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FA9E" w14:textId="77777777" w:rsidR="00C90E6D" w:rsidRPr="009960F1" w:rsidRDefault="00C90E6D" w:rsidP="00C90E6D">
      <w:pPr>
        <w:widowControl w:val="0"/>
        <w:spacing w:before="120" w:after="120" w:line="264" w:lineRule="auto"/>
        <w:jc w:val="center"/>
        <w:rPr>
          <w:b/>
          <w:bCs/>
          <w:sz w:val="28"/>
          <w:szCs w:val="28"/>
          <w:lang w:val="vi-VN"/>
        </w:rPr>
      </w:pPr>
      <w:bookmarkStart w:id="0" w:name="_Toc104800535"/>
      <w:r w:rsidRPr="009960F1">
        <w:rPr>
          <w:b/>
          <w:bCs/>
          <w:sz w:val="28"/>
          <w:szCs w:val="28"/>
          <w:lang w:val="vi-VN"/>
        </w:rPr>
        <w:t>Chương V. YÊU CẦU VỀ KỸ THUẬT</w:t>
      </w:r>
      <w:bookmarkEnd w:id="0"/>
    </w:p>
    <w:p w14:paraId="7DBC8A63" w14:textId="77777777" w:rsidR="00C90E6D" w:rsidRPr="009960F1" w:rsidRDefault="00C90E6D" w:rsidP="00C90E6D">
      <w:pPr>
        <w:spacing w:before="60" w:after="60"/>
        <w:ind w:firstLine="709"/>
        <w:rPr>
          <w:i/>
          <w:sz w:val="28"/>
          <w:szCs w:val="28"/>
          <w:lang w:val="vi-VN"/>
        </w:rPr>
      </w:pPr>
      <w:r w:rsidRPr="009960F1">
        <w:rPr>
          <w:i/>
          <w:sz w:val="28"/>
          <w:szCs w:val="28"/>
          <w:lang w:val="vi-VN"/>
        </w:rPr>
        <w:t xml:space="preserve"> </w:t>
      </w:r>
    </w:p>
    <w:p w14:paraId="4515F612" w14:textId="77777777" w:rsidR="00C90E6D" w:rsidRPr="009960F1" w:rsidRDefault="00C90E6D" w:rsidP="00C90E6D">
      <w:pPr>
        <w:spacing w:before="120" w:line="370" w:lineRule="exact"/>
        <w:ind w:firstLine="454"/>
        <w:rPr>
          <w:b/>
          <w:sz w:val="28"/>
          <w:szCs w:val="28"/>
          <w:lang w:val="vi-VN"/>
        </w:rPr>
      </w:pPr>
      <w:r w:rsidRPr="009960F1">
        <w:rPr>
          <w:b/>
          <w:sz w:val="28"/>
          <w:szCs w:val="28"/>
          <w:lang w:val="vi-VN"/>
        </w:rPr>
        <w:t>Mục 1. Yêu cầu về kỹ thuật</w:t>
      </w:r>
    </w:p>
    <w:p w14:paraId="768DDEFC" w14:textId="77777777" w:rsidR="00C90E6D" w:rsidRPr="009960F1" w:rsidRDefault="00C90E6D" w:rsidP="00C90E6D">
      <w:pPr>
        <w:spacing w:before="120" w:line="370" w:lineRule="exact"/>
        <w:ind w:firstLine="454"/>
        <w:rPr>
          <w:i/>
          <w:sz w:val="28"/>
          <w:szCs w:val="28"/>
          <w:lang w:val="vi-VN"/>
        </w:rPr>
      </w:pPr>
      <w:r w:rsidRPr="009960F1">
        <w:rPr>
          <w:i/>
          <w:sz w:val="28"/>
          <w:szCs w:val="28"/>
          <w:lang w:val="vi-VN"/>
        </w:rPr>
        <w:t xml:space="preserve">Yêu cầu về kỹ thuật bao gồm các nội dung cơ bản như sau: </w:t>
      </w:r>
    </w:p>
    <w:p w14:paraId="3BB07091" w14:textId="77777777" w:rsidR="00C90E6D" w:rsidRPr="009960F1" w:rsidRDefault="00C90E6D" w:rsidP="00C90E6D">
      <w:pPr>
        <w:spacing w:before="120" w:line="370" w:lineRule="exact"/>
        <w:ind w:firstLine="454"/>
        <w:rPr>
          <w:b/>
          <w:sz w:val="28"/>
          <w:szCs w:val="28"/>
          <w:lang w:val="vi-VN"/>
        </w:rPr>
      </w:pPr>
      <w:r w:rsidRPr="009960F1">
        <w:rPr>
          <w:b/>
          <w:sz w:val="28"/>
          <w:szCs w:val="28"/>
          <w:lang w:val="vi-VN"/>
        </w:rPr>
        <w:t xml:space="preserve">1. Giới thiệu chung về dự án, gói thầu: </w:t>
      </w:r>
    </w:p>
    <w:p w14:paraId="7ADB50CD" w14:textId="3BF1FC50" w:rsidR="00C90E6D" w:rsidRPr="009960F1" w:rsidRDefault="00C90E6D" w:rsidP="00C90E6D">
      <w:pPr>
        <w:widowControl w:val="0"/>
        <w:spacing w:before="120" w:line="390" w:lineRule="exact"/>
        <w:ind w:firstLine="454"/>
        <w:rPr>
          <w:sz w:val="28"/>
          <w:szCs w:val="28"/>
          <w:lang w:val="vi-VN"/>
        </w:rPr>
      </w:pPr>
      <w:r w:rsidRPr="009960F1">
        <w:rPr>
          <w:sz w:val="28"/>
          <w:szCs w:val="28"/>
          <w:lang w:val="vi-VN"/>
        </w:rPr>
        <w:t>- Dự án:</w:t>
      </w:r>
      <w:r w:rsidR="003A74D7" w:rsidRPr="003A74D7">
        <w:rPr>
          <w:sz w:val="28"/>
          <w:szCs w:val="28"/>
          <w:lang w:val="vi-VN"/>
        </w:rPr>
        <w:t xml:space="preserve"> Mua sắm Bộ quà tết âm lịch năm 2026 tặng đoàn viên công đoàn cơ sở công ty TNHH Điện tử BYD Việt Nam</w:t>
      </w:r>
    </w:p>
    <w:p w14:paraId="4AB7B86A" w14:textId="6A733C94" w:rsidR="00C90E6D" w:rsidRPr="009960F1" w:rsidRDefault="00C90E6D" w:rsidP="00C90E6D">
      <w:pPr>
        <w:widowControl w:val="0"/>
        <w:spacing w:before="120" w:line="390" w:lineRule="exact"/>
        <w:ind w:firstLine="454"/>
        <w:rPr>
          <w:sz w:val="28"/>
          <w:szCs w:val="28"/>
          <w:lang w:val="vi-VN"/>
        </w:rPr>
      </w:pPr>
      <w:r w:rsidRPr="009960F1">
        <w:rPr>
          <w:sz w:val="28"/>
          <w:szCs w:val="28"/>
          <w:lang w:val="vi-VN"/>
        </w:rPr>
        <w:t xml:space="preserve">- </w:t>
      </w:r>
      <w:r w:rsidR="003A74D7" w:rsidRPr="003A74D7">
        <w:rPr>
          <w:sz w:val="28"/>
          <w:szCs w:val="28"/>
          <w:lang w:val="vi-VN"/>
        </w:rPr>
        <w:t>Gói thầu số 02: Mua sắm Bộ quà tết âm lịch năm 2026 tặng đoàn viên công đoàn cơ sở công ty TNHH Điện tử BYD Việt Nam</w:t>
      </w:r>
    </w:p>
    <w:p w14:paraId="052AA2BD" w14:textId="3E23A8BE" w:rsidR="00C90E6D" w:rsidRPr="009960F1" w:rsidRDefault="00C90E6D" w:rsidP="00C90E6D">
      <w:pPr>
        <w:widowControl w:val="0"/>
        <w:spacing w:before="120" w:line="390" w:lineRule="exact"/>
        <w:ind w:firstLine="454"/>
        <w:rPr>
          <w:sz w:val="28"/>
          <w:szCs w:val="28"/>
          <w:lang w:val="vi-VN"/>
        </w:rPr>
      </w:pPr>
      <w:r w:rsidRPr="009960F1">
        <w:rPr>
          <w:sz w:val="28"/>
          <w:szCs w:val="28"/>
          <w:lang w:val="vi-VN"/>
        </w:rPr>
        <w:t xml:space="preserve">- Chủ đầu tư: </w:t>
      </w:r>
      <w:r w:rsidR="003A74D7" w:rsidRPr="00573CD6">
        <w:rPr>
          <w:sz w:val="28"/>
          <w:szCs w:val="28"/>
          <w:lang w:val="vi-VN"/>
        </w:rPr>
        <w:t>C</w:t>
      </w:r>
      <w:r w:rsidR="003A74D7" w:rsidRPr="003A74D7">
        <w:rPr>
          <w:sz w:val="28"/>
          <w:szCs w:val="28"/>
          <w:lang w:val="vi-VN"/>
        </w:rPr>
        <w:t>ông đoàn cơ sở công ty TNHH Điện tử BYD Việt Nam</w:t>
      </w:r>
    </w:p>
    <w:p w14:paraId="4FB1D32C" w14:textId="77777777" w:rsidR="00C90E6D" w:rsidRPr="009960F1" w:rsidRDefault="00C90E6D" w:rsidP="00C90E6D">
      <w:pPr>
        <w:widowControl w:val="0"/>
        <w:spacing w:before="120" w:line="390" w:lineRule="exact"/>
        <w:ind w:firstLine="454"/>
        <w:rPr>
          <w:sz w:val="28"/>
          <w:szCs w:val="28"/>
          <w:lang w:val="vi-VN"/>
        </w:rPr>
      </w:pPr>
      <w:r w:rsidRPr="009960F1">
        <w:rPr>
          <w:sz w:val="28"/>
          <w:szCs w:val="28"/>
          <w:lang w:val="vi-VN"/>
        </w:rPr>
        <w:t xml:space="preserve">- Nguồn vốn: </w:t>
      </w:r>
      <w:r w:rsidRPr="00F44B11">
        <w:rPr>
          <w:sz w:val="28"/>
          <w:szCs w:val="28"/>
          <w:lang w:val="vi-VN"/>
        </w:rPr>
        <w:t>Trích từ tài chính công đoàn của công đoàn cơ sở</w:t>
      </w:r>
    </w:p>
    <w:p w14:paraId="73FF26C2" w14:textId="77777777" w:rsidR="00C90E6D" w:rsidRPr="009960F1" w:rsidRDefault="00C90E6D" w:rsidP="00C90E6D">
      <w:pPr>
        <w:widowControl w:val="0"/>
        <w:spacing w:before="120" w:line="390" w:lineRule="exact"/>
        <w:ind w:firstLine="454"/>
        <w:rPr>
          <w:sz w:val="28"/>
          <w:szCs w:val="28"/>
          <w:lang w:val="vi-VN"/>
        </w:rPr>
      </w:pPr>
      <w:r w:rsidRPr="009960F1">
        <w:rPr>
          <w:sz w:val="28"/>
          <w:szCs w:val="28"/>
          <w:lang w:val="vi-VN"/>
        </w:rPr>
        <w:t>- Loại hợp đồng: Trọn gói</w:t>
      </w:r>
    </w:p>
    <w:p w14:paraId="1E7ED046" w14:textId="0FE4A0A2" w:rsidR="00C90E6D" w:rsidRPr="009960F1" w:rsidRDefault="00C90E6D" w:rsidP="00C90E6D">
      <w:pPr>
        <w:widowControl w:val="0"/>
        <w:spacing w:before="120" w:line="390" w:lineRule="exact"/>
        <w:ind w:firstLine="454"/>
        <w:rPr>
          <w:sz w:val="28"/>
          <w:szCs w:val="28"/>
          <w:lang w:val="vi-VN"/>
        </w:rPr>
      </w:pPr>
      <w:r w:rsidRPr="009960F1">
        <w:rPr>
          <w:sz w:val="28"/>
          <w:szCs w:val="28"/>
          <w:lang w:val="vi-VN"/>
        </w:rPr>
        <w:t xml:space="preserve">- Thời gian thực hiện gói thầu: </w:t>
      </w:r>
      <w:r w:rsidR="0017451E">
        <w:rPr>
          <w:sz w:val="28"/>
          <w:szCs w:val="28"/>
        </w:rPr>
        <w:t>30</w:t>
      </w:r>
      <w:r w:rsidRPr="009960F1">
        <w:rPr>
          <w:sz w:val="28"/>
          <w:szCs w:val="28"/>
          <w:lang w:val="vi-VN"/>
        </w:rPr>
        <w:t xml:space="preserve"> ngày</w:t>
      </w:r>
    </w:p>
    <w:p w14:paraId="0208C136" w14:textId="0FE4C492" w:rsidR="00C90E6D" w:rsidRPr="00573CD6" w:rsidRDefault="00C90E6D" w:rsidP="00C90E6D">
      <w:pPr>
        <w:spacing w:before="120" w:line="370" w:lineRule="exact"/>
        <w:ind w:firstLine="454"/>
        <w:rPr>
          <w:sz w:val="28"/>
          <w:szCs w:val="28"/>
          <w:lang w:val="vi-VN"/>
        </w:rPr>
      </w:pPr>
      <w:r w:rsidRPr="009960F1">
        <w:rPr>
          <w:sz w:val="28"/>
          <w:szCs w:val="28"/>
          <w:lang w:val="vi-VN"/>
        </w:rPr>
        <w:t xml:space="preserve">- Địa điểm: </w:t>
      </w:r>
      <w:r w:rsidR="003A74D7" w:rsidRPr="00573CD6">
        <w:rPr>
          <w:sz w:val="28"/>
          <w:szCs w:val="28"/>
          <w:lang w:val="vi-VN"/>
        </w:rPr>
        <w:t>C</w:t>
      </w:r>
      <w:r w:rsidR="003A74D7" w:rsidRPr="003A74D7">
        <w:rPr>
          <w:sz w:val="28"/>
          <w:szCs w:val="28"/>
          <w:lang w:val="vi-VN"/>
        </w:rPr>
        <w:t>ông đoàn cơ sở công ty TNHH Điện tử BYD Việt Nam</w:t>
      </w:r>
      <w:r w:rsidRPr="00573CD6">
        <w:rPr>
          <w:sz w:val="28"/>
          <w:szCs w:val="28"/>
          <w:lang w:val="vi-VN"/>
        </w:rPr>
        <w:t xml:space="preserve">; Địa chỉ: </w:t>
      </w:r>
      <w:r w:rsidR="003A74D7" w:rsidRPr="00573CD6">
        <w:rPr>
          <w:sz w:val="28"/>
          <w:szCs w:val="28"/>
          <w:lang w:val="vi-VN"/>
        </w:rPr>
        <w:t>Lô CN-2A, KCN Phú Hà, Phường Phú Thọ, tỉnh Phú Thọ</w:t>
      </w:r>
    </w:p>
    <w:p w14:paraId="24E8D570" w14:textId="77777777" w:rsidR="00C90E6D" w:rsidRPr="009960F1" w:rsidRDefault="00C90E6D" w:rsidP="00C90E6D">
      <w:pPr>
        <w:spacing w:before="120" w:line="370" w:lineRule="exact"/>
        <w:ind w:firstLine="454"/>
        <w:rPr>
          <w:b/>
          <w:sz w:val="28"/>
          <w:szCs w:val="28"/>
          <w:lang w:val="vi-VN"/>
        </w:rPr>
      </w:pPr>
      <w:r w:rsidRPr="009960F1">
        <w:rPr>
          <w:b/>
          <w:sz w:val="28"/>
          <w:szCs w:val="28"/>
          <w:lang w:val="vi-VN"/>
        </w:rPr>
        <w:t>2. Yêu cầu về kỹ thuật</w:t>
      </w:r>
    </w:p>
    <w:p w14:paraId="1350F299" w14:textId="77777777" w:rsidR="00C90E6D" w:rsidRPr="009960F1" w:rsidRDefault="00C90E6D" w:rsidP="00C90E6D">
      <w:pPr>
        <w:widowControl w:val="0"/>
        <w:spacing w:before="120"/>
        <w:ind w:firstLine="567"/>
        <w:rPr>
          <w:sz w:val="28"/>
          <w:szCs w:val="28"/>
          <w:lang w:val="vi-VN"/>
        </w:rPr>
      </w:pPr>
      <w:r w:rsidRPr="009960F1">
        <w:rPr>
          <w:spacing w:val="-2"/>
          <w:sz w:val="28"/>
          <w:szCs w:val="28"/>
          <w:lang w:val="vi-VN"/>
        </w:rPr>
        <w:t>Nhà thầu phải đáp ứng tối thiểu yêu cầu về kỹ thuật bao gồm yêu cầu về kỹ thuật chung và yêu cầu về kỹ thuật chi tiết đối với hàng hóa thuộc phạm vi cung cấp của gói thầu, cụ thể như sau:</w:t>
      </w:r>
    </w:p>
    <w:p w14:paraId="237797F3" w14:textId="77777777" w:rsidR="00C90E6D" w:rsidRPr="009960F1" w:rsidRDefault="00C90E6D" w:rsidP="00C90E6D">
      <w:pPr>
        <w:widowControl w:val="0"/>
        <w:numPr>
          <w:ilvl w:val="0"/>
          <w:numId w:val="2"/>
        </w:numPr>
        <w:spacing w:before="120"/>
        <w:contextualSpacing/>
        <w:rPr>
          <w:b/>
          <w:sz w:val="28"/>
          <w:szCs w:val="28"/>
          <w:lang w:val="nl-NL"/>
        </w:rPr>
      </w:pPr>
      <w:r w:rsidRPr="009960F1">
        <w:rPr>
          <w:b/>
          <w:sz w:val="28"/>
          <w:szCs w:val="28"/>
          <w:lang w:val="nl-NL"/>
        </w:rPr>
        <w:t>Yêu cầu kỹ thuật</w:t>
      </w:r>
    </w:p>
    <w:p w14:paraId="3E0CF9E1" w14:textId="77777777" w:rsidR="00C90E6D" w:rsidRPr="009960F1" w:rsidRDefault="00C90E6D" w:rsidP="00C90E6D">
      <w:pPr>
        <w:widowControl w:val="0"/>
        <w:spacing w:before="120"/>
        <w:ind w:firstLine="567"/>
        <w:rPr>
          <w:b/>
          <w:i/>
          <w:sz w:val="28"/>
          <w:szCs w:val="28"/>
          <w:lang w:val="nl-NL"/>
        </w:rPr>
      </w:pPr>
      <w:r w:rsidRPr="009960F1">
        <w:rPr>
          <w:b/>
          <w:i/>
          <w:sz w:val="28"/>
          <w:szCs w:val="28"/>
          <w:lang w:val="nl-NL"/>
        </w:rPr>
        <w:t>* Yêu cầu chung:</w:t>
      </w:r>
    </w:p>
    <w:p w14:paraId="12DAF3D9" w14:textId="77777777" w:rsidR="00C90E6D" w:rsidRPr="00573CD6" w:rsidRDefault="00C90E6D" w:rsidP="00C90E6D">
      <w:pPr>
        <w:widowControl w:val="0"/>
        <w:spacing w:before="120"/>
        <w:ind w:firstLine="567"/>
        <w:rPr>
          <w:sz w:val="28"/>
          <w:szCs w:val="28"/>
          <w:lang w:val="vi-VN"/>
        </w:rPr>
      </w:pPr>
      <w:r w:rsidRPr="009960F1">
        <w:rPr>
          <w:sz w:val="28"/>
          <w:szCs w:val="28"/>
          <w:lang w:val="vi-VN"/>
        </w:rPr>
        <w:t>- Cam kết các hàng hóa cung cấp là sản phẩm mới 100%, chưa qua sử dụng. Yêu cầu không có khiếm khuyết, chất lượng đảm bảo tốt, có nguồn gốc xuất xứ rõ ràng, hợp pháp.</w:t>
      </w:r>
      <w:r w:rsidRPr="00573CD6">
        <w:rPr>
          <w:sz w:val="28"/>
          <w:szCs w:val="28"/>
          <w:lang w:val="vi-VN"/>
        </w:rPr>
        <w:t xml:space="preserve"> Hàng hóa sản xuất từ tháng 10/2025 trở lại đây hoặc còn 2/3 thời hạn sử dụng.</w:t>
      </w:r>
    </w:p>
    <w:p w14:paraId="74C98DC4" w14:textId="77777777" w:rsidR="00C90E6D" w:rsidRPr="00642151" w:rsidRDefault="00C90E6D" w:rsidP="00C90E6D">
      <w:pPr>
        <w:widowControl w:val="0"/>
        <w:spacing w:before="120"/>
        <w:ind w:firstLine="567"/>
        <w:rPr>
          <w:sz w:val="28"/>
          <w:szCs w:val="28"/>
          <w:lang w:val="vi-VN"/>
        </w:rPr>
      </w:pPr>
      <w:r w:rsidRPr="009960F1">
        <w:rPr>
          <w:sz w:val="28"/>
          <w:szCs w:val="28"/>
          <w:lang w:val="vi-VN"/>
        </w:rPr>
        <w:t xml:space="preserve">- Cam kết cung cấp đầy đủ CO, CQ khi vận chuyển hàng hóa đến </w:t>
      </w:r>
      <w:r w:rsidRPr="00642151">
        <w:rPr>
          <w:sz w:val="28"/>
          <w:szCs w:val="28"/>
          <w:lang w:val="vi-VN"/>
        </w:rPr>
        <w:t>địa điểm cung cấp</w:t>
      </w:r>
    </w:p>
    <w:p w14:paraId="73509269" w14:textId="77777777" w:rsidR="00C90E6D" w:rsidRPr="008F7BF2" w:rsidRDefault="00C90E6D" w:rsidP="00C90E6D">
      <w:pPr>
        <w:widowControl w:val="0"/>
        <w:spacing w:before="120"/>
        <w:ind w:firstLine="567"/>
        <w:rPr>
          <w:color w:val="EE0000"/>
          <w:sz w:val="28"/>
          <w:szCs w:val="28"/>
          <w:lang w:val="vi-VN"/>
        </w:rPr>
      </w:pPr>
      <w:bookmarkStart w:id="1" w:name="_Hlk170166976"/>
      <w:r w:rsidRPr="009960F1">
        <w:rPr>
          <w:sz w:val="28"/>
          <w:szCs w:val="28"/>
          <w:lang w:val="vi-VN"/>
        </w:rPr>
        <w:t xml:space="preserve">+ Đối với hàng hóa nhập khẩu: Bản gốc hoặc bản sao công chứng Giấy chứng nhận xuất xứ (CO), Giấy chứng nhận chất lượng (CQ); </w:t>
      </w:r>
      <w:r w:rsidRPr="008F7BF2">
        <w:rPr>
          <w:color w:val="EE0000"/>
          <w:sz w:val="28"/>
          <w:szCs w:val="28"/>
          <w:lang w:val="vi-VN"/>
        </w:rPr>
        <w:t>Bản sao tờ khai hải quan, vận đơn, packing list và các tài liệu chứng minh thiết bị được thông quan hợp pháp hoặc các giấy tờ chứng nhận tương đương.</w:t>
      </w:r>
    </w:p>
    <w:p w14:paraId="750DA9DF" w14:textId="77777777" w:rsidR="00C90E6D" w:rsidRPr="009960F1" w:rsidRDefault="00C90E6D" w:rsidP="00C90E6D">
      <w:pPr>
        <w:widowControl w:val="0"/>
        <w:spacing w:before="120"/>
        <w:ind w:firstLine="567"/>
        <w:rPr>
          <w:sz w:val="28"/>
          <w:szCs w:val="28"/>
          <w:lang w:val="vi-VN"/>
        </w:rPr>
      </w:pPr>
      <w:r w:rsidRPr="009960F1">
        <w:rPr>
          <w:sz w:val="28"/>
          <w:szCs w:val="28"/>
          <w:lang w:val="vi-VN"/>
        </w:rPr>
        <w:t>+ Đối với hàng hóa sản xuất trong nước: Giấy chứng nhận chất lượng của hàng hóa xuất xưởng (CQ) chứng minh chất lượng hàng hóa.</w:t>
      </w:r>
    </w:p>
    <w:bookmarkEnd w:id="1"/>
    <w:p w14:paraId="283AC739" w14:textId="77777777" w:rsidR="00C90E6D" w:rsidRPr="009960F1" w:rsidRDefault="00C90E6D" w:rsidP="00C90E6D">
      <w:pPr>
        <w:widowControl w:val="0"/>
        <w:spacing w:before="120"/>
        <w:ind w:firstLine="567"/>
        <w:rPr>
          <w:sz w:val="28"/>
          <w:szCs w:val="28"/>
          <w:lang w:val="vi-VN"/>
        </w:rPr>
      </w:pPr>
      <w:r w:rsidRPr="009960F1">
        <w:rPr>
          <w:sz w:val="28"/>
          <w:szCs w:val="28"/>
          <w:lang w:val="vi-VN"/>
        </w:rPr>
        <w:t>- Đóng gói đúng tiêu chuẩn nhà sản xuất:</w:t>
      </w:r>
    </w:p>
    <w:p w14:paraId="71F9AF3E" w14:textId="77777777" w:rsidR="00C90E6D" w:rsidRPr="009960F1" w:rsidRDefault="00C90E6D" w:rsidP="00C90E6D">
      <w:pPr>
        <w:widowControl w:val="0"/>
        <w:spacing w:before="120"/>
        <w:ind w:firstLine="567"/>
        <w:rPr>
          <w:sz w:val="28"/>
          <w:szCs w:val="28"/>
          <w:lang w:val="vi-VN"/>
        </w:rPr>
      </w:pPr>
      <w:r w:rsidRPr="009960F1">
        <w:rPr>
          <w:sz w:val="28"/>
          <w:szCs w:val="28"/>
          <w:lang w:val="vi-VN"/>
        </w:rPr>
        <w:lastRenderedPageBreak/>
        <w:t xml:space="preserve">+ Thùng hàng/kiện hàng còn nguyên vẹn, phụ kiện đầy đủ như yêu cầu của E-HSMT. Hàng hóa sạch sẽ, không bị hư hỏng vật lý, không </w:t>
      </w:r>
      <w:r w:rsidRPr="00573CD6">
        <w:rPr>
          <w:sz w:val="28"/>
          <w:szCs w:val="28"/>
          <w:lang w:val="vi-VN"/>
        </w:rPr>
        <w:t>cũ rách</w:t>
      </w:r>
      <w:r w:rsidRPr="009960F1">
        <w:rPr>
          <w:sz w:val="28"/>
          <w:szCs w:val="28"/>
          <w:lang w:val="vi-VN"/>
        </w:rPr>
        <w:t>,</w:t>
      </w:r>
      <w:r w:rsidRPr="00573CD6">
        <w:rPr>
          <w:sz w:val="28"/>
          <w:szCs w:val="28"/>
          <w:lang w:val="vi-VN"/>
        </w:rPr>
        <w:t xml:space="preserve"> ẩm mốc,</w:t>
      </w:r>
      <w:r w:rsidRPr="009960F1">
        <w:rPr>
          <w:sz w:val="28"/>
          <w:szCs w:val="28"/>
          <w:lang w:val="vi-VN"/>
        </w:rPr>
        <w:t xml:space="preserve"> thống nhất nội dung bao bì trong và ngoài. </w:t>
      </w:r>
    </w:p>
    <w:p w14:paraId="12C4E00D" w14:textId="77777777" w:rsidR="00C90E6D" w:rsidRPr="009960F1" w:rsidRDefault="00C90E6D" w:rsidP="00C90E6D">
      <w:pPr>
        <w:widowControl w:val="0"/>
        <w:spacing w:before="120"/>
        <w:ind w:firstLine="567"/>
        <w:rPr>
          <w:sz w:val="28"/>
          <w:szCs w:val="28"/>
          <w:lang w:val="vi-VN"/>
        </w:rPr>
      </w:pPr>
      <w:r w:rsidRPr="009960F1">
        <w:rPr>
          <w:sz w:val="28"/>
          <w:szCs w:val="28"/>
          <w:lang w:val="vi-VN"/>
        </w:rPr>
        <w:t>+ Tem/nhãn hàng hóa theo tiêu chuẩn của nhà sản xuất, không rách.</w:t>
      </w:r>
    </w:p>
    <w:p w14:paraId="25D41663" w14:textId="77777777" w:rsidR="00C90E6D" w:rsidRPr="009960F1" w:rsidRDefault="00C90E6D" w:rsidP="00C90E6D">
      <w:pPr>
        <w:widowControl w:val="0"/>
        <w:spacing w:before="120"/>
        <w:ind w:firstLine="567"/>
        <w:rPr>
          <w:sz w:val="28"/>
          <w:szCs w:val="28"/>
          <w:lang w:val="vi-VN"/>
        </w:rPr>
      </w:pPr>
      <w:r w:rsidRPr="009960F1">
        <w:rPr>
          <w:sz w:val="28"/>
          <w:szCs w:val="28"/>
          <w:lang w:val="vi-VN"/>
        </w:rPr>
        <w:t>+ Nhà thầu cam kết có trách nhiệm kiểm tra hàng hóa và chịu rủi ro, thiệt hại cùng các chi phí, phí liên quan (nếu có) trước khi bàn giao cho Chủ đầu tư.</w:t>
      </w:r>
    </w:p>
    <w:p w14:paraId="546B8844" w14:textId="77777777" w:rsidR="00C90E6D" w:rsidRPr="009960F1" w:rsidRDefault="00C90E6D" w:rsidP="00C90E6D">
      <w:pPr>
        <w:widowControl w:val="0"/>
        <w:spacing w:before="120"/>
        <w:ind w:firstLine="567"/>
        <w:rPr>
          <w:sz w:val="28"/>
          <w:szCs w:val="28"/>
          <w:lang w:val="vi-VN"/>
        </w:rPr>
      </w:pPr>
      <w:r w:rsidRPr="009960F1">
        <w:rPr>
          <w:sz w:val="28"/>
          <w:szCs w:val="28"/>
          <w:lang w:val="vi-VN"/>
        </w:rPr>
        <w:t>- Bảng giá dự thầu hàng hóa của nhà thầu phải nêu rõ cụ thể và đầy đủ về ký mã hiệu của nhà sản xuất, nhãn mác sản phẩm theo quy định của nhà sản xuất, tên nhà sản xuất, xuất xứ, hãng sản xuất đối với các hàng hóa.</w:t>
      </w:r>
    </w:p>
    <w:p w14:paraId="3C576A4D" w14:textId="77777777" w:rsidR="00C90E6D" w:rsidRPr="009960F1" w:rsidRDefault="00C90E6D" w:rsidP="00C90E6D">
      <w:pPr>
        <w:widowControl w:val="0"/>
        <w:spacing w:before="120"/>
        <w:ind w:firstLine="567"/>
        <w:rPr>
          <w:sz w:val="28"/>
          <w:szCs w:val="28"/>
          <w:lang w:val="vi-VN"/>
        </w:rPr>
      </w:pPr>
      <w:r w:rsidRPr="009960F1">
        <w:rPr>
          <w:sz w:val="28"/>
          <w:szCs w:val="28"/>
          <w:lang w:val="vi-VN"/>
        </w:rPr>
        <w:t>Trong trường hợp tại thời điểm giao hàng không có loại sản phẩm đã đề xuất trong E-HSMT, Nhà thầu sẽ chỉ được thay đổi khi được Chủ đầu tư chấp thuận bằng văn bản.</w:t>
      </w:r>
    </w:p>
    <w:p w14:paraId="0095DE66" w14:textId="77777777" w:rsidR="00C90E6D" w:rsidRPr="009960F1" w:rsidRDefault="00C90E6D" w:rsidP="00C90E6D">
      <w:pPr>
        <w:widowControl w:val="0"/>
        <w:spacing w:before="120"/>
        <w:ind w:firstLine="567"/>
        <w:rPr>
          <w:sz w:val="28"/>
          <w:szCs w:val="28"/>
          <w:lang w:val="vi-VN"/>
        </w:rPr>
      </w:pPr>
      <w:r w:rsidRPr="009960F1">
        <w:rPr>
          <w:sz w:val="28"/>
          <w:szCs w:val="28"/>
          <w:lang w:val="vi-VN"/>
        </w:rPr>
        <w:t>- Khi có nghi vấn hàng hóa không đảm bảo chất lượng theo E-HSDT, Chủ đầu tư có quyền chỉ định hoặc mời một đơn vị tư vấn hay trung tâm kỹ thuật tiêu chuẩn đo lường chất lượng có đầy đủ tư cách pháp nhân thực hiện việc kiểm tra, nếu hàng hóa không đảm bảo chất lượng chi phí thực hiện kiểm tra sẽ do nhà thầu chi trả.</w:t>
      </w:r>
    </w:p>
    <w:p w14:paraId="10819B0A" w14:textId="77777777" w:rsidR="00C90E6D" w:rsidRPr="00573CD6" w:rsidRDefault="00C90E6D" w:rsidP="00C90E6D">
      <w:pPr>
        <w:keepLines/>
        <w:suppressAutoHyphens/>
        <w:spacing w:before="120"/>
        <w:ind w:left="540"/>
        <w:rPr>
          <w:b/>
          <w:i/>
          <w:sz w:val="28"/>
          <w:szCs w:val="28"/>
          <w:lang w:val="vi-VN"/>
        </w:rPr>
      </w:pPr>
      <w:r w:rsidRPr="009960F1">
        <w:rPr>
          <w:b/>
          <w:i/>
          <w:sz w:val="28"/>
          <w:szCs w:val="28"/>
          <w:lang w:val="vi-VN"/>
        </w:rPr>
        <w:t xml:space="preserve">* Yêu cầu chi tiết: </w:t>
      </w:r>
    </w:p>
    <w:p w14:paraId="14711F98" w14:textId="435C486A" w:rsidR="00C90E6D" w:rsidRPr="00573CD6" w:rsidRDefault="00D17377" w:rsidP="00C90E6D">
      <w:pPr>
        <w:widowControl w:val="0"/>
        <w:spacing w:before="120" w:after="120"/>
        <w:rPr>
          <w:b/>
          <w:sz w:val="28"/>
          <w:szCs w:val="28"/>
          <w:lang w:val="vi-VN"/>
        </w:rPr>
      </w:pPr>
      <w:r w:rsidRPr="00573CD6">
        <w:rPr>
          <w:b/>
          <w:sz w:val="28"/>
          <w:szCs w:val="28"/>
          <w:lang w:val="vi-VN"/>
        </w:rPr>
        <w:t>I.</w:t>
      </w:r>
      <w:r w:rsidR="00816B68" w:rsidRPr="00816B68">
        <w:t xml:space="preserve"> </w:t>
      </w:r>
      <w:r w:rsidR="00816B68" w:rsidRPr="00816B68">
        <w:rPr>
          <w:b/>
          <w:sz w:val="28"/>
          <w:szCs w:val="28"/>
          <w:lang w:val="vi-VN"/>
        </w:rPr>
        <w:t>Bánh rau củ chà bông 132g</w:t>
      </w:r>
    </w:p>
    <w:p w14:paraId="10BA1192" w14:textId="3C44A724" w:rsidR="00D17377" w:rsidRPr="00573CD6" w:rsidRDefault="00D17377" w:rsidP="00D17377">
      <w:pPr>
        <w:rPr>
          <w:bCs/>
          <w:sz w:val="28"/>
          <w:szCs w:val="28"/>
          <w:lang w:val="vi-VN"/>
        </w:rPr>
      </w:pPr>
      <w:r w:rsidRPr="00573CD6">
        <w:rPr>
          <w:bCs/>
          <w:sz w:val="28"/>
          <w:szCs w:val="28"/>
          <w:lang w:val="vi-VN"/>
        </w:rPr>
        <w:t>1. Thành phần</w:t>
      </w:r>
      <w:r w:rsidRPr="00573CD6">
        <w:rPr>
          <w:rFonts w:eastAsia="Calibri"/>
          <w:bCs/>
          <w:sz w:val="28"/>
          <w:szCs w:val="28"/>
          <w:lang w:val="vi-VN"/>
        </w:rPr>
        <w:t>:</w:t>
      </w:r>
      <w:r w:rsidRPr="00CC1CC4">
        <w:rPr>
          <w:rFonts w:eastAsia="Arial"/>
          <w:bCs/>
          <w:sz w:val="28"/>
          <w:szCs w:val="28"/>
          <w:lang w:val="fr-FR"/>
        </w:rPr>
        <w:t xml:space="preserve"> </w:t>
      </w:r>
      <w:r w:rsidRPr="00573CD6">
        <w:rPr>
          <w:bCs/>
          <w:sz w:val="28"/>
          <w:szCs w:val="28"/>
          <w:lang w:val="vi-VN"/>
        </w:rPr>
        <w:t>Bột mì, Dầu cọ tinh luyện, Đường, Tinh bột khoai tây (7,6%), Chất xơ từ yến mạch (1,7%), Maltodextrin, Xốt gia vị (1,16%) (Có chứa: (37%) Rau củ (Hành tây, Hành tím, Tỏi, Hành lá, Cà chua)), Vảy khoai tây (1,1%), Muối, Chất nhũ hóa (322(i)), Chất tạo xốp (500(ii), 503(ii), 450(i), 341(i)), Chà bông gà (0,55%) (Thịt gà, Đường, Dầu cọ olein tinh luyện, Bột gia vị hương gà, Nước mắm, Chất điều vị (621), Chất bảo quản (200)), Rau sấy khô (0,2%) (Rau mùi tây, Rau chân vịt), Hương liệu tổng hợp (Khoai tây), Chất xử lý bột (223), Chất hỗ trợ chế biến (Enzym serin proteinase, Enzym protease), Chất tạo màu tổng hợp (160a(i)).</w:t>
      </w:r>
    </w:p>
    <w:p w14:paraId="4D40D5F8" w14:textId="77777777" w:rsidR="00D17377" w:rsidRPr="00573CD6" w:rsidRDefault="00D17377" w:rsidP="00D17377">
      <w:pPr>
        <w:pStyle w:val="Standard"/>
        <w:spacing w:line="276" w:lineRule="auto"/>
        <w:rPr>
          <w:bCs/>
          <w:sz w:val="28"/>
          <w:szCs w:val="28"/>
          <w:lang w:val="vi-VN"/>
        </w:rPr>
      </w:pPr>
      <w:r w:rsidRPr="00573CD6">
        <w:rPr>
          <w:bCs/>
          <w:sz w:val="28"/>
          <w:szCs w:val="28"/>
          <w:lang w:val="vi-VN"/>
        </w:rPr>
        <w:t>Thành phần có chứa: Lúa mì, Cá, Đậu nành, Có thể chứa hải sản, Yến mạch.</w:t>
      </w:r>
    </w:p>
    <w:p w14:paraId="4B5D7352" w14:textId="3E1D263A" w:rsidR="00D17377" w:rsidRPr="00573CD6" w:rsidRDefault="00D17377" w:rsidP="00D17377">
      <w:pPr>
        <w:pStyle w:val="Standard"/>
        <w:spacing w:line="276" w:lineRule="auto"/>
        <w:rPr>
          <w:rFonts w:cs="Times New Roman"/>
          <w:bCs/>
          <w:sz w:val="28"/>
          <w:szCs w:val="28"/>
          <w:lang w:val="vi-VN"/>
        </w:rPr>
      </w:pPr>
      <w:r w:rsidRPr="00573CD6">
        <w:rPr>
          <w:rFonts w:cs="Times New Roman"/>
          <w:bCs/>
          <w:sz w:val="28"/>
          <w:szCs w:val="28"/>
          <w:lang w:val="vi-VN"/>
        </w:rPr>
        <w:t>2. Thời hạn sử dụng sản phẩm: 12 tháng kể từ ngày sản xuất.</w:t>
      </w:r>
    </w:p>
    <w:p w14:paraId="5B1DDDAA" w14:textId="48DFCF46" w:rsidR="00D17377" w:rsidRPr="00573CD6" w:rsidRDefault="00D17377" w:rsidP="00D17377">
      <w:pPr>
        <w:pStyle w:val="Standard"/>
        <w:spacing w:line="276" w:lineRule="auto"/>
        <w:rPr>
          <w:rFonts w:cs="Times New Roman"/>
          <w:bCs/>
          <w:sz w:val="28"/>
          <w:szCs w:val="28"/>
          <w:lang w:val="vi-VN"/>
        </w:rPr>
      </w:pPr>
      <w:r w:rsidRPr="00573CD6">
        <w:rPr>
          <w:rFonts w:cs="Times New Roman"/>
          <w:bCs/>
          <w:sz w:val="28"/>
          <w:szCs w:val="28"/>
          <w:lang w:val="vi-VN"/>
        </w:rPr>
        <w:t xml:space="preserve">3. Quy cách bao gói và chất liệu bao bì: </w:t>
      </w:r>
    </w:p>
    <w:p w14:paraId="23CDAA89" w14:textId="77777777" w:rsidR="00D17377" w:rsidRPr="00573CD6" w:rsidRDefault="00D17377" w:rsidP="00D17377">
      <w:pPr>
        <w:pStyle w:val="Standard"/>
        <w:jc w:val="both"/>
        <w:rPr>
          <w:rFonts w:cs="Times New Roman"/>
          <w:bCs/>
          <w:noProof/>
          <w:sz w:val="28"/>
          <w:szCs w:val="28"/>
          <w:lang w:val="vi-VN"/>
        </w:rPr>
      </w:pPr>
      <w:r w:rsidRPr="00573CD6">
        <w:rPr>
          <w:rFonts w:cs="Times New Roman"/>
          <w:bCs/>
          <w:color w:val="000000" w:themeColor="text1"/>
          <w:sz w:val="28"/>
          <w:szCs w:val="28"/>
          <w:lang w:val="vi-VN"/>
        </w:rPr>
        <w:t>- Chất</w:t>
      </w:r>
      <w:r w:rsidRPr="00573CD6">
        <w:rPr>
          <w:rFonts w:eastAsiaTheme="minorEastAsia" w:cs="Times New Roman"/>
          <w:bCs/>
          <w:color w:val="000000" w:themeColor="text1"/>
          <w:sz w:val="28"/>
          <w:szCs w:val="28"/>
          <w:lang w:val="vi-VN" w:eastAsia="ja-JP"/>
        </w:rPr>
        <w:t xml:space="preserve"> </w:t>
      </w:r>
      <w:r w:rsidRPr="00573CD6">
        <w:rPr>
          <w:rFonts w:cs="Times New Roman"/>
          <w:bCs/>
          <w:color w:val="000000" w:themeColor="text1"/>
          <w:sz w:val="28"/>
          <w:szCs w:val="28"/>
          <w:lang w:val="vi-VN"/>
        </w:rPr>
        <w:t xml:space="preserve">liệu: </w:t>
      </w:r>
      <w:r w:rsidRPr="00573CD6">
        <w:rPr>
          <w:rFonts w:cs="Times New Roman"/>
          <w:bCs/>
          <w:sz w:val="28"/>
          <w:szCs w:val="28"/>
          <w:lang w:val="vi-VN"/>
        </w:rPr>
        <w:t>Bánh được đóng gói kín bằng bao bì giấy cuộn có chất liệu OPP/MCPP. Sau đó đóng gói vào bao bì chất liệu OPP/CPP hoặc bao bì giấy cuộn chất liệu OPP/MCPP hoặc hộp giấy Ivory/ Duplex, hộp thiếc. Bao bì đảm bảo yêu cầu an toàn thực phẩm theo quy định Bộ Y Tế.</w:t>
      </w:r>
    </w:p>
    <w:p w14:paraId="24141334" w14:textId="161A768D" w:rsidR="00D17377" w:rsidRPr="00573CD6" w:rsidRDefault="00D17377" w:rsidP="00D17377">
      <w:pPr>
        <w:pStyle w:val="ListParagraph"/>
        <w:tabs>
          <w:tab w:val="left" w:pos="4043"/>
        </w:tabs>
        <w:spacing w:line="276" w:lineRule="auto"/>
        <w:ind w:left="0"/>
        <w:jc w:val="left"/>
        <w:rPr>
          <w:rFonts w:eastAsia="Calibri"/>
          <w:bCs/>
          <w:sz w:val="28"/>
          <w:szCs w:val="28"/>
          <w:lang w:val="vi-VN"/>
        </w:rPr>
      </w:pPr>
      <w:r w:rsidRPr="00573CD6">
        <w:rPr>
          <w:bCs/>
          <w:sz w:val="28"/>
          <w:szCs w:val="28"/>
          <w:lang w:val="vi-VN"/>
        </w:rPr>
        <w:t>- Qui cách</w:t>
      </w:r>
      <w:r w:rsidRPr="00573CD6">
        <w:rPr>
          <w:rFonts w:eastAsiaTheme="minorEastAsia"/>
          <w:bCs/>
          <w:sz w:val="28"/>
          <w:szCs w:val="28"/>
          <w:lang w:val="vi-VN" w:eastAsia="ja-JP"/>
        </w:rPr>
        <w:t xml:space="preserve"> </w:t>
      </w:r>
      <w:r w:rsidRPr="00573CD6">
        <w:rPr>
          <w:bCs/>
          <w:sz w:val="28"/>
          <w:szCs w:val="28"/>
          <w:lang w:val="vi-VN"/>
        </w:rPr>
        <w:t>bao</w:t>
      </w:r>
      <w:r w:rsidRPr="00573CD6">
        <w:rPr>
          <w:rFonts w:eastAsiaTheme="minorEastAsia"/>
          <w:bCs/>
          <w:sz w:val="28"/>
          <w:szCs w:val="28"/>
          <w:lang w:val="vi-VN" w:eastAsia="ja-JP"/>
        </w:rPr>
        <w:t xml:space="preserve"> </w:t>
      </w:r>
      <w:r w:rsidRPr="00573CD6">
        <w:rPr>
          <w:bCs/>
          <w:sz w:val="28"/>
          <w:szCs w:val="28"/>
          <w:lang w:val="vi-VN"/>
        </w:rPr>
        <w:t xml:space="preserve">gói: </w:t>
      </w:r>
      <w:r w:rsidRPr="00573CD6">
        <w:rPr>
          <w:rFonts w:eastAsia="Calibri"/>
          <w:bCs/>
          <w:sz w:val="28"/>
          <w:szCs w:val="28"/>
          <w:lang w:val="vi-VN"/>
        </w:rPr>
        <w:t>132 g (4.66 oz)</w:t>
      </w:r>
    </w:p>
    <w:p w14:paraId="5B066188" w14:textId="380CEB32" w:rsidR="00D17377" w:rsidRPr="00CC1CC4" w:rsidRDefault="00D17377" w:rsidP="00D17377">
      <w:pPr>
        <w:spacing w:line="276" w:lineRule="auto"/>
        <w:jc w:val="left"/>
        <w:rPr>
          <w:bCs/>
          <w:sz w:val="28"/>
          <w:szCs w:val="28"/>
          <w:lang w:val="vi-VN"/>
        </w:rPr>
      </w:pPr>
      <w:r w:rsidRPr="00573CD6">
        <w:rPr>
          <w:bCs/>
          <w:sz w:val="28"/>
          <w:szCs w:val="28"/>
          <w:lang w:val="vi-VN"/>
        </w:rPr>
        <w:t>4.</w:t>
      </w:r>
      <w:r w:rsidRPr="00CC1CC4">
        <w:rPr>
          <w:bCs/>
          <w:sz w:val="28"/>
          <w:szCs w:val="28"/>
          <w:lang w:val="vi-VN"/>
        </w:rPr>
        <w:t xml:space="preserve">Yêu cầu về an toàn thực phẩm </w:t>
      </w:r>
    </w:p>
    <w:p w14:paraId="1ED8941F" w14:textId="77777777" w:rsidR="00D17377" w:rsidRPr="00CC1CC4" w:rsidRDefault="00D17377" w:rsidP="00D17377">
      <w:pPr>
        <w:spacing w:line="276" w:lineRule="auto"/>
        <w:rPr>
          <w:bCs/>
          <w:sz w:val="28"/>
          <w:szCs w:val="28"/>
          <w:lang w:val="vi-VN"/>
        </w:rPr>
      </w:pPr>
      <w:r w:rsidRPr="00CC1CC4">
        <w:rPr>
          <w:bCs/>
          <w:sz w:val="28"/>
          <w:szCs w:val="28"/>
          <w:lang w:val="vi-VN"/>
        </w:rPr>
        <w:t>Tổ chức, cá nhân sản xuất, kinh doanh thực phẩm đạt yêu cầu về an toàn thực phẩm theo:</w:t>
      </w:r>
    </w:p>
    <w:p w14:paraId="75B72A72" w14:textId="77777777" w:rsidR="00D17377" w:rsidRPr="00CC1CC4" w:rsidRDefault="00D17377" w:rsidP="00D17377">
      <w:pPr>
        <w:pStyle w:val="ListParagraph"/>
        <w:numPr>
          <w:ilvl w:val="0"/>
          <w:numId w:val="4"/>
        </w:numPr>
        <w:spacing w:line="276" w:lineRule="auto"/>
        <w:jc w:val="left"/>
        <w:rPr>
          <w:bCs/>
          <w:sz w:val="28"/>
          <w:szCs w:val="28"/>
          <w:lang w:val="vi-VN"/>
        </w:rPr>
      </w:pPr>
      <w:r w:rsidRPr="00CC1CC4">
        <w:rPr>
          <w:bCs/>
          <w:sz w:val="28"/>
          <w:szCs w:val="28"/>
          <w:lang w:val="vi-VN"/>
        </w:rPr>
        <w:t>Quy chuẩn kỹ thuật Quốc gia số:</w:t>
      </w:r>
    </w:p>
    <w:p w14:paraId="0EE458AB" w14:textId="77777777" w:rsidR="00D17377" w:rsidRPr="00CC1CC4" w:rsidRDefault="00D17377" w:rsidP="00D17377">
      <w:pPr>
        <w:pStyle w:val="ListParagraph"/>
        <w:numPr>
          <w:ilvl w:val="0"/>
          <w:numId w:val="4"/>
        </w:numPr>
        <w:spacing w:line="276" w:lineRule="auto"/>
        <w:jc w:val="left"/>
        <w:rPr>
          <w:bCs/>
          <w:sz w:val="28"/>
          <w:szCs w:val="28"/>
          <w:lang w:val="vi-VN"/>
        </w:rPr>
      </w:pPr>
      <w:r w:rsidRPr="00CC1CC4">
        <w:rPr>
          <w:bCs/>
          <w:sz w:val="28"/>
          <w:szCs w:val="28"/>
          <w:lang w:val="vi-VN"/>
        </w:rPr>
        <w:lastRenderedPageBreak/>
        <w:t>QCVN 8-1:2011/BYT Quy chuẩn kỹ thuật quốc gia đối với giới hạn ô nhiễm độc tố vi nấm trong thực phẩm.</w:t>
      </w:r>
    </w:p>
    <w:p w14:paraId="692A5855" w14:textId="77777777" w:rsidR="00D17377" w:rsidRPr="00CC1CC4" w:rsidRDefault="00D17377" w:rsidP="00D17377">
      <w:pPr>
        <w:pStyle w:val="ListParagraph"/>
        <w:numPr>
          <w:ilvl w:val="0"/>
          <w:numId w:val="4"/>
        </w:numPr>
        <w:spacing w:line="276" w:lineRule="auto"/>
        <w:jc w:val="left"/>
        <w:rPr>
          <w:bCs/>
          <w:sz w:val="28"/>
          <w:szCs w:val="28"/>
          <w:lang w:val="vi-VN"/>
        </w:rPr>
      </w:pPr>
      <w:r w:rsidRPr="00CC1CC4">
        <w:rPr>
          <w:bCs/>
          <w:sz w:val="28"/>
          <w:szCs w:val="28"/>
          <w:lang w:val="vi-VN"/>
        </w:rPr>
        <w:t>QCVN 8-2:2011/BYT Quy chuẩn kỹ thuật quốc gia đối với giới hạn ô nhiễm kim loại nặng trong thực phẩm.</w:t>
      </w:r>
    </w:p>
    <w:p w14:paraId="188BA845" w14:textId="77777777" w:rsidR="00D17377" w:rsidRPr="00CC1CC4" w:rsidRDefault="00D17377" w:rsidP="00D17377">
      <w:pPr>
        <w:pStyle w:val="ListParagraph"/>
        <w:numPr>
          <w:ilvl w:val="0"/>
          <w:numId w:val="4"/>
        </w:numPr>
        <w:spacing w:line="276" w:lineRule="auto"/>
        <w:rPr>
          <w:bCs/>
          <w:sz w:val="28"/>
          <w:szCs w:val="28"/>
          <w:lang w:val="vi-VN"/>
        </w:rPr>
      </w:pPr>
      <w:r w:rsidRPr="00CC1CC4">
        <w:rPr>
          <w:bCs/>
          <w:sz w:val="28"/>
          <w:szCs w:val="28"/>
          <w:lang w:val="vi-VN"/>
        </w:rPr>
        <w:t>QCVN 8-3:2012/BYT Quy chuẩn kỹ thuật quốc gia đối với giới hạn ô nhiễm vi sinh vật trong thực phẩm.</w:t>
      </w:r>
    </w:p>
    <w:p w14:paraId="40C32E6A" w14:textId="77777777" w:rsidR="00D17377" w:rsidRPr="00CC1CC4" w:rsidRDefault="00D17377" w:rsidP="00D17377">
      <w:pPr>
        <w:pStyle w:val="ListParagraph"/>
        <w:numPr>
          <w:ilvl w:val="0"/>
          <w:numId w:val="4"/>
        </w:numPr>
        <w:spacing w:line="276" w:lineRule="auto"/>
        <w:jc w:val="left"/>
        <w:rPr>
          <w:bCs/>
          <w:sz w:val="28"/>
          <w:szCs w:val="28"/>
          <w:lang w:val="vi-VN"/>
        </w:rPr>
      </w:pPr>
      <w:r w:rsidRPr="00CC1CC4">
        <w:rPr>
          <w:bCs/>
          <w:sz w:val="28"/>
          <w:szCs w:val="28"/>
          <w:lang w:val="vi-VN"/>
        </w:rPr>
        <w:t>Thông tư của các Bộ, ngành</w:t>
      </w:r>
    </w:p>
    <w:p w14:paraId="1AD88010" w14:textId="77777777" w:rsidR="00D17377" w:rsidRPr="00CC1CC4" w:rsidRDefault="00D17377" w:rsidP="00D17377">
      <w:pPr>
        <w:pStyle w:val="ListParagraph"/>
        <w:numPr>
          <w:ilvl w:val="0"/>
          <w:numId w:val="4"/>
        </w:numPr>
        <w:tabs>
          <w:tab w:val="left" w:pos="6173"/>
        </w:tabs>
        <w:spacing w:line="276" w:lineRule="auto"/>
        <w:jc w:val="left"/>
        <w:rPr>
          <w:bCs/>
          <w:sz w:val="28"/>
          <w:szCs w:val="28"/>
          <w:lang w:val="vi-VN"/>
        </w:rPr>
      </w:pPr>
      <w:r w:rsidRPr="00CC1CC4">
        <w:rPr>
          <w:bCs/>
          <w:sz w:val="28"/>
          <w:szCs w:val="28"/>
          <w:lang w:val="vi-VN"/>
        </w:rPr>
        <w:t>Thông tư số 24/2019/TT-BYT Thông tư quy định về quản lý và sử dụng phụ gia thực phẩm.</w:t>
      </w:r>
    </w:p>
    <w:p w14:paraId="7EB59A55" w14:textId="77777777" w:rsidR="00D17377" w:rsidRPr="00CC1CC4" w:rsidRDefault="00D17377" w:rsidP="00D17377">
      <w:pPr>
        <w:pStyle w:val="ListParagraph"/>
        <w:numPr>
          <w:ilvl w:val="0"/>
          <w:numId w:val="4"/>
        </w:numPr>
        <w:tabs>
          <w:tab w:val="left" w:pos="6173"/>
        </w:tabs>
        <w:spacing w:line="276" w:lineRule="auto"/>
        <w:rPr>
          <w:bCs/>
          <w:sz w:val="28"/>
          <w:szCs w:val="28"/>
          <w:lang w:val="vi-VN"/>
        </w:rPr>
      </w:pPr>
      <w:r w:rsidRPr="00CC1CC4">
        <w:rPr>
          <w:bCs/>
          <w:sz w:val="28"/>
          <w:szCs w:val="28"/>
          <w:lang w:val="vi-VN"/>
        </w:rPr>
        <w:t>Thông tư 17/2023/TT-BYT Sửa đổi, bổ sung và bãi bỏ một số quy phạm pháp luật về an toàn thực phẩm do Bộ trưởng Bộ Y tế ban hành.</w:t>
      </w:r>
    </w:p>
    <w:p w14:paraId="17EEBBBF" w14:textId="77777777" w:rsidR="00D17377" w:rsidRPr="00573CD6" w:rsidRDefault="00D17377" w:rsidP="00D17377">
      <w:pPr>
        <w:pStyle w:val="ListParagraph"/>
        <w:numPr>
          <w:ilvl w:val="0"/>
          <w:numId w:val="4"/>
        </w:numPr>
        <w:tabs>
          <w:tab w:val="left" w:pos="6173"/>
        </w:tabs>
        <w:rPr>
          <w:bCs/>
          <w:sz w:val="28"/>
          <w:szCs w:val="28"/>
          <w:lang w:val="vi-VN"/>
        </w:rPr>
      </w:pPr>
      <w:r w:rsidRPr="00573CD6">
        <w:rPr>
          <w:bCs/>
          <w:sz w:val="28"/>
          <w:szCs w:val="28"/>
          <w:lang w:val="vi-VN"/>
        </w:rPr>
        <w:t>Thông tư 29/2023/TT-BYT về hướng dẫn nội dung, cách ghi thành phần dinh dưỡng, giá trị dinh dưỡng trên nhãn thực phẩm.</w:t>
      </w:r>
    </w:p>
    <w:p w14:paraId="3CA55472" w14:textId="77777777" w:rsidR="00D17377" w:rsidRPr="00CC1CC4" w:rsidRDefault="00D17377" w:rsidP="00D17377">
      <w:pPr>
        <w:pStyle w:val="ListParagraph"/>
        <w:numPr>
          <w:ilvl w:val="0"/>
          <w:numId w:val="4"/>
        </w:numPr>
        <w:tabs>
          <w:tab w:val="left" w:pos="6173"/>
        </w:tabs>
        <w:spacing w:line="276" w:lineRule="auto"/>
        <w:jc w:val="left"/>
        <w:rPr>
          <w:bCs/>
          <w:sz w:val="28"/>
          <w:szCs w:val="28"/>
          <w:lang w:val="vi-VN"/>
        </w:rPr>
      </w:pPr>
      <w:r w:rsidRPr="00CC1CC4">
        <w:rPr>
          <w:bCs/>
          <w:sz w:val="28"/>
          <w:szCs w:val="28"/>
          <w:lang w:val="vi-VN"/>
        </w:rPr>
        <w:t>Nghị định 43/2017 NĐ-CP về thông tin ghi nhãn hang hóa.</w:t>
      </w:r>
    </w:p>
    <w:p w14:paraId="2DA56CE3" w14:textId="77777777" w:rsidR="00D17377" w:rsidRPr="00CC1CC4" w:rsidRDefault="00D17377" w:rsidP="00D17377">
      <w:pPr>
        <w:pStyle w:val="ListParagraph"/>
        <w:numPr>
          <w:ilvl w:val="0"/>
          <w:numId w:val="4"/>
        </w:numPr>
        <w:tabs>
          <w:tab w:val="left" w:pos="6173"/>
        </w:tabs>
        <w:spacing w:line="276" w:lineRule="auto"/>
        <w:rPr>
          <w:bCs/>
          <w:sz w:val="28"/>
          <w:szCs w:val="28"/>
          <w:lang w:val="vi-VN"/>
        </w:rPr>
      </w:pPr>
      <w:r w:rsidRPr="00CC1CC4">
        <w:rPr>
          <w:bCs/>
          <w:sz w:val="28"/>
          <w:szCs w:val="28"/>
          <w:lang w:val="vi-VN"/>
        </w:rPr>
        <w:t>Nghị định 111/2021 NĐ-CP sửa đổi, bổ sung một số điều tại nghị định 43/2017 NĐ-CP</w:t>
      </w:r>
    </w:p>
    <w:p w14:paraId="57D15CE8" w14:textId="4652D510" w:rsidR="00D17377" w:rsidRPr="00CD1358" w:rsidRDefault="00D17377" w:rsidP="00D17377">
      <w:pPr>
        <w:widowControl w:val="0"/>
        <w:spacing w:before="120" w:after="120"/>
        <w:rPr>
          <w:b/>
          <w:sz w:val="28"/>
          <w:szCs w:val="28"/>
        </w:rPr>
      </w:pPr>
      <w:r w:rsidRPr="00CD1358">
        <w:rPr>
          <w:b/>
          <w:sz w:val="28"/>
          <w:szCs w:val="28"/>
        </w:rPr>
        <w:t>II.</w:t>
      </w:r>
      <w:r w:rsidRPr="00CD1358">
        <w:rPr>
          <w:b/>
        </w:rPr>
        <w:t xml:space="preserve"> </w:t>
      </w:r>
      <w:r w:rsidRPr="00CD1358">
        <w:rPr>
          <w:b/>
          <w:sz w:val="28"/>
          <w:szCs w:val="28"/>
        </w:rPr>
        <w:t>Bánh sữa chua chanh leo 120g</w:t>
      </w:r>
    </w:p>
    <w:p w14:paraId="513B3872" w14:textId="32AB77EF" w:rsidR="00231E38" w:rsidRPr="00CC1CC4" w:rsidRDefault="00231E38" w:rsidP="00231E38">
      <w:pPr>
        <w:spacing w:line="276" w:lineRule="auto"/>
        <w:rPr>
          <w:bCs/>
          <w:sz w:val="28"/>
          <w:szCs w:val="28"/>
        </w:rPr>
      </w:pPr>
      <w:r w:rsidRPr="00CC1CC4">
        <w:rPr>
          <w:bCs/>
          <w:sz w:val="28"/>
          <w:szCs w:val="28"/>
        </w:rPr>
        <w:t>1. Tên sản phẩm</w:t>
      </w:r>
      <w:r w:rsidRPr="00CC1CC4">
        <w:rPr>
          <w:bCs/>
          <w:color w:val="000000" w:themeColor="text1"/>
          <w:sz w:val="28"/>
          <w:szCs w:val="28"/>
        </w:rPr>
        <w:t xml:space="preserve">: </w:t>
      </w:r>
      <w:r w:rsidR="00A96516" w:rsidRPr="00DD67F4">
        <w:rPr>
          <w:bCs/>
          <w:sz w:val="28"/>
          <w:szCs w:val="28"/>
        </w:rPr>
        <w:t>Bánh sữa chua chanh leo 120g</w:t>
      </w:r>
    </w:p>
    <w:p w14:paraId="67F14467" w14:textId="77777777" w:rsidR="00231E38" w:rsidRPr="00CC1CC4" w:rsidRDefault="00231E38" w:rsidP="00231E38">
      <w:pPr>
        <w:spacing w:line="276" w:lineRule="auto"/>
        <w:rPr>
          <w:rFonts w:eastAsia="Lucida Sans Unicode"/>
          <w:bCs/>
          <w:kern w:val="3"/>
          <w:sz w:val="28"/>
          <w:szCs w:val="28"/>
          <w:lang w:eastAsia="zh-CN" w:bidi="hi-IN"/>
        </w:rPr>
      </w:pPr>
      <w:r w:rsidRPr="00CC1CC4">
        <w:rPr>
          <w:bCs/>
          <w:sz w:val="28"/>
          <w:szCs w:val="28"/>
        </w:rPr>
        <w:t>2. Thành phần</w:t>
      </w:r>
      <w:r w:rsidRPr="00CC1CC4">
        <w:rPr>
          <w:rFonts w:eastAsia="Calibri"/>
          <w:bCs/>
          <w:sz w:val="28"/>
          <w:szCs w:val="28"/>
        </w:rPr>
        <w:t>:</w:t>
      </w:r>
      <w:r w:rsidRPr="00CC1CC4">
        <w:rPr>
          <w:rFonts w:eastAsia="Arial"/>
          <w:bCs/>
          <w:sz w:val="28"/>
          <w:szCs w:val="28"/>
          <w:lang w:val="fr-FR"/>
        </w:rPr>
        <w:t xml:space="preserve"> </w:t>
      </w:r>
      <w:bookmarkStart w:id="2" w:name="_Hlk207885987"/>
      <w:r w:rsidRPr="00CC1CC4">
        <w:rPr>
          <w:rFonts w:eastAsia="Lucida Sans Unicode"/>
          <w:bCs/>
          <w:kern w:val="3"/>
          <w:sz w:val="28"/>
          <w:szCs w:val="28"/>
          <w:lang w:eastAsia="zh-CN" w:bidi="hi-IN"/>
        </w:rPr>
        <w:t>Đường, Trứng gà (23,46%), Bột mì, Dầu nhân cọ hydro hóa và tinh luyện, Sữa bột béo, Chất nhũ hóa (471, 322(i), 475, 1520, 477, 491), Chất làm ẩm (420(ii), 422), Hương liệu tổng hợp (Chanh leo, Sữa chua), Muối, Chất điều chỉnh độ acid (270), Chất tạo xốp (500(ii), 450(i), 341(i)), Bột nước ép chanh leo (0,254%), Bột sữa chua (0,145%), Chất tạo màu tổng hợp (160a(i)).</w:t>
      </w:r>
    </w:p>
    <w:p w14:paraId="2DDA1F33" w14:textId="77777777" w:rsidR="00231E38" w:rsidRPr="00CC1CC4" w:rsidRDefault="00231E38" w:rsidP="00231E38">
      <w:pPr>
        <w:spacing w:line="276" w:lineRule="auto"/>
        <w:rPr>
          <w:rFonts w:eastAsia="Aptos"/>
          <w:bCs/>
          <w:kern w:val="2"/>
          <w:sz w:val="28"/>
          <w:szCs w:val="28"/>
          <w14:ligatures w14:val="standardContextual"/>
        </w:rPr>
      </w:pPr>
      <w:r w:rsidRPr="00CC1CC4">
        <w:rPr>
          <w:rFonts w:eastAsia="Aptos"/>
          <w:bCs/>
          <w:kern w:val="2"/>
          <w:sz w:val="28"/>
          <w:szCs w:val="28"/>
          <w14:ligatures w14:val="standardContextual"/>
        </w:rPr>
        <w:t>Thành phần có chứa:Trứng, Lúa mì, Sữa</w:t>
      </w:r>
      <w:bookmarkEnd w:id="2"/>
      <w:r w:rsidRPr="00CC1CC4">
        <w:rPr>
          <w:rFonts w:eastAsia="Aptos"/>
          <w:bCs/>
          <w:kern w:val="2"/>
          <w:sz w:val="28"/>
          <w:szCs w:val="28"/>
          <w14:ligatures w14:val="standardContextual"/>
        </w:rPr>
        <w:t>, Đậu nành.</w:t>
      </w:r>
    </w:p>
    <w:p w14:paraId="23EBC411" w14:textId="77777777" w:rsidR="00231E38" w:rsidRPr="00CC1CC4" w:rsidRDefault="00231E38" w:rsidP="00231E38">
      <w:pPr>
        <w:pStyle w:val="Standard"/>
        <w:spacing w:line="276" w:lineRule="auto"/>
        <w:rPr>
          <w:rFonts w:cs="Times New Roman"/>
          <w:bCs/>
          <w:sz w:val="28"/>
          <w:szCs w:val="28"/>
        </w:rPr>
      </w:pPr>
      <w:r w:rsidRPr="00CC1CC4">
        <w:rPr>
          <w:rFonts w:cs="Times New Roman"/>
          <w:bCs/>
          <w:sz w:val="28"/>
          <w:szCs w:val="28"/>
        </w:rPr>
        <w:t>3. Thời hạn sử dụng sản phẩm: 12 tháng kể từ ngày sản xuất.</w:t>
      </w:r>
    </w:p>
    <w:p w14:paraId="26CD802B" w14:textId="77777777" w:rsidR="00231E38" w:rsidRPr="00CC1CC4" w:rsidRDefault="00231E38" w:rsidP="00231E38">
      <w:pPr>
        <w:pStyle w:val="Standard"/>
        <w:spacing w:line="276" w:lineRule="auto"/>
        <w:rPr>
          <w:rFonts w:cs="Times New Roman"/>
          <w:bCs/>
          <w:sz w:val="28"/>
          <w:szCs w:val="28"/>
        </w:rPr>
      </w:pPr>
      <w:r w:rsidRPr="00CC1CC4">
        <w:rPr>
          <w:rFonts w:cs="Times New Roman"/>
          <w:bCs/>
          <w:sz w:val="28"/>
          <w:szCs w:val="28"/>
        </w:rPr>
        <w:t xml:space="preserve">4. Quy cách bao gói và chất liệu bao bì: </w:t>
      </w:r>
    </w:p>
    <w:p w14:paraId="34BAA9BE" w14:textId="77777777" w:rsidR="00231E38" w:rsidRPr="00CC1CC4" w:rsidRDefault="00231E38" w:rsidP="00231E38">
      <w:pPr>
        <w:pStyle w:val="Standard"/>
        <w:jc w:val="both"/>
        <w:rPr>
          <w:rFonts w:cs="Times New Roman"/>
          <w:bCs/>
          <w:noProof/>
          <w:sz w:val="28"/>
          <w:szCs w:val="28"/>
        </w:rPr>
      </w:pPr>
      <w:r w:rsidRPr="00CC1CC4">
        <w:rPr>
          <w:rFonts w:cs="Times New Roman"/>
          <w:bCs/>
          <w:color w:val="000000" w:themeColor="text1"/>
          <w:sz w:val="28"/>
          <w:szCs w:val="28"/>
        </w:rPr>
        <w:t>- Chất</w:t>
      </w:r>
      <w:r w:rsidRPr="00CC1CC4">
        <w:rPr>
          <w:rFonts w:eastAsiaTheme="minorEastAsia" w:cs="Times New Roman"/>
          <w:bCs/>
          <w:color w:val="000000" w:themeColor="text1"/>
          <w:sz w:val="28"/>
          <w:szCs w:val="28"/>
          <w:lang w:eastAsia="ja-JP"/>
        </w:rPr>
        <w:t xml:space="preserve"> </w:t>
      </w:r>
      <w:r w:rsidRPr="00CC1CC4">
        <w:rPr>
          <w:rFonts w:cs="Times New Roman"/>
          <w:bCs/>
          <w:color w:val="000000" w:themeColor="text1"/>
          <w:sz w:val="28"/>
          <w:szCs w:val="28"/>
        </w:rPr>
        <w:t xml:space="preserve">liệu: </w:t>
      </w:r>
      <w:r w:rsidRPr="00CC1CC4">
        <w:rPr>
          <w:rFonts w:cs="Times New Roman"/>
          <w:bCs/>
          <w:sz w:val="28"/>
          <w:szCs w:val="28"/>
        </w:rPr>
        <w:t>Bánh được đóng gói kín bằng bao bì giấy cuộn có chất liệu OPP/MCPP. Sau đó đóng gói vào bao bì chất liệu OPP/CPP hoặc bao bì giấy cuộn chất liệu OPP/MCPP hoặc hộp giấy Ivory/ Duplex. Bao bì đảm bảo yêu cầu an toàn thực phẩm theo quy định Bộ Y Tế.</w:t>
      </w:r>
    </w:p>
    <w:p w14:paraId="780EB9BC" w14:textId="0932B931" w:rsidR="00231E38" w:rsidRPr="00CC1CC4" w:rsidRDefault="00231E38" w:rsidP="00231E38">
      <w:pPr>
        <w:pStyle w:val="Standard"/>
        <w:spacing w:line="276" w:lineRule="auto"/>
        <w:jc w:val="both"/>
        <w:rPr>
          <w:bCs/>
          <w:sz w:val="28"/>
          <w:szCs w:val="28"/>
          <w:lang w:val="pt-BR"/>
        </w:rPr>
      </w:pPr>
      <w:r w:rsidRPr="00CC1CC4">
        <w:rPr>
          <w:rFonts w:cs="Times New Roman"/>
          <w:bCs/>
          <w:sz w:val="28"/>
          <w:szCs w:val="28"/>
        </w:rPr>
        <w:t>- Qui cách</w:t>
      </w:r>
      <w:r w:rsidRPr="00CC1CC4">
        <w:rPr>
          <w:rFonts w:eastAsiaTheme="minorEastAsia" w:cs="Times New Roman"/>
          <w:bCs/>
          <w:sz w:val="28"/>
          <w:szCs w:val="28"/>
          <w:lang w:eastAsia="ja-JP"/>
        </w:rPr>
        <w:t xml:space="preserve"> </w:t>
      </w:r>
      <w:r w:rsidRPr="00CC1CC4">
        <w:rPr>
          <w:rFonts w:cs="Times New Roman"/>
          <w:bCs/>
          <w:sz w:val="28"/>
          <w:szCs w:val="28"/>
        </w:rPr>
        <w:t>bao</w:t>
      </w:r>
      <w:r w:rsidRPr="00CC1CC4">
        <w:rPr>
          <w:rFonts w:eastAsiaTheme="minorEastAsia" w:cs="Times New Roman"/>
          <w:bCs/>
          <w:sz w:val="28"/>
          <w:szCs w:val="28"/>
          <w:lang w:eastAsia="ja-JP"/>
        </w:rPr>
        <w:t xml:space="preserve"> </w:t>
      </w:r>
      <w:r w:rsidRPr="00CC1CC4">
        <w:rPr>
          <w:rFonts w:cs="Times New Roman"/>
          <w:bCs/>
          <w:sz w:val="28"/>
          <w:szCs w:val="28"/>
        </w:rPr>
        <w:t>gói:</w:t>
      </w:r>
      <w:r w:rsidR="00994F1A" w:rsidRPr="00CC1CC4">
        <w:rPr>
          <w:bCs/>
        </w:rPr>
        <w:t xml:space="preserve"> </w:t>
      </w:r>
      <w:r w:rsidR="00994F1A" w:rsidRPr="00CC1CC4">
        <w:rPr>
          <w:rFonts w:cs="Times New Roman"/>
          <w:bCs/>
          <w:sz w:val="28"/>
          <w:szCs w:val="28"/>
        </w:rPr>
        <w:t>120 g (4.23 oz)</w:t>
      </w:r>
    </w:p>
    <w:p w14:paraId="5BC5853A" w14:textId="4CF6EDC8" w:rsidR="00225762" w:rsidRPr="00CC1CC4" w:rsidRDefault="00225762" w:rsidP="00225762">
      <w:pPr>
        <w:spacing w:line="276" w:lineRule="auto"/>
        <w:jc w:val="left"/>
        <w:rPr>
          <w:bCs/>
          <w:sz w:val="28"/>
          <w:szCs w:val="28"/>
          <w:lang w:val="vi-VN"/>
        </w:rPr>
      </w:pPr>
      <w:r w:rsidRPr="00573CD6">
        <w:rPr>
          <w:bCs/>
          <w:sz w:val="28"/>
          <w:szCs w:val="28"/>
          <w:lang w:val="pt-BR"/>
        </w:rPr>
        <w:t>5.</w:t>
      </w:r>
      <w:r w:rsidRPr="00CC1CC4">
        <w:rPr>
          <w:bCs/>
          <w:sz w:val="28"/>
          <w:szCs w:val="28"/>
          <w:lang w:val="vi-VN"/>
        </w:rPr>
        <w:t xml:space="preserve">Yêu cầu về an toàn thực phẩm </w:t>
      </w:r>
    </w:p>
    <w:p w14:paraId="4394EAAC" w14:textId="77777777" w:rsidR="00225762" w:rsidRPr="00CC1CC4" w:rsidRDefault="00225762" w:rsidP="00225762">
      <w:pPr>
        <w:spacing w:line="276" w:lineRule="auto"/>
        <w:rPr>
          <w:bCs/>
          <w:sz w:val="28"/>
          <w:szCs w:val="28"/>
          <w:lang w:val="vi-VN"/>
        </w:rPr>
      </w:pPr>
      <w:r w:rsidRPr="00CC1CC4">
        <w:rPr>
          <w:bCs/>
          <w:sz w:val="28"/>
          <w:szCs w:val="28"/>
          <w:lang w:val="vi-VN"/>
        </w:rPr>
        <w:t>Tổ chức, cá nhân sản xuất, kinh doanh thực phẩm đạt yêu cầu về an toàn thực phẩm theo:</w:t>
      </w:r>
    </w:p>
    <w:p w14:paraId="42FB91D7" w14:textId="77777777" w:rsidR="00225762" w:rsidRPr="00CC1CC4" w:rsidRDefault="00225762" w:rsidP="00CC1CC4">
      <w:pPr>
        <w:spacing w:line="276" w:lineRule="auto"/>
        <w:jc w:val="left"/>
        <w:rPr>
          <w:bCs/>
          <w:sz w:val="28"/>
          <w:szCs w:val="28"/>
          <w:lang w:val="vi-VN"/>
        </w:rPr>
      </w:pPr>
      <w:r w:rsidRPr="00CC1CC4">
        <w:rPr>
          <w:bCs/>
          <w:sz w:val="28"/>
          <w:szCs w:val="28"/>
          <w:lang w:val="vi-VN"/>
        </w:rPr>
        <w:t>Quy chuẩn kỹ thuật Quốc gia số:</w:t>
      </w:r>
    </w:p>
    <w:p w14:paraId="4816B847" w14:textId="77777777" w:rsidR="00225762" w:rsidRPr="00CC1CC4" w:rsidRDefault="00225762" w:rsidP="00225762">
      <w:pPr>
        <w:pStyle w:val="ListParagraph"/>
        <w:numPr>
          <w:ilvl w:val="0"/>
          <w:numId w:val="7"/>
        </w:numPr>
        <w:spacing w:line="276" w:lineRule="auto"/>
        <w:jc w:val="left"/>
        <w:rPr>
          <w:bCs/>
          <w:sz w:val="28"/>
          <w:szCs w:val="28"/>
          <w:lang w:val="vi-VN"/>
        </w:rPr>
      </w:pPr>
      <w:r w:rsidRPr="00CC1CC4">
        <w:rPr>
          <w:bCs/>
          <w:sz w:val="28"/>
          <w:szCs w:val="28"/>
          <w:lang w:val="vi-VN"/>
        </w:rPr>
        <w:t>QCVN 8-1:2011/BYT Quy chuẩn kỹ thuật quốc gia đối với giới hạn ô nhiễm độc tố vi nấm trong thực phẩm.</w:t>
      </w:r>
    </w:p>
    <w:p w14:paraId="2AA84719" w14:textId="77777777" w:rsidR="00225762" w:rsidRPr="00CC1CC4" w:rsidRDefault="00225762" w:rsidP="00225762">
      <w:pPr>
        <w:pStyle w:val="ListParagraph"/>
        <w:numPr>
          <w:ilvl w:val="0"/>
          <w:numId w:val="7"/>
        </w:numPr>
        <w:spacing w:line="276" w:lineRule="auto"/>
        <w:jc w:val="left"/>
        <w:rPr>
          <w:bCs/>
          <w:sz w:val="28"/>
          <w:szCs w:val="28"/>
          <w:lang w:val="vi-VN"/>
        </w:rPr>
      </w:pPr>
      <w:r w:rsidRPr="00CC1CC4">
        <w:rPr>
          <w:bCs/>
          <w:sz w:val="28"/>
          <w:szCs w:val="28"/>
          <w:lang w:val="vi-VN"/>
        </w:rPr>
        <w:t>QCVN 8-2:2011/BYT Quy chuẩn kỹ thuật quốc gia đối với giới hạn ô nhiễm kim loại nặng trong thực phẩm.</w:t>
      </w:r>
    </w:p>
    <w:p w14:paraId="14BC529E" w14:textId="77777777" w:rsidR="00225762" w:rsidRPr="00CC1CC4" w:rsidRDefault="00225762" w:rsidP="00225762">
      <w:pPr>
        <w:pStyle w:val="ListParagraph"/>
        <w:numPr>
          <w:ilvl w:val="0"/>
          <w:numId w:val="7"/>
        </w:numPr>
        <w:spacing w:line="276" w:lineRule="auto"/>
        <w:rPr>
          <w:bCs/>
          <w:sz w:val="28"/>
          <w:szCs w:val="28"/>
          <w:lang w:val="vi-VN"/>
        </w:rPr>
      </w:pPr>
      <w:r w:rsidRPr="00CC1CC4">
        <w:rPr>
          <w:bCs/>
          <w:sz w:val="28"/>
          <w:szCs w:val="28"/>
          <w:lang w:val="vi-VN"/>
        </w:rPr>
        <w:lastRenderedPageBreak/>
        <w:t>QCVN 8-3:2012/BYT Quy chuẩn kỹ thuật quốc gia đối với giới hạn ô nhiễm vi sinh vật trong thực phẩm.</w:t>
      </w:r>
    </w:p>
    <w:p w14:paraId="17BA2449" w14:textId="77777777" w:rsidR="00225762" w:rsidRPr="00CC1CC4" w:rsidRDefault="00225762" w:rsidP="00CC1CC4">
      <w:pPr>
        <w:spacing w:line="276" w:lineRule="auto"/>
        <w:jc w:val="left"/>
        <w:rPr>
          <w:bCs/>
          <w:sz w:val="28"/>
          <w:szCs w:val="28"/>
          <w:lang w:val="vi-VN"/>
        </w:rPr>
      </w:pPr>
      <w:r w:rsidRPr="00CC1CC4">
        <w:rPr>
          <w:bCs/>
          <w:sz w:val="28"/>
          <w:szCs w:val="28"/>
          <w:lang w:val="vi-VN"/>
        </w:rPr>
        <w:t>Thông tư của các Bộ, ngành</w:t>
      </w:r>
    </w:p>
    <w:p w14:paraId="5B0EB06D" w14:textId="77777777" w:rsidR="00225762" w:rsidRPr="00CC1CC4" w:rsidRDefault="00225762" w:rsidP="00225762">
      <w:pPr>
        <w:pStyle w:val="ListParagraph"/>
        <w:numPr>
          <w:ilvl w:val="0"/>
          <w:numId w:val="8"/>
        </w:numPr>
        <w:tabs>
          <w:tab w:val="left" w:pos="6173"/>
        </w:tabs>
        <w:spacing w:line="276" w:lineRule="auto"/>
        <w:jc w:val="left"/>
        <w:rPr>
          <w:bCs/>
          <w:sz w:val="28"/>
          <w:szCs w:val="28"/>
          <w:lang w:val="vi-VN"/>
        </w:rPr>
      </w:pPr>
      <w:r w:rsidRPr="00CC1CC4">
        <w:rPr>
          <w:bCs/>
          <w:sz w:val="28"/>
          <w:szCs w:val="28"/>
          <w:lang w:val="vi-VN"/>
        </w:rPr>
        <w:t>Thông tư số 24/2019/TT-BYT Thông tư quy định về quản lý và sử dụng phụ gia thực phẩm.</w:t>
      </w:r>
    </w:p>
    <w:p w14:paraId="5D93305E" w14:textId="77777777" w:rsidR="00225762" w:rsidRPr="00CC1CC4" w:rsidRDefault="00225762" w:rsidP="00225762">
      <w:pPr>
        <w:pStyle w:val="ListParagraph"/>
        <w:numPr>
          <w:ilvl w:val="0"/>
          <w:numId w:val="8"/>
        </w:numPr>
        <w:tabs>
          <w:tab w:val="left" w:pos="6173"/>
        </w:tabs>
        <w:spacing w:line="276" w:lineRule="auto"/>
        <w:rPr>
          <w:bCs/>
          <w:sz w:val="28"/>
          <w:szCs w:val="28"/>
          <w:lang w:val="vi-VN"/>
        </w:rPr>
      </w:pPr>
      <w:r w:rsidRPr="00CC1CC4">
        <w:rPr>
          <w:bCs/>
          <w:sz w:val="28"/>
          <w:szCs w:val="28"/>
          <w:lang w:val="vi-VN"/>
        </w:rPr>
        <w:t>Thông tư 17/2023/TT-BYT Sửa đổi, bổ sung và bãi bỏ một số quy phạm pháp luật về an toàn thực phẩm do Bộ trưởng Bộ Y tế ban hành.</w:t>
      </w:r>
    </w:p>
    <w:p w14:paraId="72B38021" w14:textId="77777777" w:rsidR="00225762" w:rsidRPr="00573CD6" w:rsidRDefault="00225762" w:rsidP="00225762">
      <w:pPr>
        <w:pStyle w:val="ListParagraph"/>
        <w:numPr>
          <w:ilvl w:val="0"/>
          <w:numId w:val="8"/>
        </w:numPr>
        <w:tabs>
          <w:tab w:val="left" w:pos="6173"/>
        </w:tabs>
        <w:rPr>
          <w:bCs/>
          <w:sz w:val="28"/>
          <w:szCs w:val="28"/>
          <w:lang w:val="vi-VN"/>
        </w:rPr>
      </w:pPr>
      <w:r w:rsidRPr="00573CD6">
        <w:rPr>
          <w:bCs/>
          <w:sz w:val="28"/>
          <w:szCs w:val="28"/>
          <w:lang w:val="vi-VN"/>
        </w:rPr>
        <w:t>Thông tư 29/2023/TT-BYT về hướng dẫn nội dung, cách ghi thành phần dinh dưỡng, giá trị dinh dưỡng trên nhãn thực phẩm.</w:t>
      </w:r>
    </w:p>
    <w:p w14:paraId="6B476719" w14:textId="77777777" w:rsidR="00225762" w:rsidRPr="00CC1CC4" w:rsidRDefault="00225762" w:rsidP="00225762">
      <w:pPr>
        <w:pStyle w:val="ListParagraph"/>
        <w:numPr>
          <w:ilvl w:val="0"/>
          <w:numId w:val="8"/>
        </w:numPr>
        <w:tabs>
          <w:tab w:val="left" w:pos="6173"/>
        </w:tabs>
        <w:spacing w:line="276" w:lineRule="auto"/>
        <w:jc w:val="left"/>
        <w:rPr>
          <w:bCs/>
          <w:sz w:val="28"/>
          <w:szCs w:val="28"/>
          <w:lang w:val="vi-VN"/>
        </w:rPr>
      </w:pPr>
      <w:r w:rsidRPr="00CC1CC4">
        <w:rPr>
          <w:bCs/>
          <w:sz w:val="28"/>
          <w:szCs w:val="28"/>
          <w:lang w:val="vi-VN"/>
        </w:rPr>
        <w:t>Nghị định 43/2017 NĐ-CP về thông tin ghi nhãn hang hóa.</w:t>
      </w:r>
    </w:p>
    <w:p w14:paraId="2D4B26B0" w14:textId="77777777" w:rsidR="00225762" w:rsidRPr="00CC1CC4" w:rsidRDefault="00225762" w:rsidP="00225762">
      <w:pPr>
        <w:pStyle w:val="ListParagraph"/>
        <w:numPr>
          <w:ilvl w:val="0"/>
          <w:numId w:val="8"/>
        </w:numPr>
        <w:tabs>
          <w:tab w:val="left" w:pos="6173"/>
        </w:tabs>
        <w:spacing w:line="276" w:lineRule="auto"/>
        <w:rPr>
          <w:bCs/>
          <w:sz w:val="28"/>
          <w:szCs w:val="28"/>
          <w:lang w:val="vi-VN"/>
        </w:rPr>
      </w:pPr>
      <w:r w:rsidRPr="00CC1CC4">
        <w:rPr>
          <w:bCs/>
          <w:sz w:val="28"/>
          <w:szCs w:val="28"/>
          <w:lang w:val="vi-VN"/>
        </w:rPr>
        <w:t>Nghị định 111/2021 NĐ-CP sửa đổi, bổ sung một số điều tại nghị định 43/2017 NĐ-CP</w:t>
      </w:r>
    </w:p>
    <w:p w14:paraId="32419FBE" w14:textId="77777777" w:rsidR="00816B68" w:rsidRDefault="007B2439" w:rsidP="00816B68">
      <w:pPr>
        <w:widowControl w:val="0"/>
        <w:spacing w:before="120" w:after="120"/>
        <w:rPr>
          <w:b/>
          <w:sz w:val="28"/>
          <w:szCs w:val="28"/>
        </w:rPr>
      </w:pPr>
      <w:r w:rsidRPr="00CD1358">
        <w:rPr>
          <w:b/>
          <w:sz w:val="28"/>
          <w:szCs w:val="28"/>
        </w:rPr>
        <w:t>III.</w:t>
      </w:r>
      <w:r w:rsidRPr="00CD1358">
        <w:rPr>
          <w:b/>
        </w:rPr>
        <w:t xml:space="preserve"> </w:t>
      </w:r>
      <w:r w:rsidR="00816B68" w:rsidRPr="00816B68">
        <w:rPr>
          <w:b/>
          <w:sz w:val="28"/>
          <w:szCs w:val="28"/>
        </w:rPr>
        <w:t>Bánh cuộn nhỏ 360g</w:t>
      </w:r>
    </w:p>
    <w:p w14:paraId="1EBB4073" w14:textId="05B98D7F" w:rsidR="00314D5D" w:rsidRPr="00CC1CC4" w:rsidRDefault="00314D5D" w:rsidP="00816B68">
      <w:pPr>
        <w:widowControl w:val="0"/>
        <w:spacing w:before="120" w:after="120"/>
        <w:rPr>
          <w:bCs/>
          <w:sz w:val="28"/>
          <w:szCs w:val="28"/>
        </w:rPr>
      </w:pPr>
      <w:r w:rsidRPr="00CC1CC4">
        <w:rPr>
          <w:bCs/>
          <w:sz w:val="28"/>
          <w:szCs w:val="28"/>
        </w:rPr>
        <w:t>1. Tên sản phẩm</w:t>
      </w:r>
      <w:r w:rsidRPr="00CC1CC4">
        <w:rPr>
          <w:bCs/>
          <w:color w:val="000000" w:themeColor="text1"/>
          <w:sz w:val="28"/>
          <w:szCs w:val="28"/>
        </w:rPr>
        <w:t xml:space="preserve">: </w:t>
      </w:r>
      <w:r w:rsidR="00DD67F4" w:rsidRPr="00DD67F4">
        <w:rPr>
          <w:bCs/>
          <w:sz w:val="28"/>
          <w:szCs w:val="28"/>
        </w:rPr>
        <w:t>Bánh cuộn nhỏ 360g</w:t>
      </w:r>
    </w:p>
    <w:p w14:paraId="10A42E82" w14:textId="77777777" w:rsidR="00314D5D" w:rsidRPr="00CC1CC4" w:rsidRDefault="00314D5D" w:rsidP="00314D5D">
      <w:pPr>
        <w:autoSpaceDE w:val="0"/>
        <w:autoSpaceDN w:val="0"/>
        <w:adjustRightInd w:val="0"/>
        <w:rPr>
          <w:rFonts w:eastAsia="Arial"/>
          <w:bCs/>
          <w:sz w:val="28"/>
          <w:szCs w:val="28"/>
        </w:rPr>
      </w:pPr>
      <w:r w:rsidRPr="00CC1CC4">
        <w:rPr>
          <w:bCs/>
          <w:sz w:val="28"/>
          <w:szCs w:val="28"/>
        </w:rPr>
        <w:t>2. Thành phần</w:t>
      </w:r>
      <w:r w:rsidRPr="00CC1CC4">
        <w:rPr>
          <w:rFonts w:eastAsia="Calibri"/>
          <w:bCs/>
          <w:sz w:val="28"/>
          <w:szCs w:val="28"/>
        </w:rPr>
        <w:t>:</w:t>
      </w:r>
      <w:r w:rsidRPr="00CC1CC4">
        <w:rPr>
          <w:rFonts w:eastAsia="Arial"/>
          <w:bCs/>
          <w:sz w:val="28"/>
          <w:szCs w:val="28"/>
          <w:lang w:val="fr-FR"/>
        </w:rPr>
        <w:t xml:space="preserve"> </w:t>
      </w:r>
      <w:r w:rsidRPr="00CC1CC4">
        <w:rPr>
          <w:rFonts w:eastAsia="Calibri"/>
          <w:bCs/>
          <w:sz w:val="28"/>
          <w:szCs w:val="28"/>
        </w:rPr>
        <w:t xml:space="preserve">Bột mì, Trứng gà, Đường, Dầu thực vật (Dầu cọ </w:t>
      </w:r>
      <w:r w:rsidRPr="00CC1CC4">
        <w:rPr>
          <w:bCs/>
          <w:sz w:val="28"/>
          <w:szCs w:val="28"/>
        </w:rPr>
        <w:t>(có chứa chất chống oxy hóa (320, 321))</w:t>
      </w:r>
      <w:r w:rsidRPr="00CC1CC4">
        <w:rPr>
          <w:rFonts w:eastAsia="Calibri"/>
          <w:bCs/>
          <w:sz w:val="28"/>
          <w:szCs w:val="28"/>
        </w:rPr>
        <w:t>, Dầu hướng dương), Mạch nha maltose, Chất làm ẩm (422, 420(ii), 1520), Nước, Đường dextrose, Mạch nha glucose, Sữa đặc có đường, Bột Whey,</w:t>
      </w:r>
      <w:r w:rsidRPr="00CC1CC4">
        <w:rPr>
          <w:rFonts w:eastAsia="Arial"/>
          <w:bCs/>
          <w:sz w:val="28"/>
          <w:szCs w:val="28"/>
        </w:rPr>
        <w:t xml:space="preserve"> Chất nhũ hóa (</w:t>
      </w:r>
      <w:r w:rsidRPr="00CC1CC4">
        <w:rPr>
          <w:bCs/>
          <w:sz w:val="28"/>
          <w:szCs w:val="28"/>
        </w:rPr>
        <w:t>477, 471, 472e, 322(i), 475, 491</w:t>
      </w:r>
      <w:r w:rsidRPr="00CC1CC4">
        <w:rPr>
          <w:rFonts w:eastAsia="Arial"/>
          <w:bCs/>
          <w:sz w:val="28"/>
          <w:szCs w:val="28"/>
        </w:rPr>
        <w:t>),</w:t>
      </w:r>
      <w:r w:rsidRPr="00CC1CC4">
        <w:rPr>
          <w:rFonts w:eastAsia="Calibri"/>
          <w:bCs/>
          <w:sz w:val="28"/>
          <w:szCs w:val="28"/>
        </w:rPr>
        <w:t xml:space="preserve"> Chất điều chỉnh độ acid (330), Chất tạo xốp (</w:t>
      </w:r>
      <w:r w:rsidRPr="00CC1CC4">
        <w:rPr>
          <w:bCs/>
          <w:sz w:val="28"/>
          <w:szCs w:val="28"/>
        </w:rPr>
        <w:t>500(ii), 341(i), 450(i)),</w:t>
      </w:r>
      <w:r w:rsidRPr="00CC1CC4">
        <w:rPr>
          <w:rFonts w:eastAsia="Calibri"/>
          <w:bCs/>
          <w:sz w:val="28"/>
          <w:szCs w:val="28"/>
        </w:rPr>
        <w:t xml:space="preserve"> Muối, Chất bảo quản (281), Hương liệu tổng hợp (Dâu, Bơ), Tinh bột ngô, Chất làm dày (415), Bột chiết xuất dâu (0,025%), Chất tạo màu tự nhiên </w:t>
      </w:r>
      <w:r w:rsidRPr="00CC1CC4">
        <w:rPr>
          <w:bCs/>
          <w:sz w:val="28"/>
          <w:szCs w:val="28"/>
        </w:rPr>
        <w:t xml:space="preserve">(120), </w:t>
      </w:r>
      <w:r w:rsidRPr="00CC1CC4">
        <w:rPr>
          <w:rFonts w:eastAsia="Calibri"/>
          <w:bCs/>
          <w:sz w:val="28"/>
          <w:szCs w:val="28"/>
        </w:rPr>
        <w:t>Chất tạo</w:t>
      </w:r>
      <w:r w:rsidRPr="00CC1CC4">
        <w:rPr>
          <w:bCs/>
          <w:sz w:val="28"/>
          <w:szCs w:val="28"/>
        </w:rPr>
        <w:t xml:space="preserve"> màu tổng hợp (160a(i)), Maltodextrin.</w:t>
      </w:r>
    </w:p>
    <w:p w14:paraId="0598E395" w14:textId="77777777" w:rsidR="00314D5D" w:rsidRPr="00CC1CC4" w:rsidRDefault="00314D5D" w:rsidP="00314D5D">
      <w:pPr>
        <w:pStyle w:val="Standard"/>
        <w:spacing w:line="276" w:lineRule="auto"/>
        <w:jc w:val="both"/>
        <w:rPr>
          <w:rFonts w:eastAsia="Calibri" w:cs="Times New Roman"/>
          <w:bCs/>
          <w:sz w:val="28"/>
          <w:szCs w:val="28"/>
        </w:rPr>
      </w:pPr>
      <w:r w:rsidRPr="00CC1CC4">
        <w:rPr>
          <w:rFonts w:cs="Times New Roman"/>
          <w:bCs/>
          <w:sz w:val="28"/>
          <w:szCs w:val="28"/>
        </w:rPr>
        <w:t xml:space="preserve">Thành phần có chứa: </w:t>
      </w:r>
      <w:r w:rsidRPr="00CC1CC4">
        <w:rPr>
          <w:rFonts w:eastAsia="Calibri" w:cs="Times New Roman"/>
          <w:bCs/>
          <w:sz w:val="28"/>
          <w:szCs w:val="28"/>
        </w:rPr>
        <w:t>Lúa mì, Trứng, Sữa, Đậu nành, Dầu hướng dương.</w:t>
      </w:r>
    </w:p>
    <w:p w14:paraId="555F8100" w14:textId="77777777" w:rsidR="00314D5D" w:rsidRPr="00CC1CC4" w:rsidRDefault="00314D5D" w:rsidP="00314D5D">
      <w:pPr>
        <w:pStyle w:val="Standard"/>
        <w:spacing w:line="276" w:lineRule="auto"/>
        <w:rPr>
          <w:rFonts w:cs="Times New Roman"/>
          <w:bCs/>
          <w:sz w:val="28"/>
          <w:szCs w:val="28"/>
        </w:rPr>
      </w:pPr>
      <w:r w:rsidRPr="00CC1CC4">
        <w:rPr>
          <w:rFonts w:cs="Times New Roman"/>
          <w:bCs/>
          <w:sz w:val="28"/>
          <w:szCs w:val="28"/>
        </w:rPr>
        <w:t>3. Thời hạn sử dụng sản phẩm: 12 tháng kể từ ngày sản xuất.</w:t>
      </w:r>
    </w:p>
    <w:p w14:paraId="4BE4CDD7" w14:textId="77777777" w:rsidR="00314D5D" w:rsidRPr="00CC1CC4" w:rsidRDefault="00314D5D" w:rsidP="00314D5D">
      <w:pPr>
        <w:pStyle w:val="Standard"/>
        <w:spacing w:line="276" w:lineRule="auto"/>
        <w:rPr>
          <w:rFonts w:cs="Times New Roman"/>
          <w:bCs/>
          <w:sz w:val="28"/>
          <w:szCs w:val="28"/>
        </w:rPr>
      </w:pPr>
      <w:r w:rsidRPr="00CC1CC4">
        <w:rPr>
          <w:rFonts w:cs="Times New Roman"/>
          <w:bCs/>
          <w:sz w:val="28"/>
          <w:szCs w:val="28"/>
        </w:rPr>
        <w:t xml:space="preserve">4. Quy cách bao gói và chất liệu bao bì: </w:t>
      </w:r>
    </w:p>
    <w:p w14:paraId="23B9A014" w14:textId="77777777" w:rsidR="00314D5D" w:rsidRPr="00CC1CC4" w:rsidRDefault="00314D5D" w:rsidP="00314D5D">
      <w:pPr>
        <w:pStyle w:val="Standard"/>
        <w:jc w:val="both"/>
        <w:rPr>
          <w:rFonts w:cs="Times New Roman"/>
          <w:bCs/>
          <w:noProof/>
          <w:sz w:val="28"/>
          <w:szCs w:val="28"/>
        </w:rPr>
      </w:pPr>
      <w:r w:rsidRPr="00CC1CC4">
        <w:rPr>
          <w:rFonts w:cs="Times New Roman"/>
          <w:bCs/>
          <w:color w:val="000000" w:themeColor="text1"/>
          <w:sz w:val="28"/>
          <w:szCs w:val="28"/>
        </w:rPr>
        <w:t>- Chất</w:t>
      </w:r>
      <w:r w:rsidRPr="00CC1CC4">
        <w:rPr>
          <w:rFonts w:eastAsiaTheme="minorEastAsia" w:cs="Times New Roman"/>
          <w:bCs/>
          <w:color w:val="000000" w:themeColor="text1"/>
          <w:sz w:val="28"/>
          <w:szCs w:val="28"/>
          <w:lang w:eastAsia="ja-JP"/>
        </w:rPr>
        <w:t xml:space="preserve"> </w:t>
      </w:r>
      <w:r w:rsidRPr="00CC1CC4">
        <w:rPr>
          <w:rFonts w:cs="Times New Roman"/>
          <w:bCs/>
          <w:color w:val="000000" w:themeColor="text1"/>
          <w:sz w:val="28"/>
          <w:szCs w:val="28"/>
        </w:rPr>
        <w:t xml:space="preserve">liệu: </w:t>
      </w:r>
      <w:r w:rsidRPr="00CC1CC4">
        <w:rPr>
          <w:rFonts w:cs="Times New Roman"/>
          <w:bCs/>
          <w:sz w:val="28"/>
          <w:szCs w:val="28"/>
        </w:rPr>
        <w:t>Bánh được đóng gói kín bằng bao bì giấy cuộn có chất liệu OPP/MCPP. Sau đó đóng gói vào bao bì chất liệu OPP/CPP hoặc bao bì giấy cuộn chất liệu OPP/MCPP hoặc hộp giấy Duplex/ Ivory. Bao bì đảm bảo yêu cầu an toàn thực phẩm theo quy định Bộ Y Tế.</w:t>
      </w:r>
    </w:p>
    <w:p w14:paraId="233ED31E" w14:textId="0606DCD9" w:rsidR="00314D5D" w:rsidRPr="00CC1CC4" w:rsidRDefault="00314D5D" w:rsidP="00314D5D">
      <w:pPr>
        <w:pStyle w:val="Standard"/>
        <w:spacing w:line="276" w:lineRule="auto"/>
        <w:jc w:val="both"/>
        <w:rPr>
          <w:rFonts w:eastAsia="Calibri" w:cs="Times New Roman"/>
          <w:bCs/>
          <w:sz w:val="28"/>
          <w:szCs w:val="28"/>
        </w:rPr>
      </w:pPr>
      <w:r w:rsidRPr="00CC1CC4">
        <w:rPr>
          <w:rFonts w:cs="Times New Roman"/>
          <w:bCs/>
          <w:sz w:val="28"/>
          <w:szCs w:val="28"/>
        </w:rPr>
        <w:t>- Qui cách</w:t>
      </w:r>
      <w:r w:rsidRPr="00CC1CC4">
        <w:rPr>
          <w:rFonts w:eastAsiaTheme="minorEastAsia" w:cs="Times New Roman"/>
          <w:bCs/>
          <w:sz w:val="28"/>
          <w:szCs w:val="28"/>
          <w:lang w:eastAsia="ja-JP"/>
        </w:rPr>
        <w:t xml:space="preserve"> </w:t>
      </w:r>
      <w:r w:rsidRPr="00CC1CC4">
        <w:rPr>
          <w:rFonts w:cs="Times New Roman"/>
          <w:bCs/>
          <w:sz w:val="28"/>
          <w:szCs w:val="28"/>
        </w:rPr>
        <w:t>bao</w:t>
      </w:r>
      <w:r w:rsidRPr="00CC1CC4">
        <w:rPr>
          <w:rFonts w:eastAsiaTheme="minorEastAsia" w:cs="Times New Roman"/>
          <w:bCs/>
          <w:sz w:val="28"/>
          <w:szCs w:val="28"/>
          <w:lang w:eastAsia="ja-JP"/>
        </w:rPr>
        <w:t xml:space="preserve"> </w:t>
      </w:r>
      <w:r w:rsidRPr="00CC1CC4">
        <w:rPr>
          <w:rFonts w:cs="Times New Roman"/>
          <w:bCs/>
          <w:sz w:val="28"/>
          <w:szCs w:val="28"/>
        </w:rPr>
        <w:t xml:space="preserve">gói: </w:t>
      </w:r>
      <w:r w:rsidRPr="00CC1CC4">
        <w:rPr>
          <w:rFonts w:eastAsia="Calibri" w:cs="Times New Roman"/>
          <w:bCs/>
          <w:sz w:val="28"/>
          <w:szCs w:val="28"/>
        </w:rPr>
        <w:t>360 g (12.7 oz)/ hộp</w:t>
      </w:r>
    </w:p>
    <w:p w14:paraId="7F513CCD" w14:textId="6E40F4A9" w:rsidR="00314D5D" w:rsidRPr="00CC1CC4" w:rsidRDefault="00314D5D" w:rsidP="00314D5D">
      <w:pPr>
        <w:spacing w:line="276" w:lineRule="auto"/>
        <w:jc w:val="left"/>
        <w:rPr>
          <w:bCs/>
          <w:sz w:val="28"/>
          <w:szCs w:val="28"/>
          <w:lang w:val="vi-VN"/>
        </w:rPr>
      </w:pPr>
      <w:r w:rsidRPr="00CC1CC4">
        <w:rPr>
          <w:bCs/>
          <w:sz w:val="28"/>
          <w:szCs w:val="28"/>
        </w:rPr>
        <w:t>5.</w:t>
      </w:r>
      <w:r w:rsidRPr="00CC1CC4">
        <w:rPr>
          <w:bCs/>
          <w:sz w:val="28"/>
          <w:szCs w:val="28"/>
          <w:lang w:val="vi-VN"/>
        </w:rPr>
        <w:t xml:space="preserve">Yêu cầu về an toàn thực phẩm </w:t>
      </w:r>
    </w:p>
    <w:p w14:paraId="6A9674B7" w14:textId="77777777" w:rsidR="00314D5D" w:rsidRPr="00CC1CC4" w:rsidRDefault="00314D5D" w:rsidP="00314D5D">
      <w:pPr>
        <w:spacing w:line="276" w:lineRule="auto"/>
        <w:rPr>
          <w:bCs/>
          <w:sz w:val="28"/>
          <w:szCs w:val="28"/>
          <w:lang w:val="vi-VN"/>
        </w:rPr>
      </w:pPr>
      <w:r w:rsidRPr="00CC1CC4">
        <w:rPr>
          <w:bCs/>
          <w:sz w:val="28"/>
          <w:szCs w:val="28"/>
          <w:lang w:val="vi-VN"/>
        </w:rPr>
        <w:t>Tổ chức, cá nhân sản xuất, kinh doanh thực phẩm đạt yêu cầu về an toàn thực phẩm theo:</w:t>
      </w:r>
    </w:p>
    <w:p w14:paraId="29086E38" w14:textId="034FEBF9" w:rsidR="00314D5D" w:rsidRPr="00CC1CC4" w:rsidRDefault="00314D5D" w:rsidP="00CC1CC4">
      <w:pPr>
        <w:spacing w:line="276" w:lineRule="auto"/>
        <w:jc w:val="left"/>
        <w:rPr>
          <w:bCs/>
          <w:sz w:val="28"/>
          <w:szCs w:val="28"/>
          <w:lang w:val="vi-VN"/>
        </w:rPr>
      </w:pPr>
      <w:r w:rsidRPr="00CC1CC4">
        <w:rPr>
          <w:bCs/>
          <w:sz w:val="28"/>
          <w:szCs w:val="28"/>
          <w:lang w:val="vi-VN"/>
        </w:rPr>
        <w:t>Quy chuẩn kỹ thuật Quốc gia số:</w:t>
      </w:r>
    </w:p>
    <w:p w14:paraId="437916BC" w14:textId="77777777" w:rsidR="00314D5D" w:rsidRPr="00CC1CC4" w:rsidRDefault="00314D5D" w:rsidP="00314D5D">
      <w:pPr>
        <w:pStyle w:val="ListParagraph"/>
        <w:numPr>
          <w:ilvl w:val="0"/>
          <w:numId w:val="7"/>
        </w:numPr>
        <w:spacing w:line="276" w:lineRule="auto"/>
        <w:jc w:val="left"/>
        <w:rPr>
          <w:bCs/>
          <w:sz w:val="28"/>
          <w:szCs w:val="28"/>
          <w:lang w:val="vi-VN"/>
        </w:rPr>
      </w:pPr>
      <w:r w:rsidRPr="00CC1CC4">
        <w:rPr>
          <w:bCs/>
          <w:sz w:val="28"/>
          <w:szCs w:val="28"/>
          <w:lang w:val="vi-VN"/>
        </w:rPr>
        <w:t>QCVN 8-1:2011/BYT Quy chuẩn kỹ thuật quốc gia đối với giới hạn ô nhiễm độc tố vi nấm trong thực phẩm.</w:t>
      </w:r>
    </w:p>
    <w:p w14:paraId="176A1393" w14:textId="77777777" w:rsidR="00314D5D" w:rsidRPr="00CC1CC4" w:rsidRDefault="00314D5D" w:rsidP="00314D5D">
      <w:pPr>
        <w:pStyle w:val="ListParagraph"/>
        <w:numPr>
          <w:ilvl w:val="0"/>
          <w:numId w:val="7"/>
        </w:numPr>
        <w:spacing w:line="276" w:lineRule="auto"/>
        <w:jc w:val="left"/>
        <w:rPr>
          <w:bCs/>
          <w:sz w:val="28"/>
          <w:szCs w:val="28"/>
          <w:lang w:val="vi-VN"/>
        </w:rPr>
      </w:pPr>
      <w:r w:rsidRPr="00CC1CC4">
        <w:rPr>
          <w:bCs/>
          <w:sz w:val="28"/>
          <w:szCs w:val="28"/>
          <w:lang w:val="vi-VN"/>
        </w:rPr>
        <w:t>QCVN 8-2:2011/BYT Quy chuẩn kỹ thuật quốc gia đối với giới hạn ô nhiễm kim loại nặng trong thực phẩm.</w:t>
      </w:r>
    </w:p>
    <w:p w14:paraId="5B7DA9BF" w14:textId="77777777" w:rsidR="00314D5D" w:rsidRPr="00CC1CC4" w:rsidRDefault="00314D5D" w:rsidP="00314D5D">
      <w:pPr>
        <w:pStyle w:val="ListParagraph"/>
        <w:numPr>
          <w:ilvl w:val="0"/>
          <w:numId w:val="7"/>
        </w:numPr>
        <w:spacing w:line="276" w:lineRule="auto"/>
        <w:rPr>
          <w:bCs/>
          <w:sz w:val="28"/>
          <w:szCs w:val="28"/>
          <w:lang w:val="vi-VN"/>
        </w:rPr>
      </w:pPr>
      <w:r w:rsidRPr="00CC1CC4">
        <w:rPr>
          <w:bCs/>
          <w:sz w:val="28"/>
          <w:szCs w:val="28"/>
          <w:lang w:val="vi-VN"/>
        </w:rPr>
        <w:t>QCVN 8-3:2012/BYT Quy chuẩn kỹ thuật quốc gia đối với giới hạn ô nhiễm vi sinh vật trong thực phẩm.</w:t>
      </w:r>
    </w:p>
    <w:p w14:paraId="7EE5D8D4" w14:textId="5609B3A6" w:rsidR="00314D5D" w:rsidRPr="00CC1CC4" w:rsidRDefault="00314D5D" w:rsidP="00CC1CC4">
      <w:pPr>
        <w:spacing w:line="276" w:lineRule="auto"/>
        <w:jc w:val="left"/>
        <w:rPr>
          <w:bCs/>
          <w:sz w:val="28"/>
          <w:szCs w:val="28"/>
          <w:lang w:val="vi-VN"/>
        </w:rPr>
      </w:pPr>
      <w:r w:rsidRPr="00CC1CC4">
        <w:rPr>
          <w:bCs/>
          <w:sz w:val="28"/>
          <w:szCs w:val="28"/>
          <w:lang w:val="vi-VN"/>
        </w:rPr>
        <w:lastRenderedPageBreak/>
        <w:t>Thông tư của các Bộ, ngành</w:t>
      </w:r>
    </w:p>
    <w:p w14:paraId="52BC320E" w14:textId="77777777" w:rsidR="00314D5D" w:rsidRPr="00CC1CC4" w:rsidRDefault="00314D5D" w:rsidP="00314D5D">
      <w:pPr>
        <w:pStyle w:val="ListParagraph"/>
        <w:numPr>
          <w:ilvl w:val="0"/>
          <w:numId w:val="8"/>
        </w:numPr>
        <w:tabs>
          <w:tab w:val="left" w:pos="6173"/>
        </w:tabs>
        <w:spacing w:line="276" w:lineRule="auto"/>
        <w:jc w:val="left"/>
        <w:rPr>
          <w:bCs/>
          <w:sz w:val="28"/>
          <w:szCs w:val="28"/>
          <w:lang w:val="vi-VN"/>
        </w:rPr>
      </w:pPr>
      <w:r w:rsidRPr="00CC1CC4">
        <w:rPr>
          <w:bCs/>
          <w:sz w:val="28"/>
          <w:szCs w:val="28"/>
          <w:lang w:val="vi-VN"/>
        </w:rPr>
        <w:t>Thông tư số 24/2019/TT-BYT Thông tư quy định về quản lý và sử dụng phụ gia thực phẩm.</w:t>
      </w:r>
    </w:p>
    <w:p w14:paraId="18D91270" w14:textId="77777777" w:rsidR="00314D5D" w:rsidRPr="00CC1CC4" w:rsidRDefault="00314D5D" w:rsidP="00314D5D">
      <w:pPr>
        <w:pStyle w:val="ListParagraph"/>
        <w:numPr>
          <w:ilvl w:val="0"/>
          <w:numId w:val="8"/>
        </w:numPr>
        <w:tabs>
          <w:tab w:val="left" w:pos="6173"/>
        </w:tabs>
        <w:spacing w:line="276" w:lineRule="auto"/>
        <w:rPr>
          <w:bCs/>
          <w:sz w:val="28"/>
          <w:szCs w:val="28"/>
          <w:lang w:val="vi-VN"/>
        </w:rPr>
      </w:pPr>
      <w:r w:rsidRPr="00CC1CC4">
        <w:rPr>
          <w:bCs/>
          <w:sz w:val="28"/>
          <w:szCs w:val="28"/>
          <w:lang w:val="vi-VN"/>
        </w:rPr>
        <w:t>Thông tư 17/2023/TT-BYT Sửa đổi, bổ sung và bãi bỏ một số quy phạm pháp luật về an toàn thực phẩm do Bộ trưởng Bộ Y tế ban hành.</w:t>
      </w:r>
    </w:p>
    <w:p w14:paraId="5AA513E0" w14:textId="77777777" w:rsidR="00314D5D" w:rsidRPr="00573CD6" w:rsidRDefault="00314D5D" w:rsidP="00314D5D">
      <w:pPr>
        <w:pStyle w:val="ListParagraph"/>
        <w:numPr>
          <w:ilvl w:val="0"/>
          <w:numId w:val="8"/>
        </w:numPr>
        <w:tabs>
          <w:tab w:val="left" w:pos="6173"/>
        </w:tabs>
        <w:rPr>
          <w:bCs/>
          <w:sz w:val="28"/>
          <w:szCs w:val="28"/>
          <w:lang w:val="vi-VN"/>
        </w:rPr>
      </w:pPr>
      <w:r w:rsidRPr="00573CD6">
        <w:rPr>
          <w:bCs/>
          <w:sz w:val="28"/>
          <w:szCs w:val="28"/>
          <w:lang w:val="vi-VN"/>
        </w:rPr>
        <w:t>Thông tư 29/2023/TT-BYT về hướng dẫn nội dung, cách ghi thành phần dinh dưỡng, giá trị dinh dưỡng trên nhãn thực phẩm.</w:t>
      </w:r>
    </w:p>
    <w:p w14:paraId="09F85344" w14:textId="77777777" w:rsidR="00314D5D" w:rsidRPr="00CC1CC4" w:rsidRDefault="00314D5D" w:rsidP="00314D5D">
      <w:pPr>
        <w:pStyle w:val="ListParagraph"/>
        <w:numPr>
          <w:ilvl w:val="0"/>
          <w:numId w:val="8"/>
        </w:numPr>
        <w:tabs>
          <w:tab w:val="left" w:pos="6173"/>
        </w:tabs>
        <w:spacing w:line="276" w:lineRule="auto"/>
        <w:jc w:val="left"/>
        <w:rPr>
          <w:bCs/>
          <w:sz w:val="28"/>
          <w:szCs w:val="28"/>
          <w:lang w:val="vi-VN"/>
        </w:rPr>
      </w:pPr>
      <w:r w:rsidRPr="00CC1CC4">
        <w:rPr>
          <w:bCs/>
          <w:sz w:val="28"/>
          <w:szCs w:val="28"/>
          <w:lang w:val="vi-VN"/>
        </w:rPr>
        <w:t>Nghị định 43/2017 NĐ-CP về thông tin ghi nhãn hang hóa.</w:t>
      </w:r>
    </w:p>
    <w:p w14:paraId="169F17D8" w14:textId="77777777" w:rsidR="00314D5D" w:rsidRPr="00CC1CC4" w:rsidRDefault="00314D5D" w:rsidP="00314D5D">
      <w:pPr>
        <w:pStyle w:val="ListParagraph"/>
        <w:numPr>
          <w:ilvl w:val="0"/>
          <w:numId w:val="8"/>
        </w:numPr>
        <w:tabs>
          <w:tab w:val="left" w:pos="6173"/>
        </w:tabs>
        <w:spacing w:line="276" w:lineRule="auto"/>
        <w:rPr>
          <w:bCs/>
          <w:sz w:val="28"/>
          <w:szCs w:val="28"/>
          <w:lang w:val="vi-VN"/>
        </w:rPr>
      </w:pPr>
      <w:r w:rsidRPr="00CC1CC4">
        <w:rPr>
          <w:bCs/>
          <w:sz w:val="28"/>
          <w:szCs w:val="28"/>
          <w:lang w:val="vi-VN"/>
        </w:rPr>
        <w:t>Nghị định 111/2021 NĐ-CP sửa đổi, bổ sung một số điều tại nghị định 43/2017 NĐ-CP</w:t>
      </w:r>
    </w:p>
    <w:p w14:paraId="4A95870E" w14:textId="28E5832A" w:rsidR="00CC1CC4" w:rsidRPr="00573CD6" w:rsidRDefault="00CC1CC4" w:rsidP="00CC1CC4">
      <w:pPr>
        <w:widowControl w:val="0"/>
        <w:spacing w:before="120" w:after="120"/>
        <w:rPr>
          <w:b/>
          <w:sz w:val="28"/>
          <w:szCs w:val="28"/>
          <w:lang w:val="vi-VN"/>
        </w:rPr>
      </w:pPr>
      <w:r w:rsidRPr="00573CD6">
        <w:rPr>
          <w:b/>
          <w:sz w:val="28"/>
          <w:szCs w:val="28"/>
          <w:lang w:val="vi-VN"/>
        </w:rPr>
        <w:t>IV.</w:t>
      </w:r>
      <w:r w:rsidRPr="00573CD6">
        <w:rPr>
          <w:b/>
          <w:lang w:val="vi-VN"/>
        </w:rPr>
        <w:t xml:space="preserve"> </w:t>
      </w:r>
      <w:r w:rsidRPr="00573CD6">
        <w:rPr>
          <w:b/>
          <w:sz w:val="28"/>
          <w:szCs w:val="28"/>
          <w:lang w:val="vi-VN"/>
        </w:rPr>
        <w:t>Kẹo dẻo vị xoài 100g</w:t>
      </w:r>
    </w:p>
    <w:p w14:paraId="15DD5D31" w14:textId="62A257CE" w:rsidR="00CC1CC4" w:rsidRPr="00573CD6" w:rsidRDefault="00CC1CC4" w:rsidP="00CC1CC4">
      <w:pPr>
        <w:widowControl w:val="0"/>
        <w:spacing w:before="120" w:after="120"/>
        <w:rPr>
          <w:bCs/>
          <w:sz w:val="28"/>
          <w:szCs w:val="28"/>
          <w:lang w:val="vi-VN"/>
        </w:rPr>
      </w:pPr>
      <w:r w:rsidRPr="00573CD6">
        <w:rPr>
          <w:bCs/>
          <w:sz w:val="28"/>
          <w:szCs w:val="28"/>
          <w:lang w:val="vi-VN"/>
        </w:rPr>
        <w:t>1.Tên sản phẩm: Kẹo dẻo vị xoài 100g</w:t>
      </w:r>
    </w:p>
    <w:p w14:paraId="7F8A5379" w14:textId="2FC15AB7" w:rsidR="00CC1CC4" w:rsidRPr="00573CD6" w:rsidRDefault="00CC1CC4" w:rsidP="00CC1CC4">
      <w:pPr>
        <w:autoSpaceDE w:val="0"/>
        <w:autoSpaceDN w:val="0"/>
        <w:adjustRightInd w:val="0"/>
        <w:spacing w:line="276" w:lineRule="auto"/>
        <w:rPr>
          <w:rFonts w:eastAsia="Arial"/>
          <w:bCs/>
          <w:sz w:val="28"/>
          <w:szCs w:val="28"/>
          <w:lang w:val="vi-VN"/>
        </w:rPr>
      </w:pPr>
      <w:r w:rsidRPr="00CC1CC4">
        <w:rPr>
          <w:bCs/>
          <w:sz w:val="28"/>
          <w:szCs w:val="28"/>
          <w:lang w:val="fr-FR"/>
        </w:rPr>
        <w:t xml:space="preserve">2. Thành phần: </w:t>
      </w:r>
      <w:r w:rsidRPr="00573CD6">
        <w:rPr>
          <w:rFonts w:eastAsia="Arial"/>
          <w:bCs/>
          <w:sz w:val="28"/>
          <w:szCs w:val="28"/>
          <w:lang w:val="vi-VN"/>
        </w:rPr>
        <w:t>Mạch nha maltose, Đường, Đường trehalose, Chất tạo ngọt (420(ii)), Gelatin, Xoài xay nhuyễn (5%), Chất làm dày (440, 407, 406), Nước táo cô đặc, Chất điều chỉnh độ acid (330, 296, 331(iii)), Hương liệu tổng hợp (Xoài), Chất tạo màu tổng hợp (171, 102, 110), Chất làm bóng (903), Shortening, Chất bảo quản (202).</w:t>
      </w:r>
    </w:p>
    <w:p w14:paraId="78B14290" w14:textId="541BB918" w:rsidR="00CC1CC4" w:rsidRPr="00CC1CC4" w:rsidRDefault="00CC1CC4" w:rsidP="00CC1CC4">
      <w:pPr>
        <w:pStyle w:val="ListParagraph"/>
        <w:spacing w:line="276" w:lineRule="auto"/>
        <w:ind w:left="0"/>
        <w:jc w:val="left"/>
        <w:rPr>
          <w:bCs/>
          <w:sz w:val="28"/>
          <w:szCs w:val="28"/>
          <w:lang w:val="pt-BR"/>
        </w:rPr>
      </w:pPr>
      <w:r w:rsidRPr="00CC1CC4">
        <w:rPr>
          <w:bCs/>
          <w:sz w:val="28"/>
          <w:szCs w:val="28"/>
          <w:lang w:val="pt-BR"/>
        </w:rPr>
        <w:t>3. Thời hạn sử dụng sản phẩm: 12 tháng kể từ ngày sản xuất.</w:t>
      </w:r>
      <w:r w:rsidRPr="00CC1CC4">
        <w:rPr>
          <w:bCs/>
          <w:sz w:val="28"/>
          <w:szCs w:val="28"/>
          <w:lang w:val="pt-BR"/>
        </w:rPr>
        <w:br/>
        <w:t>Ngày sản xuất (NSX) và Hạn sử dụng (HSD): xem trên bao bì</w:t>
      </w:r>
    </w:p>
    <w:p w14:paraId="43538706" w14:textId="77777777" w:rsidR="00CC1CC4" w:rsidRPr="00CC1CC4" w:rsidRDefault="00CC1CC4" w:rsidP="00CC1CC4">
      <w:pPr>
        <w:pStyle w:val="ListParagraph"/>
        <w:spacing w:line="276" w:lineRule="auto"/>
        <w:ind w:left="0"/>
        <w:jc w:val="left"/>
        <w:rPr>
          <w:bCs/>
          <w:sz w:val="28"/>
          <w:szCs w:val="28"/>
          <w:lang w:val="pt-BR"/>
        </w:rPr>
      </w:pPr>
      <w:r w:rsidRPr="00CC1CC4">
        <w:rPr>
          <w:bCs/>
          <w:sz w:val="28"/>
          <w:szCs w:val="28"/>
          <w:lang w:val="pt-BR"/>
        </w:rPr>
        <w:t>Ngày đóng gói: xem trên bao bì</w:t>
      </w:r>
    </w:p>
    <w:p w14:paraId="766FBCA1" w14:textId="6ACDFA32" w:rsidR="00CC1CC4" w:rsidRPr="00CC1CC4" w:rsidRDefault="00CC1CC4" w:rsidP="00CC1CC4">
      <w:pPr>
        <w:spacing w:line="276" w:lineRule="auto"/>
        <w:rPr>
          <w:bCs/>
          <w:sz w:val="28"/>
          <w:szCs w:val="28"/>
          <w:lang w:val="fr-FR"/>
        </w:rPr>
      </w:pPr>
      <w:r w:rsidRPr="00CC1CC4">
        <w:rPr>
          <w:bCs/>
          <w:sz w:val="28"/>
          <w:szCs w:val="28"/>
          <w:lang w:val="fr-FR"/>
        </w:rPr>
        <w:t>4. Quy cách bao gói và chất liệu bao bì:</w:t>
      </w:r>
    </w:p>
    <w:p w14:paraId="37A46952" w14:textId="77777777" w:rsidR="00CC1CC4" w:rsidRPr="00CC1CC4" w:rsidRDefault="00CC1CC4" w:rsidP="00CC1CC4">
      <w:pPr>
        <w:pStyle w:val="ListParagraph"/>
        <w:tabs>
          <w:tab w:val="left" w:pos="4043"/>
        </w:tabs>
        <w:spacing w:line="276" w:lineRule="auto"/>
        <w:ind w:left="0"/>
        <w:jc w:val="left"/>
        <w:rPr>
          <w:bCs/>
          <w:sz w:val="28"/>
          <w:szCs w:val="28"/>
          <w:lang w:val="pt-BR"/>
        </w:rPr>
      </w:pPr>
      <w:r w:rsidRPr="00CC1CC4">
        <w:rPr>
          <w:bCs/>
          <w:sz w:val="28"/>
          <w:szCs w:val="28"/>
          <w:lang w:val="pt-BR"/>
        </w:rPr>
        <w:t>- Chất liệu: Kẹo được bao gói bằng màng BOPP chuyên dùng đảm bảo yêu cầu an toàn thực phẩm theo quy định của Bộ Y tế. Sau đó để trong túi nilon OPP/CPP hoặc hộp giấy Duplex/ Ivory hoặc hộp nhựa PS.</w:t>
      </w:r>
    </w:p>
    <w:p w14:paraId="396939F1" w14:textId="5EA78E03" w:rsidR="00CC1CC4" w:rsidRPr="00CC1CC4" w:rsidRDefault="00CC1CC4" w:rsidP="00CC1CC4">
      <w:pPr>
        <w:pStyle w:val="ListParagraph"/>
        <w:tabs>
          <w:tab w:val="left" w:pos="4043"/>
        </w:tabs>
        <w:spacing w:line="276" w:lineRule="auto"/>
        <w:ind w:left="0"/>
        <w:jc w:val="left"/>
        <w:rPr>
          <w:bCs/>
          <w:sz w:val="28"/>
          <w:szCs w:val="28"/>
          <w:lang w:val="pt-BR"/>
        </w:rPr>
      </w:pPr>
      <w:r w:rsidRPr="00573CD6">
        <w:rPr>
          <w:bCs/>
          <w:sz w:val="28"/>
          <w:szCs w:val="28"/>
          <w:lang w:val="pt-BR"/>
        </w:rPr>
        <w:t>- Qui cách</w:t>
      </w:r>
      <w:r w:rsidRPr="00573CD6">
        <w:rPr>
          <w:rFonts w:eastAsiaTheme="minorEastAsia"/>
          <w:bCs/>
          <w:sz w:val="28"/>
          <w:szCs w:val="28"/>
          <w:lang w:val="pt-BR" w:eastAsia="ja-JP"/>
        </w:rPr>
        <w:t xml:space="preserve"> </w:t>
      </w:r>
      <w:r w:rsidRPr="00573CD6">
        <w:rPr>
          <w:bCs/>
          <w:sz w:val="28"/>
          <w:szCs w:val="28"/>
          <w:lang w:val="pt-BR"/>
        </w:rPr>
        <w:t>bao</w:t>
      </w:r>
      <w:r w:rsidRPr="00573CD6">
        <w:rPr>
          <w:rFonts w:eastAsiaTheme="minorEastAsia"/>
          <w:bCs/>
          <w:sz w:val="28"/>
          <w:szCs w:val="28"/>
          <w:lang w:val="pt-BR" w:eastAsia="ja-JP"/>
        </w:rPr>
        <w:t xml:space="preserve"> </w:t>
      </w:r>
      <w:r w:rsidRPr="00573CD6">
        <w:rPr>
          <w:bCs/>
          <w:sz w:val="28"/>
          <w:szCs w:val="28"/>
          <w:lang w:val="pt-BR"/>
        </w:rPr>
        <w:t>gói:</w:t>
      </w:r>
      <w:r w:rsidRPr="00573CD6">
        <w:rPr>
          <w:rFonts w:eastAsiaTheme="minorEastAsia"/>
          <w:bCs/>
          <w:sz w:val="28"/>
          <w:szCs w:val="28"/>
          <w:lang w:val="pt-BR" w:eastAsia="ja-JP"/>
        </w:rPr>
        <w:t xml:space="preserve"> </w:t>
      </w:r>
      <w:r w:rsidRPr="00CC1CC4">
        <w:rPr>
          <w:bCs/>
          <w:sz w:val="28"/>
          <w:szCs w:val="28"/>
          <w:lang w:val="pt-BR"/>
        </w:rPr>
        <w:t>100 g</w:t>
      </w:r>
    </w:p>
    <w:p w14:paraId="0BDBA907" w14:textId="6BC90324" w:rsidR="00CC1CC4" w:rsidRPr="00573CD6" w:rsidRDefault="00CC1CC4" w:rsidP="00CC1CC4">
      <w:pPr>
        <w:spacing w:line="276" w:lineRule="auto"/>
        <w:jc w:val="left"/>
        <w:rPr>
          <w:bCs/>
          <w:sz w:val="28"/>
          <w:szCs w:val="28"/>
          <w:lang w:val="pt-BR"/>
        </w:rPr>
      </w:pPr>
      <w:r w:rsidRPr="00573CD6">
        <w:rPr>
          <w:bCs/>
          <w:sz w:val="28"/>
          <w:szCs w:val="28"/>
          <w:lang w:val="pt-BR"/>
        </w:rPr>
        <w:t xml:space="preserve">5.Yêu cầu về an toàn thực phẩm </w:t>
      </w:r>
    </w:p>
    <w:p w14:paraId="04F026AC" w14:textId="77777777" w:rsidR="00CC1CC4" w:rsidRPr="00573CD6" w:rsidRDefault="00CC1CC4" w:rsidP="00CC1CC4">
      <w:pPr>
        <w:spacing w:line="276" w:lineRule="auto"/>
        <w:rPr>
          <w:bCs/>
          <w:sz w:val="28"/>
          <w:szCs w:val="28"/>
          <w:lang w:val="pt-BR"/>
        </w:rPr>
      </w:pPr>
      <w:r w:rsidRPr="00573CD6">
        <w:rPr>
          <w:bCs/>
          <w:sz w:val="28"/>
          <w:szCs w:val="28"/>
          <w:lang w:val="pt-BR"/>
        </w:rPr>
        <w:t>Tổ chức, cá nhân sản xuất, kinh doanh thực phẩm đạt yêu cầu về an toàn thực phẩm theo:</w:t>
      </w:r>
    </w:p>
    <w:p w14:paraId="0C083FA6" w14:textId="77777777" w:rsidR="00CC1CC4" w:rsidRPr="00573CD6" w:rsidRDefault="00CC1CC4" w:rsidP="00CC1CC4">
      <w:pPr>
        <w:spacing w:line="276" w:lineRule="auto"/>
        <w:jc w:val="left"/>
        <w:rPr>
          <w:bCs/>
          <w:sz w:val="28"/>
          <w:szCs w:val="28"/>
          <w:lang w:val="pt-BR"/>
        </w:rPr>
      </w:pPr>
      <w:r w:rsidRPr="00573CD6">
        <w:rPr>
          <w:bCs/>
          <w:sz w:val="28"/>
          <w:szCs w:val="28"/>
          <w:lang w:val="pt-BR"/>
        </w:rPr>
        <w:t>Quy chuẩn kỹ thuật Quốc gia số:</w:t>
      </w:r>
    </w:p>
    <w:p w14:paraId="337E6865" w14:textId="77777777" w:rsidR="00CC1CC4" w:rsidRPr="00573CD6" w:rsidRDefault="00CC1CC4" w:rsidP="00CC1CC4">
      <w:pPr>
        <w:pStyle w:val="ListParagraph"/>
        <w:numPr>
          <w:ilvl w:val="0"/>
          <w:numId w:val="12"/>
        </w:numPr>
        <w:spacing w:line="276" w:lineRule="auto"/>
        <w:jc w:val="left"/>
        <w:rPr>
          <w:bCs/>
          <w:sz w:val="28"/>
          <w:szCs w:val="28"/>
          <w:lang w:val="pt-BR"/>
        </w:rPr>
      </w:pPr>
      <w:r w:rsidRPr="00573CD6">
        <w:rPr>
          <w:bCs/>
          <w:sz w:val="28"/>
          <w:szCs w:val="28"/>
          <w:lang w:val="pt-BR"/>
        </w:rPr>
        <w:t>QCVN 8-1:2011/BYT Quy chuẩn kỹ thuật quốc gia đối với giới hạn ô nhiễm độc tố vi nấm trong thực phẩm.</w:t>
      </w:r>
    </w:p>
    <w:p w14:paraId="1377C129" w14:textId="77777777" w:rsidR="00CC1CC4" w:rsidRPr="00573CD6" w:rsidRDefault="00CC1CC4" w:rsidP="00CC1CC4">
      <w:pPr>
        <w:pStyle w:val="ListParagraph"/>
        <w:numPr>
          <w:ilvl w:val="0"/>
          <w:numId w:val="12"/>
        </w:numPr>
        <w:spacing w:line="276" w:lineRule="auto"/>
        <w:jc w:val="left"/>
        <w:rPr>
          <w:bCs/>
          <w:sz w:val="28"/>
          <w:szCs w:val="28"/>
          <w:lang w:val="pt-BR"/>
        </w:rPr>
      </w:pPr>
      <w:r w:rsidRPr="00573CD6">
        <w:rPr>
          <w:bCs/>
          <w:sz w:val="28"/>
          <w:szCs w:val="28"/>
          <w:lang w:val="pt-BR"/>
        </w:rPr>
        <w:t>QCVN 8-2:2011/BYT Quy chuẩn kỹ thuật quốc gia đối với giới hạn ô nhiễm kim loại nặng trong thực phẩm.</w:t>
      </w:r>
    </w:p>
    <w:p w14:paraId="743A0CE5" w14:textId="77777777" w:rsidR="00CC1CC4" w:rsidRPr="00573CD6" w:rsidRDefault="00CC1CC4" w:rsidP="00CC1CC4">
      <w:pPr>
        <w:pStyle w:val="ListParagraph"/>
        <w:numPr>
          <w:ilvl w:val="0"/>
          <w:numId w:val="12"/>
        </w:numPr>
        <w:spacing w:line="276" w:lineRule="auto"/>
        <w:jc w:val="left"/>
        <w:rPr>
          <w:bCs/>
          <w:sz w:val="28"/>
          <w:szCs w:val="28"/>
          <w:lang w:val="pt-BR"/>
        </w:rPr>
      </w:pPr>
      <w:r w:rsidRPr="00CC1CC4">
        <w:rPr>
          <w:bCs/>
          <w:sz w:val="28"/>
          <w:szCs w:val="28"/>
          <w:lang w:val="vi-VN"/>
        </w:rPr>
        <w:t>QCVN 8-3:2012/BYT Quy chuẩn kỹ thuật quốc gia đối với giới hạn ô nhiễm vi sinh vật trong thực phẩm</w:t>
      </w:r>
      <w:r w:rsidRPr="00573CD6">
        <w:rPr>
          <w:bCs/>
          <w:sz w:val="28"/>
          <w:szCs w:val="28"/>
          <w:lang w:val="pt-BR"/>
        </w:rPr>
        <w:t>.</w:t>
      </w:r>
    </w:p>
    <w:p w14:paraId="720DA693" w14:textId="77777777" w:rsidR="00CC1CC4" w:rsidRPr="00573CD6" w:rsidRDefault="00CC1CC4" w:rsidP="00CC1CC4">
      <w:pPr>
        <w:spacing w:line="276" w:lineRule="auto"/>
        <w:jc w:val="left"/>
        <w:rPr>
          <w:bCs/>
          <w:sz w:val="28"/>
          <w:szCs w:val="28"/>
          <w:lang w:val="pt-BR"/>
        </w:rPr>
      </w:pPr>
      <w:r w:rsidRPr="00573CD6">
        <w:rPr>
          <w:bCs/>
          <w:sz w:val="28"/>
          <w:szCs w:val="28"/>
          <w:lang w:val="pt-BR"/>
        </w:rPr>
        <w:t>Thông tư của các Bộ, ngành</w:t>
      </w:r>
    </w:p>
    <w:p w14:paraId="10BC3923" w14:textId="77777777" w:rsidR="00CC1CC4" w:rsidRPr="00CC1CC4" w:rsidRDefault="00CC1CC4" w:rsidP="00CC1CC4">
      <w:pPr>
        <w:pStyle w:val="ListParagraph"/>
        <w:numPr>
          <w:ilvl w:val="0"/>
          <w:numId w:val="8"/>
        </w:numPr>
        <w:tabs>
          <w:tab w:val="left" w:pos="6173"/>
        </w:tabs>
        <w:spacing w:line="276" w:lineRule="auto"/>
        <w:jc w:val="left"/>
        <w:rPr>
          <w:bCs/>
          <w:sz w:val="28"/>
          <w:szCs w:val="28"/>
          <w:lang w:val="vi-VN"/>
        </w:rPr>
      </w:pPr>
      <w:r w:rsidRPr="00CC1CC4">
        <w:rPr>
          <w:bCs/>
          <w:sz w:val="28"/>
          <w:szCs w:val="28"/>
          <w:lang w:val="vi-VN"/>
        </w:rPr>
        <w:t>Thông tư số 24/2019/TT-BYT Thông tư quy định về quản lý và sử dụng phụ gia thực phẩm.</w:t>
      </w:r>
    </w:p>
    <w:p w14:paraId="1FE89E34" w14:textId="77777777" w:rsidR="00CC1CC4" w:rsidRPr="00CC1CC4" w:rsidRDefault="00CC1CC4" w:rsidP="00CC1CC4">
      <w:pPr>
        <w:pStyle w:val="ListParagraph"/>
        <w:numPr>
          <w:ilvl w:val="0"/>
          <w:numId w:val="8"/>
        </w:numPr>
        <w:tabs>
          <w:tab w:val="left" w:pos="6173"/>
        </w:tabs>
        <w:spacing w:line="276" w:lineRule="auto"/>
        <w:rPr>
          <w:bCs/>
          <w:sz w:val="28"/>
          <w:szCs w:val="28"/>
          <w:lang w:val="vi-VN"/>
        </w:rPr>
      </w:pPr>
      <w:r w:rsidRPr="00CC1CC4">
        <w:rPr>
          <w:bCs/>
          <w:sz w:val="28"/>
          <w:szCs w:val="28"/>
          <w:lang w:val="vi-VN"/>
        </w:rPr>
        <w:lastRenderedPageBreak/>
        <w:t>Thông tư 17/2023/TT-BYT Sửa đổi, bổ sung và bãi bỏ một số quy phạm pháp luật về an toàn thực phẩm do Bộ trưởng Bộ Y tế ban hành.</w:t>
      </w:r>
    </w:p>
    <w:p w14:paraId="3A09E3FE" w14:textId="77777777" w:rsidR="00CC1CC4" w:rsidRPr="00573CD6" w:rsidRDefault="00CC1CC4" w:rsidP="00CC1CC4">
      <w:pPr>
        <w:pStyle w:val="ListParagraph"/>
        <w:numPr>
          <w:ilvl w:val="0"/>
          <w:numId w:val="8"/>
        </w:numPr>
        <w:tabs>
          <w:tab w:val="left" w:pos="6173"/>
        </w:tabs>
        <w:rPr>
          <w:bCs/>
          <w:sz w:val="28"/>
          <w:szCs w:val="28"/>
          <w:lang w:val="vi-VN"/>
        </w:rPr>
      </w:pPr>
      <w:r w:rsidRPr="00573CD6">
        <w:rPr>
          <w:bCs/>
          <w:sz w:val="28"/>
          <w:szCs w:val="28"/>
          <w:lang w:val="vi-VN"/>
        </w:rPr>
        <w:t>Thông tư 29/2023/TT-BYT về hướng dẫn nội dung, cách ghi thành phần dinh dưỡng, giá trị dinh dưỡng trên nhãn thực phẩm.</w:t>
      </w:r>
    </w:p>
    <w:p w14:paraId="287C5C78" w14:textId="77777777" w:rsidR="00CC1CC4" w:rsidRPr="00CC1CC4" w:rsidRDefault="00CC1CC4" w:rsidP="00CC1CC4">
      <w:pPr>
        <w:pStyle w:val="ListParagraph"/>
        <w:numPr>
          <w:ilvl w:val="0"/>
          <w:numId w:val="8"/>
        </w:numPr>
        <w:tabs>
          <w:tab w:val="left" w:pos="6173"/>
        </w:tabs>
        <w:spacing w:line="276" w:lineRule="auto"/>
        <w:jc w:val="left"/>
        <w:rPr>
          <w:bCs/>
          <w:sz w:val="28"/>
          <w:szCs w:val="28"/>
          <w:lang w:val="vi-VN"/>
        </w:rPr>
      </w:pPr>
      <w:r w:rsidRPr="00CC1CC4">
        <w:rPr>
          <w:bCs/>
          <w:sz w:val="28"/>
          <w:szCs w:val="28"/>
          <w:lang w:val="vi-VN"/>
        </w:rPr>
        <w:t>Nghị định 43/2017 NĐ-CP về thông tin ghi nhãn hang hóa.</w:t>
      </w:r>
    </w:p>
    <w:p w14:paraId="45F42F3A" w14:textId="77777777" w:rsidR="00CC1CC4" w:rsidRPr="00CC1CC4" w:rsidRDefault="00CC1CC4" w:rsidP="00CC1CC4">
      <w:pPr>
        <w:pStyle w:val="ListParagraph"/>
        <w:numPr>
          <w:ilvl w:val="0"/>
          <w:numId w:val="8"/>
        </w:numPr>
        <w:tabs>
          <w:tab w:val="left" w:pos="6173"/>
        </w:tabs>
        <w:spacing w:line="276" w:lineRule="auto"/>
        <w:rPr>
          <w:bCs/>
          <w:sz w:val="28"/>
          <w:szCs w:val="28"/>
          <w:lang w:val="vi-VN"/>
        </w:rPr>
      </w:pPr>
      <w:r w:rsidRPr="00CC1CC4">
        <w:rPr>
          <w:bCs/>
          <w:sz w:val="28"/>
          <w:szCs w:val="28"/>
          <w:lang w:val="vi-VN"/>
        </w:rPr>
        <w:t>Nghị định 111/2021 NĐ-CP sửa đổi, bổ sung một số điều tại nghị định 43/2017 NĐ-CP</w:t>
      </w:r>
      <w:r w:rsidRPr="00573CD6">
        <w:rPr>
          <w:bCs/>
          <w:sz w:val="28"/>
          <w:szCs w:val="28"/>
          <w:lang w:val="vi-VN"/>
        </w:rPr>
        <w:t>.</w:t>
      </w:r>
    </w:p>
    <w:p w14:paraId="2AC18CBD" w14:textId="45AB8045" w:rsidR="00CC1CC4" w:rsidRDefault="00CC1CC4" w:rsidP="00CC1CC4">
      <w:pPr>
        <w:widowControl w:val="0"/>
        <w:spacing w:before="120" w:after="120"/>
        <w:rPr>
          <w:b/>
          <w:sz w:val="28"/>
          <w:szCs w:val="28"/>
        </w:rPr>
      </w:pPr>
      <w:r w:rsidRPr="00CD1358">
        <w:rPr>
          <w:b/>
          <w:sz w:val="28"/>
          <w:szCs w:val="28"/>
        </w:rPr>
        <w:t>V.</w:t>
      </w:r>
      <w:r w:rsidRPr="00CD1358">
        <w:rPr>
          <w:b/>
        </w:rPr>
        <w:t xml:space="preserve"> </w:t>
      </w:r>
      <w:r w:rsidR="00816B68" w:rsidRPr="00816B68">
        <w:rPr>
          <w:b/>
          <w:sz w:val="28"/>
          <w:szCs w:val="28"/>
        </w:rPr>
        <w:t>Bánh cookies 303g</w:t>
      </w:r>
    </w:p>
    <w:p w14:paraId="2E50C7DB" w14:textId="25569A85" w:rsidR="00F674D2" w:rsidRPr="00F674D2" w:rsidRDefault="00F674D2" w:rsidP="00F674D2">
      <w:pPr>
        <w:spacing w:line="276" w:lineRule="auto"/>
        <w:rPr>
          <w:color w:val="002060"/>
          <w:sz w:val="28"/>
          <w:szCs w:val="28"/>
        </w:rPr>
      </w:pPr>
      <w:r w:rsidRPr="00F674D2">
        <w:rPr>
          <w:sz w:val="28"/>
          <w:szCs w:val="28"/>
        </w:rPr>
        <w:t xml:space="preserve">1. Tên sản phẩm: </w:t>
      </w:r>
      <w:r w:rsidR="00DD67F4" w:rsidRPr="00900EB3">
        <w:rPr>
          <w:bCs/>
          <w:sz w:val="28"/>
          <w:szCs w:val="28"/>
        </w:rPr>
        <w:t>Bánh cookies 303g</w:t>
      </w:r>
    </w:p>
    <w:p w14:paraId="6C0FEBE8" w14:textId="77777777" w:rsidR="00F674D2" w:rsidRPr="00F674D2" w:rsidRDefault="00F674D2" w:rsidP="00F674D2">
      <w:pPr>
        <w:autoSpaceDE w:val="0"/>
        <w:autoSpaceDN w:val="0"/>
        <w:adjustRightInd w:val="0"/>
        <w:spacing w:line="264" w:lineRule="auto"/>
        <w:rPr>
          <w:rFonts w:eastAsia="Arial"/>
          <w:sz w:val="28"/>
          <w:szCs w:val="28"/>
        </w:rPr>
      </w:pPr>
      <w:r w:rsidRPr="00F674D2">
        <w:rPr>
          <w:sz w:val="28"/>
          <w:szCs w:val="28"/>
        </w:rPr>
        <w:t>2. Thành phần</w:t>
      </w:r>
      <w:r w:rsidRPr="00F674D2">
        <w:rPr>
          <w:rFonts w:eastAsia="Calibri"/>
          <w:sz w:val="28"/>
          <w:szCs w:val="28"/>
        </w:rPr>
        <w:t>:</w:t>
      </w:r>
      <w:r w:rsidRPr="00F674D2">
        <w:rPr>
          <w:rFonts w:eastAsia="Arial"/>
          <w:sz w:val="28"/>
          <w:szCs w:val="28"/>
          <w:lang w:val="fr-FR"/>
        </w:rPr>
        <w:t xml:space="preserve"> </w:t>
      </w:r>
      <w:r w:rsidRPr="00F674D2">
        <w:rPr>
          <w:rFonts w:eastAsia="Arial"/>
          <w:sz w:val="28"/>
          <w:szCs w:val="28"/>
        </w:rPr>
        <w:t xml:space="preserve">Bột mì, Đường, Dầu cọ tinh luyện, </w:t>
      </w:r>
      <w:r w:rsidRPr="00F674D2">
        <w:rPr>
          <w:rFonts w:eastAsia="Lucida Sans Unicode"/>
          <w:kern w:val="3"/>
          <w:sz w:val="28"/>
          <w:szCs w:val="28"/>
          <w:lang w:eastAsia="zh-CN" w:bidi="hi-IN"/>
        </w:rPr>
        <w:t>Chất béo sữa dạng khan</w:t>
      </w:r>
      <w:r w:rsidRPr="00F674D2">
        <w:rPr>
          <w:rFonts w:eastAsia="Arial"/>
          <w:sz w:val="28"/>
          <w:szCs w:val="28"/>
        </w:rPr>
        <w:t>, Trứng gà, Sữa bột gầy, Shortening, Chất tạo xốp (503(ii), 500(ii)), Mạch nha maltose, Muối, Hương liệu tổng hợp (Sữa, Vani), Bột whey, Sữa bột béo, Chất chống oxy hóa (320, 321), Chất hỗ trợ chế biến (Serin Proteinase, Protease), Chất tạo màu tổng hợp (110, 102), Chất xử lý bột (223), Chất điều chỉnh độ acid (330).</w:t>
      </w:r>
    </w:p>
    <w:p w14:paraId="39DA0AD5" w14:textId="77777777" w:rsidR="00F674D2" w:rsidRPr="00F674D2" w:rsidRDefault="00F674D2" w:rsidP="00F674D2">
      <w:pPr>
        <w:pStyle w:val="Standard"/>
        <w:spacing w:line="276" w:lineRule="auto"/>
        <w:rPr>
          <w:rFonts w:eastAsia="Calibri" w:cs="Times New Roman"/>
          <w:sz w:val="28"/>
          <w:szCs w:val="28"/>
        </w:rPr>
      </w:pPr>
      <w:r w:rsidRPr="00F674D2">
        <w:rPr>
          <w:rFonts w:cs="Times New Roman"/>
          <w:sz w:val="28"/>
          <w:szCs w:val="28"/>
        </w:rPr>
        <w:t xml:space="preserve">Thành phần có chứa: </w:t>
      </w:r>
      <w:r w:rsidRPr="00F674D2">
        <w:rPr>
          <w:rFonts w:eastAsia="Calibri" w:cs="Times New Roman"/>
          <w:sz w:val="28"/>
          <w:szCs w:val="28"/>
        </w:rPr>
        <w:t>Lúa mì, Trứng, Sữa.</w:t>
      </w:r>
    </w:p>
    <w:p w14:paraId="7CDE686A" w14:textId="77777777" w:rsidR="00F674D2" w:rsidRPr="00F674D2" w:rsidRDefault="00F674D2" w:rsidP="00F674D2">
      <w:pPr>
        <w:pStyle w:val="Standard"/>
        <w:spacing w:line="276" w:lineRule="auto"/>
        <w:rPr>
          <w:rFonts w:cs="Times New Roman"/>
          <w:sz w:val="28"/>
          <w:szCs w:val="28"/>
        </w:rPr>
      </w:pPr>
      <w:r w:rsidRPr="00F674D2">
        <w:rPr>
          <w:rFonts w:cs="Times New Roman"/>
          <w:sz w:val="28"/>
          <w:szCs w:val="28"/>
        </w:rPr>
        <w:t>3. Thời hạn sử dụng sản phẩm: 12 tháng kể từ ngày sản xuất.</w:t>
      </w:r>
    </w:p>
    <w:p w14:paraId="7B589EF1" w14:textId="77777777" w:rsidR="00F674D2" w:rsidRPr="00F674D2" w:rsidRDefault="00F674D2" w:rsidP="00F674D2">
      <w:pPr>
        <w:pStyle w:val="Standard"/>
        <w:spacing w:line="276" w:lineRule="auto"/>
        <w:rPr>
          <w:rFonts w:cs="Times New Roman"/>
          <w:sz w:val="28"/>
          <w:szCs w:val="28"/>
        </w:rPr>
      </w:pPr>
      <w:r w:rsidRPr="00F674D2">
        <w:rPr>
          <w:rFonts w:cs="Times New Roman"/>
          <w:sz w:val="28"/>
          <w:szCs w:val="28"/>
        </w:rPr>
        <w:t xml:space="preserve">4. Quy cách bao gói và chất liệu bao bì: </w:t>
      </w:r>
    </w:p>
    <w:p w14:paraId="11D68E3F" w14:textId="77777777" w:rsidR="00F674D2" w:rsidRPr="00F674D2" w:rsidRDefault="00F674D2" w:rsidP="00F674D2">
      <w:pPr>
        <w:pStyle w:val="Standard"/>
        <w:jc w:val="both"/>
        <w:rPr>
          <w:rFonts w:cs="Times New Roman"/>
          <w:noProof/>
          <w:sz w:val="28"/>
          <w:szCs w:val="28"/>
        </w:rPr>
      </w:pPr>
      <w:r w:rsidRPr="00F674D2">
        <w:rPr>
          <w:rFonts w:cs="Times New Roman"/>
          <w:color w:val="000000" w:themeColor="text1"/>
          <w:sz w:val="28"/>
          <w:szCs w:val="28"/>
        </w:rPr>
        <w:t>- Chất</w:t>
      </w:r>
      <w:r w:rsidRPr="00F674D2">
        <w:rPr>
          <w:rFonts w:eastAsiaTheme="minorEastAsia" w:cs="Times New Roman"/>
          <w:color w:val="000000" w:themeColor="text1"/>
          <w:sz w:val="28"/>
          <w:szCs w:val="28"/>
          <w:lang w:eastAsia="ja-JP"/>
        </w:rPr>
        <w:t xml:space="preserve"> </w:t>
      </w:r>
      <w:r w:rsidRPr="00F674D2">
        <w:rPr>
          <w:rFonts w:cs="Times New Roman"/>
          <w:color w:val="000000" w:themeColor="text1"/>
          <w:sz w:val="28"/>
          <w:szCs w:val="28"/>
        </w:rPr>
        <w:t xml:space="preserve">liệu: </w:t>
      </w:r>
      <w:r w:rsidRPr="00F674D2">
        <w:rPr>
          <w:rFonts w:cs="Times New Roman"/>
          <w:sz w:val="28"/>
          <w:szCs w:val="28"/>
        </w:rPr>
        <w:t>Bánh được đóng gói kín bằng bao bì giấy cuộn có chất liệu OPP/MCPP. Sau đó đóng gói vào bao bì chất liệu OPP/CPP hoặc bao bì giấy cuộn chất liệu OPP/MCPP hoặc hộp giấy Ivory/ Duplex, hộp thiếc. Bao bì đảm bảo yêu cầu an toàn thực phẩm theo quy định Bộ Y Tế.</w:t>
      </w:r>
    </w:p>
    <w:p w14:paraId="6F1BC2C0" w14:textId="77777777" w:rsidR="00F674D2" w:rsidRPr="00F674D2" w:rsidRDefault="00F674D2" w:rsidP="00F674D2">
      <w:pPr>
        <w:pStyle w:val="ListParagraph"/>
        <w:tabs>
          <w:tab w:val="left" w:pos="4043"/>
        </w:tabs>
        <w:spacing w:line="276" w:lineRule="auto"/>
        <w:ind w:left="0"/>
        <w:jc w:val="left"/>
        <w:rPr>
          <w:rFonts w:eastAsia="Calibri"/>
          <w:sz w:val="28"/>
          <w:szCs w:val="28"/>
          <w:lang w:val="pt-BR"/>
        </w:rPr>
      </w:pPr>
      <w:r w:rsidRPr="00F674D2">
        <w:rPr>
          <w:sz w:val="28"/>
          <w:szCs w:val="28"/>
        </w:rPr>
        <w:t>- Qui cách</w:t>
      </w:r>
      <w:r w:rsidRPr="00F674D2">
        <w:rPr>
          <w:rFonts w:eastAsiaTheme="minorEastAsia"/>
          <w:sz w:val="28"/>
          <w:szCs w:val="28"/>
          <w:lang w:eastAsia="ja-JP"/>
        </w:rPr>
        <w:t xml:space="preserve"> </w:t>
      </w:r>
      <w:r w:rsidRPr="00F674D2">
        <w:rPr>
          <w:sz w:val="28"/>
          <w:szCs w:val="28"/>
        </w:rPr>
        <w:t>bao</w:t>
      </w:r>
      <w:r w:rsidRPr="00F674D2">
        <w:rPr>
          <w:rFonts w:eastAsiaTheme="minorEastAsia"/>
          <w:sz w:val="28"/>
          <w:szCs w:val="28"/>
          <w:lang w:eastAsia="ja-JP"/>
        </w:rPr>
        <w:t xml:space="preserve"> </w:t>
      </w:r>
      <w:r w:rsidRPr="00F674D2">
        <w:rPr>
          <w:sz w:val="28"/>
          <w:szCs w:val="28"/>
        </w:rPr>
        <w:t xml:space="preserve">gói: </w:t>
      </w:r>
      <w:r w:rsidRPr="00F674D2">
        <w:rPr>
          <w:rFonts w:eastAsia="Calibri"/>
          <w:sz w:val="28"/>
          <w:szCs w:val="28"/>
        </w:rPr>
        <w:t>150 g (5.3 oz),</w:t>
      </w:r>
      <w:r w:rsidRPr="00F674D2">
        <w:rPr>
          <w:sz w:val="28"/>
          <w:szCs w:val="28"/>
          <w:lang w:val="pt-BR"/>
        </w:rPr>
        <w:t xml:space="preserve"> 303 g (10.7 oz),</w:t>
      </w:r>
      <w:r w:rsidRPr="00F674D2">
        <w:rPr>
          <w:rFonts w:eastAsia="Calibri"/>
          <w:sz w:val="28"/>
          <w:szCs w:val="28"/>
        </w:rPr>
        <w:t xml:space="preserve"> 330 g (11.6 oz)/ hộp, </w:t>
      </w:r>
      <w:r w:rsidRPr="00F674D2">
        <w:rPr>
          <w:rFonts w:eastAsiaTheme="minorEastAsia"/>
          <w:sz w:val="28"/>
          <w:szCs w:val="28"/>
          <w:lang w:eastAsia="ja-JP"/>
        </w:rPr>
        <w:t>350 g (12.3 oz)</w:t>
      </w:r>
      <w:r w:rsidRPr="00F674D2">
        <w:rPr>
          <w:rFonts w:eastAsia="Calibri"/>
          <w:sz w:val="28"/>
          <w:szCs w:val="28"/>
          <w:lang w:val="pt-BR"/>
        </w:rPr>
        <w:t>.</w:t>
      </w:r>
    </w:p>
    <w:p w14:paraId="28B8DF2D" w14:textId="424747DD" w:rsidR="00F674D2" w:rsidRPr="00F674D2" w:rsidRDefault="00F674D2" w:rsidP="00F674D2">
      <w:pPr>
        <w:spacing w:line="276" w:lineRule="auto"/>
        <w:jc w:val="left"/>
        <w:rPr>
          <w:sz w:val="28"/>
          <w:szCs w:val="28"/>
          <w:lang w:val="vi-VN"/>
        </w:rPr>
      </w:pPr>
      <w:r w:rsidRPr="00573CD6">
        <w:rPr>
          <w:sz w:val="28"/>
          <w:szCs w:val="28"/>
          <w:lang w:val="pt-BR"/>
        </w:rPr>
        <w:t>5.</w:t>
      </w:r>
      <w:r w:rsidRPr="00F674D2">
        <w:rPr>
          <w:sz w:val="28"/>
          <w:szCs w:val="28"/>
          <w:lang w:val="vi-VN"/>
        </w:rPr>
        <w:t>Yêu cầu về an toàn thực phẩm (Phụ lục I đính kèm).</w:t>
      </w:r>
    </w:p>
    <w:p w14:paraId="575679B1" w14:textId="77777777" w:rsidR="00F674D2" w:rsidRPr="00F674D2" w:rsidRDefault="00F674D2" w:rsidP="00F674D2">
      <w:pPr>
        <w:spacing w:line="276" w:lineRule="auto"/>
        <w:rPr>
          <w:sz w:val="28"/>
          <w:szCs w:val="28"/>
          <w:lang w:val="vi-VN"/>
        </w:rPr>
      </w:pPr>
      <w:r w:rsidRPr="00F674D2">
        <w:rPr>
          <w:sz w:val="28"/>
          <w:szCs w:val="28"/>
          <w:lang w:val="vi-VN"/>
        </w:rPr>
        <w:t>Tổ chức, cá nhân sản xuất, kinh doanh thực phẩm đạt yêu cầu về an toàn thực phẩm theo:</w:t>
      </w:r>
    </w:p>
    <w:p w14:paraId="2B876BEB" w14:textId="77777777" w:rsidR="00F674D2" w:rsidRPr="00F674D2" w:rsidRDefault="00F674D2" w:rsidP="00F674D2">
      <w:pPr>
        <w:spacing w:line="276" w:lineRule="auto"/>
        <w:jc w:val="left"/>
        <w:rPr>
          <w:sz w:val="28"/>
          <w:szCs w:val="28"/>
          <w:lang w:val="vi-VN"/>
        </w:rPr>
      </w:pPr>
      <w:r w:rsidRPr="00F674D2">
        <w:rPr>
          <w:sz w:val="28"/>
          <w:szCs w:val="28"/>
          <w:lang w:val="vi-VN"/>
        </w:rPr>
        <w:t>Quy chuẩn kỹ thuật Quốc gia số:</w:t>
      </w:r>
    </w:p>
    <w:p w14:paraId="0543F070" w14:textId="77777777" w:rsidR="00F674D2" w:rsidRPr="00F674D2" w:rsidRDefault="00F674D2" w:rsidP="00F674D2">
      <w:pPr>
        <w:pStyle w:val="ListParagraph"/>
        <w:numPr>
          <w:ilvl w:val="0"/>
          <w:numId w:val="7"/>
        </w:numPr>
        <w:spacing w:line="276" w:lineRule="auto"/>
        <w:jc w:val="left"/>
        <w:rPr>
          <w:sz w:val="28"/>
          <w:szCs w:val="28"/>
          <w:lang w:val="vi-VN"/>
        </w:rPr>
      </w:pPr>
      <w:r w:rsidRPr="00F674D2">
        <w:rPr>
          <w:sz w:val="28"/>
          <w:szCs w:val="28"/>
          <w:lang w:val="vi-VN"/>
        </w:rPr>
        <w:t>QCVN 8-1:2011/BYT Quy chuẩn kỹ thuật quốc gia đối với giới hạn ô nhiễm độc tố vi nấm trong thực phẩm.</w:t>
      </w:r>
    </w:p>
    <w:p w14:paraId="1A6BB8E7" w14:textId="77777777" w:rsidR="00F674D2" w:rsidRPr="00F674D2" w:rsidRDefault="00F674D2" w:rsidP="00F674D2">
      <w:pPr>
        <w:pStyle w:val="ListParagraph"/>
        <w:numPr>
          <w:ilvl w:val="0"/>
          <w:numId w:val="7"/>
        </w:numPr>
        <w:spacing w:line="276" w:lineRule="auto"/>
        <w:jc w:val="left"/>
        <w:rPr>
          <w:sz w:val="28"/>
          <w:szCs w:val="28"/>
          <w:lang w:val="vi-VN"/>
        </w:rPr>
      </w:pPr>
      <w:r w:rsidRPr="00F674D2">
        <w:rPr>
          <w:sz w:val="28"/>
          <w:szCs w:val="28"/>
          <w:lang w:val="vi-VN"/>
        </w:rPr>
        <w:t>QCVN 8-2:2011/BYT Quy chuẩn kỹ thuật quốc gia đối với giới hạn ô nhiễm kim loại nặng trong thực phẩm.</w:t>
      </w:r>
    </w:p>
    <w:p w14:paraId="31A142F2" w14:textId="77777777" w:rsidR="00F674D2" w:rsidRPr="00F674D2" w:rsidRDefault="00F674D2" w:rsidP="00F674D2">
      <w:pPr>
        <w:pStyle w:val="ListParagraph"/>
        <w:numPr>
          <w:ilvl w:val="0"/>
          <w:numId w:val="7"/>
        </w:numPr>
        <w:spacing w:line="276" w:lineRule="auto"/>
        <w:rPr>
          <w:sz w:val="28"/>
          <w:szCs w:val="28"/>
          <w:lang w:val="vi-VN"/>
        </w:rPr>
      </w:pPr>
      <w:r w:rsidRPr="00F674D2">
        <w:rPr>
          <w:sz w:val="28"/>
          <w:szCs w:val="28"/>
          <w:lang w:val="vi-VN"/>
        </w:rPr>
        <w:t>QCVN 8-3:2012/BYT Quy chuẩn kỹ thuật quốc gia đối với giới hạn ô nhiễm vi sinh vật trong thực phẩm.</w:t>
      </w:r>
    </w:p>
    <w:p w14:paraId="12920D44" w14:textId="77777777" w:rsidR="00F674D2" w:rsidRPr="00F674D2" w:rsidRDefault="00F674D2" w:rsidP="00F674D2">
      <w:pPr>
        <w:spacing w:line="276" w:lineRule="auto"/>
        <w:jc w:val="left"/>
        <w:rPr>
          <w:sz w:val="28"/>
          <w:szCs w:val="28"/>
          <w:lang w:val="vi-VN"/>
        </w:rPr>
      </w:pPr>
      <w:r w:rsidRPr="00F674D2">
        <w:rPr>
          <w:sz w:val="28"/>
          <w:szCs w:val="28"/>
          <w:lang w:val="vi-VN"/>
        </w:rPr>
        <w:t>Thông tư của các Bộ, ngành</w:t>
      </w:r>
    </w:p>
    <w:p w14:paraId="0813AAE5" w14:textId="77777777" w:rsidR="00F674D2" w:rsidRPr="00F674D2" w:rsidRDefault="00F674D2" w:rsidP="00F674D2">
      <w:pPr>
        <w:pStyle w:val="ListParagraph"/>
        <w:numPr>
          <w:ilvl w:val="0"/>
          <w:numId w:val="8"/>
        </w:numPr>
        <w:tabs>
          <w:tab w:val="left" w:pos="6173"/>
        </w:tabs>
        <w:spacing w:line="276" w:lineRule="auto"/>
        <w:jc w:val="left"/>
        <w:rPr>
          <w:sz w:val="28"/>
          <w:szCs w:val="28"/>
          <w:lang w:val="vi-VN"/>
        </w:rPr>
      </w:pPr>
      <w:r w:rsidRPr="00F674D2">
        <w:rPr>
          <w:sz w:val="28"/>
          <w:szCs w:val="28"/>
          <w:lang w:val="vi-VN"/>
        </w:rPr>
        <w:t>Thông tư số 24/2019/TT-BYT Thông tư quy định về quản lý và sử dụng phụ gia thực phẩm.</w:t>
      </w:r>
    </w:p>
    <w:p w14:paraId="758FC7B7" w14:textId="77777777" w:rsidR="00F674D2" w:rsidRPr="00F674D2" w:rsidRDefault="00F674D2" w:rsidP="00F674D2">
      <w:pPr>
        <w:pStyle w:val="ListParagraph"/>
        <w:numPr>
          <w:ilvl w:val="0"/>
          <w:numId w:val="8"/>
        </w:numPr>
        <w:tabs>
          <w:tab w:val="left" w:pos="6173"/>
        </w:tabs>
        <w:spacing w:line="276" w:lineRule="auto"/>
        <w:rPr>
          <w:sz w:val="28"/>
          <w:szCs w:val="28"/>
          <w:lang w:val="vi-VN"/>
        </w:rPr>
      </w:pPr>
      <w:r w:rsidRPr="00F674D2">
        <w:rPr>
          <w:sz w:val="28"/>
          <w:szCs w:val="28"/>
          <w:lang w:val="vi-VN"/>
        </w:rPr>
        <w:t>Thông tư 17/2023/TT-BYT Sửa đổi, bổ sung và bãi bỏ một số quy phạm pháp luật về an toàn thực phẩm do Bộ trưởng Bộ Y tế ban hành.</w:t>
      </w:r>
    </w:p>
    <w:p w14:paraId="27ED9DFC" w14:textId="77777777" w:rsidR="00F674D2" w:rsidRPr="00573CD6" w:rsidRDefault="00F674D2" w:rsidP="00F674D2">
      <w:pPr>
        <w:pStyle w:val="ListParagraph"/>
        <w:numPr>
          <w:ilvl w:val="0"/>
          <w:numId w:val="8"/>
        </w:numPr>
        <w:tabs>
          <w:tab w:val="left" w:pos="6173"/>
        </w:tabs>
        <w:rPr>
          <w:sz w:val="28"/>
          <w:szCs w:val="28"/>
          <w:lang w:val="vi-VN"/>
        </w:rPr>
      </w:pPr>
      <w:r w:rsidRPr="00573CD6">
        <w:rPr>
          <w:sz w:val="28"/>
          <w:szCs w:val="28"/>
          <w:lang w:val="vi-VN"/>
        </w:rPr>
        <w:t>Thông tư 29/2023/TT-BYT về hướng dẫn nội dung, cách ghi thành phần dinh dưỡng, giá trị dinh dưỡng trên nhãn thực phẩm.</w:t>
      </w:r>
    </w:p>
    <w:p w14:paraId="61D2929A" w14:textId="77777777" w:rsidR="00F674D2" w:rsidRPr="00F674D2" w:rsidRDefault="00F674D2" w:rsidP="00F674D2">
      <w:pPr>
        <w:pStyle w:val="ListParagraph"/>
        <w:numPr>
          <w:ilvl w:val="0"/>
          <w:numId w:val="8"/>
        </w:numPr>
        <w:tabs>
          <w:tab w:val="left" w:pos="6173"/>
        </w:tabs>
        <w:spacing w:line="276" w:lineRule="auto"/>
        <w:jc w:val="left"/>
        <w:rPr>
          <w:sz w:val="28"/>
          <w:szCs w:val="28"/>
          <w:lang w:val="vi-VN"/>
        </w:rPr>
      </w:pPr>
      <w:r w:rsidRPr="00F674D2">
        <w:rPr>
          <w:sz w:val="28"/>
          <w:szCs w:val="28"/>
          <w:lang w:val="vi-VN"/>
        </w:rPr>
        <w:lastRenderedPageBreak/>
        <w:t>Nghị định 43/2017 NĐ-CP về thông tin ghi nhãn hang hóa.</w:t>
      </w:r>
    </w:p>
    <w:p w14:paraId="664F17C7" w14:textId="77777777" w:rsidR="00F674D2" w:rsidRPr="00F674D2" w:rsidRDefault="00F674D2" w:rsidP="00F674D2">
      <w:pPr>
        <w:pStyle w:val="ListParagraph"/>
        <w:numPr>
          <w:ilvl w:val="0"/>
          <w:numId w:val="8"/>
        </w:numPr>
        <w:tabs>
          <w:tab w:val="left" w:pos="6173"/>
        </w:tabs>
        <w:spacing w:line="276" w:lineRule="auto"/>
        <w:rPr>
          <w:sz w:val="28"/>
          <w:szCs w:val="28"/>
          <w:lang w:val="vi-VN"/>
        </w:rPr>
      </w:pPr>
      <w:r w:rsidRPr="00F674D2">
        <w:rPr>
          <w:sz w:val="28"/>
          <w:szCs w:val="28"/>
          <w:lang w:val="vi-VN"/>
        </w:rPr>
        <w:t>Nghị định 111/2021 NĐ-CP sửa đổi, bổ sung một số điều tại nghị định 43/2017 NĐ-CP</w:t>
      </w:r>
    </w:p>
    <w:p w14:paraId="41B304A6" w14:textId="5D248228" w:rsidR="00F674D2" w:rsidRPr="00573CD6" w:rsidRDefault="00F674D2" w:rsidP="00F674D2">
      <w:pPr>
        <w:widowControl w:val="0"/>
        <w:spacing w:before="120" w:after="120"/>
        <w:rPr>
          <w:b/>
          <w:sz w:val="28"/>
          <w:szCs w:val="28"/>
          <w:lang w:val="vi-VN"/>
        </w:rPr>
      </w:pPr>
      <w:r w:rsidRPr="00573CD6">
        <w:rPr>
          <w:b/>
          <w:sz w:val="28"/>
          <w:szCs w:val="28"/>
          <w:lang w:val="vi-VN"/>
        </w:rPr>
        <w:t>VI.</w:t>
      </w:r>
      <w:r w:rsidRPr="00573CD6">
        <w:rPr>
          <w:b/>
          <w:lang w:val="vi-VN"/>
        </w:rPr>
        <w:t xml:space="preserve"> </w:t>
      </w:r>
      <w:r w:rsidRPr="00573CD6">
        <w:rPr>
          <w:b/>
          <w:sz w:val="28"/>
          <w:szCs w:val="28"/>
          <w:lang w:val="vi-VN"/>
        </w:rPr>
        <w:t>Mứt quai xách 200g</w:t>
      </w:r>
    </w:p>
    <w:p w14:paraId="1CEF12C5" w14:textId="165477C7" w:rsidR="00F674D2" w:rsidRPr="00573CD6" w:rsidRDefault="00F674D2" w:rsidP="00F674D2">
      <w:pPr>
        <w:pStyle w:val="Standard"/>
        <w:spacing w:before="120" w:line="276" w:lineRule="auto"/>
        <w:jc w:val="both"/>
        <w:rPr>
          <w:rFonts w:cs="Times New Roman"/>
          <w:sz w:val="28"/>
          <w:szCs w:val="28"/>
          <w:lang w:val="vi-VN"/>
        </w:rPr>
      </w:pPr>
      <w:r w:rsidRPr="00573CD6">
        <w:rPr>
          <w:rFonts w:cs="Times New Roman"/>
          <w:sz w:val="28"/>
          <w:szCs w:val="28"/>
          <w:lang w:val="vi-VN"/>
        </w:rPr>
        <w:t xml:space="preserve">1. Tên sản phẩm: </w:t>
      </w:r>
      <w:r w:rsidR="00900EB3" w:rsidRPr="00900EB3">
        <w:rPr>
          <w:bCs/>
          <w:sz w:val="28"/>
          <w:szCs w:val="28"/>
          <w:lang w:val="vi-VN"/>
        </w:rPr>
        <w:t>Mứt quai xách 200g</w:t>
      </w:r>
    </w:p>
    <w:p w14:paraId="1AAFC48B" w14:textId="77777777" w:rsidR="00F674D2" w:rsidRPr="00573CD6" w:rsidRDefault="00F674D2" w:rsidP="00F674D2">
      <w:pPr>
        <w:autoSpaceDE w:val="0"/>
        <w:autoSpaceDN w:val="0"/>
        <w:adjustRightInd w:val="0"/>
        <w:rPr>
          <w:rFonts w:eastAsia="Arial"/>
          <w:sz w:val="28"/>
          <w:szCs w:val="28"/>
          <w:lang w:val="vi-VN"/>
        </w:rPr>
      </w:pPr>
      <w:r w:rsidRPr="00573CD6">
        <w:rPr>
          <w:sz w:val="28"/>
          <w:szCs w:val="28"/>
          <w:lang w:val="vi-VN"/>
        </w:rPr>
        <w:t xml:space="preserve">2. Thành phần: </w:t>
      </w:r>
      <w:bookmarkStart w:id="3" w:name="_Hlk214701879"/>
      <w:r w:rsidRPr="00573CD6">
        <w:rPr>
          <w:sz w:val="28"/>
          <w:szCs w:val="28"/>
          <w:lang w:val="vi-VN"/>
        </w:rPr>
        <w:t xml:space="preserve">Mứt lạc (lạc nhân (40%), đường, bột nếp, mạch nha, </w:t>
      </w:r>
      <w:bookmarkEnd w:id="3"/>
      <w:r w:rsidRPr="00573CD6">
        <w:rPr>
          <w:sz w:val="28"/>
          <w:szCs w:val="28"/>
          <w:lang w:val="vi-VN"/>
        </w:rPr>
        <w:t xml:space="preserve">hương liệu tổng hợp (vani)), Mứt cà rốt </w:t>
      </w:r>
      <w:bookmarkStart w:id="4" w:name="_Hlk214698960"/>
      <w:r w:rsidRPr="00573CD6">
        <w:rPr>
          <w:sz w:val="28"/>
          <w:szCs w:val="28"/>
          <w:lang w:val="vi-VN"/>
        </w:rPr>
        <w:t xml:space="preserve">(đường, cà rốt (45%), muối, chất điều chỉnh độ acid (526), chất chống oxi hóa (223), chất bảo quản (281, 200), hương liệu tổng hợp (vani)), </w:t>
      </w:r>
      <w:bookmarkEnd w:id="4"/>
      <w:r w:rsidRPr="00573CD6">
        <w:rPr>
          <w:sz w:val="28"/>
          <w:szCs w:val="28"/>
          <w:lang w:val="vi-VN"/>
        </w:rPr>
        <w:t xml:space="preserve">Mứt bí (đường, bí đao (42%), muối, chất điều chỉnh độ acid (526), chất chống oxi hóa (223), chất bảo quản (281, 200), hương liệu tổng hợp (vani)), </w:t>
      </w:r>
      <w:bookmarkStart w:id="5" w:name="_Hlk214691755"/>
      <w:r w:rsidRPr="00573CD6">
        <w:rPr>
          <w:sz w:val="28"/>
          <w:szCs w:val="28"/>
          <w:lang w:val="vi-VN"/>
        </w:rPr>
        <w:t>Mứt dừa (cơm dừa (50%), đường, chất bảo quản (281), chất chống oxi hóa (223), hương liệu tổng hợp (vani))</w:t>
      </w:r>
      <w:bookmarkEnd w:id="5"/>
      <w:r w:rsidRPr="00573CD6">
        <w:rPr>
          <w:sz w:val="28"/>
          <w:szCs w:val="28"/>
          <w:lang w:val="vi-VN"/>
        </w:rPr>
        <w:t xml:space="preserve">, Mứt quất (đường, quất (30%), chất điều chỉnh độ acid (526)), Táo tàu đen, </w:t>
      </w:r>
      <w:bookmarkStart w:id="6" w:name="_Hlk214691475"/>
      <w:r w:rsidRPr="00573CD6">
        <w:rPr>
          <w:sz w:val="28"/>
          <w:szCs w:val="28"/>
          <w:lang w:val="vi-VN"/>
        </w:rPr>
        <w:t>Mứt sen (đường, hạt sen (40%), chất tạo xốp (500(ii)), chất bảo quản (200, 211, 281), chất chống oxy hóa (223), chất tạo màu tổng hợp (160a(i)), hương liệu tổng hợp (vani), hương liệu tự nhiên (hoa bưởi))</w:t>
      </w:r>
      <w:bookmarkEnd w:id="6"/>
      <w:r w:rsidRPr="00573CD6">
        <w:rPr>
          <w:sz w:val="28"/>
          <w:szCs w:val="28"/>
          <w:lang w:val="vi-VN"/>
        </w:rPr>
        <w:t>, Mứt gừng (đường, gừng (45%), muối, chất điều chỉnh độ acid (526), chất chống oxi hóa (223), chất bảo quản (202), hương liệu tổng hợp (vani)).</w:t>
      </w:r>
    </w:p>
    <w:p w14:paraId="6413CC14" w14:textId="77777777" w:rsidR="00F674D2" w:rsidRPr="00F674D2" w:rsidRDefault="00F674D2" w:rsidP="00F674D2">
      <w:pPr>
        <w:pStyle w:val="Standard"/>
        <w:spacing w:line="276" w:lineRule="auto"/>
        <w:rPr>
          <w:rFonts w:cs="Times New Roman"/>
          <w:sz w:val="28"/>
          <w:szCs w:val="28"/>
          <w:lang w:val="vi-VN"/>
        </w:rPr>
      </w:pPr>
      <w:r w:rsidRPr="00F674D2">
        <w:rPr>
          <w:rFonts w:cs="Times New Roman"/>
          <w:sz w:val="28"/>
          <w:szCs w:val="28"/>
          <w:lang w:val="vi-VN"/>
        </w:rPr>
        <w:t xml:space="preserve">    Ngày sản xuất (NSX) và hạn sử dụng (HSD): xem trên bao bì.</w:t>
      </w:r>
    </w:p>
    <w:p w14:paraId="66891552" w14:textId="04045FF7" w:rsidR="00F674D2" w:rsidRPr="00F674D2" w:rsidRDefault="00F674D2" w:rsidP="00F674D2">
      <w:pPr>
        <w:pStyle w:val="Standard"/>
        <w:spacing w:line="276" w:lineRule="auto"/>
        <w:rPr>
          <w:rFonts w:cs="Times New Roman"/>
          <w:sz w:val="28"/>
          <w:szCs w:val="28"/>
          <w:lang w:val="vi-VN"/>
        </w:rPr>
      </w:pPr>
      <w:r w:rsidRPr="00573CD6">
        <w:rPr>
          <w:rFonts w:cs="Times New Roman"/>
          <w:sz w:val="28"/>
          <w:szCs w:val="28"/>
          <w:lang w:val="vi-VN"/>
        </w:rPr>
        <w:t>3</w:t>
      </w:r>
      <w:r w:rsidRPr="00F674D2">
        <w:rPr>
          <w:rFonts w:cs="Times New Roman"/>
          <w:sz w:val="28"/>
          <w:szCs w:val="28"/>
          <w:lang w:val="vi-VN"/>
        </w:rPr>
        <w:t xml:space="preserve">. Quy cách bao gói và chất liệu bao bì: </w:t>
      </w:r>
    </w:p>
    <w:p w14:paraId="3403E6DF" w14:textId="77777777" w:rsidR="00F674D2" w:rsidRPr="00573CD6" w:rsidRDefault="00F674D2" w:rsidP="00F674D2">
      <w:pPr>
        <w:pStyle w:val="Standard"/>
        <w:spacing w:line="276" w:lineRule="auto"/>
        <w:jc w:val="both"/>
        <w:rPr>
          <w:rFonts w:cs="Times New Roman"/>
          <w:sz w:val="28"/>
          <w:szCs w:val="28"/>
          <w:lang w:val="vi-VN"/>
        </w:rPr>
      </w:pPr>
      <w:r w:rsidRPr="00F674D2">
        <w:rPr>
          <w:rFonts w:cs="Times New Roman"/>
          <w:sz w:val="28"/>
          <w:szCs w:val="28"/>
          <w:lang w:val="vi-VN"/>
        </w:rPr>
        <w:t>- Chất</w:t>
      </w:r>
      <w:r w:rsidRPr="00F674D2">
        <w:rPr>
          <w:rFonts w:eastAsiaTheme="minorEastAsia" w:cs="Times New Roman"/>
          <w:sz w:val="28"/>
          <w:szCs w:val="28"/>
          <w:lang w:val="vi-VN" w:eastAsia="ja-JP"/>
        </w:rPr>
        <w:t xml:space="preserve"> </w:t>
      </w:r>
      <w:r w:rsidRPr="00F674D2">
        <w:rPr>
          <w:rFonts w:cs="Times New Roman"/>
          <w:sz w:val="28"/>
          <w:szCs w:val="28"/>
          <w:lang w:val="vi-VN"/>
        </w:rPr>
        <w:t>liệu: Được đóng trong túi chất liệu OPP/CPP, PP, PE sau đấy được đóng vào hộp giấy chất liệu Irory/duplex.</w:t>
      </w:r>
    </w:p>
    <w:p w14:paraId="14BCCB10" w14:textId="20AECB9E" w:rsidR="00F674D2" w:rsidRPr="00573CD6" w:rsidRDefault="00F674D2" w:rsidP="00F674D2">
      <w:pPr>
        <w:pStyle w:val="Standard"/>
        <w:spacing w:line="276" w:lineRule="auto"/>
        <w:jc w:val="both"/>
        <w:rPr>
          <w:rFonts w:cs="Times New Roman"/>
          <w:sz w:val="28"/>
          <w:szCs w:val="28"/>
          <w:lang w:val="vi-VN"/>
        </w:rPr>
      </w:pPr>
      <w:r w:rsidRPr="00F674D2">
        <w:rPr>
          <w:rFonts w:cs="Times New Roman"/>
          <w:sz w:val="28"/>
          <w:szCs w:val="28"/>
          <w:lang w:val="vi-VN"/>
        </w:rPr>
        <w:t>- Qui cách</w:t>
      </w:r>
      <w:r w:rsidRPr="00F674D2">
        <w:rPr>
          <w:rFonts w:eastAsiaTheme="minorEastAsia" w:cs="Times New Roman"/>
          <w:sz w:val="28"/>
          <w:szCs w:val="28"/>
          <w:lang w:val="vi-VN" w:eastAsia="ja-JP"/>
        </w:rPr>
        <w:t xml:space="preserve"> </w:t>
      </w:r>
      <w:r w:rsidRPr="00F674D2">
        <w:rPr>
          <w:rFonts w:cs="Times New Roman"/>
          <w:sz w:val="28"/>
          <w:szCs w:val="28"/>
          <w:lang w:val="vi-VN"/>
        </w:rPr>
        <w:t>bao</w:t>
      </w:r>
      <w:r w:rsidRPr="00F674D2">
        <w:rPr>
          <w:rFonts w:eastAsiaTheme="minorEastAsia" w:cs="Times New Roman"/>
          <w:sz w:val="28"/>
          <w:szCs w:val="28"/>
          <w:lang w:val="vi-VN" w:eastAsia="ja-JP"/>
        </w:rPr>
        <w:t xml:space="preserve"> </w:t>
      </w:r>
      <w:r w:rsidRPr="00F674D2">
        <w:rPr>
          <w:rFonts w:cs="Times New Roman"/>
          <w:sz w:val="28"/>
          <w:szCs w:val="28"/>
          <w:lang w:val="vi-VN"/>
        </w:rPr>
        <w:t>gói và khối lượng sản phẩm:</w:t>
      </w:r>
      <w:r w:rsidRPr="00573CD6">
        <w:rPr>
          <w:rFonts w:cs="Times New Roman"/>
          <w:sz w:val="28"/>
          <w:szCs w:val="28"/>
          <w:lang w:val="vi-VN"/>
        </w:rPr>
        <w:t xml:space="preserve"> 200 g</w:t>
      </w:r>
    </w:p>
    <w:p w14:paraId="461EFB75" w14:textId="66FB4642" w:rsidR="00F674D2" w:rsidRPr="00F674D2" w:rsidRDefault="00F674D2" w:rsidP="00F674D2">
      <w:pPr>
        <w:spacing w:line="276" w:lineRule="auto"/>
        <w:jc w:val="left"/>
        <w:rPr>
          <w:sz w:val="28"/>
          <w:szCs w:val="28"/>
          <w:lang w:val="vi-VN"/>
        </w:rPr>
      </w:pPr>
      <w:r w:rsidRPr="00573CD6">
        <w:rPr>
          <w:sz w:val="28"/>
          <w:szCs w:val="28"/>
          <w:lang w:val="vi-VN"/>
        </w:rPr>
        <w:t>4.</w:t>
      </w:r>
      <w:r w:rsidRPr="00F674D2">
        <w:rPr>
          <w:sz w:val="28"/>
          <w:szCs w:val="28"/>
          <w:lang w:val="vi-VN"/>
        </w:rPr>
        <w:t>Yêu cầu về an toàn thực phẩm (Phụ lục I đính kèm).</w:t>
      </w:r>
    </w:p>
    <w:p w14:paraId="2DA19949" w14:textId="77777777" w:rsidR="00F674D2" w:rsidRPr="00F674D2" w:rsidRDefault="00F674D2" w:rsidP="00F674D2">
      <w:pPr>
        <w:spacing w:line="276" w:lineRule="auto"/>
        <w:rPr>
          <w:sz w:val="28"/>
          <w:szCs w:val="28"/>
          <w:lang w:val="vi-VN"/>
        </w:rPr>
      </w:pPr>
      <w:r w:rsidRPr="00F674D2">
        <w:rPr>
          <w:sz w:val="28"/>
          <w:szCs w:val="28"/>
          <w:lang w:val="vi-VN"/>
        </w:rPr>
        <w:t>Tổ chức, cá nhân sản xuất, kinh doanh thực phẩm đạt yêu cầu về an toàn thực phẩm theo:</w:t>
      </w:r>
    </w:p>
    <w:p w14:paraId="2B8260EF" w14:textId="77777777" w:rsidR="00F674D2" w:rsidRPr="00F674D2" w:rsidRDefault="00F674D2" w:rsidP="00F674D2">
      <w:pPr>
        <w:spacing w:line="276" w:lineRule="auto"/>
        <w:jc w:val="left"/>
        <w:rPr>
          <w:sz w:val="28"/>
          <w:szCs w:val="28"/>
          <w:lang w:val="vi-VN"/>
        </w:rPr>
      </w:pPr>
      <w:r w:rsidRPr="00F674D2">
        <w:rPr>
          <w:sz w:val="28"/>
          <w:szCs w:val="28"/>
          <w:lang w:val="vi-VN"/>
        </w:rPr>
        <w:t>Quy chuẩn kỹ thuật Quốc gia số:</w:t>
      </w:r>
    </w:p>
    <w:p w14:paraId="43CD7B61" w14:textId="77777777" w:rsidR="00F674D2" w:rsidRPr="00F674D2" w:rsidRDefault="00F674D2" w:rsidP="00F674D2">
      <w:pPr>
        <w:pStyle w:val="ListParagraph"/>
        <w:numPr>
          <w:ilvl w:val="0"/>
          <w:numId w:val="15"/>
        </w:numPr>
        <w:spacing w:line="276" w:lineRule="auto"/>
        <w:ind w:left="360"/>
        <w:jc w:val="left"/>
        <w:rPr>
          <w:sz w:val="28"/>
          <w:szCs w:val="28"/>
          <w:lang w:val="vi-VN"/>
        </w:rPr>
      </w:pPr>
      <w:r w:rsidRPr="00F674D2">
        <w:rPr>
          <w:sz w:val="28"/>
          <w:szCs w:val="28"/>
          <w:lang w:val="vi-VN"/>
        </w:rPr>
        <w:t>QCVN 8-1:2011/BYT Quy chuẩn kỹ thuật quốc gia đối với giới hạn ô nhiễm độc tố vi nấm trong thực phẩm.</w:t>
      </w:r>
    </w:p>
    <w:p w14:paraId="3D0307D0" w14:textId="77777777" w:rsidR="00F674D2" w:rsidRPr="00F674D2" w:rsidRDefault="00F674D2" w:rsidP="00F674D2">
      <w:pPr>
        <w:pStyle w:val="ListParagraph"/>
        <w:numPr>
          <w:ilvl w:val="0"/>
          <w:numId w:val="15"/>
        </w:numPr>
        <w:spacing w:line="276" w:lineRule="auto"/>
        <w:ind w:left="360"/>
        <w:jc w:val="left"/>
        <w:rPr>
          <w:sz w:val="28"/>
          <w:szCs w:val="28"/>
          <w:lang w:val="vi-VN"/>
        </w:rPr>
      </w:pPr>
      <w:r w:rsidRPr="00F674D2">
        <w:rPr>
          <w:sz w:val="28"/>
          <w:szCs w:val="28"/>
          <w:lang w:val="vi-VN"/>
        </w:rPr>
        <w:t>QCVN 8-2:2011/BYT Quy chuẩn kỹ thuật quốc gia đối với giới hạn ô nhiễm kim loại nặng trong thực phẩm.</w:t>
      </w:r>
    </w:p>
    <w:p w14:paraId="384F8CA8" w14:textId="77777777" w:rsidR="00F674D2" w:rsidRPr="00F674D2" w:rsidRDefault="00F674D2" w:rsidP="00F674D2">
      <w:pPr>
        <w:pStyle w:val="ListParagraph"/>
        <w:numPr>
          <w:ilvl w:val="0"/>
          <w:numId w:val="15"/>
        </w:numPr>
        <w:spacing w:line="276" w:lineRule="auto"/>
        <w:ind w:left="360"/>
        <w:jc w:val="left"/>
        <w:rPr>
          <w:sz w:val="28"/>
          <w:szCs w:val="28"/>
          <w:lang w:val="vi-VN"/>
        </w:rPr>
      </w:pPr>
      <w:r w:rsidRPr="00F674D2">
        <w:rPr>
          <w:sz w:val="28"/>
          <w:szCs w:val="28"/>
          <w:lang w:val="vi-VN"/>
        </w:rPr>
        <w:t>QCVN 8-3:2012/BYT Quy chuẩn kỹ thuật quốc gia đối với giới hạn ô nhiễm vi sinh vật trong thực phẩm.</w:t>
      </w:r>
    </w:p>
    <w:p w14:paraId="5ED3D78E" w14:textId="77777777" w:rsidR="00F674D2" w:rsidRPr="00F674D2" w:rsidRDefault="00F674D2" w:rsidP="00F674D2">
      <w:pPr>
        <w:spacing w:line="276" w:lineRule="auto"/>
        <w:jc w:val="left"/>
        <w:rPr>
          <w:sz w:val="28"/>
          <w:szCs w:val="28"/>
          <w:lang w:val="vi-VN"/>
        </w:rPr>
      </w:pPr>
      <w:r w:rsidRPr="00F674D2">
        <w:rPr>
          <w:sz w:val="28"/>
          <w:szCs w:val="28"/>
          <w:lang w:val="vi-VN"/>
        </w:rPr>
        <w:t>Thông tư của các Bộ, ngành</w:t>
      </w:r>
    </w:p>
    <w:p w14:paraId="00014A37" w14:textId="77777777" w:rsidR="00F674D2" w:rsidRPr="00F674D2" w:rsidRDefault="00F674D2" w:rsidP="00F674D2">
      <w:pPr>
        <w:pStyle w:val="ListParagraph"/>
        <w:numPr>
          <w:ilvl w:val="0"/>
          <w:numId w:val="14"/>
        </w:numPr>
        <w:tabs>
          <w:tab w:val="left" w:pos="6173"/>
        </w:tabs>
        <w:spacing w:line="276" w:lineRule="auto"/>
        <w:ind w:left="360"/>
        <w:jc w:val="left"/>
        <w:rPr>
          <w:sz w:val="28"/>
          <w:szCs w:val="28"/>
          <w:lang w:val="vi-VN"/>
        </w:rPr>
      </w:pPr>
      <w:r w:rsidRPr="00F674D2">
        <w:rPr>
          <w:sz w:val="28"/>
          <w:szCs w:val="28"/>
          <w:lang w:val="vi-VN"/>
        </w:rPr>
        <w:t>Thông tư số 24/2019/TT-BYT Thông tư quy định về quản lý và sử dụng phụ gia thực phẩm.</w:t>
      </w:r>
    </w:p>
    <w:p w14:paraId="4C88DB79" w14:textId="77777777" w:rsidR="00F674D2" w:rsidRPr="00F674D2" w:rsidRDefault="00F674D2" w:rsidP="00F674D2">
      <w:pPr>
        <w:pStyle w:val="ListParagraph"/>
        <w:numPr>
          <w:ilvl w:val="0"/>
          <w:numId w:val="14"/>
        </w:numPr>
        <w:tabs>
          <w:tab w:val="left" w:pos="6173"/>
        </w:tabs>
        <w:spacing w:line="276" w:lineRule="auto"/>
        <w:ind w:left="360"/>
        <w:jc w:val="left"/>
        <w:rPr>
          <w:sz w:val="28"/>
          <w:szCs w:val="28"/>
          <w:lang w:val="vi-VN"/>
        </w:rPr>
      </w:pPr>
      <w:r w:rsidRPr="00F674D2">
        <w:rPr>
          <w:sz w:val="28"/>
          <w:szCs w:val="28"/>
          <w:lang w:val="vi-VN"/>
        </w:rPr>
        <w:t>Thông tư 17/2023/TT-BYT Sửa đổi, bổ sung và bãi bỏ một số quy phạm pháp luật về an toàn thực phẩm do Bộ trưởng Bộ Y tế ban hành.</w:t>
      </w:r>
    </w:p>
    <w:p w14:paraId="39589357" w14:textId="77777777" w:rsidR="00F674D2" w:rsidRPr="00F674D2" w:rsidRDefault="00F674D2" w:rsidP="00F674D2">
      <w:pPr>
        <w:pStyle w:val="ListParagraph"/>
        <w:numPr>
          <w:ilvl w:val="0"/>
          <w:numId w:val="14"/>
        </w:numPr>
        <w:tabs>
          <w:tab w:val="left" w:pos="6173"/>
        </w:tabs>
        <w:spacing w:line="276" w:lineRule="auto"/>
        <w:ind w:left="360"/>
        <w:jc w:val="left"/>
        <w:rPr>
          <w:sz w:val="28"/>
          <w:szCs w:val="28"/>
          <w:lang w:val="vi-VN"/>
        </w:rPr>
      </w:pPr>
      <w:r w:rsidRPr="00F674D2">
        <w:rPr>
          <w:sz w:val="28"/>
          <w:szCs w:val="28"/>
          <w:lang w:val="vi-VN"/>
        </w:rPr>
        <w:t>Nghị định 43/2017 NĐ-CP về thông tin ghi nhãn hàng hóa.</w:t>
      </w:r>
    </w:p>
    <w:p w14:paraId="161944E7" w14:textId="77777777" w:rsidR="00F674D2" w:rsidRPr="00F674D2" w:rsidRDefault="00F674D2" w:rsidP="00F674D2">
      <w:pPr>
        <w:pStyle w:val="ListParagraph"/>
        <w:numPr>
          <w:ilvl w:val="0"/>
          <w:numId w:val="14"/>
        </w:numPr>
        <w:tabs>
          <w:tab w:val="left" w:pos="6173"/>
        </w:tabs>
        <w:spacing w:line="276" w:lineRule="auto"/>
        <w:ind w:left="360"/>
        <w:jc w:val="left"/>
        <w:rPr>
          <w:sz w:val="28"/>
          <w:szCs w:val="28"/>
          <w:lang w:val="vi-VN"/>
        </w:rPr>
      </w:pPr>
      <w:r w:rsidRPr="00F674D2">
        <w:rPr>
          <w:sz w:val="28"/>
          <w:szCs w:val="28"/>
          <w:lang w:val="vi-VN"/>
        </w:rPr>
        <w:t>Nghị định 111/2021 NĐ-CP sửa đổi, bổ sung một số điều tại nghị định 43/2017 NĐ-CP</w:t>
      </w:r>
    </w:p>
    <w:p w14:paraId="7780F5E6" w14:textId="4664D1AB" w:rsidR="00F674D2" w:rsidRPr="00573CD6" w:rsidRDefault="00F674D2" w:rsidP="00F674D2">
      <w:pPr>
        <w:widowControl w:val="0"/>
        <w:spacing w:before="120" w:after="120"/>
        <w:rPr>
          <w:b/>
          <w:sz w:val="28"/>
          <w:szCs w:val="28"/>
          <w:lang w:val="vi-VN"/>
        </w:rPr>
      </w:pPr>
      <w:r w:rsidRPr="00573CD6">
        <w:rPr>
          <w:b/>
          <w:sz w:val="28"/>
          <w:szCs w:val="28"/>
          <w:lang w:val="vi-VN"/>
        </w:rPr>
        <w:lastRenderedPageBreak/>
        <w:t>VII.</w:t>
      </w:r>
      <w:r w:rsidRPr="00573CD6">
        <w:rPr>
          <w:b/>
          <w:lang w:val="vi-VN"/>
        </w:rPr>
        <w:t xml:space="preserve"> </w:t>
      </w:r>
      <w:r w:rsidR="00816B68" w:rsidRPr="00816B68">
        <w:rPr>
          <w:b/>
          <w:sz w:val="28"/>
          <w:szCs w:val="28"/>
          <w:lang w:val="vi-VN"/>
        </w:rPr>
        <w:t>Café hòa tan 180g</w:t>
      </w:r>
    </w:p>
    <w:p w14:paraId="1EBE4787" w14:textId="78739469" w:rsidR="00F674D2" w:rsidRPr="00573CD6" w:rsidRDefault="00F674D2" w:rsidP="00F674D2">
      <w:pPr>
        <w:spacing w:line="40" w:lineRule="atLeast"/>
        <w:rPr>
          <w:sz w:val="28"/>
          <w:szCs w:val="28"/>
          <w:lang w:val="vi-VN"/>
        </w:rPr>
      </w:pPr>
      <w:r w:rsidRPr="00F674D2">
        <w:rPr>
          <w:sz w:val="28"/>
          <w:szCs w:val="28"/>
          <w:lang w:val="vi-VN" w:eastAsia="vi-VN"/>
        </w:rPr>
        <w:t xml:space="preserve">1. Tên sản phẩm: </w:t>
      </w:r>
      <w:r w:rsidR="007437E3" w:rsidRPr="007437E3">
        <w:rPr>
          <w:bCs/>
          <w:sz w:val="28"/>
          <w:szCs w:val="28"/>
          <w:lang w:val="vi-VN"/>
        </w:rPr>
        <w:t>Café hòa tan 180g</w:t>
      </w:r>
    </w:p>
    <w:p w14:paraId="04CACD4E" w14:textId="77777777" w:rsidR="00F674D2" w:rsidRPr="00573CD6" w:rsidRDefault="00F674D2" w:rsidP="00F674D2">
      <w:pPr>
        <w:spacing w:line="40" w:lineRule="atLeast"/>
        <w:rPr>
          <w:color w:val="000000"/>
          <w:sz w:val="28"/>
          <w:szCs w:val="28"/>
          <w:lang w:val="vi-VN"/>
        </w:rPr>
      </w:pPr>
      <w:r w:rsidRPr="00F674D2">
        <w:rPr>
          <w:sz w:val="28"/>
          <w:szCs w:val="28"/>
          <w:lang w:val="vi-VN" w:eastAsia="vi-VN"/>
        </w:rPr>
        <w:t xml:space="preserve">2. Thành phần: </w:t>
      </w:r>
      <w:r w:rsidRPr="00573CD6">
        <w:rPr>
          <w:sz w:val="28"/>
          <w:szCs w:val="28"/>
          <w:lang w:val="vi-VN" w:eastAsia="vi-VN"/>
        </w:rPr>
        <w:t xml:space="preserve">Cà phê hòa tan </w:t>
      </w:r>
      <w:r w:rsidRPr="00573CD6">
        <w:rPr>
          <w:color w:val="000000"/>
          <w:sz w:val="28"/>
          <w:szCs w:val="28"/>
          <w:lang w:val="vi-VN"/>
        </w:rPr>
        <w:t xml:space="preserve">12%, bột kem không sữa, men vi sinh, maltodextrine, đường, muối hồng, hương cà phê tổng hợp. </w:t>
      </w:r>
    </w:p>
    <w:p w14:paraId="7332D2D8" w14:textId="77777777" w:rsidR="00F674D2" w:rsidRPr="00F674D2" w:rsidRDefault="00F674D2" w:rsidP="00F674D2">
      <w:pPr>
        <w:spacing w:line="40" w:lineRule="atLeast"/>
        <w:rPr>
          <w:color w:val="000000"/>
          <w:sz w:val="28"/>
          <w:szCs w:val="28"/>
          <w:lang w:val="vi-VN"/>
        </w:rPr>
      </w:pPr>
      <w:r w:rsidRPr="00F674D2">
        <w:rPr>
          <w:color w:val="000000"/>
          <w:sz w:val="28"/>
          <w:szCs w:val="28"/>
          <w:lang w:val="vi-VN"/>
        </w:rPr>
        <w:t>Thông tin cảnh báo: không dùng sản phẩm quá hạn sử dụng</w:t>
      </w:r>
    </w:p>
    <w:p w14:paraId="7FCF9A6E" w14:textId="77777777" w:rsidR="00F674D2" w:rsidRPr="00573CD6" w:rsidRDefault="00F674D2" w:rsidP="00F674D2">
      <w:pPr>
        <w:spacing w:line="40" w:lineRule="atLeast"/>
        <w:rPr>
          <w:sz w:val="28"/>
          <w:szCs w:val="28"/>
          <w:lang w:val="vi-VN"/>
        </w:rPr>
      </w:pPr>
      <w:r w:rsidRPr="00F674D2">
        <w:rPr>
          <w:sz w:val="28"/>
          <w:szCs w:val="28"/>
          <w:lang w:val="vi-VN" w:eastAsia="vi-VN"/>
        </w:rPr>
        <w:t xml:space="preserve">3. Thời hạn sử dụng sản phẩm: </w:t>
      </w:r>
      <w:r w:rsidRPr="00573CD6">
        <w:rPr>
          <w:sz w:val="28"/>
          <w:szCs w:val="28"/>
          <w:lang w:val="vi-VN"/>
        </w:rPr>
        <w:t>24 tháng kể từ ngày sản xuất Hạn sử dụng in trên bao bì sản phẩm.</w:t>
      </w:r>
    </w:p>
    <w:p w14:paraId="5A6478CD" w14:textId="77777777" w:rsidR="00F674D2" w:rsidRPr="00573CD6" w:rsidRDefault="00F674D2" w:rsidP="00F674D2">
      <w:pPr>
        <w:spacing w:line="40" w:lineRule="atLeast"/>
        <w:rPr>
          <w:sz w:val="28"/>
          <w:szCs w:val="28"/>
          <w:lang w:val="vi-VN"/>
        </w:rPr>
      </w:pPr>
      <w:r w:rsidRPr="00F674D2">
        <w:rPr>
          <w:sz w:val="28"/>
          <w:szCs w:val="28"/>
          <w:lang w:val="vi-VN" w:eastAsia="vi-VN"/>
        </w:rPr>
        <w:t xml:space="preserve">4. Quy cách đóng gói và chất liệu bao bì: </w:t>
      </w:r>
    </w:p>
    <w:p w14:paraId="5B7B40A4" w14:textId="77777777" w:rsidR="00F674D2" w:rsidRPr="00F674D2" w:rsidRDefault="00F674D2" w:rsidP="00F674D2">
      <w:pPr>
        <w:spacing w:line="40" w:lineRule="atLeast"/>
        <w:rPr>
          <w:sz w:val="28"/>
          <w:szCs w:val="28"/>
          <w:lang w:val="vi-VN"/>
        </w:rPr>
      </w:pPr>
      <w:r w:rsidRPr="00573CD6">
        <w:rPr>
          <w:sz w:val="28"/>
          <w:szCs w:val="28"/>
          <w:lang w:val="vi-VN"/>
        </w:rPr>
        <w:t>Sản phẩm được đóng gói trong bao PE, ngoài là thùng carton hoặc túi giấy.</w:t>
      </w:r>
      <w:r w:rsidRPr="00F674D2">
        <w:rPr>
          <w:sz w:val="28"/>
          <w:szCs w:val="28"/>
          <w:lang w:val="vi-VN"/>
        </w:rPr>
        <w:t xml:space="preserve"> Bao bì đảm bảo an toàn thực phẩm theo quy định của Bộ Y Tế.</w:t>
      </w:r>
    </w:p>
    <w:p w14:paraId="226BAA33" w14:textId="496A1E27" w:rsidR="00F674D2" w:rsidRPr="00573CD6" w:rsidRDefault="00F674D2" w:rsidP="00F674D2">
      <w:pPr>
        <w:spacing w:line="40" w:lineRule="atLeast"/>
        <w:rPr>
          <w:sz w:val="28"/>
          <w:szCs w:val="28"/>
          <w:lang w:val="vi-VN"/>
        </w:rPr>
      </w:pPr>
      <w:r w:rsidRPr="00573CD6">
        <w:rPr>
          <w:sz w:val="28"/>
          <w:szCs w:val="28"/>
          <w:lang w:val="vi-VN"/>
        </w:rPr>
        <w:t xml:space="preserve">Khối lương tịnh: 18g/ gói, (18g x </w:t>
      </w:r>
      <w:r w:rsidRPr="00573CD6">
        <w:rPr>
          <w:color w:val="081B3A"/>
          <w:spacing w:val="3"/>
          <w:sz w:val="28"/>
          <w:szCs w:val="28"/>
          <w:shd w:val="clear" w:color="auto" w:fill="FFFFFF"/>
          <w:lang w:val="vi-VN"/>
        </w:rPr>
        <w:t>10gói)/hộp</w:t>
      </w:r>
    </w:p>
    <w:p w14:paraId="3558A10E" w14:textId="6B4822C0" w:rsidR="00F674D2" w:rsidRPr="00F674D2" w:rsidRDefault="00F674D2" w:rsidP="00F674D2">
      <w:pPr>
        <w:spacing w:line="40" w:lineRule="atLeast"/>
        <w:rPr>
          <w:sz w:val="28"/>
          <w:szCs w:val="28"/>
        </w:rPr>
      </w:pPr>
      <w:r w:rsidRPr="00F674D2">
        <w:rPr>
          <w:sz w:val="28"/>
          <w:szCs w:val="28"/>
        </w:rPr>
        <w:t>5</w:t>
      </w:r>
      <w:r w:rsidRPr="00F674D2">
        <w:rPr>
          <w:sz w:val="28"/>
          <w:szCs w:val="28"/>
          <w:lang w:val="vi-VN" w:eastAsia="vi-VN"/>
        </w:rPr>
        <w:t>. Yêu cầu về an toàn thực phẩm</w:t>
      </w:r>
    </w:p>
    <w:p w14:paraId="2427607E" w14:textId="77777777" w:rsidR="00F674D2" w:rsidRPr="00F674D2" w:rsidRDefault="00F674D2" w:rsidP="00F674D2">
      <w:pPr>
        <w:spacing w:line="40" w:lineRule="atLeast"/>
        <w:rPr>
          <w:sz w:val="28"/>
          <w:szCs w:val="28"/>
          <w:lang w:val="vi-VN" w:eastAsia="vi-VN"/>
        </w:rPr>
      </w:pPr>
      <w:r w:rsidRPr="00F674D2">
        <w:rPr>
          <w:sz w:val="28"/>
          <w:szCs w:val="28"/>
          <w:lang w:val="vi-VN" w:eastAsia="vi-VN"/>
        </w:rPr>
        <w:t>Tổ chức, cá nhân sản xuất, kinh doanh thực phẩm đạt yêu cầu về an toàn thực phẩm theo:</w:t>
      </w:r>
    </w:p>
    <w:p w14:paraId="15AD836A" w14:textId="77777777" w:rsidR="00F674D2" w:rsidRPr="00573CD6" w:rsidRDefault="00F674D2" w:rsidP="00F674D2">
      <w:pPr>
        <w:pStyle w:val="ListParagraph"/>
        <w:numPr>
          <w:ilvl w:val="0"/>
          <w:numId w:val="17"/>
        </w:numPr>
        <w:spacing w:line="40" w:lineRule="atLeast"/>
        <w:jc w:val="left"/>
        <w:rPr>
          <w:color w:val="000000"/>
          <w:sz w:val="28"/>
          <w:szCs w:val="28"/>
          <w:lang w:val="vi-VN"/>
        </w:rPr>
      </w:pPr>
      <w:r w:rsidRPr="00573CD6">
        <w:rPr>
          <w:color w:val="000000"/>
          <w:sz w:val="28"/>
          <w:szCs w:val="28"/>
          <w:lang w:val="vi-VN"/>
        </w:rPr>
        <w:t>Nghị định 15/2018/NĐ-CP (ngày 02/02/2018) Nghị Định quy định chi tiết thi hành một số điều của Luật an toàn thực phẩm</w:t>
      </w:r>
    </w:p>
    <w:p w14:paraId="3C97317B" w14:textId="77777777" w:rsidR="00F674D2" w:rsidRPr="00573CD6" w:rsidRDefault="00F674D2" w:rsidP="00F674D2">
      <w:pPr>
        <w:pStyle w:val="ListParagraph"/>
        <w:numPr>
          <w:ilvl w:val="0"/>
          <w:numId w:val="17"/>
        </w:numPr>
        <w:spacing w:line="40" w:lineRule="atLeast"/>
        <w:jc w:val="left"/>
        <w:rPr>
          <w:color w:val="000000"/>
          <w:sz w:val="28"/>
          <w:szCs w:val="28"/>
          <w:lang w:val="vi-VN"/>
        </w:rPr>
      </w:pPr>
      <w:r w:rsidRPr="00573CD6">
        <w:rPr>
          <w:color w:val="000000"/>
          <w:sz w:val="28"/>
          <w:szCs w:val="28"/>
          <w:lang w:val="vi-VN"/>
        </w:rPr>
        <w:t>Nghị định 43/2017/NĐ-CP (ngày 14/04/2017) Nghị Định về nhãn hàng hóa</w:t>
      </w:r>
    </w:p>
    <w:p w14:paraId="0F520976" w14:textId="77777777" w:rsidR="00F674D2" w:rsidRPr="00573CD6" w:rsidRDefault="00F674D2" w:rsidP="00F674D2">
      <w:pPr>
        <w:pStyle w:val="ListParagraph"/>
        <w:numPr>
          <w:ilvl w:val="0"/>
          <w:numId w:val="17"/>
        </w:numPr>
        <w:spacing w:line="40" w:lineRule="atLeast"/>
        <w:jc w:val="left"/>
        <w:rPr>
          <w:color w:val="000000"/>
          <w:sz w:val="28"/>
          <w:szCs w:val="28"/>
          <w:lang w:val="vi-VN"/>
        </w:rPr>
      </w:pPr>
      <w:r w:rsidRPr="00573CD6">
        <w:rPr>
          <w:sz w:val="28"/>
          <w:szCs w:val="28"/>
          <w:shd w:val="clear" w:color="auto" w:fill="FFFFFF"/>
          <w:lang w:val="vi-VN"/>
        </w:rPr>
        <w:t>Thông tư số 17/2023/TT-BYT (ngày 25/09/2023) Thông tư sửa đổi bổ sung và bãi bỏ một số văn bản quy phạm pháp luật về ATTP do Bộ trưởng BYT ban hành</w:t>
      </w:r>
      <w:r w:rsidRPr="00573CD6">
        <w:rPr>
          <w:color w:val="0070C0"/>
          <w:sz w:val="28"/>
          <w:szCs w:val="28"/>
          <w:lang w:val="vi-VN" w:eastAsia="vi-VN"/>
        </w:rPr>
        <w:t xml:space="preserve">. </w:t>
      </w:r>
    </w:p>
    <w:p w14:paraId="5941BC2C" w14:textId="77777777" w:rsidR="00F674D2" w:rsidRPr="00573CD6" w:rsidRDefault="00F674D2" w:rsidP="00F674D2">
      <w:pPr>
        <w:pStyle w:val="ListParagraph"/>
        <w:numPr>
          <w:ilvl w:val="0"/>
          <w:numId w:val="17"/>
        </w:numPr>
        <w:spacing w:line="40" w:lineRule="atLeast"/>
        <w:jc w:val="left"/>
        <w:rPr>
          <w:color w:val="000000"/>
          <w:sz w:val="28"/>
          <w:szCs w:val="28"/>
          <w:lang w:val="vi-VN"/>
        </w:rPr>
      </w:pPr>
      <w:r w:rsidRPr="00573CD6">
        <w:rPr>
          <w:color w:val="000000"/>
          <w:sz w:val="28"/>
          <w:szCs w:val="28"/>
          <w:lang w:val="vi-VN" w:eastAsia="vi-VN"/>
        </w:rPr>
        <w:t>QCVN 8-2:2011/BYT Quy chuẩn kỹ thuật Quốc gia đối với giới hạn ô nhiễm kim loại nặng trong thực phẩm.</w:t>
      </w:r>
    </w:p>
    <w:p w14:paraId="49DCC8B0" w14:textId="77777777" w:rsidR="00F674D2" w:rsidRPr="00573CD6" w:rsidRDefault="00F674D2" w:rsidP="00F674D2">
      <w:pPr>
        <w:pStyle w:val="ListParagraph"/>
        <w:numPr>
          <w:ilvl w:val="0"/>
          <w:numId w:val="17"/>
        </w:numPr>
        <w:spacing w:line="40" w:lineRule="atLeast"/>
        <w:jc w:val="left"/>
        <w:rPr>
          <w:color w:val="000000"/>
          <w:sz w:val="28"/>
          <w:szCs w:val="28"/>
          <w:lang w:val="vi-VN"/>
        </w:rPr>
      </w:pPr>
      <w:r w:rsidRPr="00573CD6">
        <w:rPr>
          <w:color w:val="000000"/>
          <w:sz w:val="28"/>
          <w:szCs w:val="28"/>
          <w:lang w:val="vi-VN" w:eastAsia="vi-VN"/>
        </w:rPr>
        <w:t>QCVN 8-1:2011/BYT Quy chuẩn kỹ thuật Quốc gia đối với giới hạn ô nhiễm độc tố vi nấm trong thực phẩm</w:t>
      </w:r>
    </w:p>
    <w:p w14:paraId="360BE693" w14:textId="77777777" w:rsidR="00F674D2" w:rsidRPr="00573CD6" w:rsidRDefault="00F674D2" w:rsidP="00F674D2">
      <w:pPr>
        <w:pStyle w:val="ListParagraph"/>
        <w:numPr>
          <w:ilvl w:val="0"/>
          <w:numId w:val="17"/>
        </w:numPr>
        <w:spacing w:line="40" w:lineRule="atLeast"/>
        <w:jc w:val="left"/>
        <w:rPr>
          <w:color w:val="000000"/>
          <w:sz w:val="28"/>
          <w:szCs w:val="28"/>
          <w:lang w:val="vi-VN"/>
        </w:rPr>
      </w:pPr>
      <w:r w:rsidRPr="00F674D2">
        <w:rPr>
          <w:color w:val="000000"/>
          <w:sz w:val="28"/>
          <w:szCs w:val="28"/>
          <w:lang w:val="vi-VN" w:eastAsia="vi-VN"/>
        </w:rPr>
        <w:t>Tiêu chuẩn nhà sản xuất (về vi sinh vật)</w:t>
      </w:r>
    </w:p>
    <w:p w14:paraId="331F2B55" w14:textId="4B18ED31" w:rsidR="00F674D2" w:rsidRPr="00642151" w:rsidRDefault="00F674D2" w:rsidP="00F674D2">
      <w:pPr>
        <w:widowControl w:val="0"/>
        <w:spacing w:before="120" w:after="120"/>
        <w:rPr>
          <w:b/>
          <w:sz w:val="28"/>
          <w:szCs w:val="28"/>
          <w:lang w:val="vi-VN"/>
        </w:rPr>
      </w:pPr>
      <w:r w:rsidRPr="00642151">
        <w:rPr>
          <w:b/>
          <w:sz w:val="28"/>
          <w:szCs w:val="28"/>
          <w:lang w:val="vi-VN"/>
        </w:rPr>
        <w:t>VIII.</w:t>
      </w:r>
      <w:r w:rsidRPr="00642151">
        <w:rPr>
          <w:b/>
          <w:lang w:val="vi-VN"/>
        </w:rPr>
        <w:t xml:space="preserve"> </w:t>
      </w:r>
      <w:r w:rsidR="00816B68" w:rsidRPr="00816B68">
        <w:rPr>
          <w:b/>
          <w:sz w:val="28"/>
          <w:szCs w:val="28"/>
          <w:lang w:val="vi-VN"/>
        </w:rPr>
        <w:t>Bánh quy mix socola 75g</w:t>
      </w:r>
    </w:p>
    <w:p w14:paraId="1E88F2DE" w14:textId="642F8067" w:rsidR="00F674D2" w:rsidRPr="00642151" w:rsidRDefault="00F674D2" w:rsidP="00F674D2">
      <w:pPr>
        <w:spacing w:line="276" w:lineRule="auto"/>
        <w:rPr>
          <w:sz w:val="28"/>
          <w:szCs w:val="28"/>
          <w:lang w:val="vi-VN"/>
        </w:rPr>
      </w:pPr>
      <w:r w:rsidRPr="00642151">
        <w:rPr>
          <w:sz w:val="28"/>
          <w:szCs w:val="28"/>
          <w:lang w:val="vi-VN"/>
        </w:rPr>
        <w:t>1. Tên sản phẩm</w:t>
      </w:r>
      <w:r w:rsidRPr="00642151">
        <w:rPr>
          <w:color w:val="000000" w:themeColor="text1"/>
          <w:sz w:val="28"/>
          <w:szCs w:val="28"/>
          <w:lang w:val="vi-VN"/>
        </w:rPr>
        <w:t xml:space="preserve">: </w:t>
      </w:r>
      <w:r w:rsidR="00A23315" w:rsidRPr="00A23315">
        <w:rPr>
          <w:bCs/>
          <w:sz w:val="28"/>
          <w:szCs w:val="28"/>
          <w:lang w:val="vi-VN"/>
        </w:rPr>
        <w:t>Bánh quy mix socola 75g</w:t>
      </w:r>
    </w:p>
    <w:p w14:paraId="06D9DF22" w14:textId="77777777" w:rsidR="00F674D2" w:rsidRPr="00642151" w:rsidRDefault="00F674D2" w:rsidP="00F674D2">
      <w:pPr>
        <w:pStyle w:val="Standard"/>
        <w:spacing w:line="276" w:lineRule="auto"/>
        <w:jc w:val="both"/>
        <w:rPr>
          <w:rFonts w:eastAsia="Arial" w:cs="Times New Roman"/>
          <w:sz w:val="28"/>
          <w:szCs w:val="28"/>
          <w:lang w:val="vi-VN"/>
        </w:rPr>
      </w:pPr>
      <w:r w:rsidRPr="00642151">
        <w:rPr>
          <w:sz w:val="28"/>
          <w:szCs w:val="28"/>
          <w:lang w:val="vi-VN"/>
        </w:rPr>
        <w:t>2. Thành phần</w:t>
      </w:r>
      <w:r w:rsidRPr="00642151">
        <w:rPr>
          <w:rFonts w:eastAsia="Calibri"/>
          <w:sz w:val="28"/>
          <w:szCs w:val="28"/>
          <w:lang w:val="vi-VN"/>
        </w:rPr>
        <w:t>:</w:t>
      </w:r>
      <w:r w:rsidRPr="00F674D2">
        <w:rPr>
          <w:rFonts w:eastAsia="Arial"/>
          <w:sz w:val="28"/>
          <w:szCs w:val="28"/>
          <w:lang w:val="fr-FR"/>
        </w:rPr>
        <w:t xml:space="preserve"> </w:t>
      </w:r>
      <w:r w:rsidRPr="00642151">
        <w:rPr>
          <w:rFonts w:eastAsia="Arial" w:cs="Times New Roman"/>
          <w:sz w:val="28"/>
          <w:szCs w:val="28"/>
          <w:lang w:val="vi-VN"/>
        </w:rPr>
        <w:t>Bột mì, Đường, Bơ, Shortening, Sô-cô-la compound đen (8,8%) (Đường, Chất béo thực vật, Bột cacao, Sữa bột, Chất nhũ hóa (492, 322(i)), Hương liệu tổng hợp (Vani)), Trứng gà, Dầu olein cọ tinh luyện, Sữa bột béo, Chất tạo xốp (500(ii), 503(ii)), Muối, Chất nhũ hóa (322(i)), Hương liệu tổng hợp (Vani, Sữa).</w:t>
      </w:r>
    </w:p>
    <w:p w14:paraId="6F51BC78" w14:textId="77777777" w:rsidR="00F674D2" w:rsidRPr="00642151" w:rsidRDefault="00F674D2" w:rsidP="00F674D2">
      <w:pPr>
        <w:pStyle w:val="Standard"/>
        <w:spacing w:line="276" w:lineRule="auto"/>
        <w:rPr>
          <w:rFonts w:cs="Times New Roman"/>
          <w:sz w:val="28"/>
          <w:szCs w:val="28"/>
          <w:lang w:val="vi-VN"/>
        </w:rPr>
      </w:pPr>
      <w:r w:rsidRPr="00642151">
        <w:rPr>
          <w:rFonts w:cs="Times New Roman"/>
          <w:sz w:val="28"/>
          <w:szCs w:val="28"/>
          <w:lang w:val="vi-VN"/>
        </w:rPr>
        <w:t>Thành phần có chứa: Lúa mì, Trứng, Sữa, Đậu nành.</w:t>
      </w:r>
    </w:p>
    <w:p w14:paraId="2DB82C60" w14:textId="77777777" w:rsidR="00F674D2" w:rsidRPr="00642151" w:rsidRDefault="00F674D2" w:rsidP="00F674D2">
      <w:pPr>
        <w:pStyle w:val="Standard"/>
        <w:spacing w:line="276" w:lineRule="auto"/>
        <w:rPr>
          <w:rFonts w:cs="Times New Roman"/>
          <w:sz w:val="28"/>
          <w:szCs w:val="28"/>
          <w:lang w:val="vi-VN"/>
        </w:rPr>
      </w:pPr>
      <w:r w:rsidRPr="00642151">
        <w:rPr>
          <w:rFonts w:cs="Times New Roman"/>
          <w:sz w:val="28"/>
          <w:szCs w:val="28"/>
          <w:lang w:val="vi-VN"/>
        </w:rPr>
        <w:t>3. Thời hạn sử dụng sản phẩm: 12 tháng kể từ ngày sản xuất.</w:t>
      </w:r>
    </w:p>
    <w:p w14:paraId="0D8B1E31" w14:textId="77777777" w:rsidR="00F674D2" w:rsidRPr="00642151" w:rsidRDefault="00F674D2" w:rsidP="00F674D2">
      <w:pPr>
        <w:pStyle w:val="Standard"/>
        <w:spacing w:line="276" w:lineRule="auto"/>
        <w:rPr>
          <w:rFonts w:cs="Times New Roman"/>
          <w:sz w:val="28"/>
          <w:szCs w:val="28"/>
          <w:lang w:val="vi-VN"/>
        </w:rPr>
      </w:pPr>
      <w:r w:rsidRPr="00642151">
        <w:rPr>
          <w:rFonts w:cs="Times New Roman"/>
          <w:sz w:val="28"/>
          <w:szCs w:val="28"/>
          <w:lang w:val="vi-VN"/>
        </w:rPr>
        <w:t xml:space="preserve">4. Quy cách bao gói và chất liệu bao bì: </w:t>
      </w:r>
    </w:p>
    <w:p w14:paraId="2D1203EF" w14:textId="77777777" w:rsidR="00F674D2" w:rsidRPr="00642151" w:rsidRDefault="00F674D2" w:rsidP="00F674D2">
      <w:pPr>
        <w:pStyle w:val="Standard"/>
        <w:jc w:val="both"/>
        <w:rPr>
          <w:rFonts w:cs="Times New Roman"/>
          <w:noProof/>
          <w:sz w:val="28"/>
          <w:szCs w:val="28"/>
          <w:lang w:val="vi-VN"/>
        </w:rPr>
      </w:pPr>
      <w:r w:rsidRPr="00642151">
        <w:rPr>
          <w:rFonts w:cs="Times New Roman"/>
          <w:color w:val="000000" w:themeColor="text1"/>
          <w:sz w:val="28"/>
          <w:szCs w:val="28"/>
          <w:lang w:val="vi-VN"/>
        </w:rPr>
        <w:t>- Chất</w:t>
      </w:r>
      <w:r w:rsidRPr="00642151">
        <w:rPr>
          <w:rFonts w:eastAsiaTheme="minorEastAsia" w:cs="Times New Roman"/>
          <w:color w:val="000000" w:themeColor="text1"/>
          <w:sz w:val="28"/>
          <w:szCs w:val="28"/>
          <w:lang w:val="vi-VN" w:eastAsia="ja-JP"/>
        </w:rPr>
        <w:t xml:space="preserve"> </w:t>
      </w:r>
      <w:r w:rsidRPr="00642151">
        <w:rPr>
          <w:rFonts w:cs="Times New Roman"/>
          <w:color w:val="000000" w:themeColor="text1"/>
          <w:sz w:val="28"/>
          <w:szCs w:val="28"/>
          <w:lang w:val="vi-VN"/>
        </w:rPr>
        <w:t xml:space="preserve">liệu: </w:t>
      </w:r>
      <w:r w:rsidRPr="00642151">
        <w:rPr>
          <w:rFonts w:cs="Times New Roman"/>
          <w:sz w:val="28"/>
          <w:szCs w:val="28"/>
          <w:lang w:val="vi-VN"/>
        </w:rPr>
        <w:t>Bánh được đóng gói kín bằng bao bì giấy cuộn có chất liệu OPP/MCPP. Sau đó đóng gói vào bao bì chất liệu OPP/CPP hoặc bao bì giấy cuộn chất liệu OPP/MCPP hoặc hộp giấy Ivory/ Duplex, hộp thiếc. Bao bì đảm bảo yêu cầu an toàn thực phẩm theo quy định Bộ Y Tế.</w:t>
      </w:r>
    </w:p>
    <w:p w14:paraId="272DC244" w14:textId="23F153F4" w:rsidR="00F674D2" w:rsidRPr="00642151" w:rsidRDefault="00F674D2" w:rsidP="00F674D2">
      <w:pPr>
        <w:pStyle w:val="ListParagraph"/>
        <w:tabs>
          <w:tab w:val="left" w:pos="4043"/>
        </w:tabs>
        <w:spacing w:line="276" w:lineRule="auto"/>
        <w:ind w:left="0"/>
        <w:jc w:val="left"/>
        <w:rPr>
          <w:sz w:val="28"/>
          <w:szCs w:val="28"/>
          <w:lang w:val="vi-VN"/>
        </w:rPr>
      </w:pPr>
      <w:r w:rsidRPr="00642151">
        <w:rPr>
          <w:sz w:val="28"/>
          <w:szCs w:val="28"/>
          <w:lang w:val="vi-VN"/>
        </w:rPr>
        <w:t>- Qui cách</w:t>
      </w:r>
      <w:r w:rsidRPr="00642151">
        <w:rPr>
          <w:rFonts w:eastAsiaTheme="minorEastAsia"/>
          <w:sz w:val="28"/>
          <w:szCs w:val="28"/>
          <w:lang w:val="vi-VN" w:eastAsia="ja-JP"/>
        </w:rPr>
        <w:t xml:space="preserve"> </w:t>
      </w:r>
      <w:r w:rsidRPr="00642151">
        <w:rPr>
          <w:sz w:val="28"/>
          <w:szCs w:val="28"/>
          <w:lang w:val="vi-VN"/>
        </w:rPr>
        <w:t>bao</w:t>
      </w:r>
      <w:r w:rsidRPr="00642151">
        <w:rPr>
          <w:rFonts w:eastAsiaTheme="minorEastAsia"/>
          <w:sz w:val="28"/>
          <w:szCs w:val="28"/>
          <w:lang w:val="vi-VN" w:eastAsia="ja-JP"/>
        </w:rPr>
        <w:t xml:space="preserve"> </w:t>
      </w:r>
      <w:r w:rsidRPr="00642151">
        <w:rPr>
          <w:sz w:val="28"/>
          <w:szCs w:val="28"/>
          <w:lang w:val="vi-VN"/>
        </w:rPr>
        <w:t>gói: 75 g (2.6 oz)/ hộp</w:t>
      </w:r>
    </w:p>
    <w:p w14:paraId="63D2A31D" w14:textId="6F8880C8" w:rsidR="00F674D2" w:rsidRPr="00F674D2" w:rsidRDefault="00F674D2" w:rsidP="00F674D2">
      <w:pPr>
        <w:spacing w:line="276" w:lineRule="auto"/>
        <w:jc w:val="left"/>
        <w:rPr>
          <w:sz w:val="28"/>
          <w:szCs w:val="28"/>
          <w:lang w:val="vi-VN"/>
        </w:rPr>
      </w:pPr>
      <w:r w:rsidRPr="00642151">
        <w:rPr>
          <w:sz w:val="28"/>
          <w:szCs w:val="28"/>
          <w:lang w:val="vi-VN"/>
        </w:rPr>
        <w:t>5.</w:t>
      </w:r>
      <w:r w:rsidRPr="00F674D2">
        <w:rPr>
          <w:sz w:val="28"/>
          <w:szCs w:val="28"/>
          <w:lang w:val="vi-VN"/>
        </w:rPr>
        <w:t xml:space="preserve">Yêu cầu về an toàn thực phẩm </w:t>
      </w:r>
    </w:p>
    <w:p w14:paraId="22C869D3" w14:textId="77777777" w:rsidR="00F674D2" w:rsidRPr="00F674D2" w:rsidRDefault="00F674D2" w:rsidP="00F674D2">
      <w:pPr>
        <w:spacing w:line="276" w:lineRule="auto"/>
        <w:rPr>
          <w:sz w:val="28"/>
          <w:szCs w:val="28"/>
          <w:lang w:val="vi-VN"/>
        </w:rPr>
      </w:pPr>
      <w:r w:rsidRPr="00F674D2">
        <w:rPr>
          <w:sz w:val="28"/>
          <w:szCs w:val="28"/>
          <w:lang w:val="vi-VN"/>
        </w:rPr>
        <w:lastRenderedPageBreak/>
        <w:t>Tổ chức, cá nhân sản xuất, kinh doanh thực phẩm đạt yêu cầu về an toàn thực phẩm theo:</w:t>
      </w:r>
    </w:p>
    <w:p w14:paraId="7D9098C4" w14:textId="77777777" w:rsidR="00F674D2" w:rsidRPr="00F674D2" w:rsidRDefault="00F674D2" w:rsidP="00F674D2">
      <w:pPr>
        <w:spacing w:line="276" w:lineRule="auto"/>
        <w:jc w:val="left"/>
        <w:rPr>
          <w:sz w:val="28"/>
          <w:szCs w:val="28"/>
          <w:lang w:val="vi-VN"/>
        </w:rPr>
      </w:pPr>
      <w:r w:rsidRPr="00F674D2">
        <w:rPr>
          <w:sz w:val="28"/>
          <w:szCs w:val="28"/>
          <w:lang w:val="vi-VN"/>
        </w:rPr>
        <w:t>Quy chuẩn kỹ thuật Quốc gia số:</w:t>
      </w:r>
    </w:p>
    <w:p w14:paraId="2F41A498" w14:textId="77777777" w:rsidR="00F674D2" w:rsidRPr="00F674D2" w:rsidRDefault="00F674D2" w:rsidP="00F674D2">
      <w:pPr>
        <w:pStyle w:val="ListParagraph"/>
        <w:numPr>
          <w:ilvl w:val="0"/>
          <w:numId w:val="7"/>
        </w:numPr>
        <w:spacing w:line="276" w:lineRule="auto"/>
        <w:jc w:val="left"/>
        <w:rPr>
          <w:sz w:val="28"/>
          <w:szCs w:val="28"/>
          <w:lang w:val="vi-VN"/>
        </w:rPr>
      </w:pPr>
      <w:r w:rsidRPr="00F674D2">
        <w:rPr>
          <w:sz w:val="28"/>
          <w:szCs w:val="28"/>
          <w:lang w:val="vi-VN"/>
        </w:rPr>
        <w:t>QCVN 8-1:2011/BYT Quy chuẩn kỹ thuật quốc gia đối với giới hạn ô nhiễm độc tố vi nấm trong thực phẩm.</w:t>
      </w:r>
    </w:p>
    <w:p w14:paraId="04542BC5" w14:textId="77777777" w:rsidR="00F674D2" w:rsidRPr="00F674D2" w:rsidRDefault="00F674D2" w:rsidP="00F674D2">
      <w:pPr>
        <w:pStyle w:val="ListParagraph"/>
        <w:numPr>
          <w:ilvl w:val="0"/>
          <w:numId w:val="7"/>
        </w:numPr>
        <w:spacing w:line="276" w:lineRule="auto"/>
        <w:jc w:val="left"/>
        <w:rPr>
          <w:sz w:val="28"/>
          <w:szCs w:val="28"/>
          <w:lang w:val="vi-VN"/>
        </w:rPr>
      </w:pPr>
      <w:r w:rsidRPr="00F674D2">
        <w:rPr>
          <w:sz w:val="28"/>
          <w:szCs w:val="28"/>
          <w:lang w:val="vi-VN"/>
        </w:rPr>
        <w:t>QCVN 8-2:2011/BYT Quy chuẩn kỹ thuật quốc gia đối với giới hạn ô nhiễm kim loại nặng trong thực phẩm.</w:t>
      </w:r>
    </w:p>
    <w:p w14:paraId="2C1FE229" w14:textId="77777777" w:rsidR="00F674D2" w:rsidRPr="00F674D2" w:rsidRDefault="00F674D2" w:rsidP="00F674D2">
      <w:pPr>
        <w:pStyle w:val="ListParagraph"/>
        <w:numPr>
          <w:ilvl w:val="0"/>
          <w:numId w:val="7"/>
        </w:numPr>
        <w:spacing w:line="276" w:lineRule="auto"/>
        <w:rPr>
          <w:sz w:val="28"/>
          <w:szCs w:val="28"/>
          <w:lang w:val="vi-VN"/>
        </w:rPr>
      </w:pPr>
      <w:r w:rsidRPr="00F674D2">
        <w:rPr>
          <w:sz w:val="28"/>
          <w:szCs w:val="28"/>
          <w:lang w:val="vi-VN"/>
        </w:rPr>
        <w:t>QCVN 8-3:2012/BYT Quy chuẩn kỹ thuật quốc gia đối với giới hạn ô nhiễm vi sinh vật trong thực phẩm.</w:t>
      </w:r>
    </w:p>
    <w:p w14:paraId="5E33FE35" w14:textId="77777777" w:rsidR="00F674D2" w:rsidRPr="00F674D2" w:rsidRDefault="00F674D2" w:rsidP="00F674D2">
      <w:pPr>
        <w:spacing w:line="276" w:lineRule="auto"/>
        <w:jc w:val="left"/>
        <w:rPr>
          <w:sz w:val="28"/>
          <w:szCs w:val="28"/>
          <w:lang w:val="vi-VN"/>
        </w:rPr>
      </w:pPr>
      <w:r w:rsidRPr="00F674D2">
        <w:rPr>
          <w:sz w:val="28"/>
          <w:szCs w:val="28"/>
          <w:lang w:val="vi-VN"/>
        </w:rPr>
        <w:t>Thông tư của các Bộ, ngành</w:t>
      </w:r>
    </w:p>
    <w:p w14:paraId="0BAC23C1" w14:textId="77777777" w:rsidR="00F674D2" w:rsidRPr="00F674D2" w:rsidRDefault="00F674D2" w:rsidP="00F674D2">
      <w:pPr>
        <w:pStyle w:val="ListParagraph"/>
        <w:numPr>
          <w:ilvl w:val="0"/>
          <w:numId w:val="8"/>
        </w:numPr>
        <w:tabs>
          <w:tab w:val="left" w:pos="6173"/>
        </w:tabs>
        <w:spacing w:line="276" w:lineRule="auto"/>
        <w:jc w:val="left"/>
        <w:rPr>
          <w:sz w:val="28"/>
          <w:szCs w:val="28"/>
          <w:lang w:val="vi-VN"/>
        </w:rPr>
      </w:pPr>
      <w:r w:rsidRPr="00F674D2">
        <w:rPr>
          <w:sz w:val="28"/>
          <w:szCs w:val="28"/>
          <w:lang w:val="vi-VN"/>
        </w:rPr>
        <w:t>Thông tư số 24/2019/TT-BYT Thông tư quy định về quản lý và sử dụng phụ gia thực phẩm.</w:t>
      </w:r>
    </w:p>
    <w:p w14:paraId="65E45730" w14:textId="77777777" w:rsidR="00F674D2" w:rsidRPr="00F674D2" w:rsidRDefault="00F674D2" w:rsidP="00F674D2">
      <w:pPr>
        <w:pStyle w:val="ListParagraph"/>
        <w:numPr>
          <w:ilvl w:val="0"/>
          <w:numId w:val="8"/>
        </w:numPr>
        <w:tabs>
          <w:tab w:val="left" w:pos="6173"/>
        </w:tabs>
        <w:spacing w:line="276" w:lineRule="auto"/>
        <w:rPr>
          <w:sz w:val="28"/>
          <w:szCs w:val="28"/>
          <w:lang w:val="vi-VN"/>
        </w:rPr>
      </w:pPr>
      <w:r w:rsidRPr="00F674D2">
        <w:rPr>
          <w:sz w:val="28"/>
          <w:szCs w:val="28"/>
          <w:lang w:val="vi-VN"/>
        </w:rPr>
        <w:t>Thông tư 17/2023/TT-BYT Sửa đổi, bổ sung và bãi bỏ một số quy phạm pháp luật về an toàn thực phẩm do Bộ trưởng Bộ Y tế ban hành.</w:t>
      </w:r>
    </w:p>
    <w:p w14:paraId="03F1AF7F" w14:textId="77777777" w:rsidR="00F674D2" w:rsidRPr="00573CD6" w:rsidRDefault="00F674D2" w:rsidP="00F674D2">
      <w:pPr>
        <w:pStyle w:val="ListParagraph"/>
        <w:numPr>
          <w:ilvl w:val="0"/>
          <w:numId w:val="8"/>
        </w:numPr>
        <w:tabs>
          <w:tab w:val="left" w:pos="6173"/>
        </w:tabs>
        <w:rPr>
          <w:sz w:val="28"/>
          <w:szCs w:val="28"/>
          <w:lang w:val="vi-VN"/>
        </w:rPr>
      </w:pPr>
      <w:r w:rsidRPr="00573CD6">
        <w:rPr>
          <w:sz w:val="28"/>
          <w:szCs w:val="28"/>
          <w:lang w:val="vi-VN"/>
        </w:rPr>
        <w:t>Thông tư 29/2023/TT-BYT về hướng dẫn nội dung, cách ghi thành phần dinh dưỡng, giá trị dinh dưỡng trên nhãn thực phẩm.</w:t>
      </w:r>
    </w:p>
    <w:p w14:paraId="69E6538E" w14:textId="77777777" w:rsidR="00F674D2" w:rsidRPr="00F674D2" w:rsidRDefault="00F674D2" w:rsidP="00F674D2">
      <w:pPr>
        <w:pStyle w:val="ListParagraph"/>
        <w:numPr>
          <w:ilvl w:val="0"/>
          <w:numId w:val="8"/>
        </w:numPr>
        <w:tabs>
          <w:tab w:val="left" w:pos="6173"/>
        </w:tabs>
        <w:spacing w:line="276" w:lineRule="auto"/>
        <w:jc w:val="left"/>
        <w:rPr>
          <w:sz w:val="28"/>
          <w:szCs w:val="28"/>
          <w:lang w:val="vi-VN"/>
        </w:rPr>
      </w:pPr>
      <w:r w:rsidRPr="00F674D2">
        <w:rPr>
          <w:sz w:val="28"/>
          <w:szCs w:val="28"/>
          <w:lang w:val="vi-VN"/>
        </w:rPr>
        <w:t>Nghị định 43/2017 NĐ-CP về thông tin ghi nhãn hang hóa.</w:t>
      </w:r>
    </w:p>
    <w:p w14:paraId="4420662C" w14:textId="3A741898" w:rsidR="00F674D2" w:rsidRDefault="00F674D2" w:rsidP="00F674D2">
      <w:pPr>
        <w:pStyle w:val="ListParagraph"/>
        <w:numPr>
          <w:ilvl w:val="0"/>
          <w:numId w:val="8"/>
        </w:numPr>
        <w:tabs>
          <w:tab w:val="left" w:pos="6173"/>
        </w:tabs>
        <w:spacing w:line="276" w:lineRule="auto"/>
        <w:rPr>
          <w:sz w:val="28"/>
          <w:szCs w:val="28"/>
          <w:lang w:val="vi-VN"/>
        </w:rPr>
      </w:pPr>
      <w:r w:rsidRPr="00F674D2">
        <w:rPr>
          <w:sz w:val="28"/>
          <w:szCs w:val="28"/>
          <w:lang w:val="vi-VN"/>
        </w:rPr>
        <w:t>Nghị định 111/2021 NĐ-CP sửa đổi, bổ sung một số điều tại nghị định 43/2017 NĐ-CP</w:t>
      </w:r>
      <w:r w:rsidR="00573CD6" w:rsidRPr="00573CD6">
        <w:rPr>
          <w:sz w:val="28"/>
          <w:szCs w:val="28"/>
          <w:lang w:val="vi-VN"/>
        </w:rPr>
        <w:t>.</w:t>
      </w:r>
    </w:p>
    <w:p w14:paraId="12E06559" w14:textId="7B96592D" w:rsidR="00573CD6" w:rsidRDefault="00573CD6" w:rsidP="00573CD6">
      <w:pPr>
        <w:pStyle w:val="ListParagraph"/>
        <w:tabs>
          <w:tab w:val="left" w:pos="6173"/>
        </w:tabs>
        <w:spacing w:line="276" w:lineRule="auto"/>
        <w:ind w:left="360"/>
        <w:rPr>
          <w:b/>
          <w:sz w:val="28"/>
          <w:szCs w:val="28"/>
          <w:lang w:val="vi-VN"/>
        </w:rPr>
      </w:pPr>
      <w:r w:rsidRPr="00573CD6">
        <w:rPr>
          <w:b/>
          <w:sz w:val="28"/>
          <w:szCs w:val="28"/>
          <w:lang w:val="vi-VN"/>
        </w:rPr>
        <w:t>IX. Hộp quà, thiệp chúc mừng, baner thiết kế theo yêu cầu của chủ đầu tư.</w:t>
      </w:r>
    </w:p>
    <w:p w14:paraId="49345E2A" w14:textId="20BAA51E" w:rsidR="00D67384" w:rsidRDefault="00A42BC6" w:rsidP="00A42BC6">
      <w:pPr>
        <w:pStyle w:val="ListParagraph"/>
        <w:numPr>
          <w:ilvl w:val="0"/>
          <w:numId w:val="17"/>
        </w:numPr>
        <w:tabs>
          <w:tab w:val="left" w:pos="6173"/>
        </w:tabs>
        <w:spacing w:line="276" w:lineRule="auto"/>
        <w:rPr>
          <w:sz w:val="28"/>
          <w:szCs w:val="28"/>
          <w:lang w:val="vi-VN"/>
        </w:rPr>
      </w:pPr>
      <w:r w:rsidRPr="00A42BC6">
        <w:rPr>
          <w:b/>
          <w:sz w:val="28"/>
          <w:szCs w:val="28"/>
          <w:lang w:val="vi-VN"/>
        </w:rPr>
        <w:t>Hộp quà kích thước</w:t>
      </w:r>
      <w:r>
        <w:rPr>
          <w:sz w:val="28"/>
          <w:szCs w:val="28"/>
          <w:lang w:val="vi-VN"/>
        </w:rPr>
        <w:t>: Dài x Rộn</w:t>
      </w:r>
      <w:r w:rsidRPr="00A42BC6">
        <w:rPr>
          <w:sz w:val="28"/>
          <w:szCs w:val="28"/>
          <w:lang w:val="vi-VN"/>
        </w:rPr>
        <w:t>g x</w:t>
      </w:r>
      <w:r>
        <w:rPr>
          <w:sz w:val="28"/>
          <w:szCs w:val="28"/>
          <w:lang w:val="vi-VN"/>
        </w:rPr>
        <w:t xml:space="preserve"> Cao = 44,5cm x 19,5cm x 28,5cm</w:t>
      </w:r>
      <w:r w:rsidRPr="00A42BC6">
        <w:rPr>
          <w:sz w:val="28"/>
          <w:szCs w:val="28"/>
          <w:lang w:val="vi-VN"/>
        </w:rPr>
        <w:t xml:space="preserve"> </w:t>
      </w:r>
      <w:r w:rsidR="00642151">
        <w:rPr>
          <w:sz w:val="28"/>
          <w:szCs w:val="28"/>
          <w:lang w:val="vi-VN"/>
        </w:rPr>
        <w:t>(Hộp sóng, quai xách nhựa</w:t>
      </w:r>
      <w:r w:rsidR="00642151" w:rsidRPr="00642151">
        <w:rPr>
          <w:sz w:val="28"/>
          <w:szCs w:val="28"/>
          <w:lang w:val="vi-VN"/>
        </w:rPr>
        <w:t>)</w:t>
      </w:r>
    </w:p>
    <w:p w14:paraId="51E80816" w14:textId="28AA6A75" w:rsidR="00A42BC6" w:rsidRPr="00D67384" w:rsidRDefault="00D67384" w:rsidP="00D67384">
      <w:pPr>
        <w:pStyle w:val="ListParagraph"/>
        <w:numPr>
          <w:ilvl w:val="0"/>
          <w:numId w:val="17"/>
        </w:numPr>
        <w:tabs>
          <w:tab w:val="left" w:pos="6173"/>
        </w:tabs>
        <w:spacing w:line="276" w:lineRule="auto"/>
        <w:rPr>
          <w:b/>
          <w:sz w:val="28"/>
          <w:szCs w:val="28"/>
          <w:lang w:val="vi-VN"/>
        </w:rPr>
      </w:pPr>
      <w:r w:rsidRPr="00D67384">
        <w:rPr>
          <w:b/>
          <w:sz w:val="28"/>
          <w:szCs w:val="28"/>
          <w:lang w:val="vi-VN"/>
        </w:rPr>
        <w:t>T</w:t>
      </w:r>
      <w:r w:rsidR="00A42BC6" w:rsidRPr="00D67384">
        <w:rPr>
          <w:b/>
          <w:sz w:val="28"/>
          <w:szCs w:val="28"/>
          <w:lang w:val="vi-VN"/>
        </w:rPr>
        <w:t>hiệp chúc mừng</w:t>
      </w:r>
      <w:r w:rsidR="00A42BC6" w:rsidRPr="00A42BC6">
        <w:rPr>
          <w:sz w:val="28"/>
          <w:szCs w:val="28"/>
          <w:lang w:val="vi-VN"/>
        </w:rPr>
        <w:t>: Nội dung t</w:t>
      </w:r>
      <w:r w:rsidR="00A42BC6">
        <w:rPr>
          <w:sz w:val="28"/>
          <w:szCs w:val="28"/>
          <w:lang w:val="vi-VN"/>
        </w:rPr>
        <w:t>hiết kế theo</w:t>
      </w:r>
      <w:r w:rsidRPr="00D67384">
        <w:rPr>
          <w:sz w:val="28"/>
          <w:szCs w:val="28"/>
          <w:lang w:val="vi-VN"/>
        </w:rPr>
        <w:t xml:space="preserve"> yêu cầu của</w:t>
      </w:r>
      <w:r w:rsidR="00A42BC6" w:rsidRPr="00D67384">
        <w:rPr>
          <w:sz w:val="28"/>
          <w:szCs w:val="28"/>
          <w:lang w:val="vi-VN"/>
        </w:rPr>
        <w:t xml:space="preserve"> chủ đầu tư.</w:t>
      </w:r>
    </w:p>
    <w:p w14:paraId="3F8E3F72" w14:textId="6E59A108" w:rsidR="00A42BC6" w:rsidRPr="00D67384" w:rsidRDefault="00A42BC6" w:rsidP="00A42BC6">
      <w:pPr>
        <w:pStyle w:val="ListParagraph"/>
        <w:numPr>
          <w:ilvl w:val="0"/>
          <w:numId w:val="17"/>
        </w:numPr>
        <w:tabs>
          <w:tab w:val="left" w:pos="6173"/>
        </w:tabs>
        <w:spacing w:line="276" w:lineRule="auto"/>
        <w:rPr>
          <w:b/>
          <w:sz w:val="28"/>
          <w:szCs w:val="28"/>
        </w:rPr>
      </w:pPr>
      <w:r w:rsidRPr="00D67384">
        <w:rPr>
          <w:b/>
          <w:sz w:val="28"/>
          <w:szCs w:val="28"/>
          <w:lang w:val="vi-VN"/>
        </w:rPr>
        <w:t>B</w:t>
      </w:r>
      <w:r w:rsidRPr="00D67384">
        <w:rPr>
          <w:b/>
          <w:sz w:val="28"/>
          <w:szCs w:val="28"/>
        </w:rPr>
        <w:t>aner check in:</w:t>
      </w:r>
    </w:p>
    <w:p w14:paraId="32FB02A9" w14:textId="4AE04C4F" w:rsidR="00A42BC6" w:rsidRPr="00A42BC6" w:rsidRDefault="00A42BC6" w:rsidP="00A42BC6">
      <w:pPr>
        <w:pStyle w:val="ListParagraph"/>
        <w:numPr>
          <w:ilvl w:val="0"/>
          <w:numId w:val="18"/>
        </w:numPr>
        <w:tabs>
          <w:tab w:val="left" w:pos="6173"/>
        </w:tabs>
        <w:spacing w:line="276" w:lineRule="auto"/>
        <w:rPr>
          <w:b/>
          <w:sz w:val="28"/>
          <w:szCs w:val="28"/>
        </w:rPr>
      </w:pPr>
      <w:r w:rsidRPr="00A42BC6">
        <w:rPr>
          <w:b/>
          <w:sz w:val="28"/>
          <w:szCs w:val="28"/>
        </w:rPr>
        <w:t>Backdrop:</w:t>
      </w:r>
    </w:p>
    <w:p w14:paraId="19DC5BAD" w14:textId="6E9D72A6" w:rsidR="00A42BC6" w:rsidRDefault="00A42BC6" w:rsidP="00A42BC6">
      <w:pPr>
        <w:pStyle w:val="ListParagraph"/>
        <w:tabs>
          <w:tab w:val="left" w:pos="6173"/>
        </w:tabs>
        <w:spacing w:line="276" w:lineRule="auto"/>
        <w:rPr>
          <w:sz w:val="28"/>
          <w:szCs w:val="28"/>
        </w:rPr>
      </w:pPr>
      <w:r>
        <w:rPr>
          <w:sz w:val="28"/>
          <w:szCs w:val="28"/>
        </w:rPr>
        <w:t>Kích thước: Cao x Rộng =  4m x 6m.</w:t>
      </w:r>
    </w:p>
    <w:p w14:paraId="29444B55" w14:textId="4C3506CE" w:rsidR="00A42BC6" w:rsidRDefault="00A42BC6" w:rsidP="00A42BC6">
      <w:pPr>
        <w:pStyle w:val="ListParagraph"/>
        <w:tabs>
          <w:tab w:val="left" w:pos="6173"/>
        </w:tabs>
        <w:spacing w:line="276" w:lineRule="auto"/>
        <w:rPr>
          <w:sz w:val="28"/>
          <w:szCs w:val="28"/>
        </w:rPr>
      </w:pPr>
      <w:r>
        <w:rPr>
          <w:sz w:val="28"/>
          <w:szCs w:val="28"/>
        </w:rPr>
        <w:t>Khung sắt hộp kẽm + chân phía sau chống đổ.</w:t>
      </w:r>
    </w:p>
    <w:p w14:paraId="2952E999" w14:textId="240DA6B9" w:rsidR="00A42BC6" w:rsidRDefault="00A42BC6" w:rsidP="00A42BC6">
      <w:pPr>
        <w:pStyle w:val="ListParagraph"/>
        <w:tabs>
          <w:tab w:val="left" w:pos="6173"/>
        </w:tabs>
        <w:spacing w:line="276" w:lineRule="auto"/>
        <w:rPr>
          <w:sz w:val="28"/>
          <w:szCs w:val="28"/>
        </w:rPr>
      </w:pPr>
      <w:r>
        <w:rPr>
          <w:sz w:val="28"/>
          <w:szCs w:val="28"/>
        </w:rPr>
        <w:t>Căn bạt Hiflex</w:t>
      </w:r>
    </w:p>
    <w:p w14:paraId="3AC1CCE4" w14:textId="3D64195E" w:rsidR="00A42BC6" w:rsidRPr="00A42BC6" w:rsidRDefault="00A42BC6" w:rsidP="00A42BC6">
      <w:pPr>
        <w:pStyle w:val="ListParagraph"/>
        <w:numPr>
          <w:ilvl w:val="0"/>
          <w:numId w:val="18"/>
        </w:numPr>
        <w:tabs>
          <w:tab w:val="left" w:pos="6173"/>
        </w:tabs>
        <w:spacing w:line="276" w:lineRule="auto"/>
        <w:rPr>
          <w:sz w:val="28"/>
          <w:szCs w:val="28"/>
        </w:rPr>
      </w:pPr>
      <w:r w:rsidRPr="00A42BC6">
        <w:rPr>
          <w:b/>
          <w:sz w:val="28"/>
          <w:szCs w:val="28"/>
        </w:rPr>
        <w:t>Sân khấu trải thảm đỏ</w:t>
      </w:r>
      <w:r w:rsidRPr="00A42BC6">
        <w:rPr>
          <w:sz w:val="28"/>
          <w:szCs w:val="28"/>
        </w:rPr>
        <w:t>.</w:t>
      </w:r>
    </w:p>
    <w:p w14:paraId="4379FE07" w14:textId="0F11F589" w:rsidR="00A42BC6" w:rsidRPr="00A42BC6" w:rsidRDefault="00A42BC6" w:rsidP="00A42BC6">
      <w:pPr>
        <w:pStyle w:val="ListParagraph"/>
        <w:numPr>
          <w:ilvl w:val="0"/>
          <w:numId w:val="18"/>
        </w:numPr>
        <w:tabs>
          <w:tab w:val="left" w:pos="6173"/>
        </w:tabs>
        <w:spacing w:line="276" w:lineRule="auto"/>
        <w:rPr>
          <w:b/>
          <w:sz w:val="28"/>
          <w:szCs w:val="28"/>
        </w:rPr>
      </w:pPr>
      <w:r w:rsidRPr="00A42BC6">
        <w:rPr>
          <w:b/>
          <w:sz w:val="28"/>
          <w:szCs w:val="28"/>
        </w:rPr>
        <w:t>Bộ chữ “Happy New Year 2026”</w:t>
      </w:r>
    </w:p>
    <w:p w14:paraId="3F05307B" w14:textId="69C5B242" w:rsidR="00A42BC6" w:rsidRDefault="00A42BC6" w:rsidP="00A42BC6">
      <w:pPr>
        <w:pStyle w:val="ListParagraph"/>
        <w:tabs>
          <w:tab w:val="left" w:pos="6173"/>
        </w:tabs>
        <w:spacing w:line="276" w:lineRule="auto"/>
        <w:rPr>
          <w:sz w:val="28"/>
          <w:szCs w:val="28"/>
        </w:rPr>
      </w:pPr>
      <w:r>
        <w:rPr>
          <w:sz w:val="28"/>
          <w:szCs w:val="28"/>
        </w:rPr>
        <w:t>Decan bồi fomex, gắn chân tạo đổ nổi cho chữ 5cm.</w:t>
      </w:r>
    </w:p>
    <w:p w14:paraId="60546D6F" w14:textId="57A62C74" w:rsidR="00A42BC6" w:rsidRDefault="00A42BC6" w:rsidP="00A42BC6">
      <w:pPr>
        <w:pStyle w:val="ListParagraph"/>
        <w:tabs>
          <w:tab w:val="left" w:pos="6173"/>
        </w:tabs>
        <w:spacing w:line="276" w:lineRule="auto"/>
        <w:rPr>
          <w:sz w:val="28"/>
          <w:szCs w:val="28"/>
        </w:rPr>
      </w:pPr>
      <w:r>
        <w:rPr>
          <w:sz w:val="28"/>
          <w:szCs w:val="28"/>
        </w:rPr>
        <w:t>Khung sắt cho bộ chữ đứng trước sân khấu.</w:t>
      </w:r>
    </w:p>
    <w:p w14:paraId="1D044DB5" w14:textId="2AD0CAE2" w:rsidR="00A42BC6" w:rsidRPr="00A42BC6" w:rsidRDefault="00A42BC6" w:rsidP="00A42BC6">
      <w:pPr>
        <w:pStyle w:val="ListParagraph"/>
        <w:numPr>
          <w:ilvl w:val="0"/>
          <w:numId w:val="18"/>
        </w:numPr>
        <w:tabs>
          <w:tab w:val="left" w:pos="6173"/>
        </w:tabs>
        <w:spacing w:line="276" w:lineRule="auto"/>
        <w:rPr>
          <w:b/>
          <w:sz w:val="28"/>
          <w:szCs w:val="28"/>
        </w:rPr>
      </w:pPr>
      <w:r w:rsidRPr="00A42BC6">
        <w:rPr>
          <w:b/>
          <w:sz w:val="28"/>
          <w:szCs w:val="28"/>
        </w:rPr>
        <w:t>Standee</w:t>
      </w:r>
    </w:p>
    <w:p w14:paraId="27040E8E" w14:textId="72F1F73C" w:rsidR="00A42BC6" w:rsidRDefault="00A42BC6" w:rsidP="00A42BC6">
      <w:pPr>
        <w:pStyle w:val="ListParagraph"/>
        <w:tabs>
          <w:tab w:val="left" w:pos="6173"/>
        </w:tabs>
        <w:spacing w:line="276" w:lineRule="auto"/>
        <w:rPr>
          <w:sz w:val="28"/>
          <w:szCs w:val="28"/>
        </w:rPr>
      </w:pPr>
      <w:r>
        <w:rPr>
          <w:sz w:val="28"/>
          <w:szCs w:val="28"/>
        </w:rPr>
        <w:t>Kích thước: Cao x Rộng = 2m x 0.8m</w:t>
      </w:r>
    </w:p>
    <w:p w14:paraId="47A6B879" w14:textId="1E7D956B" w:rsidR="00A42BC6" w:rsidRDefault="00A42BC6" w:rsidP="00A42BC6">
      <w:pPr>
        <w:pStyle w:val="ListParagraph"/>
        <w:tabs>
          <w:tab w:val="left" w:pos="6173"/>
        </w:tabs>
        <w:spacing w:line="276" w:lineRule="auto"/>
        <w:rPr>
          <w:sz w:val="28"/>
          <w:szCs w:val="28"/>
        </w:rPr>
      </w:pPr>
      <w:r>
        <w:rPr>
          <w:sz w:val="28"/>
          <w:szCs w:val="28"/>
        </w:rPr>
        <w:t>PP cán bóng, lắp giá cuốn nhôm.</w:t>
      </w:r>
    </w:p>
    <w:p w14:paraId="6235CB55" w14:textId="60352CA2" w:rsidR="00A42BC6" w:rsidRPr="00A42BC6" w:rsidRDefault="00A42BC6" w:rsidP="00A42BC6">
      <w:pPr>
        <w:pStyle w:val="ListParagraph"/>
        <w:numPr>
          <w:ilvl w:val="0"/>
          <w:numId w:val="18"/>
        </w:numPr>
        <w:tabs>
          <w:tab w:val="left" w:pos="6173"/>
        </w:tabs>
        <w:spacing w:line="276" w:lineRule="auto"/>
        <w:rPr>
          <w:b/>
          <w:sz w:val="28"/>
          <w:szCs w:val="28"/>
        </w:rPr>
      </w:pPr>
      <w:r w:rsidRPr="00A42BC6">
        <w:rPr>
          <w:b/>
          <w:sz w:val="28"/>
          <w:szCs w:val="28"/>
        </w:rPr>
        <w:t>Lắp đặt và tháo dỡ.</w:t>
      </w:r>
    </w:p>
    <w:p w14:paraId="52D5B7A0" w14:textId="77777777" w:rsidR="00C90E6D" w:rsidRPr="00C85E7F" w:rsidRDefault="00C90E6D" w:rsidP="00C90E6D">
      <w:pPr>
        <w:widowControl w:val="0"/>
        <w:spacing w:before="60"/>
        <w:ind w:firstLine="567"/>
        <w:rPr>
          <w:i/>
          <w:sz w:val="28"/>
          <w:szCs w:val="28"/>
          <w:lang w:val="vi-VN"/>
        </w:rPr>
      </w:pPr>
      <w:r w:rsidRPr="009960F1">
        <w:rPr>
          <w:i/>
          <w:sz w:val="28"/>
          <w:szCs w:val="28"/>
          <w:lang w:val="vi-VN"/>
        </w:rPr>
        <w:t xml:space="preserve">Bất kỳ thương hiệu, nhãn hiệu nào nếu có trong bảng yêu cầu kỹ thuật đều mang tính chất minh họa các tiêu chuẩn chất lượng, tính năng kỹ thuật yêu cầu. </w:t>
      </w:r>
      <w:r w:rsidRPr="009960F1">
        <w:rPr>
          <w:i/>
          <w:sz w:val="28"/>
          <w:szCs w:val="28"/>
          <w:lang w:val="vi-VN"/>
        </w:rPr>
        <w:lastRenderedPageBreak/>
        <w:t>Nhà thầu có thể lựa chọn dự thầu hàng hóa có nguồn gốc, xuất xứ, nhà sản xuất, thương hiệu khác phù hợp với điều kiện cung cấp hàng hóa của Nhà thầu nhưng phải đảm bảo yêu cầu có tiêu chuẩn, thông số kỹ thuật, chức năng sử dụng “tương đương” hoặc tốt hơn so với các yêu cầu ở trên. Trường hợp nhà thầu đề xuất hàng hóa tương đương phải cung cấp tài liệu chứng minh đi kèm và phải được sự chấp thuận đồng ý của bên mời thầu khi đó nhà thầu mới được phép cung cấp hàng hóa, vật tư.</w:t>
      </w:r>
    </w:p>
    <w:p w14:paraId="6BF251CF" w14:textId="77777777" w:rsidR="00C90E6D" w:rsidRPr="0017438E" w:rsidRDefault="00C90E6D" w:rsidP="00C90E6D">
      <w:pPr>
        <w:widowControl w:val="0"/>
        <w:spacing w:before="120"/>
        <w:ind w:firstLine="567"/>
        <w:rPr>
          <w:b/>
          <w:color w:val="EE0000"/>
          <w:sz w:val="28"/>
          <w:szCs w:val="28"/>
          <w:lang w:val="da-DK"/>
        </w:rPr>
      </w:pPr>
      <w:r w:rsidRPr="0017438E">
        <w:rPr>
          <w:b/>
          <w:color w:val="EE0000"/>
          <w:sz w:val="28"/>
          <w:szCs w:val="28"/>
          <w:lang w:val="da-DK"/>
        </w:rPr>
        <w:t>Mục</w:t>
      </w:r>
      <w:r>
        <w:rPr>
          <w:b/>
          <w:color w:val="EE0000"/>
          <w:sz w:val="28"/>
          <w:szCs w:val="28"/>
          <w:lang w:val="da-DK"/>
        </w:rPr>
        <w:t xml:space="preserve"> 2</w:t>
      </w:r>
      <w:r w:rsidRPr="0017438E">
        <w:rPr>
          <w:b/>
          <w:color w:val="EE0000"/>
          <w:sz w:val="28"/>
          <w:szCs w:val="28"/>
          <w:lang w:val="da-DK"/>
        </w:rPr>
        <w:t>. Kiểm tra và thử nghiệm:</w:t>
      </w:r>
    </w:p>
    <w:p w14:paraId="4A39667D" w14:textId="77777777" w:rsidR="00C90E6D" w:rsidRPr="0017438E" w:rsidRDefault="00C90E6D" w:rsidP="00C90E6D">
      <w:pPr>
        <w:widowControl w:val="0"/>
        <w:spacing w:before="60"/>
        <w:ind w:firstLine="567"/>
        <w:rPr>
          <w:b/>
          <w:color w:val="EE0000"/>
          <w:sz w:val="28"/>
          <w:szCs w:val="28"/>
          <w:lang w:val="da-DK"/>
        </w:rPr>
      </w:pPr>
      <w:r w:rsidRPr="0017438E">
        <w:rPr>
          <w:b/>
          <w:color w:val="EE0000"/>
          <w:sz w:val="28"/>
          <w:szCs w:val="28"/>
          <w:lang w:val="da-DK"/>
        </w:rPr>
        <w:t>a. Kiểm tra và thử nghiệm</w:t>
      </w:r>
    </w:p>
    <w:p w14:paraId="171D9FA8" w14:textId="77777777" w:rsidR="00C90E6D" w:rsidRPr="0017438E" w:rsidRDefault="00C90E6D" w:rsidP="00C90E6D">
      <w:pPr>
        <w:keepLines/>
        <w:suppressAutoHyphens/>
        <w:spacing w:before="140"/>
        <w:ind w:firstLine="567"/>
        <w:rPr>
          <w:color w:val="EE0000"/>
          <w:sz w:val="28"/>
          <w:szCs w:val="28"/>
          <w:lang w:val="da-DK"/>
        </w:rPr>
      </w:pPr>
      <w:r w:rsidRPr="0017438E">
        <w:rPr>
          <w:color w:val="EE0000"/>
          <w:sz w:val="28"/>
          <w:szCs w:val="28"/>
          <w:lang w:val="da-DK"/>
        </w:rPr>
        <w:t>Các kiểm tra và thử nghiệm cần tiến hành gồm có: Theo tiêu chuẩn của nhà sản xuất và các tiêu chuẩn thi công, nghiệm thu hiện hành.</w:t>
      </w:r>
    </w:p>
    <w:p w14:paraId="6682A621" w14:textId="77777777" w:rsidR="00C90E6D" w:rsidRPr="009960F1" w:rsidRDefault="00C90E6D" w:rsidP="00C90E6D">
      <w:pPr>
        <w:spacing w:before="120" w:after="120" w:line="264" w:lineRule="auto"/>
        <w:ind w:firstLine="567"/>
        <w:rPr>
          <w:sz w:val="28"/>
          <w:szCs w:val="28"/>
          <w:lang w:val="da-DK"/>
        </w:rPr>
      </w:pPr>
    </w:p>
    <w:p w14:paraId="3D2C1F5F" w14:textId="77777777" w:rsidR="00C90E6D" w:rsidRPr="009960F1" w:rsidRDefault="00C90E6D" w:rsidP="00C90E6D">
      <w:pPr>
        <w:rPr>
          <w:lang w:val="da-DK"/>
        </w:rPr>
      </w:pPr>
    </w:p>
    <w:p w14:paraId="288ED3C6" w14:textId="755B71E0" w:rsidR="00E2444E" w:rsidRPr="00573CD6" w:rsidRDefault="00E2444E" w:rsidP="00C90E6D">
      <w:pPr>
        <w:rPr>
          <w:lang w:val="da-DK"/>
        </w:rPr>
      </w:pPr>
      <w:r w:rsidRPr="00573CD6">
        <w:rPr>
          <w:lang w:val="da-DK"/>
        </w:rPr>
        <w:t xml:space="preserve"> </w:t>
      </w:r>
    </w:p>
    <w:sectPr w:rsidR="00E2444E" w:rsidRPr="00573CD6" w:rsidSect="0085358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C19F2"/>
    <w:multiLevelType w:val="hybridMultilevel"/>
    <w:tmpl w:val="0C94FF5A"/>
    <w:lvl w:ilvl="0" w:tplc="8B76C434">
      <w:start w:val="1"/>
      <w:numFmt w:val="bullet"/>
      <w:lvlText w:val="-"/>
      <w:lvlJc w:val="left"/>
      <w:pPr>
        <w:ind w:left="360" w:hanging="360"/>
      </w:pPr>
      <w:rPr>
        <w:rFonts w:ascii="Arial" w:eastAsia="Times New Roman" w:hAnsi="Arial"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BD6B3B"/>
    <w:multiLevelType w:val="hybridMultilevel"/>
    <w:tmpl w:val="0D748030"/>
    <w:lvl w:ilvl="0" w:tplc="8B76C43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553C0"/>
    <w:multiLevelType w:val="hybridMultilevel"/>
    <w:tmpl w:val="6008A694"/>
    <w:lvl w:ilvl="0" w:tplc="9E860FCC">
      <w:start w:val="1"/>
      <w:numFmt w:val="bullet"/>
      <w:lvlText w:val="-"/>
      <w:lvlJc w:val="left"/>
      <w:pPr>
        <w:ind w:left="360" w:hanging="360"/>
      </w:pPr>
      <w:rPr>
        <w:rFonts w:ascii="Times New Roman" w:eastAsia="Lucida Sans Unicode" w:hAnsi="Times New Roman" w:cs="Times New Roman" w:hint="default"/>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0121C26"/>
    <w:multiLevelType w:val="hybridMultilevel"/>
    <w:tmpl w:val="DEE0C078"/>
    <w:lvl w:ilvl="0" w:tplc="63B48A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C65C7A"/>
    <w:multiLevelType w:val="hybridMultilevel"/>
    <w:tmpl w:val="98687868"/>
    <w:lvl w:ilvl="0" w:tplc="69E6F9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A0B2FB3"/>
    <w:multiLevelType w:val="hybridMultilevel"/>
    <w:tmpl w:val="33EC6EEA"/>
    <w:lvl w:ilvl="0" w:tplc="6AE8D636">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A33FB2"/>
    <w:multiLevelType w:val="hybridMultilevel"/>
    <w:tmpl w:val="B528526E"/>
    <w:lvl w:ilvl="0" w:tplc="8B76C434">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6955C3"/>
    <w:multiLevelType w:val="hybridMultilevel"/>
    <w:tmpl w:val="E98A1B0E"/>
    <w:lvl w:ilvl="0" w:tplc="46929CD4">
      <w:start w:val="4"/>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977BD3"/>
    <w:multiLevelType w:val="hybridMultilevel"/>
    <w:tmpl w:val="D46E018A"/>
    <w:lvl w:ilvl="0" w:tplc="D46E1278">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485954"/>
    <w:multiLevelType w:val="hybridMultilevel"/>
    <w:tmpl w:val="FFFFFFFF"/>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469743CD"/>
    <w:multiLevelType w:val="multilevel"/>
    <w:tmpl w:val="B7BC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5B1E70"/>
    <w:multiLevelType w:val="hybridMultilevel"/>
    <w:tmpl w:val="CF6601BE"/>
    <w:lvl w:ilvl="0" w:tplc="8B76C434">
      <w:start w:val="1"/>
      <w:numFmt w:val="bullet"/>
      <w:lvlText w:val="-"/>
      <w:lvlJc w:val="left"/>
      <w:pPr>
        <w:ind w:left="360" w:hanging="360"/>
      </w:pPr>
      <w:rPr>
        <w:rFonts w:ascii="Arial" w:eastAsia="Times New Roman" w:hAnsi="Arial"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02F62BE"/>
    <w:multiLevelType w:val="hybridMultilevel"/>
    <w:tmpl w:val="8D3E07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3AE5B56"/>
    <w:multiLevelType w:val="hybridMultilevel"/>
    <w:tmpl w:val="0110F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CB0831"/>
    <w:multiLevelType w:val="hybridMultilevel"/>
    <w:tmpl w:val="F1A83ABE"/>
    <w:lvl w:ilvl="0" w:tplc="8B76C434">
      <w:start w:val="1"/>
      <w:numFmt w:val="bullet"/>
      <w:lvlText w:val="-"/>
      <w:lvlJc w:val="left"/>
      <w:pPr>
        <w:ind w:left="360" w:hanging="360"/>
      </w:pPr>
      <w:rPr>
        <w:rFonts w:ascii="Arial" w:eastAsia="Times New Roman" w:hAnsi="Arial"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0216F23"/>
    <w:multiLevelType w:val="hybridMultilevel"/>
    <w:tmpl w:val="E0E081E2"/>
    <w:lvl w:ilvl="0" w:tplc="8B76C43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4472E1"/>
    <w:multiLevelType w:val="hybridMultilevel"/>
    <w:tmpl w:val="414EC6B0"/>
    <w:lvl w:ilvl="0" w:tplc="E48C60F4">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DF73B28"/>
    <w:multiLevelType w:val="hybridMultilevel"/>
    <w:tmpl w:val="7B54E00C"/>
    <w:lvl w:ilvl="0" w:tplc="0409000F">
      <w:numFmt w:val="bullet"/>
      <w:lvlText w:val="-"/>
      <w:lvlJc w:val="left"/>
      <w:pPr>
        <w:tabs>
          <w:tab w:val="num" w:pos="700"/>
        </w:tabs>
        <w:ind w:left="2140" w:hanging="360"/>
      </w:pPr>
      <w:rPr>
        <w:rFonts w:ascii="Times New Roman" w:eastAsia="Times New Roman" w:hAnsi="Times New Roman" w:cs="Times New Roman" w:hint="default"/>
      </w:rPr>
    </w:lvl>
    <w:lvl w:ilvl="1" w:tplc="C99A9B76" w:tentative="1">
      <w:start w:val="1"/>
      <w:numFmt w:val="bullet"/>
      <w:lvlText w:val="o"/>
      <w:lvlJc w:val="left"/>
      <w:pPr>
        <w:tabs>
          <w:tab w:val="num" w:pos="2140"/>
        </w:tabs>
        <w:ind w:left="2140" w:hanging="360"/>
      </w:pPr>
      <w:rPr>
        <w:rFonts w:ascii="Courier New" w:hAnsi="Courier New" w:cs="Courier New" w:hint="default"/>
      </w:rPr>
    </w:lvl>
    <w:lvl w:ilvl="2" w:tplc="0409001B" w:tentative="1">
      <w:start w:val="1"/>
      <w:numFmt w:val="bullet"/>
      <w:lvlText w:val=""/>
      <w:lvlJc w:val="left"/>
      <w:pPr>
        <w:tabs>
          <w:tab w:val="num" w:pos="2860"/>
        </w:tabs>
        <w:ind w:left="2860" w:hanging="360"/>
      </w:pPr>
      <w:rPr>
        <w:rFonts w:ascii="Wingdings" w:hAnsi="Wingdings" w:hint="default"/>
      </w:rPr>
    </w:lvl>
    <w:lvl w:ilvl="3" w:tplc="0409000F" w:tentative="1">
      <w:start w:val="1"/>
      <w:numFmt w:val="bullet"/>
      <w:lvlText w:val=""/>
      <w:lvlJc w:val="left"/>
      <w:pPr>
        <w:tabs>
          <w:tab w:val="num" w:pos="3580"/>
        </w:tabs>
        <w:ind w:left="3580" w:hanging="360"/>
      </w:pPr>
      <w:rPr>
        <w:rFonts w:ascii="Symbol" w:hAnsi="Symbol" w:hint="default"/>
      </w:rPr>
    </w:lvl>
    <w:lvl w:ilvl="4" w:tplc="04090019" w:tentative="1">
      <w:start w:val="1"/>
      <w:numFmt w:val="bullet"/>
      <w:lvlText w:val="o"/>
      <w:lvlJc w:val="left"/>
      <w:pPr>
        <w:tabs>
          <w:tab w:val="num" w:pos="4300"/>
        </w:tabs>
        <w:ind w:left="4300" w:hanging="360"/>
      </w:pPr>
      <w:rPr>
        <w:rFonts w:ascii="Courier New" w:hAnsi="Courier New" w:cs="Courier New" w:hint="default"/>
      </w:rPr>
    </w:lvl>
    <w:lvl w:ilvl="5" w:tplc="0409001B" w:tentative="1">
      <w:start w:val="1"/>
      <w:numFmt w:val="bullet"/>
      <w:lvlText w:val=""/>
      <w:lvlJc w:val="left"/>
      <w:pPr>
        <w:tabs>
          <w:tab w:val="num" w:pos="5020"/>
        </w:tabs>
        <w:ind w:left="5020" w:hanging="360"/>
      </w:pPr>
      <w:rPr>
        <w:rFonts w:ascii="Wingdings" w:hAnsi="Wingdings" w:hint="default"/>
      </w:rPr>
    </w:lvl>
    <w:lvl w:ilvl="6" w:tplc="0409000F" w:tentative="1">
      <w:start w:val="1"/>
      <w:numFmt w:val="bullet"/>
      <w:lvlText w:val=""/>
      <w:lvlJc w:val="left"/>
      <w:pPr>
        <w:tabs>
          <w:tab w:val="num" w:pos="5740"/>
        </w:tabs>
        <w:ind w:left="5740" w:hanging="360"/>
      </w:pPr>
      <w:rPr>
        <w:rFonts w:ascii="Symbol" w:hAnsi="Symbol" w:hint="default"/>
      </w:rPr>
    </w:lvl>
    <w:lvl w:ilvl="7" w:tplc="04090019" w:tentative="1">
      <w:start w:val="1"/>
      <w:numFmt w:val="bullet"/>
      <w:lvlText w:val="o"/>
      <w:lvlJc w:val="left"/>
      <w:pPr>
        <w:tabs>
          <w:tab w:val="num" w:pos="6460"/>
        </w:tabs>
        <w:ind w:left="6460" w:hanging="360"/>
      </w:pPr>
      <w:rPr>
        <w:rFonts w:ascii="Courier New" w:hAnsi="Courier New" w:cs="Courier New" w:hint="default"/>
      </w:rPr>
    </w:lvl>
    <w:lvl w:ilvl="8" w:tplc="0409001B" w:tentative="1">
      <w:start w:val="1"/>
      <w:numFmt w:val="bullet"/>
      <w:lvlText w:val=""/>
      <w:lvlJc w:val="left"/>
      <w:pPr>
        <w:tabs>
          <w:tab w:val="num" w:pos="7180"/>
        </w:tabs>
        <w:ind w:left="7180" w:hanging="360"/>
      </w:pPr>
      <w:rPr>
        <w:rFonts w:ascii="Wingdings" w:hAnsi="Wingdings" w:hint="default"/>
      </w:rPr>
    </w:lvl>
  </w:abstractNum>
  <w:num w:numId="1" w16cid:durableId="802236896">
    <w:abstractNumId w:val="17"/>
  </w:num>
  <w:num w:numId="2" w16cid:durableId="1475948180">
    <w:abstractNumId w:val="4"/>
  </w:num>
  <w:num w:numId="3" w16cid:durableId="1021011733">
    <w:abstractNumId w:val="10"/>
  </w:num>
  <w:num w:numId="4" w16cid:durableId="1670596953">
    <w:abstractNumId w:val="2"/>
  </w:num>
  <w:num w:numId="5" w16cid:durableId="1719088253">
    <w:abstractNumId w:val="5"/>
  </w:num>
  <w:num w:numId="6" w16cid:durableId="481892817">
    <w:abstractNumId w:val="7"/>
  </w:num>
  <w:num w:numId="7" w16cid:durableId="512650018">
    <w:abstractNumId w:val="14"/>
  </w:num>
  <w:num w:numId="8" w16cid:durableId="1356271525">
    <w:abstractNumId w:val="11"/>
  </w:num>
  <w:num w:numId="9" w16cid:durableId="1872062765">
    <w:abstractNumId w:val="0"/>
  </w:num>
  <w:num w:numId="10" w16cid:durableId="468788939">
    <w:abstractNumId w:val="16"/>
  </w:num>
  <w:num w:numId="11" w16cid:durableId="497619047">
    <w:abstractNumId w:val="12"/>
  </w:num>
  <w:num w:numId="12" w16cid:durableId="1295138736">
    <w:abstractNumId w:val="6"/>
  </w:num>
  <w:num w:numId="13" w16cid:durableId="860051836">
    <w:abstractNumId w:val="8"/>
  </w:num>
  <w:num w:numId="14" w16cid:durableId="2123643272">
    <w:abstractNumId w:val="15"/>
  </w:num>
  <w:num w:numId="15" w16cid:durableId="2013487805">
    <w:abstractNumId w:val="1"/>
  </w:num>
  <w:num w:numId="16" w16cid:durableId="1585146748">
    <w:abstractNumId w:val="13"/>
  </w:num>
  <w:num w:numId="17" w16cid:durableId="1986157164">
    <w:abstractNumId w:val="9"/>
  </w:num>
  <w:num w:numId="18" w16cid:durableId="641738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2DB"/>
    <w:rsid w:val="000A1B2D"/>
    <w:rsid w:val="000B307F"/>
    <w:rsid w:val="000B3E2F"/>
    <w:rsid w:val="001420CC"/>
    <w:rsid w:val="0017451E"/>
    <w:rsid w:val="001C6E23"/>
    <w:rsid w:val="001D466A"/>
    <w:rsid w:val="00225762"/>
    <w:rsid w:val="00231E38"/>
    <w:rsid w:val="00293539"/>
    <w:rsid w:val="00314D5D"/>
    <w:rsid w:val="003A74D7"/>
    <w:rsid w:val="003C1E4A"/>
    <w:rsid w:val="0040041E"/>
    <w:rsid w:val="00420181"/>
    <w:rsid w:val="004B02DB"/>
    <w:rsid w:val="004B54AB"/>
    <w:rsid w:val="00573CD6"/>
    <w:rsid w:val="00581CB5"/>
    <w:rsid w:val="005B0131"/>
    <w:rsid w:val="005B7302"/>
    <w:rsid w:val="00614812"/>
    <w:rsid w:val="00642151"/>
    <w:rsid w:val="0068796E"/>
    <w:rsid w:val="006D575A"/>
    <w:rsid w:val="007002F8"/>
    <w:rsid w:val="00713763"/>
    <w:rsid w:val="007437E3"/>
    <w:rsid w:val="007805A0"/>
    <w:rsid w:val="007B2439"/>
    <w:rsid w:val="007F1A1B"/>
    <w:rsid w:val="00816B68"/>
    <w:rsid w:val="00853580"/>
    <w:rsid w:val="00857DC1"/>
    <w:rsid w:val="00870A94"/>
    <w:rsid w:val="00900EB3"/>
    <w:rsid w:val="00913CAA"/>
    <w:rsid w:val="00972324"/>
    <w:rsid w:val="00994E67"/>
    <w:rsid w:val="00994F1A"/>
    <w:rsid w:val="00A23315"/>
    <w:rsid w:val="00A42BC6"/>
    <w:rsid w:val="00A96516"/>
    <w:rsid w:val="00AD0705"/>
    <w:rsid w:val="00BB1ED5"/>
    <w:rsid w:val="00BD596B"/>
    <w:rsid w:val="00C27A3C"/>
    <w:rsid w:val="00C37F35"/>
    <w:rsid w:val="00C831A0"/>
    <w:rsid w:val="00C90E6D"/>
    <w:rsid w:val="00CC1CC4"/>
    <w:rsid w:val="00CD1358"/>
    <w:rsid w:val="00D15AEE"/>
    <w:rsid w:val="00D17377"/>
    <w:rsid w:val="00D67384"/>
    <w:rsid w:val="00D87EFA"/>
    <w:rsid w:val="00DD67F4"/>
    <w:rsid w:val="00DE502A"/>
    <w:rsid w:val="00E2444E"/>
    <w:rsid w:val="00E9160C"/>
    <w:rsid w:val="00F674D2"/>
    <w:rsid w:val="00F77DE5"/>
    <w:rsid w:val="00F8773D"/>
    <w:rsid w:val="00FC0E5D"/>
    <w:rsid w:val="00FC163D"/>
    <w:rsid w:val="00FE57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3A9F7"/>
  <w15:chartTrackingRefBased/>
  <w15:docId w15:val="{A9F19AAF-33F8-4D4E-ACD7-8EBB4B7C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4E"/>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4B02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2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2D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2D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B02D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B02D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02D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02D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02D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2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2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2D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2D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B02D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B02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02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02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02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02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2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2D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2D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B02DB"/>
    <w:pPr>
      <w:spacing w:before="160"/>
      <w:jc w:val="center"/>
    </w:pPr>
    <w:rPr>
      <w:i/>
      <w:iCs/>
      <w:color w:val="404040" w:themeColor="text1" w:themeTint="BF"/>
    </w:rPr>
  </w:style>
  <w:style w:type="character" w:customStyle="1" w:styleId="QuoteChar">
    <w:name w:val="Quote Char"/>
    <w:basedOn w:val="DefaultParagraphFont"/>
    <w:link w:val="Quote"/>
    <w:uiPriority w:val="29"/>
    <w:rsid w:val="004B02DB"/>
    <w:rPr>
      <w:i/>
      <w:iCs/>
      <w:color w:val="404040" w:themeColor="text1" w:themeTint="BF"/>
    </w:rPr>
  </w:style>
  <w:style w:type="paragraph" w:styleId="ListParagraph">
    <w:name w:val="List Paragraph"/>
    <w:basedOn w:val="Normal"/>
    <w:uiPriority w:val="34"/>
    <w:qFormat/>
    <w:rsid w:val="004B02DB"/>
    <w:pPr>
      <w:ind w:left="720"/>
      <w:contextualSpacing/>
    </w:pPr>
  </w:style>
  <w:style w:type="character" w:styleId="IntenseEmphasis">
    <w:name w:val="Intense Emphasis"/>
    <w:basedOn w:val="DefaultParagraphFont"/>
    <w:uiPriority w:val="21"/>
    <w:qFormat/>
    <w:rsid w:val="004B02DB"/>
    <w:rPr>
      <w:i/>
      <w:iCs/>
      <w:color w:val="0F4761" w:themeColor="accent1" w:themeShade="BF"/>
    </w:rPr>
  </w:style>
  <w:style w:type="paragraph" w:styleId="IntenseQuote">
    <w:name w:val="Intense Quote"/>
    <w:basedOn w:val="Normal"/>
    <w:next w:val="Normal"/>
    <w:link w:val="IntenseQuoteChar"/>
    <w:uiPriority w:val="30"/>
    <w:qFormat/>
    <w:rsid w:val="004B02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2DB"/>
    <w:rPr>
      <w:i/>
      <w:iCs/>
      <w:color w:val="0F4761" w:themeColor="accent1" w:themeShade="BF"/>
    </w:rPr>
  </w:style>
  <w:style w:type="character" w:styleId="IntenseReference">
    <w:name w:val="Intense Reference"/>
    <w:basedOn w:val="DefaultParagraphFont"/>
    <w:uiPriority w:val="32"/>
    <w:qFormat/>
    <w:rsid w:val="004B02DB"/>
    <w:rPr>
      <w:b/>
      <w:bCs/>
      <w:smallCaps/>
      <w:color w:val="0F4761" w:themeColor="accent1" w:themeShade="BF"/>
      <w:spacing w:val="5"/>
    </w:rPr>
  </w:style>
  <w:style w:type="paragraph" w:customStyle="1" w:styleId="Style11">
    <w:name w:val="Style 11"/>
    <w:basedOn w:val="Normal"/>
    <w:rsid w:val="00E2444E"/>
    <w:pPr>
      <w:widowControl w:val="0"/>
      <w:autoSpaceDE w:val="0"/>
      <w:autoSpaceDN w:val="0"/>
      <w:spacing w:line="384" w:lineRule="atLeast"/>
      <w:jc w:val="left"/>
    </w:pPr>
    <w:rPr>
      <w:szCs w:val="24"/>
    </w:rPr>
  </w:style>
  <w:style w:type="paragraph" w:customStyle="1" w:styleId="Standard">
    <w:name w:val="Standard"/>
    <w:qFormat/>
    <w:rsid w:val="00D17377"/>
    <w:pPr>
      <w:widowControl w:val="0"/>
      <w:suppressAutoHyphens/>
      <w:autoSpaceDN w:val="0"/>
      <w:spacing w:after="0" w:line="240" w:lineRule="auto"/>
      <w:textAlignment w:val="baseline"/>
    </w:pPr>
    <w:rPr>
      <w:rFonts w:eastAsia="Lucida Sans Unicode" w:cs="Tahoma"/>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40664">
      <w:bodyDiv w:val="1"/>
      <w:marLeft w:val="0"/>
      <w:marRight w:val="0"/>
      <w:marTop w:val="0"/>
      <w:marBottom w:val="0"/>
      <w:divBdr>
        <w:top w:val="none" w:sz="0" w:space="0" w:color="auto"/>
        <w:left w:val="none" w:sz="0" w:space="0" w:color="auto"/>
        <w:bottom w:val="none" w:sz="0" w:space="0" w:color="auto"/>
        <w:right w:val="none" w:sz="0" w:space="0" w:color="auto"/>
      </w:divBdr>
    </w:div>
    <w:div w:id="147093537">
      <w:bodyDiv w:val="1"/>
      <w:marLeft w:val="0"/>
      <w:marRight w:val="0"/>
      <w:marTop w:val="0"/>
      <w:marBottom w:val="0"/>
      <w:divBdr>
        <w:top w:val="none" w:sz="0" w:space="0" w:color="auto"/>
        <w:left w:val="none" w:sz="0" w:space="0" w:color="auto"/>
        <w:bottom w:val="none" w:sz="0" w:space="0" w:color="auto"/>
        <w:right w:val="none" w:sz="0" w:space="0" w:color="auto"/>
      </w:divBdr>
    </w:div>
    <w:div w:id="419644375">
      <w:bodyDiv w:val="1"/>
      <w:marLeft w:val="0"/>
      <w:marRight w:val="0"/>
      <w:marTop w:val="0"/>
      <w:marBottom w:val="0"/>
      <w:divBdr>
        <w:top w:val="none" w:sz="0" w:space="0" w:color="auto"/>
        <w:left w:val="none" w:sz="0" w:space="0" w:color="auto"/>
        <w:bottom w:val="none" w:sz="0" w:space="0" w:color="auto"/>
        <w:right w:val="none" w:sz="0" w:space="0" w:color="auto"/>
      </w:divBdr>
    </w:div>
    <w:div w:id="732116470">
      <w:bodyDiv w:val="1"/>
      <w:marLeft w:val="0"/>
      <w:marRight w:val="0"/>
      <w:marTop w:val="0"/>
      <w:marBottom w:val="0"/>
      <w:divBdr>
        <w:top w:val="none" w:sz="0" w:space="0" w:color="auto"/>
        <w:left w:val="none" w:sz="0" w:space="0" w:color="auto"/>
        <w:bottom w:val="none" w:sz="0" w:space="0" w:color="auto"/>
        <w:right w:val="none" w:sz="0" w:space="0" w:color="auto"/>
      </w:divBdr>
    </w:div>
    <w:div w:id="951211135">
      <w:bodyDiv w:val="1"/>
      <w:marLeft w:val="0"/>
      <w:marRight w:val="0"/>
      <w:marTop w:val="0"/>
      <w:marBottom w:val="0"/>
      <w:divBdr>
        <w:top w:val="none" w:sz="0" w:space="0" w:color="auto"/>
        <w:left w:val="none" w:sz="0" w:space="0" w:color="auto"/>
        <w:bottom w:val="none" w:sz="0" w:space="0" w:color="auto"/>
        <w:right w:val="none" w:sz="0" w:space="0" w:color="auto"/>
      </w:divBdr>
    </w:div>
    <w:div w:id="207299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2875</Words>
  <Characters>16389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2025-12-29T02:30:00Z</dcterms:created>
  <dcterms:modified xsi:type="dcterms:W3CDTF">2026-01-03T03:49:00Z</dcterms:modified>
</cp:coreProperties>
</file>