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1FB6" w14:textId="77777777" w:rsidR="00024378" w:rsidRPr="00E7284F" w:rsidRDefault="00024378" w:rsidP="00024378">
      <w:pPr>
        <w:shd w:val="clear" w:color="auto" w:fill="FFFFFF"/>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Chương VII. ĐIỀU KIỆN CỤ THỂ CỦA HỢP ĐỒNG</w:t>
      </w:r>
    </w:p>
    <w:p w14:paraId="0B6A2F7C" w14:textId="77777777" w:rsidR="00024378" w:rsidRPr="00E7284F" w:rsidRDefault="00024378" w:rsidP="00024378">
      <w:pPr>
        <w:shd w:val="clear" w:color="auto" w:fill="FFFFFF"/>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Trừ khi có quy định khác, toàn bộ </w:t>
      </w:r>
      <w:r w:rsidRPr="00E7284F">
        <w:rPr>
          <w:rFonts w:eastAsia="Times New Roman" w:cs="Times New Roman"/>
          <w:b/>
          <w:bCs/>
          <w:color w:val="000000" w:themeColor="text1"/>
          <w:szCs w:val="28"/>
          <w:lang w:val="vi-VN" w:eastAsia="vi-VN"/>
        </w:rPr>
        <w:t>ĐKCT </w:t>
      </w:r>
      <w:r w:rsidRPr="00E7284F">
        <w:rPr>
          <w:rFonts w:eastAsia="Times New Roman" w:cs="Times New Roman"/>
          <w:color w:val="000000" w:themeColor="text1"/>
          <w:szCs w:val="28"/>
          <w:lang w:val="vi-VN" w:eastAsia="vi-VN"/>
        </w:rPr>
        <w:t>phải được Chủ đầu tư ghi đầy đủ trước khi phát hành E-HSMT.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8"/>
        <w:gridCol w:w="7642"/>
      </w:tblGrid>
      <w:tr w:rsidR="00E7284F" w:rsidRPr="004F5C85" w14:paraId="5EB45715" w14:textId="77777777" w:rsidTr="00120DB9">
        <w:trPr>
          <w:tblCellSpacing w:w="0" w:type="dxa"/>
        </w:trPr>
        <w:tc>
          <w:tcPr>
            <w:tcW w:w="900" w:type="pct"/>
            <w:tcBorders>
              <w:top w:val="single" w:sz="8" w:space="0" w:color="auto"/>
              <w:left w:val="single" w:sz="8" w:space="0" w:color="auto"/>
              <w:bottom w:val="single" w:sz="8" w:space="0" w:color="auto"/>
              <w:right w:val="single" w:sz="8" w:space="0" w:color="auto"/>
            </w:tcBorders>
            <w:hideMark/>
          </w:tcPr>
          <w:p w14:paraId="03AC5B87"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1.1</w:t>
            </w:r>
          </w:p>
        </w:tc>
        <w:tc>
          <w:tcPr>
            <w:tcW w:w="4050" w:type="pct"/>
            <w:tcBorders>
              <w:top w:val="single" w:sz="8" w:space="0" w:color="auto"/>
              <w:left w:val="nil"/>
              <w:bottom w:val="single" w:sz="8" w:space="0" w:color="auto"/>
              <w:right w:val="single" w:sz="8" w:space="0" w:color="auto"/>
            </w:tcBorders>
            <w:hideMark/>
          </w:tcPr>
          <w:p w14:paraId="063FF55B" w14:textId="682A3538" w:rsidR="00024378" w:rsidRPr="0040544A" w:rsidRDefault="00024378" w:rsidP="00120DB9">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Chủ đầu tư là:</w:t>
            </w:r>
            <w:r w:rsidRPr="00E7284F">
              <w:rPr>
                <w:rFonts w:eastAsia="Times New Roman" w:cs="Times New Roman"/>
                <w:i/>
                <w:iCs/>
                <w:color w:val="000000" w:themeColor="text1"/>
                <w:szCs w:val="28"/>
                <w:lang w:val="vi-VN" w:eastAsia="vi-VN"/>
              </w:rPr>
              <w:t> </w:t>
            </w:r>
            <w:r w:rsidR="00524401" w:rsidRPr="0040544A">
              <w:rPr>
                <w:rFonts w:eastAsia="Tahoma" w:cs="Times New Roman"/>
                <w:b/>
                <w:bCs/>
                <w:color w:val="000000" w:themeColor="text1"/>
                <w:szCs w:val="28"/>
                <w:lang w:val="vi-VN"/>
              </w:rPr>
              <w:t xml:space="preserve">Bệnh viện </w:t>
            </w:r>
            <w:r w:rsidR="0040544A" w:rsidRPr="0040544A">
              <w:rPr>
                <w:rFonts w:eastAsia="Tahoma" w:cs="Times New Roman"/>
                <w:b/>
                <w:bCs/>
                <w:color w:val="000000" w:themeColor="text1"/>
                <w:szCs w:val="28"/>
                <w:lang w:val="vi-VN"/>
              </w:rPr>
              <w:t>Đa khoa khu vực 333</w:t>
            </w:r>
          </w:p>
        </w:tc>
      </w:tr>
      <w:tr w:rsidR="00E7284F" w:rsidRPr="004F5C85" w14:paraId="12371810"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477DB538"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1.3</w:t>
            </w:r>
          </w:p>
        </w:tc>
        <w:tc>
          <w:tcPr>
            <w:tcW w:w="4050" w:type="pct"/>
            <w:tcBorders>
              <w:top w:val="nil"/>
              <w:left w:val="nil"/>
              <w:bottom w:val="single" w:sz="8" w:space="0" w:color="auto"/>
              <w:right w:val="single" w:sz="8" w:space="0" w:color="auto"/>
            </w:tcBorders>
            <w:hideMark/>
          </w:tcPr>
          <w:p w14:paraId="3C9DF119" w14:textId="77777777" w:rsidR="00024378" w:rsidRPr="00E7284F" w:rsidRDefault="00024378" w:rsidP="00120DB9">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Nhà thầu: </w:t>
            </w:r>
            <w:r w:rsidRPr="00E7284F">
              <w:rPr>
                <w:rFonts w:eastAsia="Times New Roman" w:cs="Times New Roman"/>
                <w:i/>
                <w:iCs/>
                <w:color w:val="000000" w:themeColor="text1"/>
                <w:szCs w:val="28"/>
                <w:lang w:val="vi-VN" w:eastAsia="vi-VN"/>
              </w:rPr>
              <w:t>____ [ghi tên Nhà thầu trúng thầu].</w:t>
            </w:r>
          </w:p>
        </w:tc>
      </w:tr>
      <w:tr w:rsidR="00E7284F" w:rsidRPr="004F5C85" w14:paraId="363F63B3"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66A2D854"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1.9</w:t>
            </w:r>
          </w:p>
        </w:tc>
        <w:tc>
          <w:tcPr>
            <w:tcW w:w="4050" w:type="pct"/>
            <w:tcBorders>
              <w:top w:val="nil"/>
              <w:left w:val="nil"/>
              <w:bottom w:val="single" w:sz="8" w:space="0" w:color="auto"/>
              <w:right w:val="single" w:sz="8" w:space="0" w:color="auto"/>
            </w:tcBorders>
            <w:hideMark/>
          </w:tcPr>
          <w:p w14:paraId="10520967" w14:textId="1937EAA4" w:rsidR="00024378" w:rsidRPr="00E7284F" w:rsidRDefault="00024378" w:rsidP="00120DB9">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Địa điểm Dự án/ Điểm giao hàng cuối cùng là:</w:t>
            </w:r>
            <w:r w:rsidRPr="00E7284F">
              <w:rPr>
                <w:rFonts w:eastAsia="Times New Roman" w:cs="Times New Roman"/>
                <w:i/>
                <w:iCs/>
                <w:color w:val="000000" w:themeColor="text1"/>
                <w:szCs w:val="28"/>
                <w:lang w:val="vi-VN" w:eastAsia="vi-VN"/>
              </w:rPr>
              <w:t> </w:t>
            </w:r>
            <w:r w:rsidR="00524401" w:rsidRPr="0040544A">
              <w:rPr>
                <w:rFonts w:eastAsia="Tahoma" w:cs="Times New Roman"/>
                <w:bCs/>
                <w:color w:val="000000" w:themeColor="text1"/>
                <w:szCs w:val="28"/>
                <w:lang w:val="vi-VN"/>
              </w:rPr>
              <w:t xml:space="preserve">Kho dược </w:t>
            </w:r>
            <w:r w:rsidR="0040544A" w:rsidRPr="0040544A">
              <w:rPr>
                <w:rFonts w:eastAsia="Tahoma" w:cs="Times New Roman"/>
                <w:bCs/>
                <w:color w:val="000000" w:themeColor="text1"/>
                <w:szCs w:val="28"/>
                <w:lang w:val="vi-VN"/>
              </w:rPr>
              <w:t>- Bệnh viện Đa khoa khu vực 333</w:t>
            </w:r>
            <w:r w:rsidR="00524401" w:rsidRPr="0040544A">
              <w:rPr>
                <w:rFonts w:eastAsia="Tahoma" w:cs="Times New Roman"/>
                <w:bCs/>
                <w:color w:val="000000" w:themeColor="text1"/>
                <w:szCs w:val="28"/>
                <w:lang w:val="vi-VN"/>
              </w:rPr>
              <w:t xml:space="preserve">. </w:t>
            </w:r>
            <w:r w:rsidR="0040544A" w:rsidRPr="0040544A">
              <w:rPr>
                <w:rFonts w:eastAsia="Tahoma" w:cs="Times New Roman"/>
                <w:bCs/>
                <w:color w:val="000000" w:themeColor="text1"/>
                <w:szCs w:val="28"/>
                <w:lang w:val="vi-VN"/>
              </w:rPr>
              <w:t>Địa chỉ: Thôn 1 Ea Đar – Xã Ea Kar – Tỉnh Đắk Lắk</w:t>
            </w:r>
            <w:r w:rsidR="00524401" w:rsidRPr="0040544A">
              <w:rPr>
                <w:rFonts w:eastAsia="Tahoma" w:cs="Times New Roman"/>
                <w:bCs/>
                <w:color w:val="000000" w:themeColor="text1"/>
                <w:szCs w:val="28"/>
                <w:lang w:val="vi-VN"/>
              </w:rPr>
              <w:t>.</w:t>
            </w:r>
          </w:p>
        </w:tc>
      </w:tr>
      <w:tr w:rsidR="00E7284F" w:rsidRPr="004F5C85" w14:paraId="13A29FB9"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38E0951B"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2.8</w:t>
            </w:r>
          </w:p>
        </w:tc>
        <w:tc>
          <w:tcPr>
            <w:tcW w:w="4050" w:type="pct"/>
            <w:tcBorders>
              <w:top w:val="nil"/>
              <w:left w:val="nil"/>
              <w:bottom w:val="single" w:sz="8" w:space="0" w:color="auto"/>
              <w:right w:val="single" w:sz="8" w:space="0" w:color="auto"/>
            </w:tcBorders>
            <w:hideMark/>
          </w:tcPr>
          <w:p w14:paraId="728F4876" w14:textId="77777777" w:rsidR="00B5693F" w:rsidRPr="0040544A" w:rsidRDefault="00B5693F" w:rsidP="00B5693F">
            <w:pPr>
              <w:widowControl w:val="0"/>
              <w:autoSpaceDE w:val="0"/>
              <w:autoSpaceDN w:val="0"/>
              <w:adjustRightInd w:val="0"/>
              <w:spacing w:before="120" w:after="0" w:line="240" w:lineRule="auto"/>
              <w:ind w:left="142" w:right="187"/>
              <w:jc w:val="both"/>
              <w:rPr>
                <w:rFonts w:eastAsia="Times New Roman" w:cs="Times New Roman"/>
                <w:bCs/>
                <w:color w:val="000000" w:themeColor="text1"/>
                <w:szCs w:val="28"/>
                <w:lang w:val="vi-VN"/>
              </w:rPr>
            </w:pPr>
            <w:r w:rsidRPr="0040544A">
              <w:rPr>
                <w:rFonts w:eastAsia="Times New Roman" w:cs="Times New Roman"/>
                <w:bCs/>
                <w:color w:val="000000" w:themeColor="text1"/>
                <w:szCs w:val="28"/>
                <w:lang w:val="vi-VN"/>
              </w:rPr>
              <w:t xml:space="preserve">Các tài liệu sau đây cũng là một phần của Hợp đồng: </w:t>
            </w:r>
          </w:p>
          <w:p w14:paraId="7DDBCD2D" w14:textId="77777777" w:rsidR="00B5693F" w:rsidRPr="0040544A" w:rsidRDefault="00B5693F" w:rsidP="00B5693F">
            <w:pPr>
              <w:autoSpaceDE w:val="0"/>
              <w:autoSpaceDN w:val="0"/>
              <w:adjustRightInd w:val="0"/>
              <w:spacing w:after="0" w:line="240" w:lineRule="auto"/>
              <w:ind w:left="177" w:right="273"/>
              <w:jc w:val="both"/>
              <w:rPr>
                <w:rFonts w:eastAsia="Tahoma" w:cs="Times New Roman"/>
                <w:bCs/>
                <w:color w:val="000000" w:themeColor="text1"/>
                <w:szCs w:val="28"/>
                <w:lang w:val="vi-VN"/>
              </w:rPr>
            </w:pPr>
            <w:r w:rsidRPr="0040544A">
              <w:rPr>
                <w:rFonts w:eastAsia="Tahoma" w:cs="Times New Roman"/>
                <w:bCs/>
                <w:color w:val="000000" w:themeColor="text1"/>
                <w:szCs w:val="28"/>
                <w:lang w:val="vi-VN"/>
              </w:rPr>
              <w:t>2.8.1. Hợp đồng, kèm theo các phụ lục hợp đồng;</w:t>
            </w:r>
          </w:p>
          <w:p w14:paraId="745B305B" w14:textId="77777777" w:rsidR="00B5693F" w:rsidRPr="0040544A" w:rsidRDefault="00B5693F" w:rsidP="00B5693F">
            <w:pPr>
              <w:autoSpaceDE w:val="0"/>
              <w:autoSpaceDN w:val="0"/>
              <w:adjustRightInd w:val="0"/>
              <w:spacing w:after="0" w:line="240" w:lineRule="auto"/>
              <w:ind w:left="177" w:right="273"/>
              <w:jc w:val="both"/>
              <w:rPr>
                <w:rFonts w:eastAsia="Tahoma" w:cs="Times New Roman"/>
                <w:bCs/>
                <w:color w:val="000000" w:themeColor="text1"/>
                <w:szCs w:val="28"/>
                <w:lang w:val="vi-VN"/>
              </w:rPr>
            </w:pPr>
            <w:r w:rsidRPr="0040544A">
              <w:rPr>
                <w:rFonts w:eastAsia="Tahoma" w:cs="Times New Roman"/>
                <w:bCs/>
                <w:color w:val="000000" w:themeColor="text1"/>
                <w:szCs w:val="28"/>
                <w:lang w:val="vi-VN"/>
              </w:rPr>
              <w:t>2.8.2. Thư chấp thuận E-HSDT và trao hợp đồng;</w:t>
            </w:r>
          </w:p>
          <w:p w14:paraId="695AFA62" w14:textId="77777777" w:rsidR="00B5693F" w:rsidRPr="0040544A" w:rsidRDefault="00B5693F" w:rsidP="00B5693F">
            <w:pPr>
              <w:autoSpaceDE w:val="0"/>
              <w:autoSpaceDN w:val="0"/>
              <w:adjustRightInd w:val="0"/>
              <w:spacing w:after="0" w:line="240" w:lineRule="auto"/>
              <w:ind w:left="177" w:right="273"/>
              <w:jc w:val="both"/>
              <w:rPr>
                <w:rFonts w:eastAsia="Tahoma" w:cs="Times New Roman"/>
                <w:bCs/>
                <w:color w:val="000000" w:themeColor="text1"/>
                <w:szCs w:val="28"/>
                <w:lang w:val="vi-VN"/>
              </w:rPr>
            </w:pPr>
            <w:r w:rsidRPr="0040544A">
              <w:rPr>
                <w:rFonts w:eastAsia="Tahoma" w:cs="Times New Roman"/>
                <w:bCs/>
                <w:color w:val="000000" w:themeColor="text1"/>
                <w:szCs w:val="28"/>
                <w:lang w:val="vi-VN"/>
              </w:rPr>
              <w:t>2.8.3. Quyết định phê duyệt kết quả lựa chọn nhà thầu;</w:t>
            </w:r>
          </w:p>
          <w:p w14:paraId="62446E05" w14:textId="77777777" w:rsidR="00B5693F" w:rsidRPr="0040544A" w:rsidRDefault="00B5693F" w:rsidP="00B5693F">
            <w:pPr>
              <w:autoSpaceDE w:val="0"/>
              <w:autoSpaceDN w:val="0"/>
              <w:adjustRightInd w:val="0"/>
              <w:spacing w:after="0" w:line="240" w:lineRule="auto"/>
              <w:ind w:left="177" w:right="273"/>
              <w:jc w:val="both"/>
              <w:rPr>
                <w:rFonts w:eastAsia="Tahoma" w:cs="Times New Roman"/>
                <w:bCs/>
                <w:color w:val="000000" w:themeColor="text1"/>
                <w:szCs w:val="28"/>
                <w:lang w:val="vi-VN"/>
              </w:rPr>
            </w:pPr>
            <w:r w:rsidRPr="0040544A">
              <w:rPr>
                <w:rFonts w:eastAsia="Tahoma" w:cs="Times New Roman"/>
                <w:bCs/>
                <w:color w:val="000000" w:themeColor="text1"/>
                <w:szCs w:val="28"/>
                <w:lang w:val="vi-VN"/>
              </w:rPr>
              <w:t>2.8.4. ĐKCT;</w:t>
            </w:r>
          </w:p>
          <w:p w14:paraId="763DAFA6" w14:textId="77777777" w:rsidR="00B5693F" w:rsidRPr="0040544A" w:rsidRDefault="00B5693F" w:rsidP="00B5693F">
            <w:pPr>
              <w:autoSpaceDE w:val="0"/>
              <w:autoSpaceDN w:val="0"/>
              <w:adjustRightInd w:val="0"/>
              <w:spacing w:after="0" w:line="240" w:lineRule="auto"/>
              <w:ind w:left="177" w:right="273"/>
              <w:jc w:val="both"/>
              <w:rPr>
                <w:rFonts w:eastAsia="Tahoma" w:cs="Times New Roman"/>
                <w:bCs/>
                <w:color w:val="000000" w:themeColor="text1"/>
                <w:szCs w:val="28"/>
                <w:lang w:val="vi-VN"/>
              </w:rPr>
            </w:pPr>
            <w:r w:rsidRPr="0040544A">
              <w:rPr>
                <w:rFonts w:eastAsia="Tahoma" w:cs="Times New Roman"/>
                <w:bCs/>
                <w:color w:val="000000" w:themeColor="text1"/>
                <w:szCs w:val="28"/>
                <w:lang w:val="vi-VN"/>
              </w:rPr>
              <w:t>2.8.5. ĐKC;</w:t>
            </w:r>
          </w:p>
          <w:p w14:paraId="1AC506CD" w14:textId="37885A7B" w:rsidR="00024378" w:rsidRPr="00E7284F" w:rsidRDefault="00B5693F" w:rsidP="00B5693F">
            <w:pPr>
              <w:spacing w:before="120" w:after="120" w:line="234" w:lineRule="atLeast"/>
              <w:rPr>
                <w:rFonts w:eastAsia="Times New Roman" w:cs="Times New Roman"/>
                <w:color w:val="000000" w:themeColor="text1"/>
                <w:szCs w:val="28"/>
                <w:lang w:val="vi-VN" w:eastAsia="vi-VN"/>
              </w:rPr>
            </w:pPr>
            <w:r w:rsidRPr="0040544A">
              <w:rPr>
                <w:rFonts w:eastAsia="Tahoma" w:cs="Times New Roman"/>
                <w:bCs/>
                <w:color w:val="000000" w:themeColor="text1"/>
                <w:szCs w:val="28"/>
                <w:lang w:val="vi-VN"/>
              </w:rPr>
              <w:t>- Các tài liệu, phụ lục điều chỉnh, bổ sung hợp đồng được hai bên thống nhất ký kết sau khi hợp đồng đã được ký kết.</w:t>
            </w:r>
          </w:p>
        </w:tc>
      </w:tr>
      <w:tr w:rsidR="00E7284F" w:rsidRPr="004F5C85" w14:paraId="05DD34F7"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60D626FD"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4</w:t>
            </w:r>
          </w:p>
        </w:tc>
        <w:tc>
          <w:tcPr>
            <w:tcW w:w="4050" w:type="pct"/>
            <w:tcBorders>
              <w:top w:val="nil"/>
              <w:left w:val="nil"/>
              <w:bottom w:val="single" w:sz="8" w:space="0" w:color="auto"/>
              <w:right w:val="single" w:sz="8" w:space="0" w:color="auto"/>
            </w:tcBorders>
            <w:hideMark/>
          </w:tcPr>
          <w:p w14:paraId="12A2AD40" w14:textId="43E33F00" w:rsidR="00024378" w:rsidRPr="00E7284F" w:rsidRDefault="00B5693F" w:rsidP="00120DB9">
            <w:pPr>
              <w:spacing w:before="120" w:after="120" w:line="234" w:lineRule="atLeast"/>
              <w:rPr>
                <w:rFonts w:eastAsia="Times New Roman" w:cs="Times New Roman"/>
                <w:color w:val="000000" w:themeColor="text1"/>
                <w:szCs w:val="28"/>
                <w:lang w:val="vi-VN" w:eastAsia="vi-VN"/>
              </w:rPr>
            </w:pPr>
            <w:r w:rsidRPr="0040544A">
              <w:rPr>
                <w:rFonts w:eastAsia="Times New Roman" w:cs="Times New Roman"/>
                <w:bCs/>
                <w:color w:val="000000" w:themeColor="text1"/>
                <w:szCs w:val="28"/>
                <w:lang w:val="vi-VN"/>
              </w:rPr>
              <w:t>Chủ đầu tư có thể ủy quyền các nghĩa vụ và trách nhiệm của mình cho người khác.</w:t>
            </w:r>
          </w:p>
        </w:tc>
      </w:tr>
      <w:tr w:rsidR="00E7284F" w:rsidRPr="00E7284F" w14:paraId="0963A1E8"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12458A80"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5.1</w:t>
            </w:r>
          </w:p>
        </w:tc>
        <w:tc>
          <w:tcPr>
            <w:tcW w:w="4050" w:type="pct"/>
            <w:tcBorders>
              <w:top w:val="nil"/>
              <w:left w:val="nil"/>
              <w:bottom w:val="single" w:sz="8" w:space="0" w:color="auto"/>
              <w:right w:val="single" w:sz="8" w:space="0" w:color="auto"/>
            </w:tcBorders>
            <w:hideMark/>
          </w:tcPr>
          <w:p w14:paraId="764F0B14" w14:textId="77777777" w:rsidR="00B5693F" w:rsidRPr="0040544A" w:rsidRDefault="00B5693F" w:rsidP="00B5693F">
            <w:pPr>
              <w:widowControl w:val="0"/>
              <w:autoSpaceDE w:val="0"/>
              <w:autoSpaceDN w:val="0"/>
              <w:adjustRightInd w:val="0"/>
              <w:spacing w:before="120" w:after="0" w:line="240" w:lineRule="auto"/>
              <w:ind w:left="142" w:right="187"/>
              <w:jc w:val="both"/>
              <w:rPr>
                <w:rFonts w:eastAsia="Times New Roman" w:cs="Times New Roman"/>
                <w:bCs/>
                <w:color w:val="000000" w:themeColor="text1"/>
                <w:szCs w:val="28"/>
                <w:lang w:val="vi-VN"/>
              </w:rPr>
            </w:pPr>
            <w:r w:rsidRPr="0040544A">
              <w:rPr>
                <w:rFonts w:eastAsia="Times New Roman" w:cs="Times New Roman"/>
                <w:bCs/>
                <w:color w:val="000000" w:themeColor="text1"/>
                <w:szCs w:val="28"/>
                <w:lang w:val="vi-VN"/>
              </w:rPr>
              <w:t>Các thông báo cần gửi về Chủ đầu tư theo địa chỉ dưới đây:</w:t>
            </w:r>
          </w:p>
          <w:p w14:paraId="747B295C" w14:textId="736E66E0" w:rsidR="00B5693F" w:rsidRPr="0040544A" w:rsidRDefault="00B5693F" w:rsidP="00B5693F">
            <w:pPr>
              <w:widowControl w:val="0"/>
              <w:spacing w:after="0" w:line="240" w:lineRule="auto"/>
              <w:ind w:left="142" w:right="96"/>
              <w:jc w:val="both"/>
              <w:rPr>
                <w:rFonts w:eastAsia="Courier New" w:cs="Times New Roman"/>
                <w:color w:val="000000" w:themeColor="text1"/>
                <w:szCs w:val="28"/>
                <w:lang w:val="vi-VN" w:eastAsia="vi-VN"/>
              </w:rPr>
            </w:pPr>
            <w:r w:rsidRPr="0040544A">
              <w:rPr>
                <w:rFonts w:eastAsia="Tahoma" w:cs="Times New Roman"/>
                <w:bCs/>
                <w:color w:val="000000" w:themeColor="text1"/>
                <w:szCs w:val="28"/>
                <w:lang w:val="vi-VN"/>
              </w:rPr>
              <w:t xml:space="preserve">Người nhận: </w:t>
            </w:r>
            <w:r w:rsidR="0040544A" w:rsidRPr="0040544A">
              <w:rPr>
                <w:rFonts w:eastAsia="Tahoma" w:cs="Times New Roman"/>
                <w:bCs/>
                <w:color w:val="000000" w:themeColor="text1"/>
                <w:szCs w:val="28"/>
                <w:lang w:val="vi-VN"/>
              </w:rPr>
              <w:t>Bệnh viện Đa khoa khu vực 333.</w:t>
            </w:r>
          </w:p>
          <w:p w14:paraId="559B30AD" w14:textId="23AE3117" w:rsidR="00B5693F" w:rsidRPr="0040544A" w:rsidRDefault="00B5693F" w:rsidP="00B5693F">
            <w:pPr>
              <w:widowControl w:val="0"/>
              <w:spacing w:after="0" w:line="240" w:lineRule="auto"/>
              <w:ind w:left="142" w:right="96"/>
              <w:jc w:val="both"/>
              <w:rPr>
                <w:rFonts w:eastAsia="Tahoma" w:cs="Times New Roman"/>
                <w:bCs/>
                <w:color w:val="000000" w:themeColor="text1"/>
                <w:szCs w:val="28"/>
                <w:lang w:val="vi-VN"/>
              </w:rPr>
            </w:pPr>
            <w:r w:rsidRPr="00E7284F">
              <w:rPr>
                <w:rFonts w:eastAsia="Courier New" w:cs="Times New Roman"/>
                <w:color w:val="000000" w:themeColor="text1"/>
                <w:szCs w:val="28"/>
                <w:lang w:val="vi-VN" w:eastAsia="vi-VN"/>
              </w:rPr>
              <w:t xml:space="preserve">Địa chỉ: </w:t>
            </w:r>
            <w:r w:rsidR="0040544A" w:rsidRPr="0040544A">
              <w:rPr>
                <w:rFonts w:eastAsia="Tahoma" w:cs="Times New Roman"/>
                <w:bCs/>
                <w:color w:val="000000" w:themeColor="text1"/>
                <w:szCs w:val="28"/>
                <w:lang w:val="vi-VN"/>
              </w:rPr>
              <w:t>Thôn 1 Ea Đar – Xã Ea Kar – Tỉnh Đắk Lắk</w:t>
            </w:r>
            <w:r w:rsidRPr="0040544A">
              <w:rPr>
                <w:rFonts w:eastAsia="Tahoma" w:cs="Times New Roman"/>
                <w:bCs/>
                <w:color w:val="000000" w:themeColor="text1"/>
                <w:szCs w:val="28"/>
                <w:lang w:val="vi-VN"/>
              </w:rPr>
              <w:t>.</w:t>
            </w:r>
          </w:p>
          <w:p w14:paraId="38531099" w14:textId="6D6D9383" w:rsidR="00B5693F" w:rsidRPr="0040544A" w:rsidRDefault="00B5693F" w:rsidP="00B5693F">
            <w:pPr>
              <w:widowControl w:val="0"/>
              <w:spacing w:after="0" w:line="240" w:lineRule="auto"/>
              <w:ind w:left="142" w:right="96"/>
              <w:jc w:val="both"/>
              <w:rPr>
                <w:rFonts w:eastAsia="Courier New" w:cs="Times New Roman"/>
                <w:color w:val="000000" w:themeColor="text1"/>
                <w:szCs w:val="28"/>
                <w:lang w:eastAsia="vi-VN"/>
              </w:rPr>
            </w:pPr>
            <w:r w:rsidRPr="00E7284F">
              <w:rPr>
                <w:rFonts w:eastAsia="Courier New" w:cs="Times New Roman"/>
                <w:color w:val="000000" w:themeColor="text1"/>
                <w:szCs w:val="28"/>
                <w:lang w:val="vi-VN" w:eastAsia="vi-VN"/>
              </w:rPr>
              <w:t xml:space="preserve">Điện thoại: </w:t>
            </w:r>
            <w:r w:rsidR="0040544A">
              <w:rPr>
                <w:rFonts w:eastAsia="Courier New" w:cs="Times New Roman"/>
                <w:color w:val="000000" w:themeColor="text1"/>
                <w:szCs w:val="28"/>
                <w:lang w:eastAsia="vi-VN"/>
              </w:rPr>
              <w:t>0979078393.</w:t>
            </w:r>
          </w:p>
          <w:p w14:paraId="65B07E65" w14:textId="54E04268" w:rsidR="00B5693F" w:rsidRPr="00E7284F" w:rsidRDefault="00B5693F" w:rsidP="00B5693F">
            <w:pPr>
              <w:widowControl w:val="0"/>
              <w:spacing w:after="0" w:line="240" w:lineRule="auto"/>
              <w:ind w:left="142" w:right="96"/>
              <w:jc w:val="both"/>
              <w:rPr>
                <w:rFonts w:eastAsia="Courier New" w:cs="Times New Roman"/>
                <w:color w:val="000000" w:themeColor="text1"/>
                <w:szCs w:val="28"/>
                <w:lang w:val="vi-VN" w:eastAsia="vi-VN"/>
              </w:rPr>
            </w:pPr>
            <w:r w:rsidRPr="00E7284F">
              <w:rPr>
                <w:rFonts w:eastAsia="Courier New" w:cs="Times New Roman"/>
                <w:color w:val="000000" w:themeColor="text1"/>
                <w:szCs w:val="28"/>
                <w:lang w:val="vi-VN" w:eastAsia="vi-VN"/>
              </w:rPr>
              <w:t xml:space="preserve">Fax: </w:t>
            </w:r>
          </w:p>
          <w:p w14:paraId="2A2FDDFB" w14:textId="1FC0F769" w:rsidR="00024378" w:rsidRPr="00E7284F" w:rsidRDefault="00B5693F" w:rsidP="00B5693F">
            <w:pPr>
              <w:spacing w:before="120" w:after="120" w:line="234" w:lineRule="atLeast"/>
              <w:rPr>
                <w:rFonts w:eastAsia="Times New Roman" w:cs="Times New Roman"/>
                <w:color w:val="000000" w:themeColor="text1"/>
                <w:szCs w:val="28"/>
                <w:lang w:val="vi-VN" w:eastAsia="vi-VN"/>
              </w:rPr>
            </w:pPr>
            <w:r w:rsidRPr="00E7284F">
              <w:rPr>
                <w:rFonts w:eastAsia="Courier New" w:cs="Times New Roman"/>
                <w:color w:val="000000" w:themeColor="text1"/>
                <w:szCs w:val="28"/>
                <w:lang w:eastAsia="vi-VN"/>
              </w:rPr>
              <w:t xml:space="preserve"> </w:t>
            </w:r>
            <w:r w:rsidRPr="00E7284F">
              <w:rPr>
                <w:rFonts w:eastAsia="Courier New" w:cs="Times New Roman"/>
                <w:color w:val="000000" w:themeColor="text1"/>
                <w:szCs w:val="28"/>
                <w:lang w:val="vi-VN" w:eastAsia="vi-VN"/>
              </w:rPr>
              <w:t xml:space="preserve"> Địa chỉ email: </w:t>
            </w:r>
            <w:r w:rsidR="0040544A" w:rsidRPr="0040544A">
              <w:rPr>
                <w:rFonts w:eastAsia="Courier New" w:cs="Times New Roman"/>
                <w:color w:val="000000" w:themeColor="text1"/>
                <w:szCs w:val="28"/>
                <w:lang w:eastAsia="vi-VN"/>
              </w:rPr>
              <w:t>khoaduocbvdkkv333@gmail.com</w:t>
            </w:r>
            <w:r w:rsidR="0040544A">
              <w:rPr>
                <w:rFonts w:eastAsia="Courier New" w:cs="Times New Roman"/>
                <w:color w:val="000000" w:themeColor="text1"/>
                <w:szCs w:val="28"/>
                <w:lang w:eastAsia="vi-VN"/>
              </w:rPr>
              <w:t>.</w:t>
            </w:r>
          </w:p>
        </w:tc>
      </w:tr>
      <w:tr w:rsidR="00E7284F" w:rsidRPr="004F5C85" w14:paraId="671DEABD"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4E46EBD7"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6.1</w:t>
            </w:r>
          </w:p>
        </w:tc>
        <w:tc>
          <w:tcPr>
            <w:tcW w:w="4050" w:type="pct"/>
            <w:tcBorders>
              <w:top w:val="nil"/>
              <w:left w:val="nil"/>
              <w:bottom w:val="single" w:sz="8" w:space="0" w:color="auto"/>
              <w:right w:val="single" w:sz="8" w:space="0" w:color="auto"/>
            </w:tcBorders>
            <w:hideMark/>
          </w:tcPr>
          <w:p w14:paraId="11D2778B" w14:textId="3DA72ED2" w:rsidR="00024378" w:rsidRPr="0040544A" w:rsidRDefault="00024378" w:rsidP="00B5693F">
            <w:pPr>
              <w:widowControl w:val="0"/>
              <w:autoSpaceDE w:val="0"/>
              <w:autoSpaceDN w:val="0"/>
              <w:adjustRightInd w:val="0"/>
              <w:spacing w:before="120" w:after="0" w:line="240" w:lineRule="auto"/>
              <w:ind w:left="142" w:right="187"/>
              <w:jc w:val="both"/>
              <w:rPr>
                <w:rFonts w:eastAsia="Times New Roman" w:cs="Times New Roman"/>
                <w:bCs/>
                <w:color w:val="000000" w:themeColor="text1"/>
                <w:szCs w:val="28"/>
                <w:lang w:val="vi-VN"/>
              </w:rPr>
            </w:pPr>
            <w:r w:rsidRPr="00E7284F">
              <w:rPr>
                <w:rFonts w:eastAsia="Times New Roman" w:cs="Times New Roman"/>
                <w:color w:val="000000" w:themeColor="text1"/>
                <w:szCs w:val="28"/>
                <w:lang w:val="vi-VN" w:eastAsia="vi-VN"/>
              </w:rPr>
              <w:t xml:space="preserve">- </w:t>
            </w:r>
            <w:r w:rsidRPr="0040544A">
              <w:rPr>
                <w:rFonts w:eastAsia="Times New Roman" w:cs="Times New Roman"/>
                <w:bCs/>
                <w:color w:val="000000" w:themeColor="text1"/>
                <w:szCs w:val="28"/>
                <w:lang w:val="vi-VN"/>
              </w:rPr>
              <w:t>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0" w:name="bieumau_ms_14_pl3_2"/>
            <w:r w:rsidRPr="0040544A">
              <w:rPr>
                <w:rFonts w:eastAsia="Times New Roman" w:cs="Times New Roman"/>
                <w:bCs/>
                <w:color w:val="000000" w:themeColor="text1"/>
                <w:szCs w:val="28"/>
                <w:lang w:val="vi-VN"/>
              </w:rPr>
              <w:t>Mẫu số 14</w:t>
            </w:r>
            <w:bookmarkEnd w:id="0"/>
            <w:r w:rsidRPr="0040544A">
              <w:rPr>
                <w:rFonts w:eastAsia="Times New Roman" w:cs="Times New Roman"/>
                <w:bCs/>
                <w:color w:val="000000" w:themeColor="text1"/>
                <w:szCs w:val="28"/>
                <w:lang w:val="vi-VN"/>
              </w:rPr>
              <w:t> Chương VIII - Biểu mẫu hợp đồng)].</w:t>
            </w:r>
          </w:p>
          <w:p w14:paraId="18344B43" w14:textId="32E06EA4" w:rsidR="00024378" w:rsidRPr="0040544A" w:rsidRDefault="00024378" w:rsidP="00120DB9">
            <w:pPr>
              <w:spacing w:before="120" w:after="120" w:line="234" w:lineRule="atLeast"/>
              <w:rPr>
                <w:rFonts w:eastAsia="Times New Roman" w:cs="Times New Roman"/>
                <w:bCs/>
                <w:color w:val="000000" w:themeColor="text1"/>
                <w:szCs w:val="28"/>
                <w:lang w:val="vi-VN"/>
              </w:rPr>
            </w:pPr>
            <w:r w:rsidRPr="00E7284F">
              <w:rPr>
                <w:rFonts w:eastAsia="Times New Roman" w:cs="Times New Roman"/>
                <w:color w:val="000000" w:themeColor="text1"/>
                <w:szCs w:val="28"/>
                <w:lang w:val="vi-VN" w:eastAsia="vi-VN"/>
              </w:rPr>
              <w:lastRenderedPageBreak/>
              <w:t xml:space="preserve">- </w:t>
            </w:r>
            <w:r w:rsidRPr="0040544A">
              <w:rPr>
                <w:rFonts w:eastAsia="Times New Roman" w:cs="Times New Roman"/>
                <w:bCs/>
                <w:color w:val="000000" w:themeColor="text1"/>
                <w:szCs w:val="28"/>
                <w:lang w:val="vi-VN"/>
              </w:rPr>
              <w:t xml:space="preserve">Giá trị bảo đảm thực hiện hợp đồng: </w:t>
            </w:r>
            <w:r w:rsidR="00B5693F" w:rsidRPr="0040544A">
              <w:rPr>
                <w:rFonts w:eastAsia="Times New Roman" w:cs="Times New Roman"/>
                <w:bCs/>
                <w:color w:val="000000" w:themeColor="text1"/>
                <w:szCs w:val="28"/>
                <w:lang w:val="vi-VN"/>
              </w:rPr>
              <w:t>3</w:t>
            </w:r>
            <w:r w:rsidRPr="0040544A">
              <w:rPr>
                <w:rFonts w:eastAsia="Times New Roman" w:cs="Times New Roman"/>
                <w:bCs/>
                <w:color w:val="000000" w:themeColor="text1"/>
                <w:szCs w:val="28"/>
                <w:lang w:val="vi-VN"/>
              </w:rPr>
              <w:t>% Giá hợp đồng. </w:t>
            </w:r>
          </w:p>
          <w:p w14:paraId="79D76234" w14:textId="78780632" w:rsidR="00B5693F" w:rsidRPr="0040544A" w:rsidRDefault="00B5693F" w:rsidP="0040544A">
            <w:pPr>
              <w:widowControl w:val="0"/>
              <w:autoSpaceDE w:val="0"/>
              <w:autoSpaceDN w:val="0"/>
              <w:adjustRightInd w:val="0"/>
              <w:spacing w:before="120"/>
              <w:ind w:right="187"/>
              <w:jc w:val="both"/>
              <w:rPr>
                <w:rFonts w:eastAsia="Times New Roman" w:cs="Times New Roman"/>
                <w:bCs/>
                <w:color w:val="000000" w:themeColor="text1"/>
                <w:szCs w:val="28"/>
                <w:lang w:val="vi-VN"/>
              </w:rPr>
            </w:pPr>
            <w:r w:rsidRPr="0040544A">
              <w:rPr>
                <w:rFonts w:eastAsia="Times New Roman" w:cs="Times New Roman"/>
                <w:bCs/>
                <w:color w:val="000000" w:themeColor="text1"/>
                <w:szCs w:val="28"/>
                <w:lang w:val="vi-VN"/>
              </w:rPr>
              <w:t>- Thời hạn nộp bảo lãnh thực hiện hợp đồng: Trước khi ký kết hợp đồng và trong thời hạn tối đa là 10 ngày kể từ ngày nhận được thông báo trúng thầu của Chủ đầu tư, trừ trường hợp bất khả kháng.</w:t>
            </w:r>
          </w:p>
          <w:p w14:paraId="2938122C" w14:textId="74BC8EE7" w:rsidR="00024378" w:rsidRPr="0040544A" w:rsidRDefault="00024378" w:rsidP="00120DB9">
            <w:pPr>
              <w:spacing w:before="120" w:after="120" w:line="234" w:lineRule="atLeast"/>
              <w:rPr>
                <w:rFonts w:eastAsia="Times New Roman" w:cs="Times New Roman"/>
                <w:color w:val="000000" w:themeColor="text1"/>
                <w:szCs w:val="28"/>
                <w:lang w:val="vi-VN" w:eastAsia="vi-VN"/>
              </w:rPr>
            </w:pPr>
            <w:r w:rsidRPr="0040544A">
              <w:rPr>
                <w:rFonts w:eastAsia="Times New Roman" w:cs="Times New Roman"/>
                <w:bCs/>
                <w:color w:val="000000" w:themeColor="text1"/>
                <w:szCs w:val="28"/>
                <w:lang w:val="vi-VN"/>
              </w:rPr>
              <w:t xml:space="preserve">- Hiệu lực của bảo đảm thực hiện hợp đồng: Bảo đảm thực hiện hợp đồng có hiệu lực kể từ ngày hợp đồng có hiệu lực cho </w:t>
            </w:r>
            <w:r w:rsidR="00B5693F" w:rsidRPr="0040544A">
              <w:rPr>
                <w:rFonts w:eastAsia="Times New Roman" w:cs="Times New Roman"/>
                <w:bCs/>
                <w:color w:val="000000" w:themeColor="text1"/>
                <w:szCs w:val="28"/>
                <w:lang w:val="vi-VN"/>
              </w:rPr>
              <w:t>đến</w:t>
            </w:r>
            <w:r w:rsidRPr="0040544A">
              <w:rPr>
                <w:rFonts w:eastAsia="Times New Roman" w:cs="Times New Roman"/>
                <w:bCs/>
                <w:color w:val="000000" w:themeColor="text1"/>
                <w:szCs w:val="28"/>
                <w:lang w:val="vi-VN"/>
              </w:rPr>
              <w:t xml:space="preserve"> khi toàn bộ thuốc được bàn giao, hai bên ký biên bản nghiệm</w:t>
            </w:r>
            <w:r w:rsidR="00B5693F" w:rsidRPr="0040544A">
              <w:rPr>
                <w:rFonts w:eastAsia="Times New Roman" w:cs="Times New Roman"/>
                <w:bCs/>
                <w:color w:val="000000" w:themeColor="text1"/>
                <w:szCs w:val="28"/>
                <w:lang w:val="vi-VN"/>
              </w:rPr>
              <w:t>.</w:t>
            </w:r>
          </w:p>
        </w:tc>
      </w:tr>
      <w:tr w:rsidR="00E7284F" w:rsidRPr="004F5C85" w14:paraId="4971907E"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01C33CD1"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lastRenderedPageBreak/>
              <w:t>ĐKC 6.2</w:t>
            </w:r>
          </w:p>
        </w:tc>
        <w:tc>
          <w:tcPr>
            <w:tcW w:w="4050" w:type="pct"/>
            <w:tcBorders>
              <w:top w:val="nil"/>
              <w:left w:val="nil"/>
              <w:bottom w:val="single" w:sz="8" w:space="0" w:color="auto"/>
              <w:right w:val="single" w:sz="8" w:space="0" w:color="auto"/>
            </w:tcBorders>
            <w:hideMark/>
          </w:tcPr>
          <w:p w14:paraId="3A00BD79" w14:textId="2730E477" w:rsidR="00024378" w:rsidRPr="0040544A" w:rsidRDefault="001F7418" w:rsidP="00120DB9">
            <w:pPr>
              <w:spacing w:before="120" w:after="120" w:line="234" w:lineRule="atLeast"/>
              <w:rPr>
                <w:rFonts w:eastAsia="Times New Roman" w:cs="Times New Roman"/>
                <w:bCs/>
                <w:color w:val="000000" w:themeColor="text1"/>
                <w:szCs w:val="28"/>
                <w:lang w:val="vi-VN"/>
              </w:rPr>
            </w:pPr>
            <w:r w:rsidRPr="0040544A">
              <w:rPr>
                <w:rFonts w:eastAsia="Times New Roman" w:cs="Times New Roman"/>
                <w:bCs/>
                <w:color w:val="000000" w:themeColor="text1"/>
                <w:szCs w:val="28"/>
                <w:lang w:val="vi-VN"/>
              </w:rPr>
              <w:t>Thời hạn hoàn trả bảo đảm thực hiện hợp đồng: Sau khi thanh lý hợp đồng hoặc thời hạn bảo đảm thực hiện hợp đồng hết hiệu lực.</w:t>
            </w:r>
          </w:p>
        </w:tc>
      </w:tr>
      <w:tr w:rsidR="00E7284F" w:rsidRPr="004F5C85" w14:paraId="32F0E912"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24C111D5"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7.1</w:t>
            </w:r>
          </w:p>
        </w:tc>
        <w:tc>
          <w:tcPr>
            <w:tcW w:w="4050" w:type="pct"/>
            <w:tcBorders>
              <w:top w:val="nil"/>
              <w:left w:val="nil"/>
              <w:bottom w:val="single" w:sz="8" w:space="0" w:color="auto"/>
              <w:right w:val="single" w:sz="8" w:space="0" w:color="auto"/>
            </w:tcBorders>
            <w:hideMark/>
          </w:tcPr>
          <w:p w14:paraId="1DD5ECFA" w14:textId="1DCF9ADA" w:rsidR="00024378" w:rsidRPr="0040544A" w:rsidRDefault="00024378" w:rsidP="00120DB9">
            <w:pPr>
              <w:spacing w:before="120" w:after="120" w:line="234" w:lineRule="atLeast"/>
              <w:rPr>
                <w:rFonts w:eastAsia="Times New Roman" w:cs="Times New Roman"/>
                <w:bCs/>
                <w:color w:val="000000" w:themeColor="text1"/>
                <w:szCs w:val="28"/>
                <w:lang w:val="vi-VN"/>
              </w:rPr>
            </w:pPr>
            <w:r w:rsidRPr="0040544A">
              <w:rPr>
                <w:rFonts w:eastAsia="Times New Roman" w:cs="Times New Roman"/>
                <w:bCs/>
                <w:color w:val="000000" w:themeColor="text1"/>
                <w:szCs w:val="28"/>
                <w:lang w:val="vi-VN"/>
              </w:rPr>
              <w:t>Danh sách nhà thầu phụ: </w:t>
            </w:r>
            <w:r w:rsidR="001F7418" w:rsidRPr="0040544A">
              <w:rPr>
                <w:rFonts w:eastAsia="Times New Roman" w:cs="Times New Roman"/>
                <w:bCs/>
                <w:color w:val="000000" w:themeColor="text1"/>
                <w:szCs w:val="28"/>
                <w:lang w:val="vi-VN"/>
              </w:rPr>
              <w:t>Không áp dụng</w:t>
            </w:r>
          </w:p>
        </w:tc>
      </w:tr>
      <w:tr w:rsidR="00E7284F" w:rsidRPr="004F5C85" w14:paraId="6378B296"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5F2A1E7F"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7.3</w:t>
            </w:r>
          </w:p>
        </w:tc>
        <w:tc>
          <w:tcPr>
            <w:tcW w:w="4050" w:type="pct"/>
            <w:tcBorders>
              <w:top w:val="nil"/>
              <w:left w:val="nil"/>
              <w:bottom w:val="single" w:sz="8" w:space="0" w:color="auto"/>
              <w:right w:val="single" w:sz="8" w:space="0" w:color="auto"/>
            </w:tcBorders>
            <w:hideMark/>
          </w:tcPr>
          <w:p w14:paraId="6DE0C87F" w14:textId="3871FFB2" w:rsidR="00024378" w:rsidRPr="0040544A" w:rsidRDefault="00024378" w:rsidP="00120DB9">
            <w:pPr>
              <w:spacing w:before="120" w:after="120" w:line="234" w:lineRule="atLeast"/>
              <w:rPr>
                <w:rFonts w:eastAsia="Times New Roman" w:cs="Times New Roman"/>
                <w:bCs/>
                <w:color w:val="000000" w:themeColor="text1"/>
                <w:szCs w:val="28"/>
                <w:lang w:val="vi-VN"/>
              </w:rPr>
            </w:pPr>
            <w:r w:rsidRPr="0040544A">
              <w:rPr>
                <w:rFonts w:eastAsia="Times New Roman" w:cs="Times New Roman"/>
                <w:bCs/>
                <w:color w:val="000000" w:themeColor="text1"/>
                <w:szCs w:val="28"/>
                <w:lang w:val="vi-VN"/>
              </w:rPr>
              <w:t>Nêu các yêu cầu cần thiết khác về nhà thầu phụ</w:t>
            </w:r>
            <w:r w:rsidR="001F7418" w:rsidRPr="0040544A">
              <w:rPr>
                <w:rFonts w:eastAsia="Times New Roman" w:cs="Times New Roman"/>
                <w:bCs/>
                <w:color w:val="000000" w:themeColor="text1"/>
                <w:szCs w:val="28"/>
                <w:lang w:val="vi-VN"/>
              </w:rPr>
              <w:t>: Không áp dụng</w:t>
            </w:r>
          </w:p>
        </w:tc>
      </w:tr>
      <w:tr w:rsidR="00E7284F" w:rsidRPr="004F5C85" w14:paraId="0D54D400"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28680779"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8.2</w:t>
            </w:r>
          </w:p>
        </w:tc>
        <w:tc>
          <w:tcPr>
            <w:tcW w:w="4050" w:type="pct"/>
            <w:tcBorders>
              <w:top w:val="nil"/>
              <w:left w:val="nil"/>
              <w:bottom w:val="single" w:sz="8" w:space="0" w:color="auto"/>
              <w:right w:val="single" w:sz="8" w:space="0" w:color="auto"/>
            </w:tcBorders>
            <w:hideMark/>
          </w:tcPr>
          <w:p w14:paraId="394EA2E9" w14:textId="18CCA7A1" w:rsidR="00394D4C" w:rsidRPr="0040544A" w:rsidRDefault="00024378" w:rsidP="00394D4C">
            <w:pPr>
              <w:spacing w:before="120" w:after="120" w:line="234" w:lineRule="atLeast"/>
              <w:rPr>
                <w:rFonts w:eastAsia="Times New Roman" w:cs="Times New Roman"/>
                <w:bCs/>
                <w:color w:val="000000" w:themeColor="text1"/>
                <w:szCs w:val="28"/>
                <w:lang w:val="vi-VN"/>
              </w:rPr>
            </w:pPr>
            <w:r w:rsidRPr="0040544A">
              <w:rPr>
                <w:rFonts w:eastAsia="Times New Roman" w:cs="Times New Roman"/>
                <w:bCs/>
                <w:color w:val="000000" w:themeColor="text1"/>
                <w:szCs w:val="28"/>
                <w:lang w:val="vi-VN"/>
              </w:rPr>
              <w:t>- Thời gian để tiến hành hòa giải: </w:t>
            </w:r>
            <w:r w:rsidR="00394D4C" w:rsidRPr="0040544A">
              <w:rPr>
                <w:rFonts w:eastAsia="Times New Roman" w:cs="Times New Roman"/>
                <w:bCs/>
                <w:color w:val="000000" w:themeColor="text1"/>
                <w:szCs w:val="28"/>
                <w:lang w:val="vi-VN"/>
              </w:rPr>
              <w:t>Tối đa 30 ngày.</w:t>
            </w:r>
          </w:p>
          <w:p w14:paraId="4E397546" w14:textId="23162594" w:rsidR="00024378" w:rsidRPr="0040544A" w:rsidRDefault="00024378" w:rsidP="00394D4C">
            <w:pPr>
              <w:spacing w:before="120" w:after="120" w:line="234" w:lineRule="atLeast"/>
              <w:rPr>
                <w:rFonts w:eastAsia="Times New Roman" w:cs="Times New Roman"/>
                <w:bCs/>
                <w:color w:val="000000" w:themeColor="text1"/>
                <w:szCs w:val="28"/>
                <w:lang w:val="vi-VN"/>
              </w:rPr>
            </w:pPr>
            <w:r w:rsidRPr="0040544A">
              <w:rPr>
                <w:rFonts w:eastAsia="Times New Roman" w:cs="Times New Roman"/>
                <w:bCs/>
                <w:color w:val="000000" w:themeColor="text1"/>
                <w:szCs w:val="28"/>
                <w:lang w:val="vi-VN"/>
              </w:rPr>
              <w:t>- Giải quyết tranh chấp: </w:t>
            </w:r>
            <w:r w:rsidR="00394D4C" w:rsidRPr="0040544A">
              <w:rPr>
                <w:rFonts w:eastAsia="Times New Roman" w:cs="Times New Roman"/>
                <w:bCs/>
                <w:color w:val="000000" w:themeColor="text1"/>
                <w:szCs w:val="28"/>
                <w:lang w:val="vi-VN"/>
              </w:rPr>
              <w:t>Nếu tranh chấp không thể giải quyết bằng thương lượng, hòa giải trong thời gian 30 ngày kể từ ngày phát sinh tranh chấp, thì một trong hai bên có thể yêu cầu đưa việc tranh chấp ra Tòa án nhân dân tỉnh Đắk Lắk giải quyết, chi phí giải quyết do bên thua kiện chi trả.</w:t>
            </w:r>
          </w:p>
        </w:tc>
      </w:tr>
      <w:tr w:rsidR="00E7284F" w:rsidRPr="004F5C85" w14:paraId="68DBF337"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0A55C81D"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10</w:t>
            </w:r>
          </w:p>
        </w:tc>
        <w:tc>
          <w:tcPr>
            <w:tcW w:w="4050" w:type="pct"/>
            <w:tcBorders>
              <w:top w:val="nil"/>
              <w:left w:val="nil"/>
              <w:bottom w:val="single" w:sz="8" w:space="0" w:color="auto"/>
              <w:right w:val="single" w:sz="8" w:space="0" w:color="auto"/>
            </w:tcBorders>
            <w:hideMark/>
          </w:tcPr>
          <w:p w14:paraId="570B39AC"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xml:space="preserve">Nhà thầu phải cung cấp các thông tin và chứng từ sau đây về việc vận chuyển thuốc: </w:t>
            </w:r>
          </w:p>
          <w:p w14:paraId="64B066EE"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Hóa đơn thuốc;</w:t>
            </w:r>
          </w:p>
          <w:p w14:paraId="5E69A46E"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Phiếu xuất kho (nếu hóa đơn không thể hiện số lô, hạn sử dụng);</w:t>
            </w:r>
          </w:p>
          <w:p w14:paraId="15D6065A"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Phiếu kiểm nghiệm cho từng lô hàng theo quy định (khi bệnh viện yêu cầu).</w:t>
            </w:r>
          </w:p>
          <w:p w14:paraId="4EBE5DDF"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Chủ đầu tư phải nhận được các tài liệu chúng từ nói trên trước khi thuốc đến nơi, nếu không Nhà thầu sẽ phải chịu trách nhiệm về bất kỳ chi phí nào phát sinh do việc này.</w:t>
            </w:r>
          </w:p>
          <w:p w14:paraId="4EECADFF" w14:textId="7824102C" w:rsidR="00024378"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Nhà thầu cam kết phiếu kiểm nghiệm cho từng lô hàng đạt yêu cầu chất lượng theo đúng hồ sơ đăng ký thuốc đã được cơ quan có thẩm quyền phê duyệt.</w:t>
            </w:r>
          </w:p>
        </w:tc>
      </w:tr>
      <w:tr w:rsidR="00E7284F" w:rsidRPr="004F5C85" w14:paraId="052ED559"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590E6E2E"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12</w:t>
            </w:r>
          </w:p>
        </w:tc>
        <w:tc>
          <w:tcPr>
            <w:tcW w:w="4050" w:type="pct"/>
            <w:tcBorders>
              <w:top w:val="nil"/>
              <w:left w:val="nil"/>
              <w:bottom w:val="single" w:sz="8" w:space="0" w:color="auto"/>
              <w:right w:val="single" w:sz="8" w:space="0" w:color="auto"/>
            </w:tcBorders>
            <w:hideMark/>
          </w:tcPr>
          <w:p w14:paraId="19A5B574" w14:textId="36970749" w:rsidR="00024378" w:rsidRPr="00E7284F" w:rsidRDefault="00024378" w:rsidP="00120DB9">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Loại hợp đồng: </w:t>
            </w:r>
            <w:r w:rsidR="00CF7D60" w:rsidRPr="00E7284F">
              <w:rPr>
                <w:rFonts w:eastAsia="Times New Roman" w:cs="Times New Roman"/>
                <w:color w:val="000000" w:themeColor="text1"/>
                <w:szCs w:val="28"/>
                <w:lang w:val="vi-VN" w:eastAsia="vi-VN"/>
              </w:rPr>
              <w:t>Hợp đồng theo đơn giá cố định</w:t>
            </w:r>
          </w:p>
        </w:tc>
      </w:tr>
      <w:tr w:rsidR="00E7284F" w:rsidRPr="004F5C85" w14:paraId="1BEB893E" w14:textId="77777777" w:rsidTr="008E4FED">
        <w:trPr>
          <w:tblCellSpacing w:w="0" w:type="dxa"/>
        </w:trPr>
        <w:tc>
          <w:tcPr>
            <w:tcW w:w="900" w:type="pct"/>
            <w:tcBorders>
              <w:top w:val="single" w:sz="4" w:space="0" w:color="auto"/>
              <w:left w:val="single" w:sz="8" w:space="0" w:color="auto"/>
              <w:bottom w:val="single" w:sz="8" w:space="0" w:color="auto"/>
              <w:right w:val="single" w:sz="8" w:space="0" w:color="auto"/>
            </w:tcBorders>
            <w:hideMark/>
          </w:tcPr>
          <w:p w14:paraId="70BB5F44"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lastRenderedPageBreak/>
              <w:t>ĐKC 13.1</w:t>
            </w:r>
          </w:p>
        </w:tc>
        <w:tc>
          <w:tcPr>
            <w:tcW w:w="4050" w:type="pct"/>
            <w:tcBorders>
              <w:top w:val="single" w:sz="4" w:space="0" w:color="auto"/>
              <w:left w:val="nil"/>
              <w:bottom w:val="single" w:sz="8" w:space="0" w:color="auto"/>
              <w:right w:val="single" w:sz="8" w:space="0" w:color="auto"/>
            </w:tcBorders>
            <w:hideMark/>
          </w:tcPr>
          <w:p w14:paraId="5F42ACC9" w14:textId="77777777" w:rsidR="00024378" w:rsidRPr="00E7284F" w:rsidRDefault="00024378" w:rsidP="00120DB9">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Giá hợp đồng:</w:t>
            </w:r>
            <w:r w:rsidRPr="00E7284F">
              <w:rPr>
                <w:rFonts w:eastAsia="Times New Roman" w:cs="Times New Roman"/>
                <w:i/>
                <w:iCs/>
                <w:color w:val="000000" w:themeColor="text1"/>
                <w:szCs w:val="28"/>
                <w:lang w:val="vi-VN" w:eastAsia="vi-VN"/>
              </w:rPr>
              <w:t> ____ [ghi giá hợp đồng theo giá trị nêu trong Thư chấp thuận E- HSDT và trao hợp đồng]</w:t>
            </w:r>
            <w:r w:rsidRPr="00E7284F">
              <w:rPr>
                <w:rFonts w:eastAsia="Times New Roman" w:cs="Times New Roman"/>
                <w:color w:val="000000" w:themeColor="text1"/>
                <w:szCs w:val="28"/>
                <w:lang w:val="vi-VN" w:eastAsia="vi-VN"/>
              </w:rPr>
              <w:t>.</w:t>
            </w:r>
          </w:p>
        </w:tc>
      </w:tr>
      <w:tr w:rsidR="00E7284F" w:rsidRPr="004F5C85" w14:paraId="777B9B0C"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35FCCA6B"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14</w:t>
            </w:r>
          </w:p>
        </w:tc>
        <w:tc>
          <w:tcPr>
            <w:tcW w:w="4050" w:type="pct"/>
            <w:tcBorders>
              <w:top w:val="nil"/>
              <w:left w:val="nil"/>
              <w:bottom w:val="single" w:sz="8" w:space="0" w:color="auto"/>
              <w:right w:val="single" w:sz="8" w:space="0" w:color="auto"/>
            </w:tcBorders>
            <w:hideMark/>
          </w:tcPr>
          <w:p w14:paraId="3DEE3BDE" w14:textId="38360253" w:rsidR="00024378" w:rsidRPr="00E7284F" w:rsidRDefault="00024378" w:rsidP="00120DB9">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Điều chỉnh thuế: </w:t>
            </w:r>
            <w:r w:rsidR="0040544A" w:rsidRPr="0040544A">
              <w:rPr>
                <w:rFonts w:eastAsia="Times New Roman" w:cs="Times New Roman"/>
                <w:color w:val="000000" w:themeColor="text1"/>
                <w:szCs w:val="28"/>
                <w:lang w:val="vi-VN" w:eastAsia="vi-VN"/>
              </w:rPr>
              <w:t>Không được phép</w:t>
            </w:r>
            <w:r w:rsidR="00CF7D60" w:rsidRPr="00E7284F">
              <w:rPr>
                <w:rFonts w:eastAsia="Times New Roman" w:cs="Times New Roman"/>
                <w:i/>
                <w:iCs/>
                <w:color w:val="000000" w:themeColor="text1"/>
                <w:szCs w:val="28"/>
                <w:lang w:val="vi-VN" w:eastAsia="vi-VN"/>
              </w:rPr>
              <w:t>.</w:t>
            </w:r>
          </w:p>
        </w:tc>
      </w:tr>
      <w:tr w:rsidR="00E7284F" w:rsidRPr="004F5C85" w14:paraId="263ECC6E"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5BF80EAC"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15.1</w:t>
            </w:r>
          </w:p>
        </w:tc>
        <w:tc>
          <w:tcPr>
            <w:tcW w:w="4050" w:type="pct"/>
            <w:tcBorders>
              <w:top w:val="nil"/>
              <w:left w:val="nil"/>
              <w:bottom w:val="single" w:sz="8" w:space="0" w:color="auto"/>
              <w:right w:val="single" w:sz="8" w:space="0" w:color="auto"/>
            </w:tcBorders>
            <w:hideMark/>
          </w:tcPr>
          <w:p w14:paraId="0E75F5C5"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Phương thức thanh toán: Bệnh viện thanh toán theo hóa đơn thực tế xuất trong thời hạn hiệu lực của hợp đồng. Thanh toán bằng chuyển khoản, số lần thanh toán là nhiều lần trong quá trình thực hiện hoặc thanh toán một lần khi hoàn thành hợp đồng.</w:t>
            </w:r>
          </w:p>
          <w:p w14:paraId="5E624B93"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Điều kiện thanh toán: Thuốc được giao đúng phạm vi cung cấp, tiến độ cung cấp, đúng theo thông tin thuốc trúng thầu đã ký kết hợp đồng, đạt chất lượng và có đủ hóa đơn, chứng từ hợp lệ, đồng thời, nhà thầu đã đối chiếu công nợ khớp với bệnh viện.</w:t>
            </w:r>
          </w:p>
          <w:p w14:paraId="7BFA2B67"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Thời hạn thanh toán: Trong vòng 90 ngày nhất định kể từ khi nhà thầu xuất trình đầy đủ các chứng từ theo đúng quy định của pháp luật và thuộc trách nhiệm của nhà thầu.</w:t>
            </w:r>
          </w:p>
          <w:p w14:paraId="011F3B9E" w14:textId="71E15346" w:rsidR="00024378" w:rsidRPr="0040544A"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Chứng từ thanh toán: Hóa đơn bán hàng, Biên bản nghiệm thu, bàn giao, tiếp nhận tài sản, Bảng xác định giá trị khối lượng công việc hoàn thành (theo từng đợt cung ứng) và Biên bản thanh lý hợp đồng (khi hoàn thành hợp đồng).</w:t>
            </w:r>
            <w:r w:rsidR="0040544A" w:rsidRPr="0040544A">
              <w:rPr>
                <w:rFonts w:eastAsia="Times New Roman" w:cs="Times New Roman"/>
                <w:color w:val="000000" w:themeColor="text1"/>
                <w:szCs w:val="28"/>
                <w:lang w:val="vi-VN" w:eastAsia="vi-VN"/>
              </w:rPr>
              <w:t xml:space="preserve"> </w:t>
            </w:r>
          </w:p>
        </w:tc>
      </w:tr>
      <w:tr w:rsidR="00E7284F" w:rsidRPr="004F5C85" w14:paraId="67711DD5"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52355BFF"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19</w:t>
            </w:r>
          </w:p>
        </w:tc>
        <w:tc>
          <w:tcPr>
            <w:tcW w:w="4050" w:type="pct"/>
            <w:tcBorders>
              <w:top w:val="nil"/>
              <w:left w:val="nil"/>
              <w:bottom w:val="single" w:sz="8" w:space="0" w:color="auto"/>
              <w:right w:val="single" w:sz="8" w:space="0" w:color="auto"/>
            </w:tcBorders>
            <w:hideMark/>
          </w:tcPr>
          <w:p w14:paraId="6F0328DA"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xml:space="preserve">Đóng gói thuốc : </w:t>
            </w:r>
          </w:p>
          <w:p w14:paraId="67431679"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Thuốc phải được đóng gói, bảo quản theo quy cách đóng gói đã trúng thầu và đúng theo tiêu chuẩn của nhà sản xuất đã đăng ký với cơ quan có thẩm quyền.</w:t>
            </w:r>
          </w:p>
          <w:p w14:paraId="13C213B9"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xml:space="preserve">- Thuốc được giao đến địa điểm cuối cùng đã nêu trong hợp đồng phải còn nguyên đai, nguyên kiện đối với hàng chẵn kiện; còn nguyên nhãn, mác (ghi đầy đủ, rõ ràng, dễ thấy thông tin về thuốc và các chỉ dẫn cho việc bốc dỡ, vận chuyển, cảnh báo …, không được cạo, sửa, tẩy xóa); được bảo quản theo đúng điều kiện bảo quản của nhà sản xuất, đảm bảo an toàn, phòng tránh cháy nổ, đổ vỡ, hư hỏng và còn hạn sử dụng theo quy định tại ĐKC 24.2. </w:t>
            </w:r>
          </w:p>
          <w:p w14:paraId="64172847" w14:textId="177B6C0A" w:rsidR="00024378"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Với các thuốc lẻ (không đủ điều kiện đóng thùng), nhà thầu cần đóng gói theo đúng các nguyên tắc GDP khi giao nhận, vận chuyển.</w:t>
            </w:r>
          </w:p>
        </w:tc>
      </w:tr>
      <w:tr w:rsidR="00E7284F" w:rsidRPr="004F5C85" w14:paraId="0D981943"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79925FBF"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20</w:t>
            </w:r>
          </w:p>
        </w:tc>
        <w:tc>
          <w:tcPr>
            <w:tcW w:w="4050" w:type="pct"/>
            <w:tcBorders>
              <w:top w:val="nil"/>
              <w:left w:val="nil"/>
              <w:bottom w:val="single" w:sz="8" w:space="0" w:color="auto"/>
              <w:right w:val="single" w:sz="8" w:space="0" w:color="auto"/>
            </w:tcBorders>
            <w:hideMark/>
          </w:tcPr>
          <w:p w14:paraId="19E60250"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xml:space="preserve">Nội dung bảo hiểm: </w:t>
            </w:r>
          </w:p>
          <w:p w14:paraId="7F702DC0" w14:textId="3DC68EBD" w:rsidR="00024378" w:rsidRPr="004F5C85"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lastRenderedPageBreak/>
              <w:t>- Nhà thầu chịu trách nhiệm thực hiện bảo hiểm cho các thuốc cung cấp theo hợp đồng để bù đắp những mất mát, tổn thất bất thường, hư hỏng, đổ vỡ trong quá trình vận chuyển, lưu kho và giao hàng cho bệnh viện.</w:t>
            </w:r>
          </w:p>
        </w:tc>
      </w:tr>
      <w:tr w:rsidR="00E7284F" w:rsidRPr="004F5C85" w14:paraId="32062023"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1F0DD238"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lastRenderedPageBreak/>
              <w:t>ĐKC 21</w:t>
            </w:r>
          </w:p>
        </w:tc>
        <w:tc>
          <w:tcPr>
            <w:tcW w:w="4050" w:type="pct"/>
            <w:tcBorders>
              <w:top w:val="nil"/>
              <w:left w:val="nil"/>
              <w:bottom w:val="single" w:sz="8" w:space="0" w:color="auto"/>
              <w:right w:val="single" w:sz="8" w:space="0" w:color="auto"/>
            </w:tcBorders>
            <w:hideMark/>
          </w:tcPr>
          <w:p w14:paraId="04C41005"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xml:space="preserve">- Yêu cầu về vận chuyển thuốc: </w:t>
            </w:r>
          </w:p>
          <w:p w14:paraId="70A753ED"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Nhà thầu có trách nhiệm vận chuyển thuốc đến địa điểm giao hàng cuối cùng theo quy định tại ĐKC 1.9 theo thông báo cụ thể của bệnh viện trước khi tiến hành các thủ tục kiểm nhập.</w:t>
            </w:r>
          </w:p>
          <w:p w14:paraId="5E4BA033"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Quá trình vận chuyển thuốc phải tuân thủ theo đúng yêu cầu về điều kiện bảo quản (theo quy định của nhà sản xuất) và đảm bảo an toàn, phòng chống cháy nổ, đổ vỡ, hư hỏng, đảm bảo các quy định về an toàn bức xạ (đối với thuốc phóng xạ) theo các văn bản pháp luật hiện hành.</w:t>
            </w:r>
          </w:p>
          <w:p w14:paraId="164DB1DA"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Nhà thầu chịu mọi chi phí vận chuyển liên quan đến thuốc cung ứng trong hợp đồng.</w:t>
            </w:r>
          </w:p>
          <w:p w14:paraId="590F10D8" w14:textId="3DACAC32" w:rsidR="00024378"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Các yêu cầu khác: Khi phát hiện thuốc do nhà thầu cung cấp không đạt tiêu chuẩn kỹ thuật, không đạt chất lượng (dựa trên Biên bản họp của Hội đồng Thuốc và Điều trị của bên mua hoặc văn bản của cơ quan quản lý nhà nước có thẩm quyền) thì nhà thầu chịu trách nhiệm thu hồi và cung cấp lại thuốc khác đạt kỹ thuật và đạt chất lượng theo yêu cầu của HSMT. Mọi chi phí phát sinh trong trường hợp này do nhà thầu chịu trách nhiệm chi trả...</w:t>
            </w:r>
          </w:p>
        </w:tc>
      </w:tr>
      <w:tr w:rsidR="00E7284F" w:rsidRPr="004F5C85" w14:paraId="2CB1BDA0"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300BA73F"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22.1</w:t>
            </w:r>
          </w:p>
        </w:tc>
        <w:tc>
          <w:tcPr>
            <w:tcW w:w="4050" w:type="pct"/>
            <w:tcBorders>
              <w:top w:val="nil"/>
              <w:left w:val="nil"/>
              <w:bottom w:val="single" w:sz="8" w:space="0" w:color="auto"/>
              <w:right w:val="single" w:sz="8" w:space="0" w:color="auto"/>
            </w:tcBorders>
            <w:hideMark/>
          </w:tcPr>
          <w:p w14:paraId="2F9FBFB0"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Kiểm tra, thử nghiệm thuốc:</w:t>
            </w:r>
          </w:p>
          <w:p w14:paraId="1E89924A" w14:textId="71EAEF3C"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xml:space="preserve">- Việc kiểm tra thuốc được thực hiện kể từ khi tiếp nhận nhằm đảm bảo thuốc trước khi nhập kho phải đáp ứng các yêu cầu về thuốc theo đúng thông tin thuốc đã trúng thầu và ký kết hợp đồng, phải đạt chất lượng về mặt cảm quan, không hỏng vỡ, đổ bể và còn hạn sử dụng theo quy định, đồng thời cũng được thực hiện trong quá trình sử dụng, lưu kho tại </w:t>
            </w:r>
            <w:r w:rsidR="00BD17E3" w:rsidRPr="0040544A">
              <w:rPr>
                <w:rFonts w:eastAsia="Tahoma" w:cs="Times New Roman"/>
                <w:bCs/>
                <w:color w:val="000000" w:themeColor="text1"/>
                <w:szCs w:val="28"/>
                <w:lang w:val="vi-VN"/>
              </w:rPr>
              <w:t xml:space="preserve">Bệnh viện </w:t>
            </w:r>
            <w:r w:rsidR="0040544A" w:rsidRPr="0040544A">
              <w:rPr>
                <w:rFonts w:eastAsia="Tahoma" w:cs="Times New Roman"/>
                <w:bCs/>
                <w:color w:val="000000" w:themeColor="text1"/>
                <w:szCs w:val="28"/>
                <w:lang w:val="vi-VN"/>
              </w:rPr>
              <w:t>Đa khoa khu vực 333</w:t>
            </w:r>
            <w:r w:rsidRPr="00E7284F">
              <w:rPr>
                <w:rFonts w:eastAsia="Times New Roman" w:cs="Times New Roman"/>
                <w:color w:val="000000" w:themeColor="text1"/>
                <w:szCs w:val="28"/>
                <w:lang w:val="vi-VN" w:eastAsia="vi-VN"/>
              </w:rPr>
              <w:t xml:space="preserve">. </w:t>
            </w:r>
          </w:p>
          <w:p w14:paraId="1EBDE213" w14:textId="0AC786B4"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xml:space="preserve">- Trường hợp phát hiện bất thường về chất lượng trong quá trình sử dụng, lưu kho tại </w:t>
            </w:r>
            <w:r w:rsidR="0040544A" w:rsidRPr="0040544A">
              <w:rPr>
                <w:rFonts w:eastAsia="Tahoma" w:cs="Times New Roman"/>
                <w:bCs/>
                <w:color w:val="000000" w:themeColor="text1"/>
                <w:szCs w:val="28"/>
                <w:lang w:val="vi-VN"/>
              </w:rPr>
              <w:t>Bệnh viện Đa khoa khu vực 333</w:t>
            </w:r>
            <w:r w:rsidR="00BD17E3" w:rsidRPr="00E7284F">
              <w:rPr>
                <w:rFonts w:eastAsia="Courier New" w:cs="Times New Roman"/>
                <w:color w:val="000000" w:themeColor="text1"/>
                <w:szCs w:val="28"/>
                <w:lang w:val="vi-VN" w:eastAsia="vi-VN"/>
              </w:rPr>
              <w:t xml:space="preserve"> </w:t>
            </w:r>
            <w:r w:rsidRPr="00E7284F">
              <w:rPr>
                <w:rFonts w:eastAsia="Times New Roman" w:cs="Times New Roman"/>
                <w:color w:val="000000" w:themeColor="text1"/>
                <w:szCs w:val="28"/>
                <w:lang w:val="vi-VN" w:eastAsia="vi-VN"/>
              </w:rPr>
              <w:t xml:space="preserve">do những khiếm khuyết không thể phát hiện bằng cảm quan hoặc những khiếm khuyết mà nhà thầu đã biết nhưng không thông báo cho bệnh viện, bệnh viện tiến hành thông báo cho nhà thầu để phối hợp cùng giải quyết và tiến hành thử nghiệm nếu cần. </w:t>
            </w:r>
          </w:p>
          <w:p w14:paraId="7596A76D" w14:textId="5076BC22"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lastRenderedPageBreak/>
              <w:t xml:space="preserve">- Việc thử nghiệm được thực hiện trong trường hợp cần thiết, khi nghi ngờ thuốc có vấn đề về chất lượng hoặc theo yêu cầu của các cơ quan nhà nước có thẩm quyền trong quá trình tiếp nhận, sử dụng, lưu kho tại </w:t>
            </w:r>
            <w:r w:rsidR="0040544A" w:rsidRPr="0040544A">
              <w:rPr>
                <w:rFonts w:eastAsia="Tahoma" w:cs="Times New Roman"/>
                <w:bCs/>
                <w:color w:val="000000" w:themeColor="text1"/>
                <w:szCs w:val="28"/>
                <w:lang w:val="vi-VN"/>
              </w:rPr>
              <w:t>Bệnh viện Đa khoa khu vực 333</w:t>
            </w:r>
            <w:r w:rsidRPr="00E7284F">
              <w:rPr>
                <w:rFonts w:eastAsia="Times New Roman" w:cs="Times New Roman"/>
                <w:color w:val="000000" w:themeColor="text1"/>
                <w:szCs w:val="28"/>
                <w:lang w:val="vi-VN" w:eastAsia="vi-VN"/>
              </w:rPr>
              <w:t>.</w:t>
            </w:r>
          </w:p>
          <w:p w14:paraId="2FA1E71A"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xml:space="preserve">- Việc thử nghiệm có thể được thực hiện bởi Nhà thầu hoặc đơn vị có chức năng kiểm nghiệm thuốc do Chủ đầu tư chỉ định; </w:t>
            </w:r>
          </w:p>
          <w:p w14:paraId="712B9680"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Mọi chi phí phát sinh trong quá trình thử nghiệm thuốc do Nhà thầu chi trả;</w:t>
            </w:r>
          </w:p>
          <w:p w14:paraId="4A1BEF22" w14:textId="3039A656" w:rsidR="00024378"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Trường hợp kết quả thử nghiệm ghi nhận chất lượng thuốc không đáp ứng tiêu chuẩn đăng ký lưu hành, Chủ đầu tư lập biên bản và gửi thông báo đến Nhà thầu. Trong vòng 03 ngày làm việc kể từ thời điểm nhận được thông báo của Chủ đầu tư, Nhà thầu phải tiến hành thu hồi toàn bộ lô thuốc không đáp ứng chất lượng và phải có biện pháp khắc phục đảm bảo tiến độ thực hiện gói thầu theo quy định tại hợp đồng.</w:t>
            </w:r>
          </w:p>
        </w:tc>
      </w:tr>
      <w:tr w:rsidR="00E7284F" w:rsidRPr="004F5C85" w14:paraId="32B519D2"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39C46789"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lastRenderedPageBreak/>
              <w:t>ĐKC 23</w:t>
            </w:r>
          </w:p>
        </w:tc>
        <w:tc>
          <w:tcPr>
            <w:tcW w:w="4050" w:type="pct"/>
            <w:tcBorders>
              <w:top w:val="nil"/>
              <w:left w:val="nil"/>
              <w:bottom w:val="single" w:sz="8" w:space="0" w:color="auto"/>
              <w:right w:val="single" w:sz="8" w:space="0" w:color="auto"/>
            </w:tcBorders>
            <w:hideMark/>
          </w:tcPr>
          <w:p w14:paraId="5DB2BABC"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Tổng giá trị bồi thường thiệt hại tối đa là: 8% giá trị hàng không cung ứng được hoặc chậm thực hiện của Nhà thầu cho Chủ đầu tư.</w:t>
            </w:r>
          </w:p>
          <w:p w14:paraId="2CB2A5DA"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Mức khấu trừ: 1%/tuần giá trị hàng không cung ứng được hoặc chậm thực hiện của Nhà thầu cho Chủ đầu tư.</w:t>
            </w:r>
          </w:p>
          <w:p w14:paraId="5CF80A6F" w14:textId="5C915E95" w:rsidR="00024378"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Mức khấu trừ tối đa: 8% giá trị hàng không cung ứng được hoặc chậm thực hiện của Nhà thầu cho Chủ đầu tư</w:t>
            </w:r>
          </w:p>
        </w:tc>
      </w:tr>
      <w:tr w:rsidR="00E7284F" w:rsidRPr="004F5C85" w14:paraId="689B76A8"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68AC4A6E"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24.1</w:t>
            </w:r>
          </w:p>
        </w:tc>
        <w:tc>
          <w:tcPr>
            <w:tcW w:w="4050" w:type="pct"/>
            <w:tcBorders>
              <w:top w:val="nil"/>
              <w:left w:val="nil"/>
              <w:bottom w:val="single" w:sz="8" w:space="0" w:color="auto"/>
              <w:right w:val="single" w:sz="8" w:space="0" w:color="auto"/>
            </w:tcBorders>
            <w:hideMark/>
          </w:tcPr>
          <w:p w14:paraId="34B04031" w14:textId="0DAAB744" w:rsidR="00024378" w:rsidRPr="00E7284F" w:rsidRDefault="00024378" w:rsidP="00120DB9">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Nội dung yêu cầu bảo đảm khác đối với thuốc:</w:t>
            </w:r>
            <w:r w:rsidRPr="00E7284F">
              <w:rPr>
                <w:rFonts w:eastAsia="Times New Roman" w:cs="Times New Roman"/>
                <w:i/>
                <w:iCs/>
                <w:color w:val="000000" w:themeColor="text1"/>
                <w:szCs w:val="28"/>
                <w:lang w:val="vi-VN" w:eastAsia="vi-VN"/>
              </w:rPr>
              <w:t> </w:t>
            </w:r>
            <w:r w:rsidR="00CF7D60" w:rsidRPr="00E7284F">
              <w:rPr>
                <w:rFonts w:eastAsia="Times New Roman" w:cs="Times New Roman"/>
                <w:color w:val="000000" w:themeColor="text1"/>
                <w:szCs w:val="28"/>
                <w:lang w:val="vi-VN" w:eastAsia="vi-VN"/>
              </w:rPr>
              <w:t>Không yêu cầu</w:t>
            </w:r>
            <w:r w:rsidR="00CF7D60" w:rsidRPr="00E7284F">
              <w:rPr>
                <w:rFonts w:eastAsia="Times New Roman" w:cs="Times New Roman"/>
                <w:i/>
                <w:iCs/>
                <w:color w:val="000000" w:themeColor="text1"/>
                <w:szCs w:val="28"/>
                <w:lang w:val="vi-VN" w:eastAsia="vi-VN"/>
              </w:rPr>
              <w:t>.</w:t>
            </w:r>
          </w:p>
        </w:tc>
      </w:tr>
      <w:tr w:rsidR="00E7284F" w:rsidRPr="004F5C85" w14:paraId="30F41C91"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2F240996"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24.2</w:t>
            </w:r>
          </w:p>
        </w:tc>
        <w:tc>
          <w:tcPr>
            <w:tcW w:w="4050" w:type="pct"/>
            <w:tcBorders>
              <w:top w:val="nil"/>
              <w:left w:val="nil"/>
              <w:bottom w:val="single" w:sz="8" w:space="0" w:color="auto"/>
              <w:right w:val="single" w:sz="8" w:space="0" w:color="auto"/>
            </w:tcBorders>
            <w:hideMark/>
          </w:tcPr>
          <w:p w14:paraId="7AC64ED8"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xml:space="preserve">Yêu cầu về chất lượng và hạn sử dụng: </w:t>
            </w:r>
          </w:p>
          <w:p w14:paraId="24CBA995"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14:paraId="348D6F50" w14:textId="34358F5F" w:rsidR="00024378"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xml:space="preserve">- Cơ chế giải quyết các hư hỏng, khuyết tật, thuốc kém chất lượng, phản ứng có hại của thuốc phát sinh trong quá trình sử dụng thuốc: </w:t>
            </w:r>
            <w:r w:rsidRPr="00E7284F">
              <w:rPr>
                <w:rFonts w:eastAsia="Times New Roman" w:cs="Times New Roman"/>
                <w:color w:val="000000" w:themeColor="text1"/>
                <w:szCs w:val="28"/>
                <w:lang w:val="vi-VN" w:eastAsia="vi-VN"/>
              </w:rPr>
              <w:lastRenderedPageBreak/>
              <w:t>Nhà thầu phải thu hồi thuốc khi có khuyết tật phát sinh, thuốc kém chất lượng có công văn thu hồi của cơ quan chức năng, phản ứng có hại của thuốc phát sinh trong quá trình sử dụng thuốc trong vòng 5 ngày kể từ khi chủ đầu tư thông báo cho nhà thầu về các hư hỏng, khuyết tật, thuốc kém chất lượng, phản ứng có hại của thuốc phát sinh. Thời hạn nhà thầu phải tiến hành khắc phục thuốc kém chất lượng, phản ứng có hại của thuốc sau khi nhận được thông báo của chủ đầu tư là 5 ngày, chi phí cho việc khắc phục hư hỏng, khuyết tật, thuốc kém chất lượng, phản ứng có hại của thuốc và nhà thầu phải chịu toàn bộ chi phí cho việc khắc phục…</w:t>
            </w:r>
          </w:p>
        </w:tc>
      </w:tr>
      <w:tr w:rsidR="00E7284F" w:rsidRPr="004F5C85" w14:paraId="1110B59C"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1FF8AB9D"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lastRenderedPageBreak/>
              <w:t>ĐKC 26.1(d)</w:t>
            </w:r>
          </w:p>
        </w:tc>
        <w:tc>
          <w:tcPr>
            <w:tcW w:w="4050" w:type="pct"/>
            <w:tcBorders>
              <w:top w:val="nil"/>
              <w:left w:val="nil"/>
              <w:bottom w:val="single" w:sz="8" w:space="0" w:color="auto"/>
              <w:right w:val="single" w:sz="8" w:space="0" w:color="auto"/>
            </w:tcBorders>
            <w:hideMark/>
          </w:tcPr>
          <w:p w14:paraId="5748603F"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Các nội dung khác về hiệu chỉnh, bổ sung hợp đồng:</w:t>
            </w:r>
          </w:p>
          <w:p w14:paraId="0EA130B9" w14:textId="49D4E9D0"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xml:space="preserve">- 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r w:rsidR="00A54B48" w:rsidRPr="0040544A">
              <w:rPr>
                <w:rFonts w:eastAsia="Calibri" w:cs="Times New Roman"/>
                <w:color w:val="000000" w:themeColor="text1"/>
                <w:szCs w:val="26"/>
                <w:lang w:val="vi-VN"/>
              </w:rPr>
              <w:t>khoản 3 Điều 15 Thông tư 40/2025/TT-BYT ngày 25 tháng 10 năm 2025</w:t>
            </w:r>
            <w:r w:rsidRPr="00E7284F">
              <w:rPr>
                <w:rFonts w:eastAsia="Times New Roman" w:cs="Times New Roman"/>
                <w:color w:val="000000" w:themeColor="text1"/>
                <w:szCs w:val="28"/>
                <w:lang w:val="vi-VN" w:eastAsia="vi-VN"/>
              </w:rPr>
              <w:t xml:space="preserve"> của Bộ trưởng Bộ Y tế Quy định về đấu thầu thuốc tại cơ sở y tế công lập. </w:t>
            </w:r>
          </w:p>
          <w:p w14:paraId="58D6E8E5" w14:textId="77777777" w:rsidR="00CF7D60" w:rsidRPr="00E7284F" w:rsidRDefault="00CF7D60" w:rsidP="00CF7D60">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Thay đổi đơn giá thuốc đã trúng thầu do nhà thầu tự nguyện điều chỉnh giảm giá trong quá trình thực hiện hợp đồng.</w:t>
            </w:r>
          </w:p>
          <w:p w14:paraId="1E03C106" w14:textId="47B1822A" w:rsidR="00024378" w:rsidRPr="00E7284F" w:rsidRDefault="00CF7D60" w:rsidP="00CF7D60">
            <w:pPr>
              <w:spacing w:after="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 Thay đổi số lượng thuốc do áp dụng Tùy chọn mua thêm. Phần công việc mua bổ sung phải tương tự với phần công việc nêu trong hợp đồng đã ký kết và đã có đơn giá và tổng số lượng mua thêm của từng thuốc không vượt quá số lượng tùy chọn mua thêm theo quy định tại CDNT</w:t>
            </w:r>
          </w:p>
        </w:tc>
      </w:tr>
      <w:tr w:rsidR="00E7284F" w:rsidRPr="004F5C85" w14:paraId="787FAA0A"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4913DE83"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27.4</w:t>
            </w:r>
          </w:p>
        </w:tc>
        <w:tc>
          <w:tcPr>
            <w:tcW w:w="4050" w:type="pct"/>
            <w:tcBorders>
              <w:top w:val="nil"/>
              <w:left w:val="nil"/>
              <w:bottom w:val="single" w:sz="8" w:space="0" w:color="auto"/>
              <w:right w:val="single" w:sz="8" w:space="0" w:color="auto"/>
            </w:tcBorders>
            <w:hideMark/>
          </w:tcPr>
          <w:p w14:paraId="1A4C3450" w14:textId="1807593C" w:rsidR="00024378" w:rsidRPr="00E7284F" w:rsidRDefault="00024378" w:rsidP="00120DB9">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Các trường hợp khác: </w:t>
            </w:r>
            <w:r w:rsidR="00CF7D60" w:rsidRPr="00E7284F">
              <w:rPr>
                <w:rFonts w:eastAsia="Times New Roman" w:cs="Times New Roman"/>
                <w:color w:val="000000" w:themeColor="text1"/>
                <w:szCs w:val="28"/>
                <w:lang w:val="vi-VN" w:eastAsia="vi-VN"/>
              </w:rPr>
              <w:t>Không quy định.</w:t>
            </w:r>
          </w:p>
        </w:tc>
      </w:tr>
      <w:tr w:rsidR="00E7284F" w:rsidRPr="004F5C85" w14:paraId="7505BC5B" w14:textId="77777777" w:rsidTr="00120DB9">
        <w:trPr>
          <w:tblCellSpacing w:w="0" w:type="dxa"/>
        </w:trPr>
        <w:tc>
          <w:tcPr>
            <w:tcW w:w="900" w:type="pct"/>
            <w:tcBorders>
              <w:top w:val="nil"/>
              <w:left w:val="single" w:sz="8" w:space="0" w:color="auto"/>
              <w:bottom w:val="single" w:sz="8" w:space="0" w:color="auto"/>
              <w:right w:val="single" w:sz="8" w:space="0" w:color="auto"/>
            </w:tcBorders>
            <w:hideMark/>
          </w:tcPr>
          <w:p w14:paraId="54AB3EB0" w14:textId="77777777" w:rsidR="00024378" w:rsidRPr="00E7284F" w:rsidRDefault="00024378" w:rsidP="00120DB9">
            <w:pPr>
              <w:spacing w:before="120" w:after="120" w:line="234" w:lineRule="atLeast"/>
              <w:jc w:val="center"/>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ĐKC 28.1(d)</w:t>
            </w:r>
          </w:p>
        </w:tc>
        <w:tc>
          <w:tcPr>
            <w:tcW w:w="4050" w:type="pct"/>
            <w:tcBorders>
              <w:top w:val="nil"/>
              <w:left w:val="nil"/>
              <w:bottom w:val="single" w:sz="8" w:space="0" w:color="auto"/>
              <w:right w:val="single" w:sz="8" w:space="0" w:color="auto"/>
            </w:tcBorders>
            <w:hideMark/>
          </w:tcPr>
          <w:p w14:paraId="4890C5EC" w14:textId="1887C558" w:rsidR="00024378" w:rsidRPr="00E7284F" w:rsidRDefault="00024378" w:rsidP="00120DB9">
            <w:pPr>
              <w:spacing w:before="120" w:after="120" w:line="234" w:lineRule="atLeast"/>
              <w:rPr>
                <w:rFonts w:eastAsia="Times New Roman" w:cs="Times New Roman"/>
                <w:color w:val="000000" w:themeColor="text1"/>
                <w:szCs w:val="28"/>
                <w:lang w:val="vi-VN" w:eastAsia="vi-VN"/>
              </w:rPr>
            </w:pPr>
            <w:r w:rsidRPr="00E7284F">
              <w:rPr>
                <w:rFonts w:eastAsia="Times New Roman" w:cs="Times New Roman"/>
                <w:color w:val="000000" w:themeColor="text1"/>
                <w:szCs w:val="28"/>
                <w:lang w:val="vi-VN" w:eastAsia="vi-VN"/>
              </w:rPr>
              <w:t>Các hành vi khác: </w:t>
            </w:r>
            <w:r w:rsidR="00CF7D60" w:rsidRPr="00E7284F">
              <w:rPr>
                <w:rFonts w:eastAsia="Times New Roman" w:cs="Times New Roman"/>
                <w:color w:val="000000" w:themeColor="text1"/>
                <w:szCs w:val="28"/>
                <w:lang w:val="vi-VN" w:eastAsia="vi-VN"/>
              </w:rPr>
              <w:t>Không quy định.</w:t>
            </w:r>
          </w:p>
        </w:tc>
      </w:tr>
    </w:tbl>
    <w:p w14:paraId="7817F627" w14:textId="77777777" w:rsidR="00024378" w:rsidRPr="00E7284F" w:rsidRDefault="00024378" w:rsidP="00024378">
      <w:pPr>
        <w:shd w:val="clear" w:color="auto" w:fill="FFFFFF"/>
        <w:spacing w:before="120" w:after="120" w:line="234" w:lineRule="atLeast"/>
        <w:rPr>
          <w:rFonts w:eastAsia="Times New Roman" w:cs="Times New Roman"/>
          <w:color w:val="000000" w:themeColor="text1"/>
          <w:szCs w:val="28"/>
          <w:lang w:val="vi-VN" w:eastAsia="vi-VN"/>
        </w:rPr>
      </w:pPr>
      <w:r w:rsidRPr="00E7284F">
        <w:rPr>
          <w:rFonts w:eastAsia="Times New Roman" w:cs="Times New Roman"/>
          <w:b/>
          <w:bCs/>
          <w:color w:val="000000" w:themeColor="text1"/>
          <w:szCs w:val="28"/>
          <w:lang w:val="vi-VN" w:eastAsia="vi-VN"/>
        </w:rPr>
        <w:t> </w:t>
      </w:r>
    </w:p>
    <w:p w14:paraId="03789D52" w14:textId="77777777" w:rsidR="00A97AF7" w:rsidRPr="0040544A" w:rsidRDefault="00A97AF7">
      <w:pPr>
        <w:rPr>
          <w:rFonts w:cs="Times New Roman"/>
          <w:color w:val="000000" w:themeColor="text1"/>
          <w:szCs w:val="28"/>
          <w:lang w:val="vi-VN"/>
        </w:rPr>
      </w:pPr>
    </w:p>
    <w:sectPr w:rsidR="00A97AF7" w:rsidRPr="004054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78"/>
    <w:rsid w:val="00024378"/>
    <w:rsid w:val="001A6B28"/>
    <w:rsid w:val="001F7418"/>
    <w:rsid w:val="002A6AC0"/>
    <w:rsid w:val="002C0F2F"/>
    <w:rsid w:val="00361CF1"/>
    <w:rsid w:val="00394D4C"/>
    <w:rsid w:val="00401F83"/>
    <w:rsid w:val="0040544A"/>
    <w:rsid w:val="004F5C85"/>
    <w:rsid w:val="00524401"/>
    <w:rsid w:val="00704CCD"/>
    <w:rsid w:val="007A74B9"/>
    <w:rsid w:val="007B0C94"/>
    <w:rsid w:val="008D2E73"/>
    <w:rsid w:val="008D56DB"/>
    <w:rsid w:val="008E4FED"/>
    <w:rsid w:val="009C7041"/>
    <w:rsid w:val="009D7BDC"/>
    <w:rsid w:val="00A54B48"/>
    <w:rsid w:val="00A97AF7"/>
    <w:rsid w:val="00AA5D47"/>
    <w:rsid w:val="00B5693F"/>
    <w:rsid w:val="00B6567F"/>
    <w:rsid w:val="00BD17E3"/>
    <w:rsid w:val="00CF7D60"/>
    <w:rsid w:val="00D870AA"/>
    <w:rsid w:val="00E7284F"/>
    <w:rsid w:val="00FD4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A6B1"/>
  <w15:chartTrackingRefBased/>
  <w15:docId w15:val="{CCD5FAD5-61EB-45AB-A07C-0141485A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378"/>
  </w:style>
  <w:style w:type="paragraph" w:styleId="Heading1">
    <w:name w:val="heading 1"/>
    <w:basedOn w:val="Normal"/>
    <w:next w:val="Normal"/>
    <w:link w:val="Heading1Char"/>
    <w:uiPriority w:val="9"/>
    <w:qFormat/>
    <w:rsid w:val="000243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243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2437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02437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24378"/>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243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43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43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43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243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24378"/>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02437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2437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243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43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43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43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4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7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2437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24378"/>
    <w:pPr>
      <w:spacing w:before="160"/>
      <w:jc w:val="center"/>
    </w:pPr>
    <w:rPr>
      <w:i/>
      <w:iCs/>
      <w:color w:val="404040" w:themeColor="text1" w:themeTint="BF"/>
    </w:rPr>
  </w:style>
  <w:style w:type="character" w:customStyle="1" w:styleId="QuoteChar">
    <w:name w:val="Quote Char"/>
    <w:basedOn w:val="DefaultParagraphFont"/>
    <w:link w:val="Quote"/>
    <w:uiPriority w:val="29"/>
    <w:rsid w:val="00024378"/>
    <w:rPr>
      <w:i/>
      <w:iCs/>
      <w:color w:val="404040" w:themeColor="text1" w:themeTint="BF"/>
    </w:rPr>
  </w:style>
  <w:style w:type="paragraph" w:styleId="ListParagraph">
    <w:name w:val="List Paragraph"/>
    <w:basedOn w:val="Normal"/>
    <w:uiPriority w:val="34"/>
    <w:qFormat/>
    <w:rsid w:val="00024378"/>
    <w:pPr>
      <w:ind w:left="720"/>
      <w:contextualSpacing/>
    </w:pPr>
  </w:style>
  <w:style w:type="character" w:styleId="IntenseEmphasis">
    <w:name w:val="Intense Emphasis"/>
    <w:basedOn w:val="DefaultParagraphFont"/>
    <w:uiPriority w:val="21"/>
    <w:qFormat/>
    <w:rsid w:val="00024378"/>
    <w:rPr>
      <w:i/>
      <w:iCs/>
      <w:color w:val="2E74B5" w:themeColor="accent1" w:themeShade="BF"/>
    </w:rPr>
  </w:style>
  <w:style w:type="paragraph" w:styleId="IntenseQuote">
    <w:name w:val="Intense Quote"/>
    <w:basedOn w:val="Normal"/>
    <w:next w:val="Normal"/>
    <w:link w:val="IntenseQuoteChar"/>
    <w:uiPriority w:val="30"/>
    <w:qFormat/>
    <w:rsid w:val="000243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24378"/>
    <w:rPr>
      <w:i/>
      <w:iCs/>
      <w:color w:val="2E74B5" w:themeColor="accent1" w:themeShade="BF"/>
    </w:rPr>
  </w:style>
  <w:style w:type="character" w:styleId="IntenseReference">
    <w:name w:val="Intense Reference"/>
    <w:basedOn w:val="DefaultParagraphFont"/>
    <w:uiPriority w:val="32"/>
    <w:qFormat/>
    <w:rsid w:val="0002437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3EA15-0008-4E9A-AD6D-1845BD8BA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Quý Trần Hậu</cp:lastModifiedBy>
  <cp:revision>18</cp:revision>
  <dcterms:created xsi:type="dcterms:W3CDTF">2025-12-10T08:07:00Z</dcterms:created>
  <dcterms:modified xsi:type="dcterms:W3CDTF">2026-01-07T03:18:00Z</dcterms:modified>
</cp:coreProperties>
</file>