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8598" w14:textId="77777777" w:rsidR="00260783" w:rsidRPr="00260783" w:rsidRDefault="00260783" w:rsidP="00260783">
      <w:pPr>
        <w:pStyle w:val="Heading1"/>
        <w:spacing w:before="0"/>
        <w:jc w:val="center"/>
        <w:rPr>
          <w:rFonts w:ascii="Times New Roman" w:hAnsi="Times New Roman"/>
          <w:color w:val="auto"/>
          <w:sz w:val="28"/>
          <w:szCs w:val="28"/>
          <w:lang w:val="es-ES"/>
        </w:rPr>
      </w:pPr>
      <w:bookmarkStart w:id="0" w:name="_Toc154510932"/>
      <w:r w:rsidRPr="00260783">
        <w:rPr>
          <w:rFonts w:ascii="Times New Roman" w:hAnsi="Times New Roman"/>
          <w:color w:val="auto"/>
          <w:sz w:val="28"/>
          <w:szCs w:val="28"/>
          <w:lang w:val="it-IT"/>
        </w:rPr>
        <w:t xml:space="preserve">PHẦN 2. ĐIỀU </w:t>
      </w:r>
      <w:r w:rsidRPr="00260783">
        <w:rPr>
          <w:rFonts w:ascii="Times New Roman" w:hAnsi="Times New Roman"/>
          <w:color w:val="auto"/>
          <w:sz w:val="28"/>
          <w:szCs w:val="28"/>
          <w:lang w:val="es-ES"/>
        </w:rPr>
        <w:t>KHOẢN THAM CHIẾU</w:t>
      </w:r>
      <w:bookmarkEnd w:id="0"/>
    </w:p>
    <w:p w14:paraId="583CC9BF" w14:textId="77777777" w:rsidR="00260783" w:rsidRPr="00260783" w:rsidRDefault="00260783" w:rsidP="00260783">
      <w:pPr>
        <w:pStyle w:val="Heading1"/>
        <w:spacing w:before="0"/>
        <w:jc w:val="center"/>
        <w:rPr>
          <w:rFonts w:ascii="Times New Roman" w:hAnsi="Times New Roman"/>
          <w:color w:val="auto"/>
          <w:sz w:val="28"/>
          <w:szCs w:val="28"/>
          <w:lang w:val="es-ES"/>
        </w:rPr>
      </w:pPr>
      <w:bookmarkStart w:id="1" w:name="_Toc154510933"/>
      <w:r w:rsidRPr="00260783">
        <w:rPr>
          <w:rFonts w:ascii="Times New Roman" w:hAnsi="Times New Roman"/>
          <w:color w:val="auto"/>
          <w:sz w:val="28"/>
          <w:szCs w:val="28"/>
          <w:lang w:val="es-ES"/>
        </w:rPr>
        <w:t>CHƯƠNG V. ĐIỀU KHOẢN THAM CHIẾU</w:t>
      </w:r>
      <w:bookmarkEnd w:id="1"/>
    </w:p>
    <w:p w14:paraId="2F1480B3" w14:textId="77777777" w:rsidR="00260783" w:rsidRPr="00FE1600" w:rsidRDefault="00260783" w:rsidP="00260783">
      <w:pPr>
        <w:spacing w:before="60" w:after="60"/>
        <w:ind w:firstLine="720"/>
        <w:rPr>
          <w:bCs/>
          <w:i/>
          <w:iCs/>
          <w:sz w:val="28"/>
          <w:szCs w:val="28"/>
          <w:lang w:val="it-IT"/>
        </w:rPr>
      </w:pPr>
    </w:p>
    <w:p w14:paraId="409A247A" w14:textId="77777777" w:rsidR="00260783" w:rsidRPr="00FE1600" w:rsidRDefault="00260783" w:rsidP="00260783">
      <w:pPr>
        <w:spacing w:before="60" w:after="60"/>
        <w:ind w:firstLine="720"/>
        <w:rPr>
          <w:i/>
          <w:iCs/>
          <w:sz w:val="28"/>
          <w:szCs w:val="28"/>
          <w:lang w:val="it-IT"/>
        </w:rPr>
      </w:pPr>
      <w:r w:rsidRPr="00FE1600">
        <w:rPr>
          <w:bCs/>
          <w:i/>
          <w:iCs/>
          <w:sz w:val="28"/>
          <w:szCs w:val="28"/>
          <w:lang w:val="it-IT"/>
        </w:rPr>
        <w:t>“Điều khoản tham chiếu" bao gồm những nội dung chủ yếu sau:</w:t>
      </w:r>
    </w:p>
    <w:p w14:paraId="747620CD" w14:textId="77777777" w:rsidR="00260783" w:rsidRPr="00FE1600" w:rsidRDefault="00260783" w:rsidP="00260783">
      <w:pPr>
        <w:spacing w:after="60" w:line="276" w:lineRule="auto"/>
        <w:ind w:firstLine="720"/>
        <w:rPr>
          <w:b/>
          <w:bCs/>
          <w:sz w:val="28"/>
          <w:szCs w:val="28"/>
          <w:lang w:val="it-IT"/>
        </w:rPr>
      </w:pPr>
      <w:r w:rsidRPr="00FE1600">
        <w:rPr>
          <w:b/>
          <w:sz w:val="28"/>
          <w:szCs w:val="28"/>
          <w:lang w:val="it-IT"/>
        </w:rPr>
        <w:t>I. Giới thiệu:</w:t>
      </w:r>
    </w:p>
    <w:p w14:paraId="72D5596C"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1. Khái quát về dự toán mua sắm và gói thầu.</w:t>
      </w:r>
    </w:p>
    <w:p w14:paraId="7DD4754C"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Tên gói thầu: Xây dựng thang bảng lương theo vị trí việc làm và cơ chế chi trả lương theo bảng lương.</w:t>
      </w:r>
    </w:p>
    <w:p w14:paraId="5AA4E88F"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Tên dự toán mua sắm: Xây dựng thang bảng lương theo vị trí việc làm và cơ chế chi trả lương theo bảng lương.</w:t>
      </w:r>
    </w:p>
    <w:p w14:paraId="037A8AD9"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Chủ đầu tư: Ngân hàng Phát triển Việt Nam</w:t>
      </w:r>
    </w:p>
    <w:p w14:paraId="0F2D5298"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Nguồn vốn: Chi quản lý năm 2025, 2026 của Ngân hàng Phát triển Việt Nam</w:t>
      </w:r>
    </w:p>
    <w:p w14:paraId="58C647B1"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Hình thức lựa chọn nhà thầu: Đấu thầu rộng rãi trong nước qua mạng.</w:t>
      </w:r>
    </w:p>
    <w:p w14:paraId="49B92D2A"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Phương thức lựa chọn nhà thầu: Một giai đoạn, hai túi hồ sơ.</w:t>
      </w:r>
    </w:p>
    <w:p w14:paraId="60067242"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Thời gian thực hiện hợp đồng: 60 ngày.</w:t>
      </w:r>
    </w:p>
    <w:p w14:paraId="725A2B2F"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2. Mục đích tuyển chọn nhà thầu</w:t>
      </w:r>
    </w:p>
    <w:p w14:paraId="0837A8C8"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Xây dựng thang bảng lương theo vị trí việc làm và quy chế chi trả lương phải đảm bảo tuân thủ  quy định của pháp luật và của  VDB; đảm bảo công bằng nội bộ, linh hoạt, phù hợp với năng lực, trách nhiệm và đóng góp của người lao động; là căn cứ để xây dựng các chính sách nhân sự khác (tuyển dụng, đào tạo, đánh giá, bổ nhiệm).</w:t>
      </w:r>
    </w:p>
    <w:p w14:paraId="5A52BA20"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Đảm bảo thống nhất nguyên tắc chi trả lương trong hệ thống VDB; khuyến khích, tạo động lực cho người lao động làm việc  hiệu quả và hướng đến một hệ thống lương hiện đại, linh hoạt, phù hợp với thị trường và hoạt động của VDB.</w:t>
      </w:r>
    </w:p>
    <w:p w14:paraId="32BB43AE" w14:textId="77777777" w:rsidR="00260783" w:rsidRPr="00FE1600" w:rsidRDefault="00260783" w:rsidP="00260783">
      <w:pPr>
        <w:spacing w:after="60" w:line="276" w:lineRule="auto"/>
        <w:ind w:firstLine="720"/>
        <w:rPr>
          <w:b/>
          <w:sz w:val="28"/>
          <w:szCs w:val="28"/>
          <w:lang w:val="it-IT"/>
        </w:rPr>
      </w:pPr>
      <w:r w:rsidRPr="00FE1600">
        <w:rPr>
          <w:b/>
          <w:sz w:val="28"/>
          <w:szCs w:val="28"/>
          <w:lang w:val="it-IT"/>
        </w:rPr>
        <w:t xml:space="preserve">II. Phạm vi công việc </w:t>
      </w:r>
    </w:p>
    <w:p w14:paraId="55202CD2" w14:textId="77777777" w:rsidR="00260783" w:rsidRPr="00FE1600" w:rsidRDefault="00260783" w:rsidP="00260783">
      <w:pPr>
        <w:spacing w:after="60" w:line="276" w:lineRule="auto"/>
        <w:ind w:firstLine="720"/>
        <w:contextualSpacing/>
        <w:rPr>
          <w:rFonts w:eastAsia="Arial"/>
          <w:b/>
          <w:sz w:val="28"/>
          <w:szCs w:val="28"/>
          <w:lang w:val="it-IT"/>
        </w:rPr>
      </w:pPr>
      <w:r w:rsidRPr="00FE1600">
        <w:rPr>
          <w:rFonts w:eastAsia="Arial"/>
          <w:b/>
          <w:sz w:val="28"/>
          <w:szCs w:val="28"/>
          <w:lang w:val="it-IT"/>
        </w:rPr>
        <w:t>1. Phạm vi công việc đối với nhà thầu</w:t>
      </w:r>
    </w:p>
    <w:p w14:paraId="4E64607C" w14:textId="77777777" w:rsidR="00260783" w:rsidRPr="00FE1600" w:rsidRDefault="00260783" w:rsidP="00260783">
      <w:pPr>
        <w:pStyle w:val="ListParagraph"/>
        <w:spacing w:before="120" w:line="300" w:lineRule="auto"/>
        <w:ind w:left="0" w:firstLine="720"/>
        <w:rPr>
          <w:rFonts w:eastAsia="Arial"/>
          <w:sz w:val="28"/>
          <w:szCs w:val="28"/>
          <w:lang w:val="de-DE"/>
        </w:rPr>
      </w:pPr>
      <w:r w:rsidRPr="00FE1600">
        <w:rPr>
          <w:rFonts w:eastAsia="Arial"/>
          <w:sz w:val="28"/>
          <w:szCs w:val="28"/>
          <w:lang w:val="de-DE"/>
        </w:rPr>
        <w:t>Áp dụng cho toàn bộ người lao động NHPT theo các thông tin sau:</w:t>
      </w:r>
    </w:p>
    <w:p w14:paraId="7BD659F9"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a. Số lượng đơn vị:</w:t>
      </w:r>
    </w:p>
    <w:p w14:paraId="694698FF"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xml:space="preserve">- Trụ sở chính gồm: 13 Ban/Văn phòng/Trung tâm nghiệp vụ; 04 bộ phận tham mưu giúp việc Hội đồng quản trị, Ban Kiểm soát; 04 cơ quan tham mưu giúp việc Đảng ủy </w:t>
      </w:r>
      <w:r>
        <w:rPr>
          <w:bCs/>
          <w:iCs/>
          <w:sz w:val="28"/>
          <w:szCs w:val="28"/>
          <w:lang w:val="it-IT"/>
        </w:rPr>
        <w:t>VDB</w:t>
      </w:r>
      <w:r w:rsidRPr="00FE1600">
        <w:rPr>
          <w:bCs/>
          <w:iCs/>
          <w:sz w:val="28"/>
          <w:szCs w:val="28"/>
          <w:lang w:val="it-IT"/>
        </w:rPr>
        <w:t xml:space="preserve"> và 01 Văn phòng Công đoàn </w:t>
      </w:r>
      <w:r>
        <w:rPr>
          <w:bCs/>
          <w:iCs/>
          <w:sz w:val="28"/>
          <w:szCs w:val="28"/>
          <w:lang w:val="it-IT"/>
        </w:rPr>
        <w:t>VDB</w:t>
      </w:r>
      <w:r w:rsidRPr="00FE1600">
        <w:rPr>
          <w:bCs/>
          <w:iCs/>
          <w:sz w:val="28"/>
          <w:szCs w:val="28"/>
          <w:lang w:val="it-IT"/>
        </w:rPr>
        <w:t>.</w:t>
      </w:r>
    </w:p>
    <w:p w14:paraId="54684C12"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Chi nhánh, Sở giao dịch gồm: 02 Sở giao dịch và 27 Chi nhánh.</w:t>
      </w:r>
    </w:p>
    <w:p w14:paraId="403B3BC9"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xml:space="preserve">b. Số lượng cán bộ: </w:t>
      </w:r>
    </w:p>
    <w:p w14:paraId="3B71616A"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Số lượng cán bộ trong toàn hệ thống khoảng: 1.900 người, trong đó tại Trụ sở chính: khoảng 400 người; Sở giao dịch và Chi nhánh: khoảng 1.500 người.</w:t>
      </w:r>
    </w:p>
    <w:p w14:paraId="07B2FFB8"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lastRenderedPageBreak/>
        <w:t>c. Số lượng vị trí việc làm: Khoảng 300 vị trí việc làm.</w:t>
      </w:r>
    </w:p>
    <w:p w14:paraId="7908F202" w14:textId="77777777" w:rsidR="00260783" w:rsidRPr="00FE1600" w:rsidRDefault="00260783" w:rsidP="00260783">
      <w:pPr>
        <w:spacing w:after="60" w:line="276" w:lineRule="auto"/>
        <w:ind w:firstLine="720"/>
        <w:rPr>
          <w:b/>
          <w:sz w:val="28"/>
          <w:szCs w:val="28"/>
          <w:lang w:val="it-IT"/>
        </w:rPr>
      </w:pPr>
      <w:r w:rsidRPr="00FE1600">
        <w:rPr>
          <w:b/>
          <w:sz w:val="28"/>
          <w:szCs w:val="28"/>
          <w:lang w:val="it-IT"/>
        </w:rPr>
        <w:t xml:space="preserve">2. Các nhiệm vụ cụ thể do nhà thầu phải tiến hành trong thời gian thực hiện gói thầu tư vấn:  </w:t>
      </w:r>
    </w:p>
    <w:p w14:paraId="67393175" w14:textId="77777777" w:rsidR="00260783" w:rsidRPr="00FE1600" w:rsidRDefault="00260783" w:rsidP="00260783">
      <w:pPr>
        <w:pStyle w:val="ListParagraph"/>
        <w:numPr>
          <w:ilvl w:val="0"/>
          <w:numId w:val="1"/>
        </w:numPr>
        <w:tabs>
          <w:tab w:val="left" w:pos="993"/>
        </w:tabs>
        <w:spacing w:before="120" w:line="252" w:lineRule="auto"/>
        <w:rPr>
          <w:b/>
          <w:bCs/>
          <w:vanish/>
          <w:sz w:val="28"/>
          <w:szCs w:val="28"/>
          <w:lang w:val="vi-VN" w:eastAsia="vi-VN"/>
        </w:rPr>
      </w:pPr>
    </w:p>
    <w:p w14:paraId="182B43BA" w14:textId="77777777" w:rsidR="00260783" w:rsidRPr="00FE1600" w:rsidRDefault="00260783" w:rsidP="00260783">
      <w:pPr>
        <w:pStyle w:val="ListParagraph"/>
        <w:numPr>
          <w:ilvl w:val="0"/>
          <w:numId w:val="1"/>
        </w:numPr>
        <w:tabs>
          <w:tab w:val="left" w:pos="993"/>
        </w:tabs>
        <w:spacing w:before="120" w:line="252" w:lineRule="auto"/>
        <w:rPr>
          <w:b/>
          <w:bCs/>
          <w:vanish/>
          <w:sz w:val="28"/>
          <w:szCs w:val="28"/>
          <w:lang w:val="vi-VN" w:eastAsia="vi-VN"/>
        </w:rPr>
      </w:pPr>
    </w:p>
    <w:p w14:paraId="4ED1F177"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2.1. Khảo sát, đánh giá hiện trạng cơ cấu tổ chức bộ máy, chức năng nhiệm vụ, hệ thống vị trí việc làm và cân chỉnh; khảo sát, thu thập dữ liệu lương, thưởng, đãi ngộ hiện tại của VDB; đề xuất các vấn đề cần giải quyết:</w:t>
      </w:r>
    </w:p>
    <w:p w14:paraId="6729333A"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Khảo sát, phân tích, đánh giá cơ cấu tổ chức bộ máy, chức năng nhiệm vụ, hệ thống vị trí việc làm và thu thập dữ liệu lương, thưởng và đãi ngộ hiện tại của VDB.</w:t>
      </w:r>
    </w:p>
    <w:p w14:paraId="329F1F79"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Rà soát, đề xuất, cân chỉnh, chuẩn hóa hệ thống cấp bậc, nhóm chức danh, nhóm vị trí công việc của VDB.</w:t>
      </w:r>
    </w:p>
    <w:p w14:paraId="1D8731E9"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Đề xuất các vấn đề cần giải quyết.</w:t>
      </w:r>
    </w:p>
    <w:p w14:paraId="66928006" w14:textId="77777777" w:rsidR="00260783" w:rsidRPr="00FE1600" w:rsidRDefault="00260783" w:rsidP="00260783">
      <w:pPr>
        <w:pStyle w:val="ListParagraph"/>
        <w:spacing w:before="120" w:line="300" w:lineRule="auto"/>
        <w:ind w:left="0" w:firstLine="720"/>
        <w:rPr>
          <w:i/>
          <w:iCs/>
          <w:sz w:val="28"/>
          <w:szCs w:val="28"/>
          <w:lang w:val="de-DE"/>
        </w:rPr>
      </w:pPr>
      <w:r w:rsidRPr="00FE1600">
        <w:rPr>
          <w:i/>
          <w:iCs/>
          <w:sz w:val="28"/>
          <w:szCs w:val="28"/>
          <w:lang w:val="de-DE"/>
        </w:rPr>
        <w:t>* Sản phẩm đầu ra:</w:t>
      </w:r>
    </w:p>
    <w:p w14:paraId="1D4651DB" w14:textId="77777777" w:rsidR="00260783" w:rsidRPr="00FE1600" w:rsidRDefault="00260783" w:rsidP="00260783">
      <w:pPr>
        <w:pStyle w:val="ListParagraph"/>
        <w:spacing w:before="120" w:line="300" w:lineRule="auto"/>
        <w:ind w:left="0" w:firstLine="720"/>
        <w:rPr>
          <w:sz w:val="28"/>
          <w:szCs w:val="28"/>
          <w:lang w:val="de-DE"/>
        </w:rPr>
      </w:pPr>
      <w:r w:rsidRPr="00FE1600">
        <w:rPr>
          <w:sz w:val="28"/>
          <w:szCs w:val="28"/>
          <w:lang w:val="de-DE"/>
        </w:rPr>
        <w:t>- Báo cáo đánh giá hiện trạng vị trí việc làm và hệ thống lương, thưởng, đãi ngộ hiện tại của VDB;</w:t>
      </w:r>
    </w:p>
    <w:p w14:paraId="2DBEF2B6" w14:textId="77777777" w:rsidR="00260783" w:rsidRPr="00FE1600" w:rsidRDefault="00260783" w:rsidP="00260783">
      <w:pPr>
        <w:pStyle w:val="ListParagraph"/>
        <w:spacing w:before="120" w:line="300" w:lineRule="auto"/>
        <w:ind w:left="0" w:firstLine="720"/>
        <w:rPr>
          <w:sz w:val="28"/>
          <w:szCs w:val="28"/>
          <w:lang w:val="de-DE"/>
        </w:rPr>
      </w:pPr>
      <w:r w:rsidRPr="00FE1600">
        <w:rPr>
          <w:sz w:val="28"/>
          <w:szCs w:val="28"/>
          <w:lang w:val="de-DE"/>
        </w:rPr>
        <w:t>- Bảng chuẩn hóa hệ thống cấp bậc, nhóm chức danh, nhóm vị trí công việc của VDB.</w:t>
      </w:r>
    </w:p>
    <w:p w14:paraId="1171F3C8" w14:textId="77777777" w:rsidR="00260783" w:rsidRPr="00FE1600" w:rsidRDefault="00260783" w:rsidP="00260783">
      <w:pPr>
        <w:pStyle w:val="ListParagraph"/>
        <w:spacing w:before="120" w:line="300" w:lineRule="auto"/>
        <w:ind w:left="0" w:firstLine="720"/>
        <w:rPr>
          <w:sz w:val="28"/>
          <w:szCs w:val="28"/>
          <w:lang w:val="de-DE"/>
        </w:rPr>
      </w:pPr>
      <w:r w:rsidRPr="00FE1600">
        <w:rPr>
          <w:sz w:val="28"/>
          <w:szCs w:val="28"/>
          <w:lang w:val="de-DE"/>
        </w:rPr>
        <w:t>- Bảng danh sách các vấn đề cần giải quyết.</w:t>
      </w:r>
    </w:p>
    <w:p w14:paraId="5BA1F3F4"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2.2 Xây dựng thang bảng lương cơ bản theo cấp bậc, theo nhóm chức danh và nhóm vị trí công việc đã được cân chỉnh; minh họa các phương án điều chỉnh tiền lương và hoàn thiện thiết kế thang bảng lương theo các tình huống biến động quỹ lương.</w:t>
      </w:r>
    </w:p>
    <w:p w14:paraId="6F18CF99" w14:textId="77777777" w:rsidR="00260783" w:rsidRPr="00FE1600" w:rsidRDefault="00260783" w:rsidP="00260783">
      <w:pPr>
        <w:spacing w:after="60" w:line="276" w:lineRule="auto"/>
        <w:ind w:firstLine="720"/>
        <w:rPr>
          <w:bCs/>
          <w:iCs/>
          <w:sz w:val="28"/>
          <w:szCs w:val="28"/>
          <w:lang w:val="it-IT"/>
        </w:rPr>
      </w:pPr>
      <w:r w:rsidRPr="00FE1600">
        <w:rPr>
          <w:bCs/>
          <w:iCs/>
          <w:sz w:val="28"/>
          <w:szCs w:val="28"/>
          <w:lang w:val="it-IT"/>
        </w:rPr>
        <w:t>- Xác định quỹ lương, cơ cấu quỹ lương trên cơ sở quy định hiện hành và biên chế (lý thuyết) của VDB;</w:t>
      </w:r>
    </w:p>
    <w:p w14:paraId="25E1195E" w14:textId="77777777" w:rsidR="00260783" w:rsidRPr="00FE1600" w:rsidRDefault="00260783" w:rsidP="00260783">
      <w:pPr>
        <w:pStyle w:val="ListParagraph"/>
        <w:tabs>
          <w:tab w:val="left" w:pos="1134"/>
        </w:tabs>
        <w:spacing w:before="120" w:line="300" w:lineRule="auto"/>
        <w:ind w:left="0" w:firstLine="720"/>
        <w:rPr>
          <w:sz w:val="28"/>
          <w:szCs w:val="28"/>
          <w:lang w:val="de-DE"/>
        </w:rPr>
      </w:pPr>
      <w:r w:rsidRPr="00FE1600">
        <w:rPr>
          <w:sz w:val="28"/>
          <w:szCs w:val="28"/>
          <w:lang w:val="de-DE"/>
        </w:rPr>
        <w:t>- Xây dựng tiêu chí đánh giá giá trị công việc, chấm điểm, phân loại và thiết kế thang bảng lương cơ bản theo hệ thống cấp bậc, theo nhóm chức danh và nhóm vị trí công việc đã được rà soát, hiệu chỉnh.</w:t>
      </w:r>
    </w:p>
    <w:p w14:paraId="4796FD7F" w14:textId="77777777" w:rsidR="00260783" w:rsidRPr="00FE1600" w:rsidRDefault="00260783" w:rsidP="00260783">
      <w:pPr>
        <w:pStyle w:val="ListParagraph"/>
        <w:tabs>
          <w:tab w:val="left" w:pos="1134"/>
        </w:tabs>
        <w:spacing w:before="120" w:line="300" w:lineRule="auto"/>
        <w:ind w:left="0" w:firstLine="720"/>
        <w:rPr>
          <w:sz w:val="28"/>
          <w:szCs w:val="28"/>
          <w:lang w:val="de-DE"/>
        </w:rPr>
      </w:pPr>
      <w:r w:rsidRPr="00FE1600">
        <w:rPr>
          <w:sz w:val="28"/>
          <w:szCs w:val="28"/>
          <w:lang w:val="de-DE"/>
        </w:rPr>
        <w:t>- Minh họa các phương án biến động quỹ tiền lương</w:t>
      </w:r>
    </w:p>
    <w:p w14:paraId="0687BC85" w14:textId="77777777" w:rsidR="00260783" w:rsidRPr="00FE1600" w:rsidRDefault="00260783" w:rsidP="00260783">
      <w:pPr>
        <w:pStyle w:val="ListParagraph"/>
        <w:spacing w:before="120" w:line="300" w:lineRule="auto"/>
        <w:ind w:left="0" w:firstLine="709"/>
        <w:rPr>
          <w:i/>
          <w:iCs/>
          <w:sz w:val="28"/>
          <w:szCs w:val="28"/>
          <w:lang w:val="de-DE"/>
        </w:rPr>
      </w:pPr>
      <w:r w:rsidRPr="00FE1600">
        <w:rPr>
          <w:i/>
          <w:iCs/>
          <w:sz w:val="28"/>
          <w:szCs w:val="28"/>
          <w:lang w:val="de-DE"/>
        </w:rPr>
        <w:t>* Sản phẩm đầu ra:</w:t>
      </w:r>
    </w:p>
    <w:p w14:paraId="2057E374" w14:textId="77777777" w:rsidR="00260783" w:rsidRPr="00FE1600" w:rsidRDefault="00260783" w:rsidP="00260783">
      <w:pPr>
        <w:pStyle w:val="ListParagraph"/>
        <w:spacing w:before="120" w:line="300" w:lineRule="auto"/>
        <w:ind w:left="0" w:firstLine="709"/>
        <w:rPr>
          <w:sz w:val="28"/>
          <w:szCs w:val="28"/>
          <w:lang w:val="de-DE"/>
        </w:rPr>
      </w:pPr>
      <w:r w:rsidRPr="00FE1600">
        <w:rPr>
          <w:sz w:val="28"/>
          <w:szCs w:val="28"/>
          <w:lang w:val="de-DE"/>
        </w:rPr>
        <w:t>- Tài liệu đánh giá giá trị công việc, kết quả chấm điểm vị trí/nhóm vị trí công việc;</w:t>
      </w:r>
    </w:p>
    <w:p w14:paraId="66BDA843" w14:textId="77777777" w:rsidR="00260783" w:rsidRPr="00FE1600" w:rsidRDefault="00260783" w:rsidP="00260783">
      <w:pPr>
        <w:pStyle w:val="ListParagraph"/>
        <w:spacing w:before="120" w:line="300" w:lineRule="auto"/>
        <w:ind w:left="0" w:firstLine="709"/>
        <w:rPr>
          <w:sz w:val="28"/>
          <w:szCs w:val="28"/>
          <w:lang w:val="de-DE"/>
        </w:rPr>
      </w:pPr>
      <w:r w:rsidRPr="00FE1600">
        <w:rPr>
          <w:sz w:val="28"/>
          <w:szCs w:val="28"/>
          <w:lang w:val="de-DE"/>
        </w:rPr>
        <w:t>- Tài liệu thang bảng lương cơ bản theo cấp bậc, theo nhóm chức danh và nhóm vị trí công việc theo bảng chuẩn hóa;</w:t>
      </w:r>
    </w:p>
    <w:p w14:paraId="14ED0B5A" w14:textId="77777777" w:rsidR="00260783" w:rsidRPr="00FE1600" w:rsidRDefault="00260783" w:rsidP="00260783">
      <w:pPr>
        <w:pStyle w:val="ListParagraph"/>
        <w:spacing w:before="120" w:line="300" w:lineRule="auto"/>
        <w:ind w:left="0" w:firstLine="709"/>
        <w:rPr>
          <w:sz w:val="28"/>
          <w:szCs w:val="28"/>
          <w:lang w:val="de-DE"/>
        </w:rPr>
      </w:pPr>
      <w:r w:rsidRPr="00FE1600">
        <w:rPr>
          <w:sz w:val="28"/>
          <w:szCs w:val="28"/>
          <w:lang w:val="de-DE"/>
        </w:rPr>
        <w:t>- Tài liệu mô tả nguyên tắc xây dựng thang bảng lương</w:t>
      </w:r>
    </w:p>
    <w:p w14:paraId="64D93C95" w14:textId="77777777" w:rsidR="00260783" w:rsidRPr="00FE1600" w:rsidRDefault="00260783" w:rsidP="00260783">
      <w:pPr>
        <w:pStyle w:val="ListParagraph"/>
        <w:tabs>
          <w:tab w:val="left" w:pos="1134"/>
        </w:tabs>
        <w:spacing w:before="120" w:line="300" w:lineRule="auto"/>
        <w:ind w:left="0" w:firstLine="720"/>
        <w:rPr>
          <w:sz w:val="28"/>
          <w:szCs w:val="28"/>
          <w:lang w:val="de-DE"/>
        </w:rPr>
      </w:pPr>
      <w:r w:rsidRPr="00FE1600">
        <w:rPr>
          <w:sz w:val="28"/>
          <w:szCs w:val="28"/>
          <w:lang w:val="de-DE"/>
        </w:rPr>
        <w:t>- Tài liệu thiết kế thang bảng lương  theo các tình huống biến động quỹ tiền lương</w:t>
      </w:r>
    </w:p>
    <w:p w14:paraId="7CF60581"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lastRenderedPageBreak/>
        <w:t>2.3. Định hướng xây dựng cấu trúc hệ thống thu nhập, đãi ngộ gắn với thang bảng lương đã xây dựng và các cấu phần thu nhập khác (phụ cấp/lương biến đổi/thưởng/chế độ phúc lợi khác,v.v.)</w:t>
      </w:r>
    </w:p>
    <w:p w14:paraId="053E1CDA"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Xác định mục tiêu và nguyên tắc hệ thống thu nhập, đãi ngộ; xác định các cấu phần thu nhập khác ngoài lương cơ bản.</w:t>
      </w:r>
    </w:p>
    <w:p w14:paraId="3AE59BC1"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Thiết kế khung cấu trúc tổng thu nhập, đãi ngộ gắn với thang bảng lương đã xây dựng và các cấu phần thu nhập khác.</w:t>
      </w:r>
    </w:p>
    <w:p w14:paraId="15951CAC" w14:textId="77777777" w:rsidR="00260783" w:rsidRPr="00FE1600" w:rsidRDefault="00260783" w:rsidP="00260783">
      <w:pPr>
        <w:tabs>
          <w:tab w:val="left" w:pos="993"/>
        </w:tabs>
        <w:spacing w:before="120" w:line="300" w:lineRule="auto"/>
        <w:ind w:firstLine="720"/>
        <w:rPr>
          <w:i/>
          <w:iCs/>
          <w:sz w:val="28"/>
          <w:szCs w:val="28"/>
          <w:lang w:val="de-DE"/>
        </w:rPr>
      </w:pPr>
      <w:r w:rsidRPr="00FE1600">
        <w:rPr>
          <w:i/>
          <w:iCs/>
          <w:sz w:val="28"/>
          <w:szCs w:val="28"/>
          <w:lang w:val="de-DE"/>
        </w:rPr>
        <w:t>* Sản phẩm đầu ra</w:t>
      </w:r>
    </w:p>
    <w:p w14:paraId="1479B8FF" w14:textId="77777777" w:rsidR="00260783" w:rsidRPr="00FE1600" w:rsidRDefault="00260783" w:rsidP="00260783">
      <w:pPr>
        <w:tabs>
          <w:tab w:val="left" w:pos="993"/>
        </w:tabs>
        <w:spacing w:before="120" w:line="300" w:lineRule="auto"/>
        <w:ind w:firstLine="720"/>
        <w:rPr>
          <w:i/>
          <w:iCs/>
          <w:sz w:val="28"/>
          <w:szCs w:val="28"/>
          <w:lang w:val="de-DE"/>
        </w:rPr>
      </w:pPr>
      <w:r w:rsidRPr="00FE1600">
        <w:rPr>
          <w:sz w:val="28"/>
          <w:szCs w:val="28"/>
          <w:lang w:val="de-DE"/>
        </w:rPr>
        <w:t xml:space="preserve">- Tài liệu định hướng xây dựng cấu trúc hệ thống thu nhập, đãi ngộ gắn với thang bảng lương đã xây dựng và các cấu phần thu nhập khác. </w:t>
      </w:r>
    </w:p>
    <w:p w14:paraId="1CBABF31"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2.4. Xây dựng Quy chế chi trả lương gắn với thang bảng lương; hướng dẫn chuyển xếp lương mới và đề xuất lộ trình tổng quan để đồng bộ hệ thống quản trị nguồn nhân lực tiếp theo.</w:t>
      </w:r>
    </w:p>
    <w:p w14:paraId="43458940"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Soạn thảo và hoàn thiện văn bản quy chế chi trả lương;</w:t>
      </w:r>
    </w:p>
    <w:p w14:paraId="5DAF3CE8"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Hướng dẫn vận hành và chuyển xếp lương theo hệ thống mới;</w:t>
      </w:r>
    </w:p>
    <w:p w14:paraId="26C07643"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Đề xuất lộ trình tổng quan để đồng bộ hệ thống quản trị nguồn nhân lực tiếp theo.</w:t>
      </w:r>
    </w:p>
    <w:p w14:paraId="4085A3FC" w14:textId="77777777" w:rsidR="00260783" w:rsidRPr="00FE1600" w:rsidRDefault="00260783" w:rsidP="00260783">
      <w:pPr>
        <w:tabs>
          <w:tab w:val="left" w:pos="993"/>
        </w:tabs>
        <w:spacing w:before="120" w:line="300" w:lineRule="auto"/>
        <w:ind w:firstLine="720"/>
        <w:rPr>
          <w:i/>
          <w:iCs/>
          <w:sz w:val="28"/>
          <w:szCs w:val="28"/>
          <w:lang w:val="de-DE"/>
        </w:rPr>
      </w:pPr>
      <w:r w:rsidRPr="00FE1600">
        <w:rPr>
          <w:i/>
          <w:iCs/>
          <w:sz w:val="28"/>
          <w:szCs w:val="28"/>
          <w:lang w:val="de-DE"/>
        </w:rPr>
        <w:t>* Sản phẩm đầu ra:</w:t>
      </w:r>
    </w:p>
    <w:p w14:paraId="61F0C480"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Tài liệu Quy chế chi trả lương;</w:t>
      </w:r>
    </w:p>
    <w:p w14:paraId="6CAF470D"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Tài liệu Hướng dẫn chuyển xếp lương theo hệ thống mới;</w:t>
      </w:r>
    </w:p>
    <w:p w14:paraId="1B45B4C9"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Tài liệu đề xuất lộ trình tổng quan để đồng bộ hệ thống quản trị nguồn nhân lực tiếp theo.</w:t>
      </w:r>
    </w:p>
    <w:p w14:paraId="5C354E9F"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2.5. Tư vấn truyền thông và thực hiện việc chuyển xếp lương theo hệ thống mới</w:t>
      </w:r>
    </w:p>
    <w:p w14:paraId="04160E2B"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xml:space="preserve">- Xây dựng kế hoạch truyền thông nội bộ về việc sẽ áp dụng thang bảng lương, Quy chế chi trả lương và chuyển xếp lương theo hệ thống mới; </w:t>
      </w:r>
    </w:p>
    <w:p w14:paraId="5D2A4A61"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Tổ chức các buổi truyền thông/đào tạo (ít nhất 02 buổi: 01 buổi sau  mục 2.3; 01 buổi sau mục 2.4).</w:t>
      </w:r>
    </w:p>
    <w:p w14:paraId="3A74655F" w14:textId="77777777" w:rsidR="00260783" w:rsidRPr="00FE1600" w:rsidRDefault="00260783" w:rsidP="00260783">
      <w:pPr>
        <w:tabs>
          <w:tab w:val="left" w:pos="993"/>
        </w:tabs>
        <w:spacing w:before="120" w:line="300" w:lineRule="auto"/>
        <w:ind w:firstLine="720"/>
        <w:rPr>
          <w:i/>
          <w:iCs/>
          <w:sz w:val="28"/>
          <w:szCs w:val="28"/>
          <w:lang w:val="de-DE"/>
        </w:rPr>
      </w:pPr>
      <w:r w:rsidRPr="00FE1600">
        <w:rPr>
          <w:i/>
          <w:iCs/>
          <w:sz w:val="28"/>
          <w:szCs w:val="28"/>
          <w:lang w:val="de-DE"/>
        </w:rPr>
        <w:t>* Sản phẩm đầu ra:</w:t>
      </w:r>
    </w:p>
    <w:p w14:paraId="1E61CA33"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 Tài liệu truyền thông nội bộ</w:t>
      </w:r>
    </w:p>
    <w:p w14:paraId="2896D474"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t>2.6. Yêu cầu khác</w:t>
      </w:r>
    </w:p>
    <w:p w14:paraId="3D613C62" w14:textId="77777777" w:rsidR="00260783" w:rsidRPr="00FE1600" w:rsidRDefault="00260783" w:rsidP="00260783">
      <w:pPr>
        <w:tabs>
          <w:tab w:val="left" w:pos="993"/>
        </w:tabs>
        <w:spacing w:before="120" w:line="300" w:lineRule="auto"/>
        <w:ind w:firstLine="720"/>
        <w:rPr>
          <w:sz w:val="28"/>
          <w:szCs w:val="28"/>
          <w:lang w:val="de-DE"/>
        </w:rPr>
      </w:pPr>
      <w:r w:rsidRPr="00FE1600">
        <w:rPr>
          <w:sz w:val="28"/>
          <w:szCs w:val="28"/>
          <w:lang w:val="de-DE"/>
        </w:rPr>
        <w:lastRenderedPageBreak/>
        <w:t>Hỗ trợ giải đáp vướng mắc, điều chỉnh, cập nhật hệ thống thang bảng lương theo vị trí việc làm, Quy chế chi trả lương và hướng dẫn chuyển xếp lương trong thời gian 36 tháng sau khi bàn giao sản phẩm kết thúc dự án (trường hợp VDB có sự điều chỉnh về tổ chức bộ máy, cơ chế tiền lương).</w:t>
      </w:r>
    </w:p>
    <w:p w14:paraId="56565810" w14:textId="77777777" w:rsidR="00260783" w:rsidRPr="00FE1600" w:rsidRDefault="00260783" w:rsidP="00260783">
      <w:pPr>
        <w:pStyle w:val="ListParagraph"/>
        <w:tabs>
          <w:tab w:val="left" w:pos="993"/>
        </w:tabs>
        <w:spacing w:before="120" w:line="300" w:lineRule="auto"/>
        <w:ind w:left="1080" w:hanging="371"/>
        <w:rPr>
          <w:i/>
          <w:iCs/>
          <w:sz w:val="28"/>
          <w:szCs w:val="28"/>
          <w:lang w:val="de-DE"/>
        </w:rPr>
      </w:pPr>
      <w:r w:rsidRPr="00FE1600">
        <w:rPr>
          <w:i/>
          <w:iCs/>
          <w:sz w:val="28"/>
          <w:szCs w:val="28"/>
          <w:lang w:val="de-DE"/>
        </w:rPr>
        <w:t>* Sản phẩm đầu ra:</w:t>
      </w:r>
    </w:p>
    <w:p w14:paraId="497D3D32" w14:textId="77777777" w:rsidR="00260783" w:rsidRPr="00FE1600" w:rsidRDefault="00260783" w:rsidP="00260783">
      <w:pPr>
        <w:pStyle w:val="ListParagraph"/>
        <w:spacing w:before="120" w:line="300" w:lineRule="auto"/>
        <w:ind w:left="0" w:firstLine="709"/>
        <w:rPr>
          <w:sz w:val="28"/>
          <w:szCs w:val="28"/>
          <w:lang w:val="de-DE"/>
        </w:rPr>
      </w:pPr>
      <w:r w:rsidRPr="00FE1600">
        <w:rPr>
          <w:sz w:val="28"/>
          <w:szCs w:val="28"/>
          <w:lang w:val="de-DE"/>
        </w:rPr>
        <w:t>Hệ thống thang bảng lương theo vị trí việc làm, Quy chế chi trả lương và  hướng dẫn chuyển xếp lương theo hệ thống mới (trường hợp VDB có sự điều chỉnh về tổ chức bộ máy, cơ chế lương).</w:t>
      </w:r>
    </w:p>
    <w:p w14:paraId="64A189C5" w14:textId="77777777" w:rsidR="00260783" w:rsidRPr="00FE1600" w:rsidRDefault="00260783" w:rsidP="00260783">
      <w:pPr>
        <w:spacing w:after="60" w:line="276" w:lineRule="auto"/>
        <w:ind w:firstLine="720"/>
        <w:rPr>
          <w:sz w:val="28"/>
          <w:szCs w:val="28"/>
          <w:lang w:val="de-DE"/>
        </w:rPr>
      </w:pPr>
      <w:r w:rsidRPr="00FE1600">
        <w:rPr>
          <w:b/>
          <w:sz w:val="28"/>
          <w:szCs w:val="28"/>
          <w:lang w:val="de-DE"/>
        </w:rPr>
        <w:t>3. Dự kiến thời gian chuyên gia bắt đầu thực hiện dịch vụ tư vấn:</w:t>
      </w:r>
      <w:r w:rsidRPr="00FE1600">
        <w:rPr>
          <w:sz w:val="28"/>
          <w:szCs w:val="28"/>
          <w:lang w:val="de-DE"/>
        </w:rPr>
        <w:t xml:space="preserve"> Quý I/2026.</w:t>
      </w:r>
    </w:p>
    <w:p w14:paraId="242F25E8" w14:textId="77777777" w:rsidR="00260783" w:rsidRPr="00FE1600" w:rsidRDefault="00260783" w:rsidP="00260783">
      <w:pPr>
        <w:shd w:val="clear" w:color="auto" w:fill="FFFFFF"/>
        <w:spacing w:after="60" w:line="276" w:lineRule="auto"/>
        <w:ind w:firstLine="720"/>
        <w:rPr>
          <w:b/>
          <w:sz w:val="28"/>
          <w:szCs w:val="28"/>
          <w:lang w:val="de-DE"/>
        </w:rPr>
      </w:pPr>
      <w:r w:rsidRPr="00FE1600">
        <w:rPr>
          <w:b/>
          <w:sz w:val="28"/>
          <w:szCs w:val="28"/>
          <w:lang w:val="de-DE"/>
        </w:rPr>
        <w:t xml:space="preserve">III. Báo cáo và thời gian thực hiện: </w:t>
      </w:r>
    </w:p>
    <w:p w14:paraId="3FCDF8DE"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xml:space="preserve">- Nhà thầu phải báo cáo về tình hình thực hiện gói thầu và các vấn đề cần kiến nghị và đề xuất các giải pháp để triển khai thực hiện vào cuối mỗi hạng mục. </w:t>
      </w:r>
    </w:p>
    <w:p w14:paraId="5BD13058"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xml:space="preserve">- Nhà thầu tham gia các cuộc họp do bên mời thầu tổ chức khi có yêu cầu; đề xuất với bên mời thầu tổ chức các cuộc họp đột xuất để giải quyết các vấn đề vướng mắc, phát sinh trong quá trình thực hiện hợp đồng. </w:t>
      </w:r>
    </w:p>
    <w:p w14:paraId="033875B1" w14:textId="77777777" w:rsidR="00260783" w:rsidRPr="00FE1600" w:rsidRDefault="00260783" w:rsidP="00260783">
      <w:pPr>
        <w:shd w:val="clear" w:color="auto" w:fill="FFFFFF"/>
        <w:spacing w:after="60" w:line="276" w:lineRule="auto"/>
        <w:ind w:firstLine="720"/>
        <w:rPr>
          <w:b/>
          <w:sz w:val="28"/>
          <w:szCs w:val="28"/>
          <w:lang w:val="de-DE"/>
        </w:rPr>
      </w:pPr>
      <w:r w:rsidRPr="00FE1600">
        <w:rPr>
          <w:b/>
          <w:sz w:val="28"/>
          <w:szCs w:val="28"/>
          <w:lang w:val="de-DE"/>
        </w:rPr>
        <w:t xml:space="preserve">IV. Kinh nghiệm và nhân sự của nhà thầu: </w:t>
      </w:r>
    </w:p>
    <w:p w14:paraId="2807B2FC"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xml:space="preserve">- Tổ chức tư vấn có Giấy đăng ký kinh doanh, ngành nghề tư vấn liên quan đến lĩnh vực quản trị nhân sự được cơ quan có thẩm quyền cấp. </w:t>
      </w:r>
    </w:p>
    <w:p w14:paraId="4A6A436B"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Có kinh nghiệm triển khai các hợp đồng tương tự (</w:t>
      </w:r>
      <w:r w:rsidRPr="00FE1600">
        <w:rPr>
          <w:sz w:val="28"/>
          <w:szCs w:val="28"/>
          <w:lang w:val="it-IT"/>
        </w:rPr>
        <w:t>Hợp đồng có tính chất tương tự là Hợp đồng tư vấn trong đó có cấu phần xây dựng thang bảng lương).</w:t>
      </w:r>
    </w:p>
    <w:p w14:paraId="69A9307E"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Có đủ nhân sự để thành lập đoàn tư vấn;</w:t>
      </w:r>
    </w:p>
    <w:p w14:paraId="1AB63CB3"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xml:space="preserve">- Đối với các nhân sự chủ chốt: Nhà thầu phải có bảng kê khai lý lịch chuyên gia tư vấn theo mẫu số 07, chương IV của HSMT. Tổ chuyên gia hoặc bên mời thầu được phép liên hệ để kiểm tra tính xác thực của các tài liệu nhà thầu cung cấp. Trường hợp nhân sự không xác nhận theo như các tài liệu Nhà thầu cung cấp thì nhà thầu sẽ không được đánh giá cho nội dung này với số điểm tương ứng. </w:t>
      </w:r>
    </w:p>
    <w:p w14:paraId="5C435A38" w14:textId="77777777" w:rsidR="00260783" w:rsidRPr="00FE1600" w:rsidRDefault="00260783" w:rsidP="00260783">
      <w:pPr>
        <w:shd w:val="clear" w:color="auto" w:fill="FFFFFF"/>
        <w:spacing w:after="60" w:line="276" w:lineRule="auto"/>
        <w:ind w:firstLine="720"/>
        <w:rPr>
          <w:b/>
          <w:sz w:val="28"/>
          <w:szCs w:val="28"/>
          <w:lang w:val="de-DE"/>
        </w:rPr>
      </w:pPr>
      <w:r w:rsidRPr="00FE1600">
        <w:rPr>
          <w:b/>
          <w:sz w:val="28"/>
          <w:szCs w:val="28"/>
          <w:lang w:val="de-DE"/>
        </w:rPr>
        <w:t xml:space="preserve">V. Trách nhiệm của Chủ đầu tư: </w:t>
      </w:r>
    </w:p>
    <w:p w14:paraId="1EE90338" w14:textId="77777777" w:rsidR="00260783" w:rsidRPr="00FE1600" w:rsidRDefault="00260783" w:rsidP="00260783">
      <w:pPr>
        <w:shd w:val="clear" w:color="auto" w:fill="FFFFFF"/>
        <w:spacing w:after="60" w:line="276" w:lineRule="auto"/>
        <w:ind w:firstLine="720"/>
        <w:rPr>
          <w:b/>
          <w:sz w:val="28"/>
          <w:szCs w:val="28"/>
          <w:lang w:val="de-DE"/>
        </w:rPr>
      </w:pPr>
      <w:r w:rsidRPr="00FE1600">
        <w:rPr>
          <w:b/>
          <w:sz w:val="28"/>
          <w:szCs w:val="28"/>
          <w:lang w:val="de-DE"/>
        </w:rPr>
        <w:t xml:space="preserve">1. Cung cấp điều kiện làm việc </w:t>
      </w:r>
    </w:p>
    <w:p w14:paraId="6C2D2BE5"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xml:space="preserve">- Bố trí riêng phòng làm việc có đầy đủ trang thiết bị (máy tính, máy chiếu, máy in...), văn phòng phẩm, nước uống trong suốt thời gian đoàn làm việc tại cơ quan; </w:t>
      </w:r>
    </w:p>
    <w:p w14:paraId="1BF9E502"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xml:space="preserve">- Bố trí đầy đủ địa điểm để phỏng vấn các đối tượng liên quan; </w:t>
      </w:r>
    </w:p>
    <w:p w14:paraId="5CD33818"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Cung cấp các tài liệu có liên quan đến nhiệm vụ của tư vấn, kể cả các tài liệu nghiên cứu liên quan hiện có nhằm tạo điều kiện thuận lợi cho nhà thầu thực hiện nhiệm vụ của mình.</w:t>
      </w:r>
    </w:p>
    <w:p w14:paraId="2E1BDDAA"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lastRenderedPageBreak/>
        <w:t xml:space="preserve">- Có trách nhiệm thông báo rộng rãi tới CBNV về việc tư vấn của đơn vị. Đồng thời, tạo điều kiện thuận lợi cho CBNV được tiếp xúc và cung cấp thêm thông tin cho đoàn tư vấn (nếu cần); </w:t>
      </w:r>
    </w:p>
    <w:p w14:paraId="7E13A0A4" w14:textId="77777777" w:rsidR="00260783" w:rsidRPr="00FE1600" w:rsidRDefault="00260783" w:rsidP="00260783">
      <w:pPr>
        <w:shd w:val="clear" w:color="auto" w:fill="FFFFFF"/>
        <w:spacing w:after="60" w:line="276" w:lineRule="auto"/>
        <w:ind w:firstLine="720"/>
        <w:rPr>
          <w:b/>
          <w:sz w:val="28"/>
          <w:szCs w:val="28"/>
          <w:lang w:val="de-DE"/>
        </w:rPr>
      </w:pPr>
      <w:r w:rsidRPr="00FE1600">
        <w:rPr>
          <w:b/>
          <w:sz w:val="28"/>
          <w:szCs w:val="28"/>
          <w:lang w:val="de-DE"/>
        </w:rPr>
        <w:t xml:space="preserve">2. Cán bộ hỗ trợ của chủ đầu tư </w:t>
      </w:r>
    </w:p>
    <w:p w14:paraId="5206A445"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xml:space="preserve">- Trong quá trình thực hiện gói thầu, chủ đầu tư sẽ bố trí các cán bộ cùng với nhà thầu làm việc để giải quyết những vướng mắc trong quá trình thực hiện hợp đồng; </w:t>
      </w:r>
    </w:p>
    <w:p w14:paraId="63D8CC19" w14:textId="77777777" w:rsidR="00260783" w:rsidRPr="00FE1600" w:rsidRDefault="00260783" w:rsidP="00260783">
      <w:pPr>
        <w:shd w:val="clear" w:color="auto" w:fill="FFFFFF"/>
        <w:spacing w:after="60" w:line="276" w:lineRule="auto"/>
        <w:ind w:firstLine="720"/>
        <w:rPr>
          <w:sz w:val="28"/>
          <w:szCs w:val="28"/>
          <w:lang w:val="de-DE"/>
        </w:rPr>
      </w:pPr>
      <w:r w:rsidRPr="00FE1600">
        <w:rPr>
          <w:sz w:val="28"/>
          <w:szCs w:val="28"/>
          <w:lang w:val="de-DE"/>
        </w:rPr>
        <w:t xml:space="preserve">- Hợp tác, trao đổi, thảo luận với đoàn đánh giá ngoài về kết quả dự thảo, kết quả chính thức của nhà thầu tại Ngân hàng Phát triển Việt Nam theo đúng quy định; </w:t>
      </w:r>
    </w:p>
    <w:p w14:paraId="0F1ABD8B" w14:textId="77777777" w:rsidR="00260783" w:rsidRPr="00FE1600" w:rsidRDefault="00260783" w:rsidP="00260783">
      <w:pPr>
        <w:shd w:val="clear" w:color="auto" w:fill="FFFFFF"/>
        <w:spacing w:after="60" w:line="276" w:lineRule="auto"/>
        <w:ind w:firstLine="720"/>
        <w:rPr>
          <w:i/>
          <w:iCs/>
          <w:sz w:val="28"/>
          <w:szCs w:val="28"/>
          <w:lang w:val="it-IT"/>
        </w:rPr>
      </w:pPr>
      <w:r w:rsidRPr="00FE1600">
        <w:rPr>
          <w:sz w:val="28"/>
          <w:szCs w:val="28"/>
          <w:lang w:val="de-DE"/>
        </w:rPr>
        <w:t>- Nhà thầu không phải chịu bất kỳ một khoản chi phí nào cho cán bộ hỗ trợ của bên mời thầu trong quá trình làm việc, trừ trường hợp sự hỗ trợ đó là do yêu cầu công việc từ phía nhà thầu mà cán bộ của bên mời thầu phải trực tiếp tham gia thực hiện những công việc thuộc phạm vi gói thầu.</w:t>
      </w:r>
    </w:p>
    <w:p w14:paraId="0FE62489" w14:textId="77777777" w:rsidR="00260783" w:rsidRPr="00FE1600" w:rsidRDefault="00260783" w:rsidP="00260783">
      <w:pPr>
        <w:spacing w:before="60" w:after="60"/>
        <w:ind w:firstLine="720"/>
        <w:rPr>
          <w:i/>
          <w:iCs/>
          <w:sz w:val="28"/>
          <w:szCs w:val="28"/>
          <w:lang w:val="it-IT"/>
        </w:rPr>
      </w:pPr>
    </w:p>
    <w:p w14:paraId="502D112A" w14:textId="77777777" w:rsidR="00282C02" w:rsidRDefault="00282C02"/>
    <w:sectPr w:rsidR="00282C0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9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83"/>
    <w:rsid w:val="001246EB"/>
    <w:rsid w:val="00177AEE"/>
    <w:rsid w:val="00260783"/>
    <w:rsid w:val="00282C02"/>
    <w:rsid w:val="00376930"/>
    <w:rsid w:val="0041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CCCC"/>
  <w15:chartTrackingRefBased/>
  <w15:docId w15:val="{51393601-EA0C-436A-9054-950C6624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83"/>
    <w:pPr>
      <w:spacing w:after="0" w:line="240" w:lineRule="auto"/>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260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7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7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07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07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07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07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07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607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7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7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7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07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07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07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07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07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07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7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7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0783"/>
    <w:pPr>
      <w:spacing w:before="160"/>
      <w:jc w:val="center"/>
    </w:pPr>
    <w:rPr>
      <w:i/>
      <w:iCs/>
      <w:color w:val="404040" w:themeColor="text1" w:themeTint="BF"/>
    </w:rPr>
  </w:style>
  <w:style w:type="character" w:customStyle="1" w:styleId="QuoteChar">
    <w:name w:val="Quote Char"/>
    <w:basedOn w:val="DefaultParagraphFont"/>
    <w:link w:val="Quote"/>
    <w:uiPriority w:val="29"/>
    <w:rsid w:val="00260783"/>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mu"/>
    <w:basedOn w:val="Normal"/>
    <w:link w:val="ListParagraphChar"/>
    <w:uiPriority w:val="1"/>
    <w:qFormat/>
    <w:rsid w:val="00260783"/>
    <w:pPr>
      <w:ind w:left="720"/>
      <w:contextualSpacing/>
    </w:pPr>
  </w:style>
  <w:style w:type="character" w:styleId="IntenseEmphasis">
    <w:name w:val="Intense Emphasis"/>
    <w:basedOn w:val="DefaultParagraphFont"/>
    <w:uiPriority w:val="21"/>
    <w:qFormat/>
    <w:rsid w:val="00260783"/>
    <w:rPr>
      <w:i/>
      <w:iCs/>
      <w:color w:val="2F5496" w:themeColor="accent1" w:themeShade="BF"/>
    </w:rPr>
  </w:style>
  <w:style w:type="paragraph" w:styleId="IntenseQuote">
    <w:name w:val="Intense Quote"/>
    <w:basedOn w:val="Normal"/>
    <w:next w:val="Normal"/>
    <w:link w:val="IntenseQuoteChar"/>
    <w:uiPriority w:val="30"/>
    <w:qFormat/>
    <w:rsid w:val="00260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783"/>
    <w:rPr>
      <w:i/>
      <w:iCs/>
      <w:color w:val="2F5496" w:themeColor="accent1" w:themeShade="BF"/>
    </w:rPr>
  </w:style>
  <w:style w:type="character" w:styleId="IntenseReference">
    <w:name w:val="Intense Reference"/>
    <w:basedOn w:val="DefaultParagraphFont"/>
    <w:uiPriority w:val="32"/>
    <w:qFormat/>
    <w:rsid w:val="00260783"/>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260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1238</Words>
  <Characters>7061</Characters>
  <Application>Microsoft Office Word</Application>
  <DocSecurity>0</DocSecurity>
  <Lines>58</Lines>
  <Paragraphs>16</Paragraphs>
  <ScaleCrop>false</ScaleCrop>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Ngọc Tú</dc:creator>
  <cp:keywords/>
  <dc:description/>
  <cp:lastModifiedBy>Đỗ Ngọc Tú</cp:lastModifiedBy>
  <cp:revision>1</cp:revision>
  <dcterms:created xsi:type="dcterms:W3CDTF">2025-12-30T11:07:00Z</dcterms:created>
  <dcterms:modified xsi:type="dcterms:W3CDTF">2025-12-30T11:09:00Z</dcterms:modified>
</cp:coreProperties>
</file>