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C0" w:rsidRPr="00EF1DC0" w:rsidRDefault="00EF1DC0" w:rsidP="00EF1DC0">
      <w:pPr>
        <w:spacing w:before="120" w:after="120"/>
        <w:ind w:firstLine="709"/>
        <w:outlineLvl w:val="1"/>
        <w:rPr>
          <w:rFonts w:eastAsia="MS Mincho"/>
          <w:b/>
          <w:color w:val="0D0D0D" w:themeColor="text1" w:themeTint="F2"/>
          <w:szCs w:val="24"/>
          <w:lang w:val="vi-VN" w:eastAsia="vi-VN"/>
        </w:rPr>
      </w:pPr>
      <w:r w:rsidRPr="00EF1DC0">
        <w:rPr>
          <w:b/>
          <w:bCs/>
          <w:color w:val="0D0D0D" w:themeColor="text1" w:themeTint="F2"/>
          <w:sz w:val="28"/>
          <w:szCs w:val="28"/>
          <w:lang w:val="vi-VN"/>
        </w:rPr>
        <w:t xml:space="preserve">Mục </w:t>
      </w:r>
      <w:r w:rsidRPr="00EF1DC0">
        <w:rPr>
          <w:b/>
          <w:bCs/>
          <w:color w:val="0D0D0D" w:themeColor="text1" w:themeTint="F2"/>
          <w:sz w:val="28"/>
          <w:szCs w:val="28"/>
          <w:lang w:val="pl-PL"/>
        </w:rPr>
        <w:t>3</w:t>
      </w:r>
      <w:r w:rsidRPr="00EF1DC0">
        <w:rPr>
          <w:b/>
          <w:bCs/>
          <w:color w:val="0D0D0D" w:themeColor="text1" w:themeTint="F2"/>
          <w:sz w:val="28"/>
          <w:szCs w:val="28"/>
          <w:lang w:val="vi-VN"/>
        </w:rPr>
        <w:t>. Tiêu chuẩn đánh giá về kỹ thuật</w:t>
      </w:r>
      <w:r w:rsidRPr="00EF1DC0">
        <w:rPr>
          <w:rFonts w:eastAsia="MS Mincho"/>
          <w:b/>
          <w:color w:val="0D0D0D" w:themeColor="text1" w:themeTint="F2"/>
          <w:szCs w:val="24"/>
          <w:lang w:val="vi-VN" w:eastAsia="vi-VN"/>
        </w:rPr>
        <w:t xml:space="preserve"> </w:t>
      </w:r>
    </w:p>
    <w:p w:rsidR="00EF1DC0" w:rsidRPr="00EF1DC0" w:rsidRDefault="00EF1DC0" w:rsidP="00EF1DC0">
      <w:pPr>
        <w:spacing w:before="120" w:after="120"/>
        <w:ind w:firstLine="709"/>
        <w:rPr>
          <w:color w:val="0D0D0D" w:themeColor="text1" w:themeTint="F2"/>
          <w:spacing w:val="2"/>
          <w:sz w:val="28"/>
          <w:szCs w:val="28"/>
        </w:rPr>
      </w:pPr>
      <w:r w:rsidRPr="00EF1DC0">
        <w:rPr>
          <w:color w:val="0D0D0D" w:themeColor="text1" w:themeTint="F2"/>
          <w:spacing w:val="2"/>
          <w:sz w:val="28"/>
          <w:szCs w:val="28"/>
          <w:lang w:val="vi-VN"/>
        </w:rPr>
        <w:t xml:space="preserve">Sử dụng tiêu chí đạt/không đạt hoặc phương pháp chấm điểm để xây dựng tiêu chuẩn đánh giá về kỹ thuật. </w:t>
      </w:r>
      <w:r w:rsidRPr="00EF1DC0">
        <w:rPr>
          <w:color w:val="0D0D0D" w:themeColor="text1" w:themeTint="F2"/>
          <w:spacing w:val="2"/>
          <w:sz w:val="28"/>
          <w:szCs w:val="28"/>
        </w:rPr>
        <w:t xml:space="preserve"> E-HSDT được đánh giá là đáp ứng yêu cầu về kỹ thuật khi tất cả các yêu cầu về kỹ thuật đều được đáng giá là </w:t>
      </w:r>
      <w:proofErr w:type="gramStart"/>
      <w:r w:rsidRPr="00EF1DC0">
        <w:rPr>
          <w:color w:val="0D0D0D" w:themeColor="text1" w:themeTint="F2"/>
          <w:spacing w:val="2"/>
          <w:sz w:val="28"/>
          <w:szCs w:val="28"/>
        </w:rPr>
        <w:t>“ đạt</w:t>
      </w:r>
      <w:proofErr w:type="gramEnd"/>
      <w:r w:rsidRPr="00EF1DC0">
        <w:rPr>
          <w:color w:val="0D0D0D" w:themeColor="text1" w:themeTint="F2"/>
          <w:spacing w:val="2"/>
          <w:sz w:val="28"/>
          <w:szCs w:val="28"/>
        </w:rPr>
        <w:t>” theo từng hạng mục, yêu cầu kỹ thuật sau đây:</w:t>
      </w:r>
    </w:p>
    <w:p w:rsidR="00EF1DC0" w:rsidRPr="00EF1DC0" w:rsidRDefault="00EF1DC0" w:rsidP="00EF1DC0">
      <w:pPr>
        <w:widowControl w:val="0"/>
        <w:autoSpaceDE w:val="0"/>
        <w:autoSpaceDN w:val="0"/>
        <w:spacing w:before="60" w:after="60"/>
        <w:ind w:right="149" w:firstLine="567"/>
        <w:rPr>
          <w:b/>
          <w:color w:val="0D0D0D" w:themeColor="text1" w:themeTint="F2"/>
          <w:sz w:val="28"/>
          <w:szCs w:val="28"/>
          <w:lang w:val="vi"/>
        </w:rPr>
      </w:pPr>
      <w:r w:rsidRPr="00EF1DC0">
        <w:rPr>
          <w:color w:val="0D0D0D" w:themeColor="text1" w:themeTint="F2"/>
          <w:sz w:val="28"/>
          <w:szCs w:val="28"/>
        </w:rPr>
        <w:t xml:space="preserve">1.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Tính</w:t>
      </w:r>
      <w:r w:rsidRPr="00EF1DC0">
        <w:rPr>
          <w:b/>
          <w:color w:val="0D0D0D" w:themeColor="text1" w:themeTint="F2"/>
          <w:spacing w:val="-4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hiệu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quả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của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việc</w:t>
      </w:r>
      <w:r w:rsidRPr="00EF1DC0">
        <w:rPr>
          <w:b/>
          <w:color w:val="0D0D0D" w:themeColor="text1" w:themeTint="F2"/>
          <w:spacing w:val="-3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cung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cấp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dịch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pacing w:val="-5"/>
          <w:sz w:val="28"/>
          <w:szCs w:val="28"/>
          <w:lang w:val="vi"/>
        </w:rPr>
        <w:t>vụ:</w:t>
      </w:r>
    </w:p>
    <w:p w:rsidR="00EF1DC0" w:rsidRPr="00EF1DC0" w:rsidRDefault="00EF1DC0" w:rsidP="00EF1DC0">
      <w:pPr>
        <w:widowControl w:val="0"/>
        <w:autoSpaceDE w:val="0"/>
        <w:autoSpaceDN w:val="0"/>
        <w:spacing w:before="3"/>
        <w:jc w:val="left"/>
        <w:rPr>
          <w:b/>
          <w:color w:val="0D0D0D" w:themeColor="text1" w:themeTint="F2"/>
          <w:sz w:val="9"/>
          <w:szCs w:val="24"/>
          <w:lang w:val="vi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4698"/>
        <w:gridCol w:w="1431"/>
      </w:tblGrid>
      <w:tr w:rsidR="00EF1DC0" w:rsidRPr="00EF1DC0" w:rsidTr="003D0EC0">
        <w:trPr>
          <w:trHeight w:val="357"/>
        </w:trPr>
        <w:tc>
          <w:tcPr>
            <w:tcW w:w="3512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/>
              <w:ind w:left="863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Nội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dung yêu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cầu</w:t>
            </w:r>
          </w:p>
        </w:tc>
        <w:tc>
          <w:tcPr>
            <w:tcW w:w="6129" w:type="dxa"/>
            <w:gridSpan w:val="2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/>
              <w:ind w:left="8" w:right="1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Mức</w:t>
            </w:r>
            <w:r w:rsidRPr="00EF1DC0">
              <w:rPr>
                <w:b/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độ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đáp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ứng</w:t>
            </w:r>
          </w:p>
        </w:tc>
      </w:tr>
      <w:tr w:rsidR="00EF1DC0" w:rsidRPr="00EF1DC0" w:rsidTr="003D0EC0">
        <w:trPr>
          <w:trHeight w:val="1204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51"/>
              <w:ind w:left="107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Về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khối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lượng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công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việc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thực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hiện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51"/>
              <w:ind w:left="90" w:right="100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Đề xuất thực hiện đầy đủ các danh mục khối lượng công việc, thuyết minh các yêu cầu kỹ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thuật và nêu rõ tính hiệu quả của việc cung cấp dịch vụ cho gói thầu này.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88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1202"/>
        </w:trPr>
        <w:tc>
          <w:tcPr>
            <w:tcW w:w="3512" w:type="dxa"/>
            <w:vMerge/>
            <w:tcBorders>
              <w:top w:val="nil"/>
            </w:tcBorders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51"/>
              <w:ind w:left="90" w:right="103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 đề xuất hoặc không có thuyết minh các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yêu cầu về kỹ thuật hoặc không nêu được tính hiệu quả của việc cung cấp dịch vụ cho gói thầu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này.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51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633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222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107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Kết</w:t>
            </w:r>
            <w:r w:rsidRPr="00EF1DC0">
              <w:rPr>
                <w:b/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pacing w:val="-4"/>
                <w:sz w:val="26"/>
                <w:szCs w:val="26"/>
                <w:lang w:val="vi"/>
              </w:rPr>
              <w:t>luận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5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Tất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cả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các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tiêu chuẩn chi tiết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đều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được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xác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định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là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71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633"/>
        </w:trPr>
        <w:tc>
          <w:tcPr>
            <w:tcW w:w="3512" w:type="dxa"/>
            <w:vMerge/>
            <w:tcBorders>
              <w:top w:val="nil"/>
            </w:tcBorders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1 tiêu chuẩn chi tiết được xác định là không</w:t>
            </w:r>
            <w:r w:rsidRPr="00EF1DC0">
              <w:rPr>
                <w:color w:val="0D0D0D" w:themeColor="text1" w:themeTint="F2"/>
                <w:spacing w:val="8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</w:tbl>
    <w:p w:rsidR="00EF1DC0" w:rsidRPr="00EF1DC0" w:rsidRDefault="00EF1DC0" w:rsidP="00EF1DC0">
      <w:pPr>
        <w:widowControl w:val="0"/>
        <w:tabs>
          <w:tab w:val="left" w:pos="383"/>
        </w:tabs>
        <w:autoSpaceDE w:val="0"/>
        <w:autoSpaceDN w:val="0"/>
        <w:spacing w:before="118"/>
        <w:ind w:firstLine="567"/>
        <w:jc w:val="left"/>
        <w:rPr>
          <w:b/>
          <w:color w:val="0D0D0D" w:themeColor="text1" w:themeTint="F2"/>
          <w:sz w:val="28"/>
          <w:szCs w:val="28"/>
        </w:rPr>
      </w:pPr>
      <w:r w:rsidRPr="00EF1DC0">
        <w:rPr>
          <w:b/>
          <w:color w:val="0D0D0D" w:themeColor="text1" w:themeTint="F2"/>
          <w:sz w:val="28"/>
          <w:szCs w:val="28"/>
        </w:rPr>
        <w:t xml:space="preserve">2.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Mức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độ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hiểu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biết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về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tính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chất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và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mục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đích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 xml:space="preserve">công </w:t>
      </w:r>
      <w:r w:rsidRPr="00EF1DC0">
        <w:rPr>
          <w:b/>
          <w:color w:val="0D0D0D" w:themeColor="text1" w:themeTint="F2"/>
          <w:spacing w:val="-4"/>
          <w:sz w:val="28"/>
          <w:szCs w:val="28"/>
          <w:lang w:val="vi"/>
        </w:rPr>
        <w:t>việc</w:t>
      </w:r>
      <w:r w:rsidRPr="00EF1DC0">
        <w:rPr>
          <w:b/>
          <w:color w:val="0D0D0D" w:themeColor="text1" w:themeTint="F2"/>
          <w:spacing w:val="-4"/>
          <w:sz w:val="28"/>
          <w:szCs w:val="28"/>
        </w:rPr>
        <w:t>:</w:t>
      </w:r>
    </w:p>
    <w:p w:rsidR="00EF1DC0" w:rsidRPr="00EF1DC0" w:rsidRDefault="00EF1DC0" w:rsidP="00EF1DC0">
      <w:pPr>
        <w:widowControl w:val="0"/>
        <w:autoSpaceDE w:val="0"/>
        <w:autoSpaceDN w:val="0"/>
        <w:spacing w:before="8"/>
        <w:jc w:val="left"/>
        <w:rPr>
          <w:b/>
          <w:color w:val="0D0D0D" w:themeColor="text1" w:themeTint="F2"/>
          <w:sz w:val="10"/>
          <w:szCs w:val="24"/>
          <w:lang w:val="vi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4698"/>
        <w:gridCol w:w="1431"/>
      </w:tblGrid>
      <w:tr w:rsidR="00EF1DC0" w:rsidRPr="00EF1DC0" w:rsidTr="003D0EC0">
        <w:trPr>
          <w:trHeight w:val="354"/>
        </w:trPr>
        <w:tc>
          <w:tcPr>
            <w:tcW w:w="3512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/>
              <w:ind w:left="863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Nội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dung yêu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cầu</w:t>
            </w:r>
          </w:p>
        </w:tc>
        <w:tc>
          <w:tcPr>
            <w:tcW w:w="6129" w:type="dxa"/>
            <w:gridSpan w:val="2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/>
              <w:ind w:left="8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Mức</w:t>
            </w:r>
            <w:r w:rsidRPr="00EF1DC0">
              <w:rPr>
                <w:b/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độ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đáp</w:t>
            </w:r>
            <w:r w:rsidRPr="00EF1DC0">
              <w:rPr>
                <w:b/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ứng</w:t>
            </w:r>
          </w:p>
        </w:tc>
      </w:tr>
      <w:tr w:rsidR="00EF1DC0" w:rsidRPr="00EF1DC0" w:rsidTr="003D0EC0">
        <w:trPr>
          <w:trHeight w:val="906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ind w:left="107" w:right="101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2.1. Sự hiểu biết của nhà thầu về tính chất và mục đích công việc của gói thầu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ind w:left="88" w:right="102"/>
              <w:rPr>
                <w:color w:val="0D0D0D" w:themeColor="text1" w:themeTint="F2"/>
                <w:sz w:val="26"/>
                <w:szCs w:val="26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 bày đầy đủ, chi tiết sự hiệu biết của nhà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thầu về mục đích công việc (thu gom, vận chuyển rác thải </w:t>
            </w:r>
            <w:r w:rsidRPr="00EF1DC0">
              <w:rPr>
                <w:color w:val="0D0D0D" w:themeColor="text1" w:themeTint="F2"/>
                <w:sz w:val="26"/>
                <w:szCs w:val="26"/>
              </w:rPr>
              <w:t>tồn đọng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)</w:t>
            </w:r>
            <w:r w:rsidRPr="00EF1DC0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633"/>
        </w:trPr>
        <w:tc>
          <w:tcPr>
            <w:tcW w:w="3512" w:type="dxa"/>
            <w:vMerge/>
            <w:tcBorders>
              <w:top w:val="nil"/>
            </w:tcBorders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 w:line="237" w:lineRule="auto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 trình bày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 trình bày không đẩy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đủ,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 w:line="237" w:lineRule="auto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1087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3"/>
              <w:ind w:left="107" w:right="98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2.2. Sự hiểu biết của nhà thầu về phạm vi thực hiện gói thầu: vị trí địa lý, hiện trạng, trạm trung chuyển, lộ trình, cự ly thu gom vận chuyển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3"/>
              <w:ind w:left="90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đầy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đủ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chi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tiết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sự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hiểu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biết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của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nhà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thầu về vị trí, lộ trình thực hiện gói thầu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24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633"/>
        </w:trPr>
        <w:tc>
          <w:tcPr>
            <w:tcW w:w="3512" w:type="dxa"/>
            <w:vMerge/>
            <w:tcBorders>
              <w:top w:val="nil"/>
            </w:tcBorders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 w:line="237" w:lineRule="auto"/>
              <w:ind w:left="105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 trình bày hoặc trình bày sơ sài, chưa chi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 w:line="237" w:lineRule="auto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630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219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107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Kết</w:t>
            </w:r>
            <w:r w:rsidRPr="00EF1DC0">
              <w:rPr>
                <w:b/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pacing w:val="-4"/>
                <w:sz w:val="26"/>
                <w:szCs w:val="26"/>
                <w:lang w:val="vi"/>
              </w:rPr>
              <w:t>luận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Tất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cả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các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tiêu chuẩn chi tiết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đều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được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xác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định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là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71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633"/>
        </w:trPr>
        <w:tc>
          <w:tcPr>
            <w:tcW w:w="3512" w:type="dxa"/>
            <w:vMerge/>
            <w:tcBorders>
              <w:top w:val="nil"/>
            </w:tcBorders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 w:line="237" w:lineRule="auto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1 tiêu chuẩn chi tiết được xác định là không</w:t>
            </w:r>
            <w:r w:rsidRPr="00EF1DC0">
              <w:rPr>
                <w:color w:val="0D0D0D" w:themeColor="text1" w:themeTint="F2"/>
                <w:spacing w:val="8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 w:line="237" w:lineRule="auto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</w:tbl>
    <w:p w:rsidR="00EF1DC0" w:rsidRPr="00EF1DC0" w:rsidRDefault="00EF1DC0" w:rsidP="00EF1DC0">
      <w:pPr>
        <w:widowControl w:val="0"/>
        <w:tabs>
          <w:tab w:val="left" w:pos="402"/>
        </w:tabs>
        <w:autoSpaceDE w:val="0"/>
        <w:autoSpaceDN w:val="0"/>
        <w:spacing w:before="120"/>
        <w:ind w:right="142" w:firstLine="567"/>
        <w:jc w:val="left"/>
        <w:rPr>
          <w:b/>
          <w:color w:val="0D0D0D" w:themeColor="text1" w:themeTint="F2"/>
          <w:sz w:val="28"/>
          <w:szCs w:val="28"/>
        </w:rPr>
      </w:pPr>
      <w:r w:rsidRPr="00EF1DC0">
        <w:rPr>
          <w:b/>
          <w:color w:val="0D0D0D" w:themeColor="text1" w:themeTint="F2"/>
          <w:sz w:val="28"/>
          <w:szCs w:val="28"/>
        </w:rPr>
        <w:t xml:space="preserve">3.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Tính</w:t>
      </w:r>
      <w:r w:rsidRPr="00EF1DC0">
        <w:rPr>
          <w:b/>
          <w:color w:val="0D0D0D" w:themeColor="text1" w:themeTint="F2"/>
          <w:spacing w:val="18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hợp</w:t>
      </w:r>
      <w:r w:rsidRPr="00EF1DC0">
        <w:rPr>
          <w:b/>
          <w:color w:val="0D0D0D" w:themeColor="text1" w:themeTint="F2"/>
          <w:spacing w:val="18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lý</w:t>
      </w:r>
      <w:r w:rsidRPr="00EF1DC0">
        <w:rPr>
          <w:b/>
          <w:color w:val="0D0D0D" w:themeColor="text1" w:themeTint="F2"/>
          <w:spacing w:val="18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và</w:t>
      </w:r>
      <w:r w:rsidRPr="00EF1DC0">
        <w:rPr>
          <w:b/>
          <w:color w:val="0D0D0D" w:themeColor="text1" w:themeTint="F2"/>
          <w:spacing w:val="17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khả</w:t>
      </w:r>
      <w:r w:rsidRPr="00EF1DC0">
        <w:rPr>
          <w:b/>
          <w:color w:val="0D0D0D" w:themeColor="text1" w:themeTint="F2"/>
          <w:spacing w:val="17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thi</w:t>
      </w:r>
      <w:r w:rsidRPr="00EF1DC0">
        <w:rPr>
          <w:b/>
          <w:color w:val="0D0D0D" w:themeColor="text1" w:themeTint="F2"/>
          <w:spacing w:val="18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của</w:t>
      </w:r>
      <w:r w:rsidRPr="00EF1DC0">
        <w:rPr>
          <w:b/>
          <w:color w:val="0D0D0D" w:themeColor="text1" w:themeTint="F2"/>
          <w:spacing w:val="17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kế</w:t>
      </w:r>
      <w:r w:rsidRPr="00EF1DC0">
        <w:rPr>
          <w:b/>
          <w:color w:val="0D0D0D" w:themeColor="text1" w:themeTint="F2"/>
          <w:spacing w:val="17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hoạch,</w:t>
      </w:r>
      <w:r w:rsidRPr="00EF1DC0">
        <w:rPr>
          <w:b/>
          <w:color w:val="0D0D0D" w:themeColor="text1" w:themeTint="F2"/>
          <w:spacing w:val="17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các</w:t>
      </w:r>
      <w:r w:rsidRPr="00EF1DC0">
        <w:rPr>
          <w:b/>
          <w:color w:val="0D0D0D" w:themeColor="text1" w:themeTint="F2"/>
          <w:spacing w:val="17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giải</w:t>
      </w:r>
      <w:r w:rsidRPr="00EF1DC0">
        <w:rPr>
          <w:b/>
          <w:color w:val="0D0D0D" w:themeColor="text1" w:themeTint="F2"/>
          <w:spacing w:val="18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pháp</w:t>
      </w:r>
      <w:r w:rsidRPr="00EF1DC0">
        <w:rPr>
          <w:b/>
          <w:color w:val="0D0D0D" w:themeColor="text1" w:themeTint="F2"/>
          <w:spacing w:val="18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kỹ</w:t>
      </w:r>
      <w:r w:rsidRPr="00EF1DC0">
        <w:rPr>
          <w:b/>
          <w:color w:val="0D0D0D" w:themeColor="text1" w:themeTint="F2"/>
          <w:spacing w:val="26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thuật,</w:t>
      </w:r>
      <w:r w:rsidRPr="00EF1DC0">
        <w:rPr>
          <w:b/>
          <w:color w:val="0D0D0D" w:themeColor="text1" w:themeTint="F2"/>
          <w:spacing w:val="17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biện</w:t>
      </w:r>
      <w:r w:rsidRPr="00EF1DC0">
        <w:rPr>
          <w:b/>
          <w:color w:val="0D0D0D" w:themeColor="text1" w:themeTint="F2"/>
          <w:spacing w:val="18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pháp</w:t>
      </w:r>
      <w:r w:rsidRPr="00EF1DC0">
        <w:rPr>
          <w:b/>
          <w:color w:val="0D0D0D" w:themeColor="text1" w:themeTint="F2"/>
          <w:spacing w:val="18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tổ</w:t>
      </w:r>
      <w:r w:rsidRPr="00EF1DC0">
        <w:rPr>
          <w:b/>
          <w:color w:val="0D0D0D" w:themeColor="text1" w:themeTint="F2"/>
          <w:spacing w:val="17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chức</w:t>
      </w:r>
      <w:r w:rsidRPr="00EF1DC0">
        <w:rPr>
          <w:b/>
          <w:color w:val="0D0D0D" w:themeColor="text1" w:themeTint="F2"/>
          <w:spacing w:val="17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cung</w:t>
      </w:r>
      <w:r w:rsidRPr="00EF1DC0">
        <w:rPr>
          <w:b/>
          <w:color w:val="0D0D0D" w:themeColor="text1" w:themeTint="F2"/>
          <w:spacing w:val="20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cấp dịch vụ</w:t>
      </w:r>
      <w:r w:rsidRPr="00EF1DC0">
        <w:rPr>
          <w:b/>
          <w:color w:val="0D0D0D" w:themeColor="text1" w:themeTint="F2"/>
          <w:sz w:val="28"/>
          <w:szCs w:val="28"/>
        </w:rPr>
        <w:t>:</w:t>
      </w:r>
    </w:p>
    <w:p w:rsidR="00EF1DC0" w:rsidRPr="00EF1DC0" w:rsidRDefault="00EF1DC0" w:rsidP="00EF1DC0">
      <w:pPr>
        <w:widowControl w:val="0"/>
        <w:autoSpaceDE w:val="0"/>
        <w:autoSpaceDN w:val="0"/>
        <w:spacing w:before="8"/>
        <w:jc w:val="left"/>
        <w:rPr>
          <w:b/>
          <w:color w:val="0D0D0D" w:themeColor="text1" w:themeTint="F2"/>
          <w:sz w:val="10"/>
          <w:szCs w:val="24"/>
          <w:lang w:val="vi"/>
        </w:rPr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4698"/>
        <w:gridCol w:w="1431"/>
      </w:tblGrid>
      <w:tr w:rsidR="00EF1DC0" w:rsidRPr="00EF1DC0" w:rsidTr="003D0EC0">
        <w:trPr>
          <w:trHeight w:val="316"/>
        </w:trPr>
        <w:tc>
          <w:tcPr>
            <w:tcW w:w="3512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8"/>
              <w:ind w:left="863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Nội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dung yêu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cầu</w:t>
            </w:r>
          </w:p>
        </w:tc>
        <w:tc>
          <w:tcPr>
            <w:tcW w:w="6129" w:type="dxa"/>
            <w:gridSpan w:val="2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8"/>
              <w:ind w:left="8" w:right="1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Mức</w:t>
            </w:r>
            <w:r w:rsidRPr="00EF1DC0">
              <w:rPr>
                <w:b/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độ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đáp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ứng</w:t>
            </w:r>
          </w:p>
        </w:tc>
      </w:tr>
      <w:tr w:rsidR="00EF1DC0" w:rsidRPr="00EF1DC0" w:rsidTr="003D0EC0">
        <w:trPr>
          <w:trHeight w:val="316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107" w:right="98"/>
              <w:rPr>
                <w:color w:val="0D0D0D" w:themeColor="text1" w:themeTint="F2"/>
                <w:sz w:val="26"/>
                <w:szCs w:val="26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3.1. Kế hoạch thực hiện tổng thể cho công tác: thu gom, vận chuyển rác thải </w:t>
            </w:r>
            <w:r w:rsidRPr="00EF1DC0">
              <w:rPr>
                <w:color w:val="0D0D0D" w:themeColor="text1" w:themeTint="F2"/>
                <w:sz w:val="26"/>
                <w:szCs w:val="26"/>
              </w:rPr>
              <w:t>tồn đọng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kế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hoạch đầy</w:t>
            </w: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đủ,</w:t>
            </w:r>
            <w:r w:rsidRPr="00EF1DC0">
              <w:rPr>
                <w:color w:val="0D0D0D" w:themeColor="text1" w:themeTint="F2"/>
                <w:spacing w:val="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592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 trình bày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 trình bày không đầy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đủ,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313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107" w:right="98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3.2. Công tác thu gom, vận chuyển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rác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thải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</w:rPr>
              <w:t>tồn đọng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: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phương tiện thu gom, trang bị bảo hộ lao động, công cụ lao động, thời gian thực hiện công việc,….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quy</w:t>
            </w: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 thực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hiện rõ</w:t>
            </w:r>
            <w:r w:rsidRPr="00EF1DC0">
              <w:rPr>
                <w:color w:val="0D0D0D" w:themeColor="text1" w:themeTint="F2"/>
                <w:spacing w:val="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ràng, đầy</w:t>
            </w: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đủ,</w:t>
            </w:r>
            <w:r w:rsidRPr="00EF1DC0">
              <w:rPr>
                <w:color w:val="0D0D0D" w:themeColor="text1" w:themeTint="F2"/>
                <w:spacing w:val="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1094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265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rõ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ràng,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265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1144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107" w:right="99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3.3. Giải pháp, cam kết đề xuất phương án tối ưu sử dụng lao động tại địa phương triển khai thực hiện gói thầu dịch vụ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98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Đối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với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nhà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thầu ngoài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địa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phương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triển khai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thực hiện gói thầu cam kết trúng thầu sẽ ký hợp đồng lao động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tối thiểu 50%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số lao động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tại địa phương để triển khai thực hiện dịch vụ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2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100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 trình bày giải pháp hoặc không cam kết phương án sử dụng lao động tại địa phương để thực hiện dịch vụ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3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44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107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Kết</w:t>
            </w:r>
            <w:r w:rsidRPr="00EF1DC0">
              <w:rPr>
                <w:b/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pacing w:val="-4"/>
                <w:sz w:val="26"/>
                <w:szCs w:val="26"/>
                <w:lang w:val="vi"/>
              </w:rPr>
              <w:t>luận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Tất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cả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các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tiêu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chuẩn chi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tiết được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xác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định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là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2"/>
        </w:trPr>
        <w:tc>
          <w:tcPr>
            <w:tcW w:w="3512" w:type="dxa"/>
            <w:vMerge/>
            <w:tcBorders>
              <w:top w:val="nil"/>
            </w:tcBorders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1 tiêu chuẩn chi tiết được xác định là không</w:t>
            </w:r>
            <w:r w:rsidRPr="00EF1DC0">
              <w:rPr>
                <w:color w:val="0D0D0D" w:themeColor="text1" w:themeTint="F2"/>
                <w:spacing w:val="8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</w:tbl>
    <w:p w:rsidR="00EF1DC0" w:rsidRPr="00EF1DC0" w:rsidRDefault="00EF1DC0" w:rsidP="00EF1DC0">
      <w:pPr>
        <w:widowControl w:val="0"/>
        <w:tabs>
          <w:tab w:val="left" w:pos="383"/>
        </w:tabs>
        <w:autoSpaceDE w:val="0"/>
        <w:autoSpaceDN w:val="0"/>
        <w:spacing w:before="118"/>
        <w:ind w:firstLine="567"/>
        <w:rPr>
          <w:b/>
          <w:color w:val="0D0D0D" w:themeColor="text1" w:themeTint="F2"/>
          <w:sz w:val="28"/>
          <w:szCs w:val="28"/>
        </w:rPr>
      </w:pPr>
      <w:r w:rsidRPr="00EF1DC0">
        <w:rPr>
          <w:b/>
          <w:color w:val="0D0D0D" w:themeColor="text1" w:themeTint="F2"/>
          <w:sz w:val="28"/>
          <w:szCs w:val="28"/>
        </w:rPr>
        <w:t xml:space="preserve">4.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Mức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độ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đáp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ứng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hệ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thống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đảm</w:t>
      </w:r>
      <w:r w:rsidRPr="00EF1DC0">
        <w:rPr>
          <w:b/>
          <w:color w:val="0D0D0D" w:themeColor="text1" w:themeTint="F2"/>
          <w:spacing w:val="-4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bảo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chất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lượng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và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phương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pháp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thực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pacing w:val="-4"/>
          <w:sz w:val="28"/>
          <w:szCs w:val="28"/>
          <w:lang w:val="vi"/>
        </w:rPr>
        <w:t>hiện</w:t>
      </w:r>
      <w:r w:rsidRPr="00EF1DC0">
        <w:rPr>
          <w:b/>
          <w:color w:val="0D0D0D" w:themeColor="text1" w:themeTint="F2"/>
          <w:spacing w:val="-4"/>
          <w:sz w:val="28"/>
          <w:szCs w:val="28"/>
        </w:rPr>
        <w:t>:</w:t>
      </w:r>
    </w:p>
    <w:p w:rsidR="00EF1DC0" w:rsidRPr="00EF1DC0" w:rsidRDefault="00EF1DC0" w:rsidP="00EF1DC0">
      <w:pPr>
        <w:widowControl w:val="0"/>
        <w:autoSpaceDE w:val="0"/>
        <w:autoSpaceDN w:val="0"/>
        <w:spacing w:before="8"/>
        <w:jc w:val="left"/>
        <w:rPr>
          <w:b/>
          <w:color w:val="0D0D0D" w:themeColor="text1" w:themeTint="F2"/>
          <w:sz w:val="10"/>
          <w:szCs w:val="24"/>
          <w:lang w:val="vi"/>
        </w:rPr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4698"/>
        <w:gridCol w:w="1431"/>
      </w:tblGrid>
      <w:tr w:rsidR="00EF1DC0" w:rsidRPr="00EF1DC0" w:rsidTr="003D0EC0">
        <w:trPr>
          <w:trHeight w:val="316"/>
        </w:trPr>
        <w:tc>
          <w:tcPr>
            <w:tcW w:w="3512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8"/>
              <w:ind w:left="863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Nội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dung yêu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cầu</w:t>
            </w:r>
          </w:p>
        </w:tc>
        <w:tc>
          <w:tcPr>
            <w:tcW w:w="6129" w:type="dxa"/>
            <w:gridSpan w:val="2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8"/>
              <w:ind w:left="8" w:right="1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Mức</w:t>
            </w:r>
            <w:r w:rsidRPr="00EF1DC0">
              <w:rPr>
                <w:b/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độ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đáp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ứng</w:t>
            </w:r>
          </w:p>
        </w:tc>
      </w:tr>
      <w:tr w:rsidR="00EF1DC0" w:rsidRPr="00EF1DC0" w:rsidTr="003D0EC0">
        <w:trPr>
          <w:trHeight w:val="869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107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4.1.</w:t>
            </w:r>
            <w:r w:rsidRPr="00EF1DC0">
              <w:rPr>
                <w:color w:val="0D0D0D" w:themeColor="text1" w:themeTint="F2"/>
                <w:spacing w:val="28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Sơ</w:t>
            </w:r>
            <w:r w:rsidRPr="00EF1DC0">
              <w:rPr>
                <w:color w:val="0D0D0D" w:themeColor="text1" w:themeTint="F2"/>
                <w:spacing w:val="28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đồ</w:t>
            </w:r>
            <w:r w:rsidRPr="00EF1DC0">
              <w:rPr>
                <w:color w:val="0D0D0D" w:themeColor="text1" w:themeTint="F2"/>
                <w:spacing w:val="28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và thuyết</w:t>
            </w:r>
            <w:r w:rsidRPr="00EF1DC0">
              <w:rPr>
                <w:color w:val="0D0D0D" w:themeColor="text1" w:themeTint="F2"/>
                <w:spacing w:val="28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minh</w:t>
            </w:r>
            <w:r w:rsidRPr="00EF1DC0">
              <w:rPr>
                <w:color w:val="0D0D0D" w:themeColor="text1" w:themeTint="F2"/>
                <w:spacing w:val="28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sơ</w:t>
            </w:r>
            <w:r w:rsidRPr="00EF1DC0">
              <w:rPr>
                <w:color w:val="0D0D0D" w:themeColor="text1" w:themeTint="F2"/>
                <w:spacing w:val="28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đồ tổ chức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97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sơ đồ, thuyết minh chi tiết đầy đủ. Trong đó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thuyết minh chức năng, nhiệm vụ cụ thể từng bộ phận, vị trí các các thành viên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865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103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 có sơ đồ hoặc có sơ đồ nhưng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thuyết minh không chi tiết, không mô tả nhiệm vụ cụ thể theo yêu cầu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0" w:line="242" w:lineRule="auto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316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"/>
              <w:ind w:left="107" w:right="99"/>
              <w:rPr>
                <w:color w:val="0D0D0D" w:themeColor="text1" w:themeTint="F2"/>
                <w:sz w:val="26"/>
                <w:szCs w:val="26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4.2. Công tác quản lý nhân sự phục vụ công tác thực hiện dịch 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>vụ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</w:rPr>
              <w:t>.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 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rõ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ràng,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chi</w:t>
            </w:r>
            <w:r w:rsidRPr="00EF1DC0">
              <w:rPr>
                <w:color w:val="0D0D0D" w:themeColor="text1" w:themeTint="F2"/>
                <w:spacing w:val="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592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 w:line="242" w:lineRule="auto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rõ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ràng,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 w:line="242" w:lineRule="auto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316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107" w:right="101"/>
              <w:rPr>
                <w:color w:val="0D0D0D" w:themeColor="text1" w:themeTint="F2"/>
                <w:sz w:val="26"/>
                <w:szCs w:val="26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4.3. Công tác kiểm tra chất lượng phương tiện, dụng cụ lao động, bảo hộ lao động trước và sau khi thực hiện dịch vụ</w:t>
            </w:r>
            <w:r w:rsidRPr="00EF1DC0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 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rõ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ràng, chi</w:t>
            </w:r>
            <w:r w:rsidRPr="00EF1DC0">
              <w:rPr>
                <w:color w:val="0D0D0D" w:themeColor="text1" w:themeTint="F2"/>
                <w:spacing w:val="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817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26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rõ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ràng,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26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316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107" w:right="99"/>
              <w:rPr>
                <w:color w:val="0D0D0D" w:themeColor="text1" w:themeTint="F2"/>
                <w:sz w:val="26"/>
                <w:szCs w:val="26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4.4. Công tác giám sát về việc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lastRenderedPageBreak/>
              <w:t xml:space="preserve">thực hiện dịch vụ: thu gom, vận chuyển rác thải </w:t>
            </w:r>
            <w:r w:rsidRPr="00EF1DC0">
              <w:rPr>
                <w:color w:val="0D0D0D" w:themeColor="text1" w:themeTint="F2"/>
                <w:sz w:val="26"/>
                <w:szCs w:val="26"/>
              </w:rPr>
              <w:t>tồn đọng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; Ghi nhật ký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thực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hiện dịch vụ và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quản lý tài liệu, hồ sơ</w:t>
            </w:r>
            <w:r w:rsidRPr="00EF1DC0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lastRenderedPageBreak/>
              <w:t>Có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 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rõ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ràng,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chi</w:t>
            </w:r>
            <w:r w:rsidRPr="00EF1DC0">
              <w:rPr>
                <w:color w:val="0D0D0D" w:themeColor="text1" w:themeTint="F2"/>
                <w:spacing w:val="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1093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263" w:line="242" w:lineRule="auto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rõ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ràng,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263" w:line="242" w:lineRule="auto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314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42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107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Kết</w:t>
            </w:r>
            <w:r w:rsidRPr="00EF1DC0">
              <w:rPr>
                <w:b/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pacing w:val="-4"/>
                <w:sz w:val="26"/>
                <w:szCs w:val="26"/>
                <w:lang w:val="vi"/>
              </w:rPr>
              <w:t>luận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Tất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cả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các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tiêu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chuẩn chi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tiết được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xác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định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là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592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1 tiêu chuẩn chi tiết được xác định là không</w:t>
            </w:r>
            <w:r w:rsidRPr="00EF1DC0">
              <w:rPr>
                <w:color w:val="0D0D0D" w:themeColor="text1" w:themeTint="F2"/>
                <w:spacing w:val="8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</w:tbl>
    <w:p w:rsidR="00EF1DC0" w:rsidRPr="00EF1DC0" w:rsidRDefault="00EF1DC0" w:rsidP="00EF1DC0">
      <w:pPr>
        <w:widowControl w:val="0"/>
        <w:tabs>
          <w:tab w:val="left" w:pos="383"/>
        </w:tabs>
        <w:autoSpaceDE w:val="0"/>
        <w:autoSpaceDN w:val="0"/>
        <w:spacing w:before="122"/>
        <w:ind w:firstLine="567"/>
        <w:jc w:val="left"/>
        <w:rPr>
          <w:b/>
          <w:color w:val="0D0D0D" w:themeColor="text1" w:themeTint="F2"/>
          <w:sz w:val="28"/>
          <w:szCs w:val="28"/>
        </w:rPr>
      </w:pPr>
      <w:r w:rsidRPr="00EF1DC0">
        <w:rPr>
          <w:b/>
          <w:color w:val="0D0D0D" w:themeColor="text1" w:themeTint="F2"/>
          <w:sz w:val="28"/>
          <w:szCs w:val="28"/>
        </w:rPr>
        <w:t xml:space="preserve">5.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Tiến</w:t>
      </w:r>
      <w:r w:rsidRPr="00EF1DC0">
        <w:rPr>
          <w:b/>
          <w:color w:val="0D0D0D" w:themeColor="text1" w:themeTint="F2"/>
          <w:spacing w:val="-3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độ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thực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hiện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gói</w:t>
      </w:r>
      <w:r w:rsidRPr="00EF1DC0">
        <w:rPr>
          <w:b/>
          <w:color w:val="0D0D0D" w:themeColor="text1" w:themeTint="F2"/>
          <w:spacing w:val="-3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thầu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đáp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ứng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yêu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cầu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của</w:t>
      </w:r>
      <w:r w:rsidRPr="00EF1DC0">
        <w:rPr>
          <w:b/>
          <w:color w:val="0D0D0D" w:themeColor="text1" w:themeTint="F2"/>
          <w:spacing w:val="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E-</w:t>
      </w:r>
      <w:r w:rsidRPr="00EF1DC0">
        <w:rPr>
          <w:b/>
          <w:color w:val="0D0D0D" w:themeColor="text1" w:themeTint="F2"/>
          <w:spacing w:val="-4"/>
          <w:sz w:val="28"/>
          <w:szCs w:val="28"/>
          <w:lang w:val="vi"/>
        </w:rPr>
        <w:t>HSMT</w:t>
      </w:r>
      <w:r w:rsidRPr="00EF1DC0">
        <w:rPr>
          <w:b/>
          <w:color w:val="0D0D0D" w:themeColor="text1" w:themeTint="F2"/>
          <w:spacing w:val="-4"/>
          <w:sz w:val="28"/>
          <w:szCs w:val="28"/>
        </w:rPr>
        <w:t>:</w:t>
      </w:r>
    </w:p>
    <w:p w:rsidR="00EF1DC0" w:rsidRPr="00EF1DC0" w:rsidRDefault="00EF1DC0" w:rsidP="00EF1DC0">
      <w:pPr>
        <w:widowControl w:val="0"/>
        <w:autoSpaceDE w:val="0"/>
        <w:autoSpaceDN w:val="0"/>
        <w:spacing w:before="8"/>
        <w:jc w:val="left"/>
        <w:rPr>
          <w:b/>
          <w:color w:val="0D0D0D" w:themeColor="text1" w:themeTint="F2"/>
          <w:sz w:val="10"/>
          <w:szCs w:val="24"/>
          <w:lang w:val="vi"/>
        </w:rPr>
      </w:pP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4698"/>
        <w:gridCol w:w="1431"/>
      </w:tblGrid>
      <w:tr w:rsidR="00EF1DC0" w:rsidRPr="00EF1DC0" w:rsidTr="003D0EC0">
        <w:trPr>
          <w:trHeight w:val="357"/>
        </w:trPr>
        <w:tc>
          <w:tcPr>
            <w:tcW w:w="3512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9"/>
              <w:ind w:left="863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Nội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dung yêu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cầu</w:t>
            </w:r>
          </w:p>
        </w:tc>
        <w:tc>
          <w:tcPr>
            <w:tcW w:w="6129" w:type="dxa"/>
            <w:gridSpan w:val="2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9"/>
              <w:ind w:left="8" w:right="1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Mức</w:t>
            </w:r>
            <w:r w:rsidRPr="00EF1DC0">
              <w:rPr>
                <w:b/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độ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đáp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ứng</w:t>
            </w:r>
          </w:p>
        </w:tc>
      </w:tr>
      <w:tr w:rsidR="00EF1DC0" w:rsidRPr="00EF1DC0" w:rsidTr="003D0EC0">
        <w:trPr>
          <w:trHeight w:val="907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3"/>
              <w:ind w:left="107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Kế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hoạch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và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tiến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độ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thực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hiện dịch vụ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3"/>
              <w:ind w:left="88" w:right="103"/>
              <w:rPr>
                <w:color w:val="0D0D0D" w:themeColor="text1" w:themeTint="F2"/>
                <w:sz w:val="26"/>
                <w:szCs w:val="26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Xây dựng kế hoạch và tiến độ cho từng công tác, đảm bảo thời gian thực hiện cung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cấp dịch vụ cho gói thầu</w:t>
            </w:r>
            <w:r w:rsidRPr="00EF1DC0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3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633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 trình bày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 trình bày không đẩy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đủ,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630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219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107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Kết</w:t>
            </w:r>
            <w:r w:rsidRPr="00EF1DC0">
              <w:rPr>
                <w:b/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pacing w:val="-4"/>
                <w:sz w:val="26"/>
                <w:szCs w:val="26"/>
                <w:lang w:val="vi"/>
              </w:rPr>
              <w:t>luận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Tất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cả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các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tiêu chuẩn chi tiết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đều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được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xác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định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là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69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633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1 tiêu chuẩn chi tiết được xác định là không</w:t>
            </w:r>
            <w:r w:rsidRPr="00EF1DC0">
              <w:rPr>
                <w:color w:val="0D0D0D" w:themeColor="text1" w:themeTint="F2"/>
                <w:spacing w:val="8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2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</w:tbl>
    <w:p w:rsidR="00EF1DC0" w:rsidRPr="00EF1DC0" w:rsidRDefault="00EF1DC0" w:rsidP="00EF1DC0">
      <w:pPr>
        <w:widowControl w:val="0"/>
        <w:tabs>
          <w:tab w:val="left" w:pos="399"/>
        </w:tabs>
        <w:autoSpaceDE w:val="0"/>
        <w:autoSpaceDN w:val="0"/>
        <w:spacing w:before="118"/>
        <w:ind w:right="137" w:firstLine="567"/>
        <w:jc w:val="left"/>
        <w:rPr>
          <w:b/>
          <w:color w:val="0D0D0D" w:themeColor="text1" w:themeTint="F2"/>
          <w:sz w:val="28"/>
          <w:szCs w:val="28"/>
        </w:rPr>
      </w:pPr>
      <w:r w:rsidRPr="00EF1DC0">
        <w:rPr>
          <w:b/>
          <w:color w:val="0D0D0D" w:themeColor="text1" w:themeTint="F2"/>
          <w:sz w:val="28"/>
          <w:szCs w:val="28"/>
        </w:rPr>
        <w:t xml:space="preserve">6.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Bảo đảm điều kiện vệ sinh môi trường và các điều kiện khác như phòng cháy, chữa cháy,</w:t>
      </w:r>
      <w:r w:rsidRPr="00EF1DC0">
        <w:rPr>
          <w:b/>
          <w:color w:val="0D0D0D" w:themeColor="text1" w:themeTint="F2"/>
          <w:spacing w:val="80"/>
          <w:sz w:val="28"/>
          <w:szCs w:val="28"/>
          <w:lang w:val="vi"/>
        </w:rPr>
        <w:t xml:space="preserve"> </w:t>
      </w:r>
      <w:proofErr w:type="gramStart"/>
      <w:r w:rsidRPr="00EF1DC0">
        <w:rPr>
          <w:b/>
          <w:color w:val="0D0D0D" w:themeColor="text1" w:themeTint="F2"/>
          <w:sz w:val="28"/>
          <w:szCs w:val="28"/>
          <w:lang w:val="vi"/>
        </w:rPr>
        <w:t>an</w:t>
      </w:r>
      <w:proofErr w:type="gramEnd"/>
      <w:r w:rsidRPr="00EF1DC0">
        <w:rPr>
          <w:b/>
          <w:color w:val="0D0D0D" w:themeColor="text1" w:themeTint="F2"/>
          <w:sz w:val="28"/>
          <w:szCs w:val="28"/>
          <w:lang w:val="vi"/>
        </w:rPr>
        <w:t xml:space="preserve"> toàn lao động</w:t>
      </w:r>
      <w:r w:rsidRPr="00EF1DC0">
        <w:rPr>
          <w:b/>
          <w:color w:val="0D0D0D" w:themeColor="text1" w:themeTint="F2"/>
          <w:sz w:val="28"/>
          <w:szCs w:val="28"/>
        </w:rPr>
        <w:t>:</w:t>
      </w:r>
    </w:p>
    <w:p w:rsidR="00EF1DC0" w:rsidRPr="00EF1DC0" w:rsidRDefault="00EF1DC0" w:rsidP="00EF1DC0">
      <w:pPr>
        <w:widowControl w:val="0"/>
        <w:autoSpaceDE w:val="0"/>
        <w:autoSpaceDN w:val="0"/>
        <w:spacing w:before="8" w:after="1"/>
        <w:jc w:val="left"/>
        <w:rPr>
          <w:b/>
          <w:color w:val="0D0D0D" w:themeColor="text1" w:themeTint="F2"/>
          <w:sz w:val="10"/>
          <w:szCs w:val="24"/>
          <w:lang w:val="vi"/>
        </w:rPr>
      </w:pPr>
    </w:p>
    <w:tbl>
      <w:tblPr>
        <w:tblW w:w="9641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4698"/>
        <w:gridCol w:w="1431"/>
      </w:tblGrid>
      <w:tr w:rsidR="00EF1DC0" w:rsidRPr="00EF1DC0" w:rsidTr="003D0EC0">
        <w:trPr>
          <w:trHeight w:val="316"/>
        </w:trPr>
        <w:tc>
          <w:tcPr>
            <w:tcW w:w="3512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8"/>
              <w:ind w:left="6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Nội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dung yêu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cầu</w:t>
            </w:r>
          </w:p>
        </w:tc>
        <w:tc>
          <w:tcPr>
            <w:tcW w:w="6129" w:type="dxa"/>
            <w:gridSpan w:val="2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8"/>
              <w:ind w:left="8" w:right="1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Mức</w:t>
            </w:r>
            <w:r w:rsidRPr="00EF1DC0">
              <w:rPr>
                <w:b/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độ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đáp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ứng</w:t>
            </w:r>
          </w:p>
        </w:tc>
      </w:tr>
      <w:tr w:rsidR="00EF1DC0" w:rsidRPr="00EF1DC0" w:rsidTr="003D0EC0">
        <w:trPr>
          <w:trHeight w:val="570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107"/>
              <w:jc w:val="left"/>
              <w:rPr>
                <w:color w:val="0D0D0D" w:themeColor="text1" w:themeTint="F2"/>
                <w:sz w:val="26"/>
                <w:szCs w:val="26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6.1.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Biện</w:t>
            </w:r>
            <w:r w:rsidRPr="00EF1DC0">
              <w:rPr>
                <w:color w:val="0D0D0D" w:themeColor="text1" w:themeTint="F2"/>
                <w:spacing w:val="4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pháp</w:t>
            </w:r>
            <w:r w:rsidRPr="00EF1DC0">
              <w:rPr>
                <w:color w:val="0D0D0D" w:themeColor="text1" w:themeTint="F2"/>
                <w:spacing w:val="4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đảm</w:t>
            </w:r>
            <w:r w:rsidRPr="00EF1DC0">
              <w:rPr>
                <w:color w:val="0D0D0D" w:themeColor="text1" w:themeTint="F2"/>
                <w:spacing w:val="4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bảo</w:t>
            </w:r>
            <w:r w:rsidRPr="00EF1DC0">
              <w:rPr>
                <w:color w:val="0D0D0D" w:themeColor="text1" w:themeTint="F2"/>
                <w:spacing w:val="4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an</w:t>
            </w:r>
            <w:r w:rsidRPr="00EF1DC0">
              <w:rPr>
                <w:color w:val="0D0D0D" w:themeColor="text1" w:themeTint="F2"/>
                <w:spacing w:val="4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toàn</w:t>
            </w:r>
            <w:r w:rsidRPr="00EF1DC0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lao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động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</w:rPr>
              <w:t>.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2" w:line="274" w:lineRule="exact"/>
              <w:ind w:left="88" w:right="99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trình bày biện pháp an toàn lao động cho con người</w:t>
            </w:r>
            <w:r w:rsidRPr="00EF1DC0">
              <w:rPr>
                <w:color w:val="0D0D0D" w:themeColor="text1" w:themeTint="F2"/>
                <w:spacing w:val="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và</w:t>
            </w:r>
            <w:r w:rsidRPr="00EF1DC0">
              <w:rPr>
                <w:color w:val="0D0D0D" w:themeColor="text1" w:themeTint="F2"/>
                <w:spacing w:val="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thiết</w:t>
            </w:r>
            <w:r w:rsidRPr="00EF1DC0">
              <w:rPr>
                <w:color w:val="0D0D0D" w:themeColor="text1" w:themeTint="F2"/>
                <w:spacing w:val="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bị</w:t>
            </w:r>
            <w:r w:rsidRPr="00EF1DC0">
              <w:rPr>
                <w:color w:val="0D0D0D" w:themeColor="text1" w:themeTint="F2"/>
                <w:spacing w:val="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trong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quá</w:t>
            </w:r>
            <w:r w:rsidRPr="00EF1DC0">
              <w:rPr>
                <w:color w:val="0D0D0D" w:themeColor="text1" w:themeTint="F2"/>
                <w:spacing w:val="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thực</w:t>
            </w:r>
            <w:r w:rsidRPr="00EF1DC0">
              <w:rPr>
                <w:color w:val="0D0D0D" w:themeColor="text1" w:themeTint="F2"/>
                <w:spacing w:val="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hiện</w:t>
            </w:r>
            <w:r w:rsidRPr="00EF1DC0">
              <w:rPr>
                <w:color w:val="0D0D0D" w:themeColor="text1" w:themeTint="F2"/>
                <w:spacing w:val="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dịch</w:t>
            </w:r>
            <w:r w:rsidRPr="00EF1DC0">
              <w:rPr>
                <w:color w:val="0D0D0D" w:themeColor="text1" w:themeTint="F2"/>
                <w:spacing w:val="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vụ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40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297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line="271" w:lineRule="exact"/>
              <w:ind w:left="107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line="271" w:lineRule="exact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đầy</w:t>
            </w: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đủ,</w:t>
            </w:r>
            <w:r w:rsidRPr="00EF1DC0">
              <w:rPr>
                <w:color w:val="0D0D0D" w:themeColor="text1" w:themeTint="F2"/>
                <w:spacing w:val="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</w:tr>
      <w:tr w:rsidR="00EF1DC0" w:rsidRPr="00EF1DC0" w:rsidTr="003D0EC0">
        <w:trPr>
          <w:trHeight w:val="592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 trình bày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 trình bày không đầy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đủ,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590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107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6.2.</w:t>
            </w:r>
            <w:r w:rsidRPr="00EF1DC0">
              <w:rPr>
                <w:color w:val="0D0D0D" w:themeColor="text1" w:themeTint="F2"/>
                <w:spacing w:val="3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Biện</w:t>
            </w:r>
            <w:r w:rsidRPr="00EF1DC0">
              <w:rPr>
                <w:color w:val="0D0D0D" w:themeColor="text1" w:themeTint="F2"/>
                <w:spacing w:val="3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pháp</w:t>
            </w:r>
            <w:r w:rsidRPr="00EF1DC0">
              <w:rPr>
                <w:color w:val="0D0D0D" w:themeColor="text1" w:themeTint="F2"/>
                <w:spacing w:val="3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đảm</w:t>
            </w:r>
            <w:r w:rsidRPr="00EF1DC0">
              <w:rPr>
                <w:color w:val="0D0D0D" w:themeColor="text1" w:themeTint="F2"/>
                <w:spacing w:val="3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bảo</w:t>
            </w:r>
            <w:r w:rsidRPr="00EF1DC0">
              <w:rPr>
                <w:color w:val="0D0D0D" w:themeColor="text1" w:themeTint="F2"/>
                <w:spacing w:val="38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an</w:t>
            </w:r>
            <w:r w:rsidRPr="00EF1DC0">
              <w:rPr>
                <w:color w:val="0D0D0D" w:themeColor="text1" w:themeTint="F2"/>
                <w:spacing w:val="3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toàn giao thông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trình bày biện pháp an toàn giao thông trong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quá trình thực hiện dịch vụ đầy đủ, chi 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0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592"/>
        </w:trPr>
        <w:tc>
          <w:tcPr>
            <w:tcW w:w="3512" w:type="dxa"/>
            <w:vMerge/>
            <w:tcBorders>
              <w:top w:val="nil"/>
            </w:tcBorders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rõ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ràng,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868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76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spacing w:line="242" w:lineRule="auto"/>
              <w:ind w:left="107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6.3.</w:t>
            </w:r>
            <w:r w:rsidRPr="00EF1DC0">
              <w:rPr>
                <w:color w:val="0D0D0D" w:themeColor="text1" w:themeTint="F2"/>
                <w:spacing w:val="39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Biện</w:t>
            </w:r>
            <w:r w:rsidRPr="00EF1DC0">
              <w:rPr>
                <w:color w:val="0D0D0D" w:themeColor="text1" w:themeTint="F2"/>
                <w:spacing w:val="38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pháp</w:t>
            </w:r>
            <w:r w:rsidRPr="00EF1DC0">
              <w:rPr>
                <w:color w:val="0D0D0D" w:themeColor="text1" w:themeTint="F2"/>
                <w:spacing w:val="39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đảm</w:t>
            </w:r>
            <w:r w:rsidRPr="00EF1DC0">
              <w:rPr>
                <w:color w:val="0D0D0D" w:themeColor="text1" w:themeTint="F2"/>
                <w:spacing w:val="39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bảo</w:t>
            </w:r>
            <w:r w:rsidRPr="00EF1DC0">
              <w:rPr>
                <w:color w:val="0D0D0D" w:themeColor="text1" w:themeTint="F2"/>
                <w:spacing w:val="39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vệ</w:t>
            </w:r>
            <w:r w:rsidRPr="00EF1DC0">
              <w:rPr>
                <w:color w:val="0D0D0D" w:themeColor="text1" w:themeTint="F2"/>
                <w:spacing w:val="38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sinh môi trường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103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trình bày biện pháp đảm bảo vệ sinh môi trường trong quá trình thực hiện dịch vụ đầy đủ, chi tiết</w:t>
            </w:r>
            <w:bookmarkStart w:id="0" w:name="_GoBack"/>
            <w:bookmarkEnd w:id="0"/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593"/>
        </w:trPr>
        <w:tc>
          <w:tcPr>
            <w:tcW w:w="3512" w:type="dxa"/>
            <w:vMerge/>
            <w:tcBorders>
              <w:top w:val="nil"/>
            </w:tcBorders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 w:line="242" w:lineRule="auto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rõ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ràng,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 w:line="242" w:lineRule="auto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592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7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spacing w:line="242" w:lineRule="auto"/>
              <w:ind w:left="107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lastRenderedPageBreak/>
              <w:t>6.4.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Biện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pháp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đảm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bảo</w:t>
            </w:r>
            <w:r w:rsidRPr="00EF1DC0">
              <w:rPr>
                <w:color w:val="0D0D0D" w:themeColor="text1" w:themeTint="F2"/>
                <w:spacing w:val="6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phòng chống cháy nổ (PCCN)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lastRenderedPageBreak/>
              <w:t>Có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biện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pháp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PCCC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trong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quá</w:t>
            </w:r>
            <w:r w:rsidRPr="00EF1DC0">
              <w:rPr>
                <w:color w:val="0D0D0D" w:themeColor="text1" w:themeTint="F2"/>
                <w:spacing w:val="4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lastRenderedPageBreak/>
              <w:t>trình thực hiện dịch vụ đầy đủ, chi 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2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lastRenderedPageBreak/>
              <w:t>Đạt</w:t>
            </w:r>
          </w:p>
        </w:tc>
      </w:tr>
      <w:tr w:rsidR="00EF1DC0" w:rsidRPr="00EF1DC0" w:rsidTr="003D0EC0">
        <w:trPr>
          <w:trHeight w:val="592"/>
        </w:trPr>
        <w:tc>
          <w:tcPr>
            <w:tcW w:w="3512" w:type="dxa"/>
            <w:vMerge/>
            <w:tcBorders>
              <w:top w:val="nil"/>
            </w:tcBorders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hoặc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trình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bày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rõ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ràng, chi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tiết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314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42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107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Kết</w:t>
            </w:r>
            <w:r w:rsidRPr="00EF1DC0">
              <w:rPr>
                <w:b/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pacing w:val="-4"/>
                <w:sz w:val="26"/>
                <w:szCs w:val="26"/>
                <w:lang w:val="vi"/>
              </w:rPr>
              <w:t>luận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Tất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cả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các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tiêu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chuẩn chi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tiết được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xác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định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là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592"/>
        </w:trPr>
        <w:tc>
          <w:tcPr>
            <w:tcW w:w="3512" w:type="dxa"/>
            <w:vMerge/>
            <w:tcBorders>
              <w:top w:val="nil"/>
            </w:tcBorders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 w:line="242" w:lineRule="auto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1 tiêu chuẩn chi tiết được xác định là không</w:t>
            </w:r>
            <w:r w:rsidRPr="00EF1DC0">
              <w:rPr>
                <w:color w:val="0D0D0D" w:themeColor="text1" w:themeTint="F2"/>
                <w:spacing w:val="8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 w:line="242" w:lineRule="auto"/>
              <w:ind w:left="395" w:right="199" w:hanging="18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</w:tbl>
    <w:p w:rsidR="00EF1DC0" w:rsidRPr="00EF1DC0" w:rsidRDefault="00EF1DC0" w:rsidP="00EF1DC0">
      <w:pPr>
        <w:widowControl w:val="0"/>
        <w:tabs>
          <w:tab w:val="left" w:pos="385"/>
        </w:tabs>
        <w:autoSpaceDE w:val="0"/>
        <w:autoSpaceDN w:val="0"/>
        <w:spacing w:before="119"/>
        <w:ind w:left="143" w:right="-284"/>
        <w:rPr>
          <w:b/>
          <w:color w:val="0D0D0D" w:themeColor="text1" w:themeTint="F2"/>
          <w:sz w:val="28"/>
          <w:szCs w:val="28"/>
          <w:lang w:val="vi"/>
        </w:rPr>
      </w:pPr>
      <w:r w:rsidRPr="00EF1DC0">
        <w:rPr>
          <w:b/>
          <w:color w:val="0D0D0D" w:themeColor="text1" w:themeTint="F2"/>
          <w:sz w:val="28"/>
          <w:szCs w:val="28"/>
        </w:rPr>
        <w:t xml:space="preserve">7.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Thông tin về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kết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quả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thực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hiện hợp đồng của</w:t>
      </w:r>
      <w:r w:rsidRPr="00EF1DC0">
        <w:rPr>
          <w:b/>
          <w:color w:val="0D0D0D" w:themeColor="text1" w:themeTint="F2"/>
          <w:spacing w:val="-3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 xml:space="preserve">nhà thầu </w:t>
      </w:r>
      <w:proofErr w:type="gramStart"/>
      <w:r w:rsidRPr="00EF1DC0">
        <w:rPr>
          <w:b/>
          <w:color w:val="0D0D0D" w:themeColor="text1" w:themeTint="F2"/>
          <w:sz w:val="28"/>
          <w:szCs w:val="28"/>
          <w:lang w:val="vi"/>
        </w:rPr>
        <w:t>theo</w:t>
      </w:r>
      <w:proofErr w:type="gramEnd"/>
      <w:r w:rsidRPr="00EF1DC0">
        <w:rPr>
          <w:b/>
          <w:color w:val="0D0D0D" w:themeColor="text1" w:themeTint="F2"/>
          <w:sz w:val="28"/>
          <w:szCs w:val="28"/>
          <w:lang w:val="vi"/>
        </w:rPr>
        <w:t xml:space="preserve"> quy</w:t>
      </w:r>
      <w:r w:rsidRPr="00EF1DC0">
        <w:rPr>
          <w:b/>
          <w:color w:val="0D0D0D" w:themeColor="text1" w:themeTint="F2"/>
          <w:spacing w:val="-2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định</w:t>
      </w:r>
      <w:r w:rsidRPr="00EF1DC0">
        <w:rPr>
          <w:b/>
          <w:color w:val="0D0D0D" w:themeColor="text1" w:themeTint="F2"/>
          <w:sz w:val="28"/>
          <w:szCs w:val="28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tại</w:t>
      </w:r>
      <w:r w:rsidRPr="00EF1DC0">
        <w:rPr>
          <w:b/>
          <w:color w:val="0D0D0D" w:themeColor="text1" w:themeTint="F2"/>
          <w:spacing w:val="-1"/>
          <w:sz w:val="28"/>
          <w:szCs w:val="28"/>
          <w:lang w:val="vi"/>
        </w:rPr>
        <w:t xml:space="preserve"> </w:t>
      </w:r>
      <w:r w:rsidRPr="00EF1DC0">
        <w:rPr>
          <w:b/>
          <w:color w:val="0D0D0D" w:themeColor="text1" w:themeTint="F2"/>
          <w:sz w:val="28"/>
          <w:szCs w:val="28"/>
          <w:lang w:val="vi"/>
        </w:rPr>
        <w:t>Điều 19 và Điều 20 của Nghị định số 214/2025/NĐ-CP</w:t>
      </w:r>
    </w:p>
    <w:p w:rsidR="00EF1DC0" w:rsidRPr="00EF1DC0" w:rsidRDefault="00EF1DC0" w:rsidP="00EF1DC0">
      <w:pPr>
        <w:widowControl w:val="0"/>
        <w:autoSpaceDE w:val="0"/>
        <w:autoSpaceDN w:val="0"/>
        <w:spacing w:before="9"/>
        <w:jc w:val="left"/>
        <w:rPr>
          <w:b/>
          <w:color w:val="0D0D0D" w:themeColor="text1" w:themeTint="F2"/>
          <w:sz w:val="10"/>
          <w:szCs w:val="24"/>
          <w:lang w:val="vi"/>
        </w:rPr>
      </w:pPr>
    </w:p>
    <w:tbl>
      <w:tblPr>
        <w:tblW w:w="9641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4698"/>
        <w:gridCol w:w="1431"/>
      </w:tblGrid>
      <w:tr w:rsidR="00EF1DC0" w:rsidRPr="00EF1DC0" w:rsidTr="003D0EC0">
        <w:trPr>
          <w:trHeight w:val="316"/>
        </w:trPr>
        <w:tc>
          <w:tcPr>
            <w:tcW w:w="3512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8"/>
              <w:ind w:left="863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Nội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dung yêu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cầu</w:t>
            </w:r>
          </w:p>
        </w:tc>
        <w:tc>
          <w:tcPr>
            <w:tcW w:w="6129" w:type="dxa"/>
            <w:gridSpan w:val="2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8"/>
              <w:ind w:left="8" w:right="1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Mức</w:t>
            </w:r>
            <w:r w:rsidRPr="00EF1DC0">
              <w:rPr>
                <w:b/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độ</w:t>
            </w:r>
            <w:r w:rsidRPr="00EF1DC0">
              <w:rPr>
                <w:b/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 xml:space="preserve">đáp </w:t>
            </w:r>
            <w:r w:rsidRPr="00EF1DC0">
              <w:rPr>
                <w:b/>
                <w:color w:val="0D0D0D" w:themeColor="text1" w:themeTint="F2"/>
                <w:spacing w:val="-5"/>
                <w:sz w:val="26"/>
                <w:szCs w:val="26"/>
                <w:lang w:val="vi"/>
              </w:rPr>
              <w:t>ứng</w:t>
            </w:r>
          </w:p>
        </w:tc>
      </w:tr>
      <w:tr w:rsidR="00EF1DC0" w:rsidRPr="00EF1DC0" w:rsidTr="003D0EC0">
        <w:trPr>
          <w:trHeight w:val="1972"/>
        </w:trPr>
        <w:tc>
          <w:tcPr>
            <w:tcW w:w="3512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 w:line="242" w:lineRule="auto"/>
              <w:ind w:left="107" w:right="103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Thông tin về kết quả thực hiện hợp đồng.</w:t>
            </w: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5"/>
              <w:ind w:left="107" w:right="100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[Trường</w:t>
            </w: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hợp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liên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danh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dự</w:t>
            </w: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thầu</w:t>
            </w: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 xml:space="preserve">thì tứng thành viên liên danh phải cung cấp bản cam kết theo yêu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cầu]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100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Thông tin về kết quả thực hiện hợp đồng của nhà thầu theo quy định tại Điều 19 và Điều 20 của Nghị định số 214/2025/NĐ-CP, trong đó thể hiện nhà thầu không vi phạm hợp đồng hoặc chấm dứt hợp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đồng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do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lỗi của nhà thầu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(từ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ngày</w:t>
            </w:r>
            <w:r w:rsidRPr="00EF1DC0">
              <w:rPr>
                <w:color w:val="0D0D0D" w:themeColor="text1" w:themeTint="F2"/>
                <w:spacing w:val="-6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01/01/2022 đến nay) và Nhà thầu phải cam kết bằng văn bản kèm theo E-HSDT.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2247"/>
        </w:trPr>
        <w:tc>
          <w:tcPr>
            <w:tcW w:w="3512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 w:right="99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Thông tin về kết quả thực hiện hợp đồng của nhà thầu theo quy định tại Điều 19 và Điều 20 của Nghị định số 214/2025/NĐ-CP, nhà thầu bị vi phạm hợp đồng hoặc chấm dứt hợp đồng do lỗi của nhà thầu (từ ngày 01/01/2022 đến nay) hoặc trường hợp sau khi làm rõ E-HSDT (nếu có) mà Nhà thầu không cung cấp bản cam kết theo yêu cầu nêu trên.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33"/>
              <w:jc w:val="center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spacing w:line="242" w:lineRule="auto"/>
              <w:ind w:left="395" w:right="199" w:hanging="180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591"/>
        </w:trPr>
        <w:tc>
          <w:tcPr>
            <w:tcW w:w="3512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5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Trường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hợp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nhà thầu cam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kết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không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trung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thực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sẽ bị đánh giá là gian lận.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</w:tr>
      <w:tr w:rsidR="00EF1DC0" w:rsidRPr="00EF1DC0" w:rsidTr="003D0EC0">
        <w:trPr>
          <w:trHeight w:val="316"/>
        </w:trPr>
        <w:tc>
          <w:tcPr>
            <w:tcW w:w="3512" w:type="dxa"/>
            <w:vMerge w:val="restart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44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</w:p>
          <w:p w:rsidR="00EF1DC0" w:rsidRPr="00EF1DC0" w:rsidRDefault="00EF1DC0" w:rsidP="003D0EC0">
            <w:pPr>
              <w:widowControl w:val="0"/>
              <w:autoSpaceDE w:val="0"/>
              <w:autoSpaceDN w:val="0"/>
              <w:ind w:left="107"/>
              <w:jc w:val="left"/>
              <w:rPr>
                <w:b/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b/>
                <w:color w:val="0D0D0D" w:themeColor="text1" w:themeTint="F2"/>
                <w:sz w:val="26"/>
                <w:szCs w:val="26"/>
                <w:lang w:val="vi"/>
              </w:rPr>
              <w:t>Kết</w:t>
            </w:r>
            <w:r w:rsidRPr="00EF1DC0">
              <w:rPr>
                <w:b/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b/>
                <w:color w:val="0D0D0D" w:themeColor="text1" w:themeTint="F2"/>
                <w:spacing w:val="-4"/>
                <w:sz w:val="26"/>
                <w:szCs w:val="26"/>
                <w:lang w:val="vi"/>
              </w:rPr>
              <w:t>luận</w:t>
            </w: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88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Tất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cả</w:t>
            </w:r>
            <w:r w:rsidRPr="00EF1DC0">
              <w:rPr>
                <w:color w:val="0D0D0D" w:themeColor="text1" w:themeTint="F2"/>
                <w:spacing w:val="-3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các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tiêu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chuẩn chi</w:t>
            </w:r>
            <w:r w:rsidRPr="00EF1DC0">
              <w:rPr>
                <w:color w:val="0D0D0D" w:themeColor="text1" w:themeTint="F2"/>
                <w:spacing w:val="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tiết được</w:t>
            </w: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xác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định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là</w:t>
            </w:r>
            <w:r w:rsidRPr="00EF1DC0">
              <w:rPr>
                <w:color w:val="0D0D0D" w:themeColor="text1" w:themeTint="F2"/>
                <w:spacing w:val="-1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/>
              <w:ind w:left="5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5"/>
                <w:sz w:val="26"/>
                <w:szCs w:val="26"/>
                <w:lang w:val="vi"/>
              </w:rPr>
              <w:t>Đạt</w:t>
            </w:r>
          </w:p>
        </w:tc>
      </w:tr>
      <w:tr w:rsidR="00EF1DC0" w:rsidRPr="00EF1DC0" w:rsidTr="003D0EC0">
        <w:trPr>
          <w:trHeight w:val="592"/>
        </w:trPr>
        <w:tc>
          <w:tcPr>
            <w:tcW w:w="3512" w:type="dxa"/>
            <w:vMerge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</w:p>
        </w:tc>
        <w:tc>
          <w:tcPr>
            <w:tcW w:w="4698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 w:line="242" w:lineRule="auto"/>
              <w:ind w:left="88" w:right="105"/>
              <w:jc w:val="left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z w:val="26"/>
                <w:szCs w:val="26"/>
                <w:lang w:val="vi"/>
              </w:rPr>
              <w:t>Có 1 tiêu chuẩn chi tiết được xác định là không</w:t>
            </w:r>
            <w:r w:rsidRPr="00EF1DC0">
              <w:rPr>
                <w:color w:val="0D0D0D" w:themeColor="text1" w:themeTint="F2"/>
                <w:spacing w:val="80"/>
                <w:sz w:val="26"/>
                <w:szCs w:val="26"/>
                <w:lang w:val="vi"/>
              </w:rPr>
              <w:t xml:space="preserve">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đạt.</w:t>
            </w:r>
          </w:p>
        </w:tc>
        <w:tc>
          <w:tcPr>
            <w:tcW w:w="1431" w:type="dxa"/>
          </w:tcPr>
          <w:p w:rsidR="00EF1DC0" w:rsidRPr="00EF1DC0" w:rsidRDefault="00EF1DC0" w:rsidP="003D0EC0">
            <w:pPr>
              <w:widowControl w:val="0"/>
              <w:autoSpaceDE w:val="0"/>
              <w:autoSpaceDN w:val="0"/>
              <w:spacing w:before="13" w:line="242" w:lineRule="auto"/>
              <w:ind w:left="395" w:right="199" w:hanging="180"/>
              <w:jc w:val="center"/>
              <w:rPr>
                <w:color w:val="0D0D0D" w:themeColor="text1" w:themeTint="F2"/>
                <w:sz w:val="26"/>
                <w:szCs w:val="26"/>
                <w:lang w:val="vi"/>
              </w:rPr>
            </w:pPr>
            <w:r w:rsidRPr="00EF1DC0">
              <w:rPr>
                <w:color w:val="0D0D0D" w:themeColor="text1" w:themeTint="F2"/>
                <w:spacing w:val="-2"/>
                <w:sz w:val="26"/>
                <w:szCs w:val="26"/>
                <w:lang w:val="vi"/>
              </w:rPr>
              <w:t xml:space="preserve">Không </w:t>
            </w:r>
            <w:r w:rsidRPr="00EF1DC0">
              <w:rPr>
                <w:color w:val="0D0D0D" w:themeColor="text1" w:themeTint="F2"/>
                <w:spacing w:val="-4"/>
                <w:sz w:val="26"/>
                <w:szCs w:val="26"/>
                <w:lang w:val="vi"/>
              </w:rPr>
              <w:t>đạt</w:t>
            </w:r>
          </w:p>
        </w:tc>
      </w:tr>
    </w:tbl>
    <w:p w:rsidR="00BB620A" w:rsidRPr="00EF1DC0" w:rsidRDefault="00BB620A">
      <w:pPr>
        <w:rPr>
          <w:color w:val="0D0D0D" w:themeColor="text1" w:themeTint="F2"/>
        </w:rPr>
      </w:pPr>
    </w:p>
    <w:sectPr w:rsidR="00BB620A" w:rsidRPr="00EF1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C0"/>
    <w:rsid w:val="00BB620A"/>
    <w:rsid w:val="00E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2025-12-28T10:04:00Z</dcterms:created>
  <dcterms:modified xsi:type="dcterms:W3CDTF">2025-12-28T10:05:00Z</dcterms:modified>
</cp:coreProperties>
</file>