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EF" w:rsidRPr="00326AEF" w:rsidRDefault="00326AEF" w:rsidP="00326AEF">
      <w:pPr>
        <w:spacing w:before="60" w:after="60"/>
        <w:ind w:firstLine="567"/>
        <w:jc w:val="left"/>
        <w:rPr>
          <w:b/>
          <w:sz w:val="28"/>
          <w:szCs w:val="28"/>
          <w:lang w:val="pl-PL"/>
        </w:rPr>
      </w:pPr>
      <w:bookmarkStart w:id="0" w:name="_GoBack"/>
      <w:r w:rsidRPr="00326AEF">
        <w:rPr>
          <w:b/>
          <w:sz w:val="28"/>
          <w:szCs w:val="28"/>
          <w:lang w:val="pl-PL"/>
        </w:rPr>
        <w:t>Mục 3. Tiêu chuẩn đánh giá về kỹ thuật</w:t>
      </w:r>
    </w:p>
    <w:p w:rsidR="00326AEF" w:rsidRPr="00326AEF" w:rsidRDefault="00326AEF" w:rsidP="00326AEF">
      <w:pPr>
        <w:tabs>
          <w:tab w:val="left" w:pos="851"/>
          <w:tab w:val="left" w:pos="1418"/>
        </w:tabs>
        <w:spacing w:before="120" w:after="120" w:line="264" w:lineRule="auto"/>
        <w:ind w:firstLine="709"/>
        <w:rPr>
          <w:sz w:val="28"/>
          <w:szCs w:val="28"/>
          <w:lang w:val="nl-NL"/>
        </w:rPr>
      </w:pPr>
      <w:r w:rsidRPr="00326AEF">
        <w:rPr>
          <w:sz w:val="28"/>
          <w:szCs w:val="28"/>
          <w:lang w:val="nl-NL"/>
        </w:rPr>
        <w:t>Sử dụng tiêu chí đạt, không đạt hoặc phương pháp chấm điểm để xây dựng tiêu chuẩn đánh giá về kỹ thuật.</w:t>
      </w:r>
    </w:p>
    <w:p w:rsidR="00326AEF" w:rsidRPr="00326AEF" w:rsidRDefault="00326AEF" w:rsidP="00326AEF">
      <w:pPr>
        <w:tabs>
          <w:tab w:val="left" w:pos="851"/>
          <w:tab w:val="left" w:pos="1418"/>
        </w:tabs>
        <w:spacing w:before="120" w:after="120" w:line="264" w:lineRule="auto"/>
        <w:ind w:firstLine="709"/>
        <w:rPr>
          <w:sz w:val="28"/>
          <w:szCs w:val="28"/>
          <w:lang w:val="nl-NL"/>
        </w:rPr>
      </w:pPr>
      <w:r w:rsidRPr="00326AEF">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326AEF">
        <w:rPr>
          <w:rFonts w:eastAsia="Calibri"/>
          <w:spacing w:val="2"/>
          <w:sz w:val="28"/>
          <w:szCs w:val="28"/>
          <w:lang w:val="nl-NL"/>
        </w:rPr>
        <w:t>Điều 19 và</w:t>
      </w:r>
      <w:r w:rsidRPr="00326AEF" w:rsidDel="006436F8">
        <w:rPr>
          <w:sz w:val="28"/>
          <w:szCs w:val="28"/>
          <w:lang w:val="nl-NL"/>
        </w:rPr>
        <w:t xml:space="preserve"> </w:t>
      </w:r>
      <w:r w:rsidRPr="00326AEF">
        <w:rPr>
          <w:sz w:val="28"/>
          <w:szCs w:val="28"/>
          <w:lang w:val="nl-NL"/>
        </w:rPr>
        <w:t>Điều 20 của Nghị định số 214/2025/NĐ-CP</w:t>
      </w:r>
      <w:r w:rsidRPr="00326AEF" w:rsidDel="00391D04">
        <w:rPr>
          <w:sz w:val="28"/>
          <w:szCs w:val="28"/>
          <w:lang w:val="nl-NL"/>
        </w:rPr>
        <w:t xml:space="preserve"> </w:t>
      </w:r>
      <w:bookmarkEnd w:id="1"/>
      <w:r w:rsidRPr="00326AEF">
        <w:rPr>
          <w:sz w:val="28"/>
          <w:szCs w:val="28"/>
          <w:lang w:val="nl-NL"/>
        </w:rPr>
        <w:t>và các yêu cầu khác nêu trong E-HSMT. Căn cứ vào từng gói thầu cụ thể, khi lập E-HSMT phải cụ thể hóa các tiêu chí làm cơ sở để đánh giá về kỹ thuật bao gồm:</w:t>
      </w:r>
    </w:p>
    <w:p w:rsidR="00326AEF" w:rsidRPr="00326AEF" w:rsidRDefault="00326AEF" w:rsidP="00326AEF">
      <w:pPr>
        <w:tabs>
          <w:tab w:val="left" w:pos="851"/>
          <w:tab w:val="left" w:pos="1418"/>
        </w:tabs>
        <w:spacing w:before="120" w:after="120" w:line="264" w:lineRule="auto"/>
        <w:ind w:firstLine="709"/>
        <w:rPr>
          <w:sz w:val="28"/>
          <w:szCs w:val="28"/>
          <w:lang w:val="nl-NL"/>
        </w:rPr>
      </w:pPr>
      <w:r w:rsidRPr="00326AEF">
        <w:rPr>
          <w:sz w:val="28"/>
          <w:szCs w:val="28"/>
          <w:lang w:val="nl-NL"/>
        </w:rPr>
        <w:t>- T</w:t>
      </w:r>
      <w:r w:rsidRPr="00326AEF">
        <w:rPr>
          <w:sz w:val="28"/>
          <w:szCs w:val="28"/>
          <w:lang w:val="vi-VN"/>
        </w:rPr>
        <w:t>ính hợp lý và khả thi của các giải pháp kỹ thuật, biện pháp tổ chức thi công phù hợp với đề xuất về tiến độ thi công</w:t>
      </w:r>
      <w:r w:rsidRPr="00326AEF">
        <w:rPr>
          <w:sz w:val="28"/>
          <w:szCs w:val="28"/>
          <w:lang w:val="nl-NL"/>
        </w:rPr>
        <w:t>;</w:t>
      </w:r>
      <w:r w:rsidRPr="00326AEF">
        <w:rPr>
          <w:sz w:val="28"/>
          <w:szCs w:val="28"/>
          <w:lang w:val="vi-VN"/>
        </w:rPr>
        <w:t xml:space="preserve"> </w:t>
      </w:r>
    </w:p>
    <w:p w:rsidR="00326AEF" w:rsidRPr="00326AEF" w:rsidRDefault="00326AEF" w:rsidP="00326AEF">
      <w:pPr>
        <w:tabs>
          <w:tab w:val="left" w:pos="851"/>
          <w:tab w:val="left" w:pos="1418"/>
        </w:tabs>
        <w:spacing w:before="120" w:after="120" w:line="264" w:lineRule="auto"/>
        <w:ind w:firstLine="709"/>
        <w:rPr>
          <w:sz w:val="28"/>
          <w:szCs w:val="28"/>
          <w:lang w:val="nl-NL"/>
        </w:rPr>
      </w:pPr>
      <w:r w:rsidRPr="00326AEF">
        <w:rPr>
          <w:sz w:val="28"/>
          <w:szCs w:val="28"/>
          <w:lang w:val="nl-NL"/>
        </w:rPr>
        <w:t>- T</w:t>
      </w:r>
      <w:r w:rsidRPr="00326AEF">
        <w:rPr>
          <w:sz w:val="28"/>
          <w:szCs w:val="28"/>
          <w:lang w:val="vi-VN"/>
        </w:rPr>
        <w:t xml:space="preserve">iến độ thi công; </w:t>
      </w:r>
    </w:p>
    <w:p w:rsidR="00326AEF" w:rsidRPr="00326AEF" w:rsidRDefault="00326AEF" w:rsidP="00326AEF">
      <w:pPr>
        <w:tabs>
          <w:tab w:val="left" w:pos="851"/>
          <w:tab w:val="left" w:pos="1418"/>
        </w:tabs>
        <w:spacing w:before="120" w:after="120" w:line="264" w:lineRule="auto"/>
        <w:ind w:firstLine="709"/>
        <w:rPr>
          <w:sz w:val="28"/>
          <w:szCs w:val="28"/>
          <w:lang w:val="nl-NL"/>
        </w:rPr>
      </w:pPr>
      <w:r w:rsidRPr="00326AEF">
        <w:rPr>
          <w:sz w:val="28"/>
          <w:szCs w:val="28"/>
          <w:lang w:val="nl-NL"/>
        </w:rPr>
        <w:t>- C</w:t>
      </w:r>
      <w:r w:rsidRPr="00326AEF">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326AEF" w:rsidRPr="00326AEF" w:rsidRDefault="00326AEF" w:rsidP="00326AEF">
      <w:pPr>
        <w:tabs>
          <w:tab w:val="left" w:pos="851"/>
          <w:tab w:val="left" w:pos="1418"/>
        </w:tabs>
        <w:spacing w:before="120" w:after="120" w:line="264" w:lineRule="auto"/>
        <w:ind w:firstLine="709"/>
        <w:rPr>
          <w:sz w:val="28"/>
          <w:szCs w:val="28"/>
          <w:lang w:val="nl-NL"/>
        </w:rPr>
      </w:pPr>
      <w:r w:rsidRPr="00326AEF">
        <w:rPr>
          <w:sz w:val="28"/>
          <w:szCs w:val="28"/>
          <w:lang w:val="nl-NL"/>
        </w:rPr>
        <w:t>- Mức</w:t>
      </w:r>
      <w:r w:rsidRPr="00326AEF">
        <w:rPr>
          <w:sz w:val="28"/>
          <w:szCs w:val="28"/>
          <w:lang w:val="vi-VN"/>
        </w:rPr>
        <w:t xml:space="preserve"> độ đáp ứng các yêu cầu về bảo hành, bảo trì; </w:t>
      </w:r>
    </w:p>
    <w:p w:rsidR="00326AEF" w:rsidRPr="00326AEF" w:rsidRDefault="00326AEF" w:rsidP="00326AEF">
      <w:pPr>
        <w:tabs>
          <w:tab w:val="left" w:pos="851"/>
          <w:tab w:val="left" w:pos="1418"/>
        </w:tabs>
        <w:spacing w:before="120" w:after="120" w:line="264" w:lineRule="auto"/>
        <w:ind w:firstLine="709"/>
        <w:rPr>
          <w:sz w:val="28"/>
          <w:szCs w:val="28"/>
          <w:lang w:val="nl-NL"/>
        </w:rPr>
      </w:pPr>
      <w:r w:rsidRPr="00326AEF">
        <w:rPr>
          <w:sz w:val="28"/>
          <w:szCs w:val="28"/>
          <w:lang w:val="nl-NL"/>
        </w:rPr>
        <w:t>- C</w:t>
      </w:r>
      <w:r w:rsidRPr="00326AEF">
        <w:rPr>
          <w:sz w:val="28"/>
          <w:szCs w:val="28"/>
          <w:lang w:val="vi-VN"/>
        </w:rPr>
        <w:t>ác yếu tố thân thiện môi trường (nếu có)</w:t>
      </w:r>
      <w:r w:rsidRPr="00326AEF">
        <w:rPr>
          <w:sz w:val="28"/>
          <w:szCs w:val="28"/>
          <w:lang w:val="nl-NL"/>
        </w:rPr>
        <w:t xml:space="preserve"> gồm</w:t>
      </w:r>
      <w:r w:rsidRPr="00326AEF">
        <w:rPr>
          <w:sz w:val="28"/>
          <w:szCs w:val="28"/>
          <w:lang w:val="vi-VN"/>
        </w:rPr>
        <w:t xml:space="preserve"> việc sử dụng các vật tư, vật liệu</w:t>
      </w:r>
      <w:r w:rsidRPr="00326AEF">
        <w:rPr>
          <w:sz w:val="28"/>
          <w:szCs w:val="28"/>
          <w:lang w:val="nl-NL"/>
        </w:rPr>
        <w:t>,</w:t>
      </w:r>
      <w:r w:rsidRPr="00326AEF">
        <w:rPr>
          <w:sz w:val="28"/>
          <w:szCs w:val="28"/>
          <w:lang w:val="vi-VN"/>
        </w:rPr>
        <w:t xml:space="preserve"> biện pháp tổ chức thi công</w:t>
      </w:r>
      <w:r w:rsidRPr="00326AEF">
        <w:rPr>
          <w:sz w:val="28"/>
          <w:szCs w:val="28"/>
          <w:lang w:val="nl-NL"/>
        </w:rPr>
        <w:t>,</w:t>
      </w:r>
      <w:r w:rsidRPr="00326AEF">
        <w:rPr>
          <w:sz w:val="28"/>
          <w:szCs w:val="28"/>
          <w:lang w:val="vi-VN"/>
        </w:rPr>
        <w:t xml:space="preserve"> dây chuyền, công nghệ thi công và các yếu tố khác (nếu có);</w:t>
      </w:r>
    </w:p>
    <w:p w:rsidR="00326AEF" w:rsidRPr="00326AEF" w:rsidRDefault="00326AEF" w:rsidP="00326AEF">
      <w:pPr>
        <w:tabs>
          <w:tab w:val="left" w:pos="851"/>
          <w:tab w:val="left" w:pos="1418"/>
        </w:tabs>
        <w:spacing w:before="120" w:after="120" w:line="264" w:lineRule="auto"/>
        <w:ind w:firstLine="709"/>
        <w:rPr>
          <w:sz w:val="28"/>
          <w:szCs w:val="28"/>
          <w:lang w:val="nl-NL"/>
        </w:rPr>
      </w:pPr>
      <w:r w:rsidRPr="00326AEF">
        <w:rPr>
          <w:sz w:val="28"/>
          <w:szCs w:val="28"/>
          <w:lang w:val="nl-NL"/>
        </w:rPr>
        <w:t>- Thông tin về</w:t>
      </w:r>
      <w:r w:rsidRPr="00326AEF">
        <w:rPr>
          <w:sz w:val="28"/>
          <w:szCs w:val="28"/>
          <w:lang w:val="vi-VN"/>
        </w:rPr>
        <w:t xml:space="preserve"> kết quả thực hiện hợp đồng của nhà thầu theo quy định tại </w:t>
      </w:r>
      <w:r w:rsidRPr="00326AEF">
        <w:rPr>
          <w:rFonts w:eastAsia="Calibri"/>
          <w:spacing w:val="2"/>
          <w:sz w:val="28"/>
          <w:szCs w:val="28"/>
          <w:lang w:val="nl-NL"/>
        </w:rPr>
        <w:t>Điều 19 và</w:t>
      </w:r>
      <w:r w:rsidRPr="00326AEF" w:rsidDel="006436F8">
        <w:rPr>
          <w:sz w:val="28"/>
          <w:szCs w:val="28"/>
          <w:lang w:val="nl-NL"/>
        </w:rPr>
        <w:t xml:space="preserve"> </w:t>
      </w:r>
      <w:r w:rsidRPr="00326AEF">
        <w:rPr>
          <w:sz w:val="28"/>
          <w:szCs w:val="28"/>
          <w:lang w:val="nl-NL"/>
        </w:rPr>
        <w:t>Đ</w:t>
      </w:r>
      <w:r w:rsidRPr="00326AEF">
        <w:rPr>
          <w:sz w:val="28"/>
          <w:szCs w:val="28"/>
          <w:lang w:val="vi-VN"/>
        </w:rPr>
        <w:t xml:space="preserve">iều </w:t>
      </w:r>
      <w:r w:rsidRPr="00326AEF">
        <w:rPr>
          <w:sz w:val="28"/>
          <w:szCs w:val="28"/>
          <w:lang w:val="nl-NL"/>
        </w:rPr>
        <w:t>20</w:t>
      </w:r>
      <w:r w:rsidRPr="00326AEF">
        <w:rPr>
          <w:sz w:val="28"/>
          <w:szCs w:val="28"/>
          <w:lang w:val="vi-VN"/>
        </w:rPr>
        <w:t xml:space="preserve"> của </w:t>
      </w:r>
      <w:r w:rsidRPr="00326AEF">
        <w:rPr>
          <w:sz w:val="28"/>
          <w:szCs w:val="28"/>
          <w:lang w:val="nl-NL"/>
        </w:rPr>
        <w:t>Nghị định số 214/2025/NĐ-CP</w:t>
      </w:r>
      <w:r w:rsidRPr="00326AEF">
        <w:rPr>
          <w:sz w:val="28"/>
          <w:szCs w:val="28"/>
          <w:lang w:val="vi-VN"/>
        </w:rPr>
        <w:t xml:space="preserve">; </w:t>
      </w:r>
    </w:p>
    <w:p w:rsidR="00326AEF" w:rsidRPr="00326AEF" w:rsidRDefault="00326AEF" w:rsidP="00326AEF">
      <w:pPr>
        <w:tabs>
          <w:tab w:val="left" w:pos="851"/>
        </w:tabs>
        <w:spacing w:before="40" w:after="40"/>
        <w:ind w:firstLine="567"/>
        <w:rPr>
          <w:b/>
          <w:sz w:val="28"/>
          <w:szCs w:val="28"/>
          <w:lang w:val="nl-NL"/>
        </w:rPr>
      </w:pPr>
      <w:r w:rsidRPr="00326AEF">
        <w:rPr>
          <w:b/>
          <w:sz w:val="28"/>
          <w:szCs w:val="28"/>
          <w:lang w:val="nl-NL"/>
        </w:rPr>
        <w:t>1. Tính hợp lý và khả thi của các giải pháp kỹ thuật, biện pháp tổ chức thi công phù hợp với đề xuất về tiến độ thi công:</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6040"/>
        <w:gridCol w:w="1026"/>
      </w:tblGrid>
      <w:tr w:rsidR="00326AEF" w:rsidRPr="00326AEF" w:rsidTr="00D55D60">
        <w:trPr>
          <w:trHeight w:val="20"/>
          <w:tblHeader/>
          <w:jc w:val="center"/>
        </w:trPr>
        <w:tc>
          <w:tcPr>
            <w:tcW w:w="2621" w:type="dxa"/>
            <w:vAlign w:val="bottom"/>
          </w:tcPr>
          <w:p w:rsidR="00326AEF" w:rsidRPr="00326AEF" w:rsidRDefault="00326AEF" w:rsidP="00D55D60">
            <w:pPr>
              <w:spacing w:before="40" w:after="40"/>
              <w:jc w:val="center"/>
              <w:rPr>
                <w:b/>
                <w:bCs/>
                <w:sz w:val="28"/>
                <w:szCs w:val="28"/>
              </w:rPr>
            </w:pPr>
            <w:r w:rsidRPr="00326AEF">
              <w:rPr>
                <w:b/>
                <w:bCs/>
                <w:sz w:val="28"/>
                <w:szCs w:val="28"/>
              </w:rPr>
              <w:t>Nội dung yêu cầu</w:t>
            </w:r>
          </w:p>
        </w:tc>
        <w:tc>
          <w:tcPr>
            <w:tcW w:w="7053" w:type="dxa"/>
            <w:gridSpan w:val="2"/>
            <w:vAlign w:val="bottom"/>
          </w:tcPr>
          <w:p w:rsidR="00326AEF" w:rsidRPr="00326AEF" w:rsidRDefault="00326AEF" w:rsidP="00D55D60">
            <w:pPr>
              <w:spacing w:before="40" w:after="40"/>
              <w:jc w:val="center"/>
              <w:rPr>
                <w:b/>
                <w:bCs/>
                <w:sz w:val="28"/>
                <w:szCs w:val="28"/>
              </w:rPr>
            </w:pPr>
            <w:r w:rsidRPr="00326AEF">
              <w:rPr>
                <w:b/>
                <w:bCs/>
                <w:sz w:val="28"/>
                <w:szCs w:val="28"/>
              </w:rPr>
              <w:t>Mức độ đáp ứng</w:t>
            </w:r>
          </w:p>
        </w:tc>
      </w:tr>
      <w:tr w:rsidR="00326AEF" w:rsidRPr="00326AEF" w:rsidTr="00D55D60">
        <w:trPr>
          <w:trHeight w:val="20"/>
          <w:jc w:val="center"/>
        </w:trPr>
        <w:tc>
          <w:tcPr>
            <w:tcW w:w="2621" w:type="dxa"/>
            <w:vMerge w:val="restart"/>
          </w:tcPr>
          <w:p w:rsidR="00326AEF" w:rsidRPr="00326AEF" w:rsidRDefault="00326AEF" w:rsidP="00D55D60">
            <w:pPr>
              <w:spacing w:before="40" w:after="40"/>
              <w:rPr>
                <w:sz w:val="28"/>
                <w:szCs w:val="28"/>
              </w:rPr>
            </w:pPr>
            <w:r w:rsidRPr="00326AEF">
              <w:rPr>
                <w:sz w:val="28"/>
                <w:szCs w:val="28"/>
              </w:rPr>
              <w:t xml:space="preserve">1.1. Tổ chức mặt bằng công trường: Nhà điều hành, nhà ở công nhân; Kho, bãi vật liệu; Bãi gia công cốp pha, cốt thép; Bãi tập kết máy móc, thiết bị; Phòng thí nghiệm; Bố trí cổng ra vào công trường, rào chắn, biển báo; Bãi tập kết chất thải thi công. </w:t>
            </w:r>
          </w:p>
          <w:p w:rsidR="00326AEF" w:rsidRPr="00326AEF" w:rsidRDefault="00326AEF" w:rsidP="00D55D60">
            <w:pPr>
              <w:spacing w:before="40" w:after="40"/>
              <w:rPr>
                <w:bCs/>
                <w:sz w:val="28"/>
                <w:szCs w:val="28"/>
              </w:rPr>
            </w:pPr>
            <w:r w:rsidRPr="00326AEF">
              <w:rPr>
                <w:sz w:val="28"/>
                <w:szCs w:val="28"/>
              </w:rPr>
              <w:lastRenderedPageBreak/>
              <w:t>Có thuyết minh giải pháp cấp điện, cấp nước, thoát nước, thông tin liên lạc.</w:t>
            </w:r>
          </w:p>
        </w:tc>
        <w:tc>
          <w:tcPr>
            <w:tcW w:w="6085" w:type="dxa"/>
            <w:vAlign w:val="center"/>
          </w:tcPr>
          <w:p w:rsidR="00326AEF" w:rsidRPr="00326AEF" w:rsidRDefault="00326AEF" w:rsidP="00D55D60">
            <w:pPr>
              <w:spacing w:before="40" w:after="40"/>
              <w:rPr>
                <w:bCs/>
                <w:sz w:val="28"/>
                <w:szCs w:val="28"/>
              </w:rPr>
            </w:pPr>
            <w:r w:rsidRPr="00326AEF">
              <w:rPr>
                <w:bCs/>
                <w:sz w:val="28"/>
                <w:szCs w:val="28"/>
              </w:rPr>
              <w:lastRenderedPageBreak/>
              <w:t xml:space="preserve">- Có giải pháp kỹ thuật tổ chức mặt bằng </w:t>
            </w:r>
            <w:r w:rsidRPr="00326AEF">
              <w:rPr>
                <w:b/>
                <w:bCs/>
                <w:i/>
                <w:sz w:val="28"/>
                <w:szCs w:val="28"/>
              </w:rPr>
              <w:t xml:space="preserve">(kèm theo bản vẽ bố trí tổ chức mặt bằng công trường) </w:t>
            </w:r>
            <w:r w:rsidRPr="00326AEF">
              <w:rPr>
                <w:bCs/>
                <w:sz w:val="28"/>
                <w:szCs w:val="28"/>
              </w:rPr>
              <w:t>hợp lý, phù hợp với điều kiện biện pháp thi công, tiến độ thi công và hiện trạng công trình xây dựng.</w:t>
            </w:r>
          </w:p>
          <w:p w:rsidR="00326AEF" w:rsidRPr="00326AEF" w:rsidRDefault="00326AEF" w:rsidP="00D55D60">
            <w:pPr>
              <w:tabs>
                <w:tab w:val="left" w:pos="176"/>
              </w:tabs>
              <w:spacing w:before="40" w:after="40"/>
              <w:rPr>
                <w:bCs/>
                <w:strike/>
                <w:sz w:val="28"/>
                <w:szCs w:val="28"/>
              </w:rPr>
            </w:pPr>
            <w:r w:rsidRPr="00326AEF">
              <w:rPr>
                <w:bCs/>
                <w:sz w:val="28"/>
                <w:szCs w:val="28"/>
              </w:rPr>
              <w:t>- Thuyết minh giải pháp cấp điện, cấp nước, thoát nước, thông tin liên lạc trong quá trình thi công khả thi, phù hợp với hiện trạng công trình xây dựng, đảm bảo thi công liên tục</w:t>
            </w:r>
          </w:p>
        </w:tc>
        <w:tc>
          <w:tcPr>
            <w:tcW w:w="968"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0"/>
          <w:jc w:val="center"/>
        </w:trPr>
        <w:tc>
          <w:tcPr>
            <w:tcW w:w="2621" w:type="dxa"/>
            <w:vMerge/>
            <w:vAlign w:val="center"/>
          </w:tcPr>
          <w:p w:rsidR="00326AEF" w:rsidRPr="00326AEF" w:rsidRDefault="00326AEF" w:rsidP="00D55D60">
            <w:pPr>
              <w:spacing w:before="40" w:after="40"/>
              <w:rPr>
                <w:sz w:val="28"/>
                <w:szCs w:val="28"/>
              </w:rPr>
            </w:pPr>
          </w:p>
        </w:tc>
        <w:tc>
          <w:tcPr>
            <w:tcW w:w="6085" w:type="dxa"/>
            <w:vAlign w:val="center"/>
          </w:tcPr>
          <w:p w:rsidR="00326AEF" w:rsidRPr="00326AEF" w:rsidRDefault="00326AEF" w:rsidP="00D55D60">
            <w:pPr>
              <w:spacing w:before="40" w:after="40"/>
              <w:rPr>
                <w:bCs/>
                <w:sz w:val="28"/>
                <w:szCs w:val="28"/>
              </w:rPr>
            </w:pPr>
            <w:r w:rsidRPr="00326AEF">
              <w:rPr>
                <w:bCs/>
                <w:sz w:val="28"/>
                <w:szCs w:val="28"/>
              </w:rPr>
              <w:t>Không đáp ứng yêu cầu nêu trên.</w:t>
            </w:r>
          </w:p>
        </w:tc>
        <w:tc>
          <w:tcPr>
            <w:tcW w:w="968"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1570"/>
          <w:jc w:val="center"/>
        </w:trPr>
        <w:tc>
          <w:tcPr>
            <w:tcW w:w="2621" w:type="dxa"/>
            <w:vMerge w:val="restart"/>
            <w:vAlign w:val="center"/>
          </w:tcPr>
          <w:p w:rsidR="00326AEF" w:rsidRPr="00326AEF" w:rsidRDefault="00326AEF" w:rsidP="00D55D60">
            <w:pPr>
              <w:spacing w:before="40" w:after="40"/>
              <w:rPr>
                <w:sz w:val="28"/>
                <w:szCs w:val="28"/>
              </w:rPr>
            </w:pPr>
            <w:r w:rsidRPr="00326AEF">
              <w:rPr>
                <w:sz w:val="28"/>
                <w:szCs w:val="28"/>
              </w:rPr>
              <w:lastRenderedPageBreak/>
              <w:t>1.2. Giải pháp kỹ thuật và biện pháp tổ chức thi công các hạng mục:</w:t>
            </w:r>
          </w:p>
          <w:p w:rsidR="00326AEF" w:rsidRPr="00326AEF" w:rsidRDefault="00326AEF" w:rsidP="00D55D60">
            <w:pPr>
              <w:spacing w:before="40" w:after="40"/>
              <w:rPr>
                <w:sz w:val="28"/>
                <w:szCs w:val="28"/>
              </w:rPr>
            </w:pPr>
            <w:r w:rsidRPr="00326AEF">
              <w:rPr>
                <w:sz w:val="28"/>
                <w:szCs w:val="28"/>
                <w:lang w:val="vi-VN"/>
              </w:rPr>
              <w:t xml:space="preserve">- </w:t>
            </w:r>
            <w:r w:rsidRPr="00326AEF">
              <w:rPr>
                <w:sz w:val="28"/>
                <w:szCs w:val="28"/>
              </w:rPr>
              <w:t>Tổng thể công trình</w:t>
            </w:r>
          </w:p>
          <w:p w:rsidR="00326AEF" w:rsidRPr="00326AEF" w:rsidRDefault="00326AEF" w:rsidP="00D55D60">
            <w:pPr>
              <w:spacing w:before="40" w:after="40"/>
              <w:rPr>
                <w:sz w:val="28"/>
                <w:szCs w:val="28"/>
              </w:rPr>
            </w:pPr>
            <w:r w:rsidRPr="00326AEF">
              <w:rPr>
                <w:sz w:val="28"/>
                <w:szCs w:val="28"/>
              </w:rPr>
              <w:t>- Nhà văn hóa sinh hoạt cộng đồng</w:t>
            </w:r>
          </w:p>
          <w:p w:rsidR="00326AEF" w:rsidRPr="00326AEF" w:rsidRDefault="00326AEF" w:rsidP="00D55D60">
            <w:pPr>
              <w:spacing w:before="40" w:after="40"/>
              <w:rPr>
                <w:sz w:val="28"/>
                <w:szCs w:val="28"/>
              </w:rPr>
            </w:pPr>
            <w:r w:rsidRPr="00326AEF">
              <w:rPr>
                <w:sz w:val="28"/>
                <w:szCs w:val="28"/>
              </w:rPr>
              <w:t>- Nhà vệ sinh</w:t>
            </w:r>
          </w:p>
        </w:tc>
        <w:tc>
          <w:tcPr>
            <w:tcW w:w="6085" w:type="dxa"/>
            <w:vAlign w:val="center"/>
          </w:tcPr>
          <w:p w:rsidR="00326AEF" w:rsidRPr="00326AEF" w:rsidRDefault="00326AEF" w:rsidP="00D55D60">
            <w:pPr>
              <w:spacing w:before="40" w:after="40"/>
              <w:rPr>
                <w:bCs/>
                <w:i/>
                <w:sz w:val="28"/>
                <w:szCs w:val="28"/>
                <w:lang w:val="nl-NL"/>
              </w:rPr>
            </w:pPr>
            <w:r w:rsidRPr="00326AEF">
              <w:rPr>
                <w:bCs/>
                <w:i/>
                <w:sz w:val="28"/>
                <w:szCs w:val="28"/>
                <w:lang w:val="nl-NL"/>
              </w:rPr>
              <w:t>Đáp ứng tất cả các tiêu chí nêu dưới đây thì được đánh giá là Đạt:</w:t>
            </w:r>
          </w:p>
          <w:p w:rsidR="00326AEF" w:rsidRPr="00326AEF" w:rsidRDefault="00326AEF" w:rsidP="00D55D60">
            <w:pPr>
              <w:spacing w:before="40" w:after="40"/>
              <w:rPr>
                <w:sz w:val="28"/>
                <w:szCs w:val="28"/>
                <w:lang w:val="nl-NL"/>
              </w:rPr>
            </w:pPr>
            <w:r w:rsidRPr="00326AEF">
              <w:rPr>
                <w:sz w:val="28"/>
                <w:szCs w:val="28"/>
                <w:lang w:val="nl-NL"/>
              </w:rPr>
              <w:t>- Có giải pháp kỹ thuật và biện pháp tổ chức thi công đầy đủ, hợp lý, phù hợp với điều kiện biện pháp thi công, tiến độ thi công và hiện trạng công trình xây dựng.</w:t>
            </w:r>
          </w:p>
        </w:tc>
        <w:tc>
          <w:tcPr>
            <w:tcW w:w="968"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0"/>
          <w:jc w:val="center"/>
        </w:trPr>
        <w:tc>
          <w:tcPr>
            <w:tcW w:w="2621" w:type="dxa"/>
            <w:vMerge/>
            <w:vAlign w:val="center"/>
          </w:tcPr>
          <w:p w:rsidR="00326AEF" w:rsidRPr="00326AEF" w:rsidRDefault="00326AEF" w:rsidP="00D55D60">
            <w:pPr>
              <w:spacing w:before="40" w:after="40"/>
              <w:rPr>
                <w:sz w:val="28"/>
                <w:szCs w:val="28"/>
              </w:rPr>
            </w:pPr>
          </w:p>
        </w:tc>
        <w:tc>
          <w:tcPr>
            <w:tcW w:w="6085" w:type="dxa"/>
            <w:vAlign w:val="center"/>
          </w:tcPr>
          <w:p w:rsidR="00326AEF" w:rsidRPr="00326AEF" w:rsidRDefault="00326AEF" w:rsidP="00D55D60">
            <w:pPr>
              <w:spacing w:before="40" w:after="40"/>
              <w:rPr>
                <w:bCs/>
                <w:i/>
                <w:sz w:val="28"/>
                <w:szCs w:val="28"/>
              </w:rPr>
            </w:pPr>
            <w:r w:rsidRPr="00326AEF">
              <w:rPr>
                <w:bCs/>
                <w:i/>
                <w:sz w:val="28"/>
                <w:szCs w:val="28"/>
              </w:rPr>
              <w:t>Không đáp ứng một trong các tiêu chí nêu dưới đây được đánh giá là Không đạt:</w:t>
            </w:r>
          </w:p>
          <w:p w:rsidR="00326AEF" w:rsidRPr="00326AEF" w:rsidRDefault="00326AEF" w:rsidP="00D55D60">
            <w:pPr>
              <w:spacing w:before="40" w:after="40"/>
              <w:rPr>
                <w:sz w:val="28"/>
                <w:szCs w:val="28"/>
              </w:rPr>
            </w:pPr>
            <w:r w:rsidRPr="00326AEF">
              <w:rPr>
                <w:sz w:val="28"/>
                <w:szCs w:val="28"/>
              </w:rPr>
              <w:t>- Giải pháp kỹ thuật không đầy đủ, không hợp lý, không phù hợp với điều kiện biện pháp thi công, tiến độ thi công và hiện trạng công trình xây dựng.</w:t>
            </w:r>
          </w:p>
          <w:p w:rsidR="00326AEF" w:rsidRPr="00326AEF" w:rsidRDefault="00326AEF" w:rsidP="00D55D60">
            <w:pPr>
              <w:spacing w:before="40" w:after="40"/>
              <w:rPr>
                <w:bCs/>
                <w:sz w:val="28"/>
                <w:szCs w:val="28"/>
              </w:rPr>
            </w:pPr>
            <w:r w:rsidRPr="00326AEF">
              <w:rPr>
                <w:sz w:val="28"/>
                <w:szCs w:val="28"/>
              </w:rPr>
              <w:t>- Không đề xuất hoặc đề xuất biện pháp tổ chức thi công không hợp lý.</w:t>
            </w:r>
          </w:p>
        </w:tc>
        <w:tc>
          <w:tcPr>
            <w:tcW w:w="968"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20"/>
          <w:jc w:val="center"/>
        </w:trPr>
        <w:tc>
          <w:tcPr>
            <w:tcW w:w="2621" w:type="dxa"/>
            <w:vMerge w:val="restart"/>
            <w:vAlign w:val="center"/>
          </w:tcPr>
          <w:p w:rsidR="00326AEF" w:rsidRPr="00326AEF" w:rsidRDefault="00326AEF" w:rsidP="00D55D60">
            <w:pPr>
              <w:spacing w:before="40" w:after="40"/>
              <w:jc w:val="center"/>
              <w:rPr>
                <w:b/>
                <w:bCs/>
                <w:sz w:val="28"/>
                <w:szCs w:val="28"/>
              </w:rPr>
            </w:pPr>
            <w:r w:rsidRPr="00326AEF">
              <w:rPr>
                <w:b/>
                <w:bCs/>
                <w:sz w:val="28"/>
                <w:szCs w:val="28"/>
              </w:rPr>
              <w:t>Kết luận</w:t>
            </w:r>
          </w:p>
        </w:tc>
        <w:tc>
          <w:tcPr>
            <w:tcW w:w="6085" w:type="dxa"/>
            <w:vAlign w:val="center"/>
          </w:tcPr>
          <w:p w:rsidR="00326AEF" w:rsidRPr="00326AEF" w:rsidRDefault="00326AEF" w:rsidP="00D55D60">
            <w:pPr>
              <w:spacing w:before="40" w:after="40"/>
              <w:rPr>
                <w:sz w:val="28"/>
                <w:szCs w:val="28"/>
              </w:rPr>
            </w:pPr>
            <w:r w:rsidRPr="00326AEF">
              <w:rPr>
                <w:sz w:val="28"/>
                <w:szCs w:val="28"/>
              </w:rPr>
              <w:t>Cả 02 tiêu chuẩn chi tiết 1.1, 1.2 được đánh giá là Đạt</w:t>
            </w:r>
          </w:p>
        </w:tc>
        <w:tc>
          <w:tcPr>
            <w:tcW w:w="968"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0"/>
          <w:jc w:val="center"/>
        </w:trPr>
        <w:tc>
          <w:tcPr>
            <w:tcW w:w="2621" w:type="dxa"/>
            <w:vMerge/>
            <w:vAlign w:val="center"/>
          </w:tcPr>
          <w:p w:rsidR="00326AEF" w:rsidRPr="00326AEF" w:rsidRDefault="00326AEF" w:rsidP="00D55D60">
            <w:pPr>
              <w:spacing w:before="40" w:after="40"/>
              <w:rPr>
                <w:b/>
                <w:bCs/>
                <w:sz w:val="28"/>
                <w:szCs w:val="28"/>
              </w:rPr>
            </w:pPr>
          </w:p>
        </w:tc>
        <w:tc>
          <w:tcPr>
            <w:tcW w:w="6085" w:type="dxa"/>
            <w:vAlign w:val="center"/>
          </w:tcPr>
          <w:p w:rsidR="00326AEF" w:rsidRPr="00326AEF" w:rsidRDefault="00326AEF" w:rsidP="00D55D60">
            <w:pPr>
              <w:spacing w:before="40" w:after="40"/>
              <w:rPr>
                <w:sz w:val="28"/>
                <w:szCs w:val="28"/>
              </w:rPr>
            </w:pPr>
            <w:r w:rsidRPr="00326AEF">
              <w:rPr>
                <w:sz w:val="28"/>
                <w:szCs w:val="28"/>
              </w:rPr>
              <w:t>Có 01 tiêu chuẩn chi tiết được đánh giá là Không đạt.</w:t>
            </w:r>
          </w:p>
        </w:tc>
        <w:tc>
          <w:tcPr>
            <w:tcW w:w="968"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bl>
    <w:p w:rsidR="00326AEF" w:rsidRPr="00326AEF" w:rsidRDefault="00326AEF" w:rsidP="00326AEF">
      <w:pPr>
        <w:widowControl w:val="0"/>
        <w:tabs>
          <w:tab w:val="left" w:pos="567"/>
        </w:tabs>
        <w:spacing w:before="40" w:after="40"/>
        <w:ind w:firstLine="567"/>
        <w:rPr>
          <w:b/>
          <w:bCs/>
          <w:sz w:val="28"/>
          <w:szCs w:val="28"/>
        </w:rPr>
      </w:pPr>
      <w:r w:rsidRPr="00326AEF">
        <w:rPr>
          <w:b/>
          <w:bCs/>
          <w:sz w:val="28"/>
          <w:szCs w:val="28"/>
        </w:rPr>
        <w:t>2. Tiến độ thi công</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9"/>
        <w:gridCol w:w="6084"/>
        <w:gridCol w:w="1026"/>
      </w:tblGrid>
      <w:tr w:rsidR="00326AEF" w:rsidRPr="00326AEF" w:rsidTr="00D55D60">
        <w:trPr>
          <w:trHeight w:val="315"/>
          <w:tblHeader/>
          <w:jc w:val="center"/>
        </w:trPr>
        <w:tc>
          <w:tcPr>
            <w:tcW w:w="2559" w:type="dxa"/>
            <w:vAlign w:val="bottom"/>
          </w:tcPr>
          <w:p w:rsidR="00326AEF" w:rsidRPr="00326AEF" w:rsidRDefault="00326AEF" w:rsidP="00D55D60">
            <w:pPr>
              <w:spacing w:before="40" w:after="40"/>
              <w:jc w:val="center"/>
              <w:rPr>
                <w:b/>
                <w:bCs/>
                <w:sz w:val="28"/>
                <w:szCs w:val="28"/>
              </w:rPr>
            </w:pPr>
            <w:r w:rsidRPr="00326AEF">
              <w:rPr>
                <w:b/>
                <w:bCs/>
                <w:sz w:val="28"/>
                <w:szCs w:val="28"/>
              </w:rPr>
              <w:t>Nội dung yêu cầu</w:t>
            </w:r>
          </w:p>
        </w:tc>
        <w:tc>
          <w:tcPr>
            <w:tcW w:w="7110" w:type="dxa"/>
            <w:gridSpan w:val="2"/>
            <w:vAlign w:val="bottom"/>
          </w:tcPr>
          <w:p w:rsidR="00326AEF" w:rsidRPr="00326AEF" w:rsidRDefault="00326AEF" w:rsidP="00D55D60">
            <w:pPr>
              <w:spacing w:before="40" w:after="40"/>
              <w:jc w:val="center"/>
              <w:rPr>
                <w:b/>
                <w:bCs/>
                <w:sz w:val="28"/>
                <w:szCs w:val="28"/>
              </w:rPr>
            </w:pPr>
            <w:r w:rsidRPr="00326AEF">
              <w:rPr>
                <w:b/>
                <w:bCs/>
                <w:sz w:val="28"/>
                <w:szCs w:val="28"/>
              </w:rPr>
              <w:t>Mức độ đáp ứng</w:t>
            </w:r>
          </w:p>
        </w:tc>
      </w:tr>
      <w:tr w:rsidR="00326AEF" w:rsidRPr="00326AEF" w:rsidTr="00D55D60">
        <w:trPr>
          <w:trHeight w:val="292"/>
          <w:jc w:val="center"/>
        </w:trPr>
        <w:tc>
          <w:tcPr>
            <w:tcW w:w="2559" w:type="dxa"/>
            <w:vMerge w:val="restart"/>
            <w:vAlign w:val="center"/>
          </w:tcPr>
          <w:p w:rsidR="00326AEF" w:rsidRPr="00326AEF" w:rsidRDefault="00326AEF" w:rsidP="00D55D60">
            <w:pPr>
              <w:spacing w:before="40" w:after="40"/>
              <w:rPr>
                <w:sz w:val="28"/>
                <w:szCs w:val="28"/>
              </w:rPr>
            </w:pPr>
            <w:r w:rsidRPr="00326AEF">
              <w:rPr>
                <w:sz w:val="28"/>
                <w:szCs w:val="28"/>
              </w:rPr>
              <w:t>2.1. Thời gian thi công.</w:t>
            </w:r>
          </w:p>
        </w:tc>
        <w:tc>
          <w:tcPr>
            <w:tcW w:w="6084" w:type="dxa"/>
            <w:vAlign w:val="center"/>
          </w:tcPr>
          <w:p w:rsidR="00326AEF" w:rsidRPr="00326AEF" w:rsidRDefault="00326AEF" w:rsidP="00D55D60">
            <w:pPr>
              <w:spacing w:before="40" w:after="40"/>
              <w:rPr>
                <w:sz w:val="28"/>
                <w:szCs w:val="28"/>
              </w:rPr>
            </w:pPr>
            <w:r w:rsidRPr="00326AEF">
              <w:rPr>
                <w:sz w:val="28"/>
                <w:szCs w:val="28"/>
              </w:rPr>
              <w:t>Đề xuất thời gian thực hiện gói thầu không vượt quá 180</w:t>
            </w:r>
            <w:r w:rsidRPr="00326AEF">
              <w:rPr>
                <w:sz w:val="28"/>
                <w:szCs w:val="28"/>
                <w:lang w:val="vi-VN"/>
              </w:rPr>
              <w:t xml:space="preserve"> ngày</w:t>
            </w:r>
            <w:r w:rsidRPr="00326AEF">
              <w:rPr>
                <w:sz w:val="28"/>
                <w:szCs w:val="28"/>
              </w:rPr>
              <w:t xml:space="preserve"> có tính đến điều kiện thời tiết kể từ ngày khởi công.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630"/>
          <w:jc w:val="center"/>
        </w:trPr>
        <w:tc>
          <w:tcPr>
            <w:tcW w:w="2559" w:type="dxa"/>
            <w:vMerge/>
            <w:vAlign w:val="center"/>
          </w:tcPr>
          <w:p w:rsidR="00326AEF" w:rsidRPr="00326AEF" w:rsidRDefault="00326AEF" w:rsidP="00D55D60">
            <w:pPr>
              <w:spacing w:before="40" w:after="40"/>
              <w:rPr>
                <w:sz w:val="28"/>
                <w:szCs w:val="28"/>
              </w:rPr>
            </w:pPr>
          </w:p>
        </w:tc>
        <w:tc>
          <w:tcPr>
            <w:tcW w:w="6084" w:type="dxa"/>
            <w:vAlign w:val="center"/>
          </w:tcPr>
          <w:p w:rsidR="00326AEF" w:rsidRPr="00326AEF" w:rsidRDefault="00326AEF" w:rsidP="00D55D60">
            <w:pPr>
              <w:spacing w:before="40" w:after="40"/>
              <w:rPr>
                <w:sz w:val="28"/>
                <w:szCs w:val="28"/>
              </w:rPr>
            </w:pPr>
            <w:r w:rsidRPr="00326AEF">
              <w:rPr>
                <w:sz w:val="28"/>
                <w:szCs w:val="28"/>
              </w:rPr>
              <w:t xml:space="preserve">Không đề xuất hoặc đề xuất về thời gian thực hiện gói thầu vượt quá tiêu chí nêu trên.                     </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291"/>
          <w:jc w:val="center"/>
        </w:trPr>
        <w:tc>
          <w:tcPr>
            <w:tcW w:w="2559" w:type="dxa"/>
            <w:vMerge w:val="restart"/>
            <w:vAlign w:val="center"/>
          </w:tcPr>
          <w:p w:rsidR="00326AEF" w:rsidRPr="00326AEF" w:rsidRDefault="00326AEF" w:rsidP="00D55D60">
            <w:pPr>
              <w:spacing w:before="40" w:after="40"/>
              <w:rPr>
                <w:sz w:val="28"/>
                <w:szCs w:val="28"/>
              </w:rPr>
            </w:pPr>
            <w:r w:rsidRPr="00326AEF">
              <w:rPr>
                <w:sz w:val="28"/>
                <w:szCs w:val="28"/>
              </w:rPr>
              <w:t>2.2. Tính phù hợp:</w:t>
            </w:r>
          </w:p>
          <w:p w:rsidR="00326AEF" w:rsidRPr="00326AEF" w:rsidRDefault="00326AEF" w:rsidP="00D55D60">
            <w:pPr>
              <w:spacing w:before="40" w:after="40"/>
              <w:ind w:left="32" w:hanging="32"/>
              <w:rPr>
                <w:sz w:val="28"/>
                <w:szCs w:val="28"/>
              </w:rPr>
            </w:pPr>
            <w:r w:rsidRPr="00326AEF">
              <w:rPr>
                <w:sz w:val="28"/>
                <w:szCs w:val="28"/>
              </w:rPr>
              <w:t>a) Giữa huy động thiết bị và tiến độ thi công;</w:t>
            </w:r>
          </w:p>
          <w:p w:rsidR="00326AEF" w:rsidRPr="00326AEF" w:rsidRDefault="00326AEF" w:rsidP="00D55D60">
            <w:pPr>
              <w:spacing w:before="40" w:after="40"/>
              <w:rPr>
                <w:sz w:val="28"/>
                <w:szCs w:val="28"/>
              </w:rPr>
            </w:pPr>
            <w:r w:rsidRPr="00326AEF">
              <w:rPr>
                <w:sz w:val="28"/>
                <w:szCs w:val="28"/>
              </w:rPr>
              <w:t>b) Giữa bố trí nhân lực và tiến độ thi công.</w:t>
            </w:r>
          </w:p>
        </w:tc>
        <w:tc>
          <w:tcPr>
            <w:tcW w:w="6084" w:type="dxa"/>
            <w:vAlign w:val="center"/>
          </w:tcPr>
          <w:p w:rsidR="00326AEF" w:rsidRPr="00326AEF" w:rsidRDefault="00326AEF" w:rsidP="00D55D60">
            <w:pPr>
              <w:widowControl w:val="0"/>
              <w:tabs>
                <w:tab w:val="left" w:pos="851"/>
              </w:tabs>
              <w:spacing w:before="40" w:after="40"/>
              <w:ind w:left="-18"/>
              <w:rPr>
                <w:sz w:val="28"/>
                <w:szCs w:val="28"/>
              </w:rPr>
            </w:pPr>
            <w:r w:rsidRPr="00326AEF">
              <w:rPr>
                <w:sz w:val="28"/>
                <w:szCs w:val="28"/>
              </w:rPr>
              <w:t>Đề xuất đầy đủ, hợp lý, khả thi cho cả 2 nội dung a) và b).</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92"/>
          <w:jc w:val="center"/>
        </w:trPr>
        <w:tc>
          <w:tcPr>
            <w:tcW w:w="2559" w:type="dxa"/>
            <w:vMerge/>
            <w:vAlign w:val="center"/>
          </w:tcPr>
          <w:p w:rsidR="00326AEF" w:rsidRPr="00326AEF" w:rsidRDefault="00326AEF" w:rsidP="00D55D60">
            <w:pPr>
              <w:spacing w:before="40" w:after="40"/>
              <w:rPr>
                <w:sz w:val="28"/>
                <w:szCs w:val="28"/>
              </w:rPr>
            </w:pPr>
          </w:p>
        </w:tc>
        <w:tc>
          <w:tcPr>
            <w:tcW w:w="6084" w:type="dxa"/>
            <w:vAlign w:val="center"/>
          </w:tcPr>
          <w:p w:rsidR="00326AEF" w:rsidRPr="00326AEF" w:rsidRDefault="00326AEF" w:rsidP="00D55D60">
            <w:pPr>
              <w:widowControl w:val="0"/>
              <w:tabs>
                <w:tab w:val="left" w:pos="851"/>
              </w:tabs>
              <w:spacing w:before="40" w:after="40"/>
              <w:ind w:left="-18"/>
              <w:rPr>
                <w:sz w:val="28"/>
                <w:szCs w:val="28"/>
              </w:rPr>
            </w:pPr>
            <w:r w:rsidRPr="00326AEF">
              <w:rPr>
                <w:sz w:val="28"/>
                <w:szCs w:val="28"/>
              </w:rPr>
              <w:t>Đề xuất không đủ 2 nội dung a) và b).</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292"/>
          <w:jc w:val="center"/>
        </w:trPr>
        <w:tc>
          <w:tcPr>
            <w:tcW w:w="2559" w:type="dxa"/>
            <w:vMerge w:val="restart"/>
            <w:vAlign w:val="center"/>
          </w:tcPr>
          <w:p w:rsidR="00326AEF" w:rsidRPr="00326AEF" w:rsidRDefault="00326AEF" w:rsidP="00D55D60">
            <w:pPr>
              <w:spacing w:before="40" w:after="40"/>
              <w:ind w:left="32" w:hanging="32"/>
              <w:rPr>
                <w:sz w:val="28"/>
                <w:szCs w:val="28"/>
                <w:lang w:val="vi-VN"/>
              </w:rPr>
            </w:pPr>
            <w:r w:rsidRPr="00326AEF">
              <w:rPr>
                <w:sz w:val="28"/>
                <w:szCs w:val="28"/>
              </w:rPr>
              <w:t xml:space="preserve">2.3. Biểu tiến độ thi công hợp lý, khả thi phù hợp với đề xuất </w:t>
            </w:r>
            <w:r w:rsidRPr="00326AEF">
              <w:rPr>
                <w:sz w:val="28"/>
                <w:szCs w:val="28"/>
              </w:rPr>
              <w:lastRenderedPageBreak/>
              <w:t>kỹ thuật và đáp ứng yêu cầu của HS</w:t>
            </w:r>
            <w:r w:rsidRPr="00326AEF">
              <w:rPr>
                <w:sz w:val="28"/>
                <w:szCs w:val="28"/>
                <w:lang w:val="vi-VN"/>
              </w:rPr>
              <w:t>MT</w:t>
            </w:r>
          </w:p>
        </w:tc>
        <w:tc>
          <w:tcPr>
            <w:tcW w:w="6084" w:type="dxa"/>
            <w:vAlign w:val="center"/>
          </w:tcPr>
          <w:p w:rsidR="00326AEF" w:rsidRPr="00326AEF" w:rsidRDefault="00326AEF" w:rsidP="00D55D60">
            <w:pPr>
              <w:widowControl w:val="0"/>
              <w:tabs>
                <w:tab w:val="left" w:pos="851"/>
              </w:tabs>
              <w:spacing w:before="40" w:after="40"/>
              <w:ind w:left="32" w:hanging="32"/>
              <w:rPr>
                <w:sz w:val="28"/>
                <w:szCs w:val="28"/>
                <w:lang w:val="vi-VN"/>
              </w:rPr>
            </w:pPr>
            <w:r w:rsidRPr="00326AEF">
              <w:rPr>
                <w:sz w:val="28"/>
                <w:szCs w:val="28"/>
                <w:lang w:val="vi-VN"/>
              </w:rPr>
              <w:lastRenderedPageBreak/>
              <w:t>Có Biểu tiến độ thi công hợp lý, khả thi và phù hợp với đề xuất kỹ thuật và đáp ứng yêu cầu của HSMT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92"/>
          <w:jc w:val="center"/>
        </w:trPr>
        <w:tc>
          <w:tcPr>
            <w:tcW w:w="2559" w:type="dxa"/>
            <w:vMerge/>
            <w:vAlign w:val="center"/>
          </w:tcPr>
          <w:p w:rsidR="00326AEF" w:rsidRPr="00326AEF" w:rsidRDefault="00326AEF" w:rsidP="00D55D60">
            <w:pPr>
              <w:spacing w:before="40" w:after="40"/>
              <w:ind w:left="32" w:hanging="32"/>
              <w:rPr>
                <w:sz w:val="28"/>
                <w:szCs w:val="28"/>
              </w:rPr>
            </w:pPr>
          </w:p>
        </w:tc>
        <w:tc>
          <w:tcPr>
            <w:tcW w:w="6084" w:type="dxa"/>
            <w:vAlign w:val="center"/>
          </w:tcPr>
          <w:p w:rsidR="00326AEF" w:rsidRPr="00326AEF" w:rsidRDefault="00326AEF" w:rsidP="00D55D60">
            <w:pPr>
              <w:widowControl w:val="0"/>
              <w:tabs>
                <w:tab w:val="left" w:pos="851"/>
              </w:tabs>
              <w:spacing w:before="40" w:after="40"/>
              <w:ind w:left="32" w:hanging="32"/>
              <w:rPr>
                <w:sz w:val="28"/>
                <w:szCs w:val="28"/>
              </w:rPr>
            </w:pPr>
            <w:r w:rsidRPr="00326AEF">
              <w:rPr>
                <w:sz w:val="28"/>
                <w:szCs w:val="28"/>
              </w:rPr>
              <w:t xml:space="preserve">Không có Biểu tiến độ thi công hoặc có Biểu tiến </w:t>
            </w:r>
            <w:r w:rsidRPr="00326AEF">
              <w:rPr>
                <w:sz w:val="28"/>
                <w:szCs w:val="28"/>
              </w:rPr>
              <w:lastRenderedPageBreak/>
              <w:t>độ thi công nhưng không hợp lý, không khả thi, không phù hợp với đề xuất kỹ thuật.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lastRenderedPageBreak/>
              <w:t xml:space="preserve">Không </w:t>
            </w:r>
            <w:r w:rsidRPr="00326AEF">
              <w:rPr>
                <w:b/>
                <w:bCs/>
                <w:sz w:val="28"/>
                <w:szCs w:val="28"/>
              </w:rPr>
              <w:lastRenderedPageBreak/>
              <w:t>đạt</w:t>
            </w:r>
          </w:p>
        </w:tc>
      </w:tr>
      <w:tr w:rsidR="00326AEF" w:rsidRPr="00326AEF" w:rsidTr="00D55D60">
        <w:trPr>
          <w:trHeight w:val="195"/>
          <w:jc w:val="center"/>
        </w:trPr>
        <w:tc>
          <w:tcPr>
            <w:tcW w:w="2559" w:type="dxa"/>
            <w:vMerge w:val="restart"/>
            <w:vAlign w:val="center"/>
          </w:tcPr>
          <w:p w:rsidR="00326AEF" w:rsidRPr="00326AEF" w:rsidRDefault="00326AEF" w:rsidP="00D55D60">
            <w:pPr>
              <w:spacing w:before="40" w:after="40"/>
              <w:rPr>
                <w:sz w:val="28"/>
                <w:szCs w:val="28"/>
              </w:rPr>
            </w:pPr>
            <w:r w:rsidRPr="00326AEF">
              <w:rPr>
                <w:sz w:val="28"/>
                <w:szCs w:val="28"/>
              </w:rPr>
              <w:lastRenderedPageBreak/>
              <w:t>2.4. Biện pháp quản lý tiến độ và đảm bảo tiến độ xây dựng công trình</w:t>
            </w:r>
          </w:p>
        </w:tc>
        <w:tc>
          <w:tcPr>
            <w:tcW w:w="6084" w:type="dxa"/>
            <w:vAlign w:val="center"/>
          </w:tcPr>
          <w:p w:rsidR="00326AEF" w:rsidRPr="00326AEF" w:rsidRDefault="00326AEF" w:rsidP="00D55D60">
            <w:pPr>
              <w:widowControl w:val="0"/>
              <w:tabs>
                <w:tab w:val="left" w:pos="851"/>
              </w:tabs>
              <w:spacing w:before="40" w:after="40"/>
              <w:ind w:left="-18"/>
              <w:rPr>
                <w:sz w:val="28"/>
                <w:szCs w:val="28"/>
              </w:rPr>
            </w:pPr>
            <w:r w:rsidRPr="00326AEF">
              <w:rPr>
                <w:sz w:val="28"/>
                <w:szCs w:val="28"/>
              </w:rPr>
              <w:t>Có đề xuất các biện pháp hợp lý khả thi</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194"/>
          <w:jc w:val="center"/>
        </w:trPr>
        <w:tc>
          <w:tcPr>
            <w:tcW w:w="2559" w:type="dxa"/>
            <w:vMerge/>
            <w:vAlign w:val="center"/>
          </w:tcPr>
          <w:p w:rsidR="00326AEF" w:rsidRPr="00326AEF" w:rsidRDefault="00326AEF" w:rsidP="00D55D60">
            <w:pPr>
              <w:spacing w:before="40" w:after="40"/>
              <w:rPr>
                <w:sz w:val="28"/>
                <w:szCs w:val="28"/>
              </w:rPr>
            </w:pPr>
          </w:p>
        </w:tc>
        <w:tc>
          <w:tcPr>
            <w:tcW w:w="6084" w:type="dxa"/>
            <w:vAlign w:val="center"/>
          </w:tcPr>
          <w:p w:rsidR="00326AEF" w:rsidRPr="00326AEF" w:rsidRDefault="00326AEF" w:rsidP="00D55D60">
            <w:pPr>
              <w:widowControl w:val="0"/>
              <w:tabs>
                <w:tab w:val="left" w:pos="851"/>
              </w:tabs>
              <w:spacing w:before="40" w:after="40"/>
              <w:ind w:left="-18"/>
              <w:rPr>
                <w:sz w:val="28"/>
                <w:szCs w:val="28"/>
              </w:rPr>
            </w:pPr>
            <w:r w:rsidRPr="00326AEF">
              <w:rPr>
                <w:sz w:val="28"/>
                <w:szCs w:val="28"/>
              </w:rPr>
              <w:t>Không đáp ứng yêu cầu nêu trên</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483"/>
          <w:jc w:val="center"/>
        </w:trPr>
        <w:tc>
          <w:tcPr>
            <w:tcW w:w="2559" w:type="dxa"/>
            <w:vMerge w:val="restart"/>
            <w:vAlign w:val="center"/>
          </w:tcPr>
          <w:p w:rsidR="00326AEF" w:rsidRPr="00326AEF" w:rsidRDefault="00326AEF" w:rsidP="00D55D60">
            <w:pPr>
              <w:spacing w:before="40" w:after="40"/>
              <w:jc w:val="center"/>
              <w:rPr>
                <w:b/>
                <w:bCs/>
                <w:sz w:val="28"/>
                <w:szCs w:val="28"/>
              </w:rPr>
            </w:pPr>
            <w:r w:rsidRPr="00326AEF">
              <w:rPr>
                <w:b/>
                <w:bCs/>
                <w:sz w:val="28"/>
                <w:szCs w:val="28"/>
              </w:rPr>
              <w:t>Kết luận</w:t>
            </w:r>
          </w:p>
        </w:tc>
        <w:tc>
          <w:tcPr>
            <w:tcW w:w="6084" w:type="dxa"/>
            <w:vAlign w:val="center"/>
          </w:tcPr>
          <w:p w:rsidR="00326AEF" w:rsidRPr="00326AEF" w:rsidRDefault="00326AEF" w:rsidP="00D55D60">
            <w:pPr>
              <w:spacing w:before="40" w:after="40"/>
              <w:rPr>
                <w:sz w:val="28"/>
                <w:szCs w:val="28"/>
              </w:rPr>
            </w:pPr>
            <w:r w:rsidRPr="00326AEF">
              <w:rPr>
                <w:sz w:val="28"/>
                <w:szCs w:val="28"/>
              </w:rPr>
              <w:t>Cả 4 tiêu chuẩn chi tiết 2.1, 2.2, 2.3, 2.4 được đánh giá là Đạt.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630"/>
          <w:jc w:val="center"/>
        </w:trPr>
        <w:tc>
          <w:tcPr>
            <w:tcW w:w="2559" w:type="dxa"/>
            <w:vMerge/>
            <w:vAlign w:val="center"/>
          </w:tcPr>
          <w:p w:rsidR="00326AEF" w:rsidRPr="00326AEF" w:rsidRDefault="00326AEF" w:rsidP="00D55D60">
            <w:pPr>
              <w:spacing w:before="40" w:after="40"/>
              <w:rPr>
                <w:b/>
                <w:bCs/>
                <w:sz w:val="28"/>
                <w:szCs w:val="28"/>
              </w:rPr>
            </w:pPr>
          </w:p>
        </w:tc>
        <w:tc>
          <w:tcPr>
            <w:tcW w:w="6084" w:type="dxa"/>
            <w:vAlign w:val="center"/>
          </w:tcPr>
          <w:p w:rsidR="00326AEF" w:rsidRPr="00326AEF" w:rsidRDefault="00326AEF" w:rsidP="00D55D60">
            <w:pPr>
              <w:spacing w:before="40" w:after="40"/>
              <w:rPr>
                <w:sz w:val="28"/>
                <w:szCs w:val="28"/>
              </w:rPr>
            </w:pPr>
            <w:r w:rsidRPr="00326AEF">
              <w:rPr>
                <w:sz w:val="28"/>
                <w:szCs w:val="28"/>
              </w:rPr>
              <w:t>Có 1 tiêu chuẩn chi tiết được đánh giá là Không đạt.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bl>
    <w:p w:rsidR="00326AEF" w:rsidRPr="00326AEF" w:rsidRDefault="00326AEF" w:rsidP="00326AEF">
      <w:pPr>
        <w:widowControl w:val="0"/>
        <w:tabs>
          <w:tab w:val="left" w:pos="567"/>
        </w:tabs>
        <w:spacing w:before="40" w:after="40"/>
        <w:ind w:firstLine="567"/>
        <w:rPr>
          <w:b/>
          <w:bCs/>
          <w:sz w:val="28"/>
          <w:szCs w:val="28"/>
        </w:rPr>
      </w:pPr>
      <w:r w:rsidRPr="00326AEF">
        <w:rPr>
          <w:b/>
          <w:bCs/>
          <w:sz w:val="28"/>
          <w:szCs w:val="28"/>
        </w:rPr>
        <w:t>3. Biện pháp bảo đảm chất lượng</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6115"/>
        <w:gridCol w:w="1026"/>
      </w:tblGrid>
      <w:tr w:rsidR="00326AEF" w:rsidRPr="00326AEF" w:rsidTr="00D55D60">
        <w:trPr>
          <w:trHeight w:val="315"/>
          <w:tblHeader/>
          <w:jc w:val="center"/>
        </w:trPr>
        <w:tc>
          <w:tcPr>
            <w:tcW w:w="2583" w:type="dxa"/>
            <w:vAlign w:val="bottom"/>
          </w:tcPr>
          <w:p w:rsidR="00326AEF" w:rsidRPr="00326AEF" w:rsidRDefault="00326AEF" w:rsidP="00D55D60">
            <w:pPr>
              <w:spacing w:before="40" w:after="40"/>
              <w:jc w:val="center"/>
              <w:rPr>
                <w:b/>
                <w:bCs/>
                <w:sz w:val="28"/>
                <w:szCs w:val="28"/>
              </w:rPr>
            </w:pPr>
            <w:r w:rsidRPr="00326AEF">
              <w:rPr>
                <w:b/>
                <w:bCs/>
                <w:sz w:val="28"/>
                <w:szCs w:val="28"/>
              </w:rPr>
              <w:t>Nội dung yêu cầu</w:t>
            </w:r>
          </w:p>
        </w:tc>
        <w:tc>
          <w:tcPr>
            <w:tcW w:w="7141" w:type="dxa"/>
            <w:gridSpan w:val="2"/>
            <w:vAlign w:val="bottom"/>
          </w:tcPr>
          <w:p w:rsidR="00326AEF" w:rsidRPr="00326AEF" w:rsidRDefault="00326AEF" w:rsidP="00D55D60">
            <w:pPr>
              <w:spacing w:before="40" w:after="40"/>
              <w:jc w:val="center"/>
              <w:rPr>
                <w:b/>
                <w:bCs/>
                <w:sz w:val="28"/>
                <w:szCs w:val="28"/>
              </w:rPr>
            </w:pPr>
            <w:r w:rsidRPr="00326AEF">
              <w:rPr>
                <w:b/>
                <w:bCs/>
                <w:sz w:val="28"/>
                <w:szCs w:val="28"/>
              </w:rPr>
              <w:t>Mức độ đáp ứng</w:t>
            </w:r>
          </w:p>
        </w:tc>
      </w:tr>
      <w:tr w:rsidR="00326AEF" w:rsidRPr="00326AEF" w:rsidTr="00D55D60">
        <w:trPr>
          <w:trHeight w:val="320"/>
          <w:jc w:val="center"/>
        </w:trPr>
        <w:tc>
          <w:tcPr>
            <w:tcW w:w="2583" w:type="dxa"/>
            <w:vMerge w:val="restart"/>
            <w:vAlign w:val="center"/>
          </w:tcPr>
          <w:p w:rsidR="00326AEF" w:rsidRPr="00326AEF" w:rsidRDefault="00326AEF" w:rsidP="00D55D60">
            <w:pPr>
              <w:spacing w:before="40" w:after="40"/>
              <w:rPr>
                <w:sz w:val="28"/>
                <w:szCs w:val="28"/>
              </w:rPr>
            </w:pPr>
            <w:r w:rsidRPr="00326AEF">
              <w:rPr>
                <w:sz w:val="28"/>
                <w:szCs w:val="28"/>
              </w:rPr>
              <w:t>3.1. Biện pháp bảo đảm chất lượng vật liệu đầu vào để phục vụ thi công, đảm bảo hợp lý, khả thi và chất lượng công trình.</w:t>
            </w:r>
          </w:p>
          <w:p w:rsidR="00326AEF" w:rsidRPr="00326AEF" w:rsidRDefault="00326AEF" w:rsidP="00D55D60">
            <w:pPr>
              <w:spacing w:before="40" w:after="40"/>
              <w:rPr>
                <w:sz w:val="28"/>
                <w:szCs w:val="28"/>
              </w:rPr>
            </w:pPr>
          </w:p>
        </w:tc>
        <w:tc>
          <w:tcPr>
            <w:tcW w:w="6115" w:type="dxa"/>
            <w:vAlign w:val="center"/>
          </w:tcPr>
          <w:p w:rsidR="00326AEF" w:rsidRPr="00326AEF" w:rsidRDefault="00326AEF" w:rsidP="00D55D60">
            <w:pPr>
              <w:spacing w:before="40" w:after="40"/>
              <w:rPr>
                <w:spacing w:val="-4"/>
                <w:sz w:val="28"/>
                <w:szCs w:val="28"/>
              </w:rPr>
            </w:pPr>
            <w:r w:rsidRPr="00326AEF">
              <w:rPr>
                <w:spacing w:val="-4"/>
                <w:sz w:val="28"/>
                <w:szCs w:val="28"/>
              </w:rPr>
              <w:t>Có biện pháp bảo đảm chất lượng nguyên liệu đầu vào hợp lý, khả thi phù hợp với đề xuất về biện pháp tổ chức thi công.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72"/>
          <w:jc w:val="center"/>
        </w:trPr>
        <w:tc>
          <w:tcPr>
            <w:tcW w:w="2583" w:type="dxa"/>
            <w:vMerge/>
            <w:vAlign w:val="center"/>
          </w:tcPr>
          <w:p w:rsidR="00326AEF" w:rsidRPr="00326AEF" w:rsidRDefault="00326AEF" w:rsidP="00D55D60">
            <w:pPr>
              <w:spacing w:before="40" w:after="40"/>
              <w:rPr>
                <w:sz w:val="28"/>
                <w:szCs w:val="28"/>
              </w:rPr>
            </w:pPr>
          </w:p>
        </w:tc>
        <w:tc>
          <w:tcPr>
            <w:tcW w:w="6115" w:type="dxa"/>
            <w:vAlign w:val="center"/>
          </w:tcPr>
          <w:p w:rsidR="00326AEF" w:rsidRPr="00326AEF" w:rsidRDefault="00326AEF" w:rsidP="00D55D60">
            <w:pPr>
              <w:widowControl w:val="0"/>
              <w:tabs>
                <w:tab w:val="left" w:pos="851"/>
              </w:tabs>
              <w:spacing w:before="40" w:after="40"/>
              <w:rPr>
                <w:sz w:val="28"/>
                <w:szCs w:val="28"/>
              </w:rPr>
            </w:pPr>
            <w:r w:rsidRPr="00326AEF">
              <w:rPr>
                <w:sz w:val="28"/>
                <w:szCs w:val="28"/>
              </w:rPr>
              <w:t>Không có biện pháp đảm bảo chất lượng nguyên liệu đầu vào hoặc có biện pháp bảo đảm chất lượng nhưng không hợp lý, không khả thi, không phù hợp với đề xuất về tiến độ thi công.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589"/>
          <w:jc w:val="center"/>
        </w:trPr>
        <w:tc>
          <w:tcPr>
            <w:tcW w:w="2583" w:type="dxa"/>
            <w:vMerge w:val="restart"/>
            <w:vAlign w:val="center"/>
          </w:tcPr>
          <w:p w:rsidR="00326AEF" w:rsidRPr="00326AEF" w:rsidRDefault="00326AEF" w:rsidP="00D55D60">
            <w:pPr>
              <w:spacing w:before="40" w:after="40"/>
              <w:rPr>
                <w:sz w:val="28"/>
                <w:szCs w:val="28"/>
              </w:rPr>
            </w:pPr>
            <w:r w:rsidRPr="00326AEF">
              <w:rPr>
                <w:sz w:val="28"/>
                <w:szCs w:val="28"/>
              </w:rPr>
              <w:t>3.2. Biện pháp bảo đảm chất lượng trong quá trình thi công đảm bảo hợp lý, khả thi và chất lượng công trình.</w:t>
            </w:r>
          </w:p>
        </w:tc>
        <w:tc>
          <w:tcPr>
            <w:tcW w:w="6115" w:type="dxa"/>
            <w:vAlign w:val="center"/>
          </w:tcPr>
          <w:p w:rsidR="00326AEF" w:rsidRPr="00326AEF" w:rsidRDefault="00326AEF" w:rsidP="00D55D60">
            <w:pPr>
              <w:spacing w:before="40" w:after="40"/>
              <w:rPr>
                <w:sz w:val="28"/>
                <w:szCs w:val="28"/>
              </w:rPr>
            </w:pPr>
            <w:r w:rsidRPr="00326AEF">
              <w:rPr>
                <w:spacing w:val="-4"/>
                <w:sz w:val="28"/>
                <w:szCs w:val="28"/>
              </w:rPr>
              <w:t>Có biện pháp bảo đảm chất lượng</w:t>
            </w:r>
            <w:r w:rsidRPr="00326AEF">
              <w:rPr>
                <w:sz w:val="28"/>
                <w:szCs w:val="28"/>
              </w:rPr>
              <w:t xml:space="preserve"> </w:t>
            </w:r>
            <w:r w:rsidRPr="00326AEF">
              <w:rPr>
                <w:spacing w:val="-4"/>
                <w:sz w:val="28"/>
                <w:szCs w:val="28"/>
              </w:rPr>
              <w:t>các công tác thi công chính hợp lý, khả thi phù hợp với đề xuất về biện pháp tổ chức thi công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559"/>
          <w:jc w:val="center"/>
        </w:trPr>
        <w:tc>
          <w:tcPr>
            <w:tcW w:w="2583" w:type="dxa"/>
            <w:vMerge/>
            <w:vAlign w:val="center"/>
          </w:tcPr>
          <w:p w:rsidR="00326AEF" w:rsidRPr="00326AEF" w:rsidRDefault="00326AEF" w:rsidP="00D55D60">
            <w:pPr>
              <w:spacing w:before="40" w:after="40"/>
              <w:rPr>
                <w:sz w:val="28"/>
                <w:szCs w:val="28"/>
              </w:rPr>
            </w:pPr>
          </w:p>
        </w:tc>
        <w:tc>
          <w:tcPr>
            <w:tcW w:w="6115" w:type="dxa"/>
            <w:vAlign w:val="center"/>
          </w:tcPr>
          <w:p w:rsidR="00326AEF" w:rsidRPr="00326AEF" w:rsidRDefault="00326AEF" w:rsidP="00D55D60">
            <w:pPr>
              <w:widowControl w:val="0"/>
              <w:tabs>
                <w:tab w:val="left" w:pos="851"/>
              </w:tabs>
              <w:spacing w:before="40" w:after="40"/>
              <w:rPr>
                <w:sz w:val="28"/>
                <w:szCs w:val="28"/>
              </w:rPr>
            </w:pPr>
            <w:r w:rsidRPr="00326AEF">
              <w:rPr>
                <w:sz w:val="28"/>
                <w:szCs w:val="28"/>
              </w:rPr>
              <w:t>Không có biện pháp bảo đảm chất lượng hoặc có biện pháp bảo đảm chất lượng các công tác thi công chính nhưng không hợp lý, không khả thi, không phù hợp với đề xuất về biện pháp tổ chức thi công.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466"/>
          <w:jc w:val="center"/>
        </w:trPr>
        <w:tc>
          <w:tcPr>
            <w:tcW w:w="2583" w:type="dxa"/>
            <w:vMerge w:val="restart"/>
            <w:vAlign w:val="center"/>
          </w:tcPr>
          <w:p w:rsidR="00326AEF" w:rsidRPr="00326AEF" w:rsidRDefault="00326AEF" w:rsidP="00D55D60">
            <w:pPr>
              <w:spacing w:before="40" w:after="40"/>
              <w:jc w:val="center"/>
              <w:rPr>
                <w:b/>
                <w:bCs/>
                <w:sz w:val="28"/>
                <w:szCs w:val="28"/>
              </w:rPr>
            </w:pPr>
            <w:r w:rsidRPr="00326AEF">
              <w:rPr>
                <w:b/>
                <w:bCs/>
                <w:sz w:val="28"/>
                <w:szCs w:val="28"/>
              </w:rPr>
              <w:t>Kết luận</w:t>
            </w:r>
          </w:p>
        </w:tc>
        <w:tc>
          <w:tcPr>
            <w:tcW w:w="6115" w:type="dxa"/>
            <w:vAlign w:val="center"/>
          </w:tcPr>
          <w:p w:rsidR="00326AEF" w:rsidRPr="00326AEF" w:rsidRDefault="00326AEF" w:rsidP="00D55D60">
            <w:pPr>
              <w:spacing w:before="40" w:after="40"/>
              <w:rPr>
                <w:sz w:val="28"/>
                <w:szCs w:val="28"/>
              </w:rPr>
            </w:pPr>
            <w:r w:rsidRPr="00326AEF">
              <w:rPr>
                <w:sz w:val="28"/>
                <w:szCs w:val="28"/>
              </w:rPr>
              <w:t>Cả 2 tiêu chuẩn chi tiết 3.1, 3.2 được đánh giá là Đạt.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630"/>
          <w:jc w:val="center"/>
        </w:trPr>
        <w:tc>
          <w:tcPr>
            <w:tcW w:w="2583" w:type="dxa"/>
            <w:vMerge/>
            <w:tcBorders>
              <w:bottom w:val="single" w:sz="4" w:space="0" w:color="auto"/>
            </w:tcBorders>
            <w:vAlign w:val="center"/>
          </w:tcPr>
          <w:p w:rsidR="00326AEF" w:rsidRPr="00326AEF" w:rsidRDefault="00326AEF" w:rsidP="00D55D60">
            <w:pPr>
              <w:spacing w:before="40" w:after="40"/>
              <w:rPr>
                <w:b/>
                <w:bCs/>
                <w:sz w:val="28"/>
                <w:szCs w:val="28"/>
              </w:rPr>
            </w:pPr>
          </w:p>
        </w:tc>
        <w:tc>
          <w:tcPr>
            <w:tcW w:w="6115" w:type="dxa"/>
            <w:tcBorders>
              <w:bottom w:val="single" w:sz="4" w:space="0" w:color="auto"/>
            </w:tcBorders>
            <w:vAlign w:val="center"/>
          </w:tcPr>
          <w:p w:rsidR="00326AEF" w:rsidRPr="00326AEF" w:rsidRDefault="00326AEF" w:rsidP="00D55D60">
            <w:pPr>
              <w:spacing w:before="40" w:after="40"/>
              <w:rPr>
                <w:sz w:val="28"/>
                <w:szCs w:val="28"/>
              </w:rPr>
            </w:pPr>
            <w:r w:rsidRPr="00326AEF">
              <w:rPr>
                <w:sz w:val="28"/>
                <w:szCs w:val="28"/>
              </w:rPr>
              <w:t>Có 1 tiêu chuẩn chi tiết được đánh giá là Không đạt.</w:t>
            </w:r>
          </w:p>
        </w:tc>
        <w:tc>
          <w:tcPr>
            <w:tcW w:w="1026" w:type="dxa"/>
            <w:tcBorders>
              <w:bottom w:val="single" w:sz="4" w:space="0" w:color="auto"/>
            </w:tcBorders>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bl>
    <w:p w:rsidR="00326AEF" w:rsidRPr="00326AEF" w:rsidRDefault="00326AEF" w:rsidP="00326AEF">
      <w:pPr>
        <w:widowControl w:val="0"/>
        <w:tabs>
          <w:tab w:val="left" w:pos="567"/>
        </w:tabs>
        <w:spacing w:before="40" w:after="40"/>
        <w:ind w:firstLine="567"/>
        <w:rPr>
          <w:b/>
          <w:sz w:val="28"/>
          <w:szCs w:val="28"/>
          <w:lang w:val="nl-NL"/>
        </w:rPr>
      </w:pPr>
      <w:r w:rsidRPr="00326AEF">
        <w:rPr>
          <w:b/>
          <w:sz w:val="28"/>
          <w:szCs w:val="28"/>
          <w:lang w:val="nl-NL"/>
        </w:rPr>
        <w:t>4. An toàn lao động, phòng cháy chữa cháy, vệ sinh môi trường</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6116"/>
        <w:gridCol w:w="1026"/>
      </w:tblGrid>
      <w:tr w:rsidR="00326AEF" w:rsidRPr="00326AEF" w:rsidTr="00D55D60">
        <w:trPr>
          <w:trHeight w:val="315"/>
          <w:tblHeader/>
          <w:jc w:val="center"/>
        </w:trPr>
        <w:tc>
          <w:tcPr>
            <w:tcW w:w="2582" w:type="dxa"/>
            <w:tcBorders>
              <w:top w:val="single" w:sz="4" w:space="0" w:color="auto"/>
            </w:tcBorders>
            <w:vAlign w:val="bottom"/>
          </w:tcPr>
          <w:p w:rsidR="00326AEF" w:rsidRPr="00326AEF" w:rsidRDefault="00326AEF" w:rsidP="00D55D60">
            <w:pPr>
              <w:spacing w:before="40" w:after="40"/>
              <w:jc w:val="center"/>
              <w:rPr>
                <w:b/>
                <w:bCs/>
                <w:sz w:val="28"/>
                <w:szCs w:val="28"/>
              </w:rPr>
            </w:pPr>
            <w:r w:rsidRPr="00326AEF">
              <w:rPr>
                <w:b/>
                <w:bCs/>
                <w:sz w:val="28"/>
                <w:szCs w:val="28"/>
              </w:rPr>
              <w:t>Nội dung yêu cầu</w:t>
            </w:r>
          </w:p>
        </w:tc>
        <w:tc>
          <w:tcPr>
            <w:tcW w:w="7142" w:type="dxa"/>
            <w:gridSpan w:val="2"/>
            <w:tcBorders>
              <w:top w:val="single" w:sz="4" w:space="0" w:color="auto"/>
            </w:tcBorders>
            <w:vAlign w:val="bottom"/>
          </w:tcPr>
          <w:p w:rsidR="00326AEF" w:rsidRPr="00326AEF" w:rsidRDefault="00326AEF" w:rsidP="00D55D60">
            <w:pPr>
              <w:spacing w:before="40" w:after="40"/>
              <w:jc w:val="center"/>
              <w:rPr>
                <w:b/>
                <w:bCs/>
                <w:sz w:val="28"/>
                <w:szCs w:val="28"/>
              </w:rPr>
            </w:pPr>
            <w:r w:rsidRPr="00326AEF">
              <w:rPr>
                <w:b/>
                <w:bCs/>
                <w:sz w:val="28"/>
                <w:szCs w:val="28"/>
              </w:rPr>
              <w:t>Mức độ đáp ứng</w:t>
            </w:r>
          </w:p>
        </w:tc>
      </w:tr>
      <w:tr w:rsidR="00326AEF" w:rsidRPr="00326AEF" w:rsidTr="00D55D60">
        <w:trPr>
          <w:trHeight w:val="273"/>
          <w:jc w:val="center"/>
        </w:trPr>
        <w:tc>
          <w:tcPr>
            <w:tcW w:w="2582" w:type="dxa"/>
            <w:vMerge w:val="restart"/>
            <w:vAlign w:val="center"/>
          </w:tcPr>
          <w:p w:rsidR="00326AEF" w:rsidRPr="00326AEF" w:rsidRDefault="00326AEF" w:rsidP="00D55D60">
            <w:pPr>
              <w:spacing w:before="40" w:after="40"/>
              <w:rPr>
                <w:sz w:val="28"/>
                <w:szCs w:val="28"/>
              </w:rPr>
            </w:pPr>
            <w:r w:rsidRPr="00326AEF">
              <w:rPr>
                <w:sz w:val="28"/>
                <w:szCs w:val="28"/>
              </w:rPr>
              <w:t>4.1. An toàn lao động:</w:t>
            </w:r>
          </w:p>
          <w:p w:rsidR="00326AEF" w:rsidRPr="00326AEF" w:rsidRDefault="00326AEF" w:rsidP="00D55D60">
            <w:pPr>
              <w:spacing w:before="40" w:after="40"/>
              <w:rPr>
                <w:sz w:val="28"/>
                <w:szCs w:val="28"/>
              </w:rPr>
            </w:pPr>
            <w:r w:rsidRPr="00326AEF">
              <w:rPr>
                <w:sz w:val="28"/>
                <w:szCs w:val="28"/>
              </w:rPr>
              <w:t xml:space="preserve">Biện pháp an toàn lao động hợp lý, khả thi phù hợp với đề </w:t>
            </w:r>
            <w:r w:rsidRPr="00326AEF">
              <w:rPr>
                <w:sz w:val="28"/>
                <w:szCs w:val="28"/>
              </w:rPr>
              <w:lastRenderedPageBreak/>
              <w:t>xuất về biện pháp tổ chức thi công</w:t>
            </w:r>
          </w:p>
        </w:tc>
        <w:tc>
          <w:tcPr>
            <w:tcW w:w="6116" w:type="dxa"/>
            <w:vAlign w:val="center"/>
          </w:tcPr>
          <w:p w:rsidR="00326AEF" w:rsidRPr="00326AEF" w:rsidRDefault="00326AEF" w:rsidP="00D55D60">
            <w:pPr>
              <w:spacing w:before="40" w:after="40"/>
              <w:rPr>
                <w:bCs/>
                <w:sz w:val="28"/>
                <w:szCs w:val="28"/>
              </w:rPr>
            </w:pPr>
            <w:r w:rsidRPr="00326AEF">
              <w:rPr>
                <w:bCs/>
                <w:i/>
                <w:sz w:val="28"/>
                <w:szCs w:val="28"/>
              </w:rPr>
              <w:lastRenderedPageBreak/>
              <w:t>Đáp ứng tất cả các nội dung nêu dưới đây thì được đánh giá là Đạt</w:t>
            </w:r>
            <w:r w:rsidRPr="00326AEF">
              <w:rPr>
                <w:bCs/>
                <w:sz w:val="28"/>
                <w:szCs w:val="28"/>
              </w:rPr>
              <w:t>:</w:t>
            </w:r>
          </w:p>
          <w:p w:rsidR="00326AEF" w:rsidRPr="00326AEF" w:rsidRDefault="00326AEF" w:rsidP="00D55D60">
            <w:pPr>
              <w:spacing w:before="40" w:after="40"/>
              <w:rPr>
                <w:sz w:val="28"/>
                <w:szCs w:val="28"/>
              </w:rPr>
            </w:pPr>
            <w:r w:rsidRPr="00326AEF">
              <w:rPr>
                <w:sz w:val="28"/>
                <w:szCs w:val="28"/>
              </w:rPr>
              <w:t xml:space="preserve">- Có biện pháp đảm bảo an toàn lao động, an toàn thiết bị thi công tại công trường xây dựng, bao gồm: Trang bị an toàn; Tổ chức đào tạo, thực hiện và </w:t>
            </w:r>
            <w:r w:rsidRPr="00326AEF">
              <w:rPr>
                <w:sz w:val="28"/>
                <w:szCs w:val="28"/>
              </w:rPr>
              <w:lastRenderedPageBreak/>
              <w:t>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lastRenderedPageBreak/>
              <w:t>Đạt</w:t>
            </w:r>
          </w:p>
        </w:tc>
      </w:tr>
      <w:tr w:rsidR="00326AEF" w:rsidRPr="00326AEF" w:rsidTr="00D55D60">
        <w:trPr>
          <w:trHeight w:val="286"/>
          <w:jc w:val="center"/>
        </w:trPr>
        <w:tc>
          <w:tcPr>
            <w:tcW w:w="2582" w:type="dxa"/>
            <w:vMerge/>
            <w:vAlign w:val="center"/>
          </w:tcPr>
          <w:p w:rsidR="00326AEF" w:rsidRPr="00326AEF" w:rsidRDefault="00326AEF" w:rsidP="00D55D60">
            <w:pPr>
              <w:spacing w:before="40" w:after="40"/>
              <w:rPr>
                <w:sz w:val="28"/>
                <w:szCs w:val="28"/>
              </w:rPr>
            </w:pPr>
          </w:p>
        </w:tc>
        <w:tc>
          <w:tcPr>
            <w:tcW w:w="6116" w:type="dxa"/>
            <w:vAlign w:val="center"/>
          </w:tcPr>
          <w:p w:rsidR="00326AEF" w:rsidRPr="00326AEF" w:rsidRDefault="00326AEF" w:rsidP="00D55D60">
            <w:pPr>
              <w:spacing w:before="40" w:after="40"/>
              <w:rPr>
                <w:bCs/>
                <w:i/>
                <w:sz w:val="28"/>
                <w:szCs w:val="28"/>
              </w:rPr>
            </w:pPr>
            <w:r w:rsidRPr="00326AEF">
              <w:rPr>
                <w:bCs/>
                <w:i/>
                <w:sz w:val="28"/>
                <w:szCs w:val="28"/>
              </w:rPr>
              <w:t>Vi phạm một trong các tiêu chí nêu dưới đây được đánh giá là Không đạt:</w:t>
            </w:r>
          </w:p>
          <w:p w:rsidR="00326AEF" w:rsidRPr="00326AEF" w:rsidRDefault="00326AEF" w:rsidP="00D55D60">
            <w:pPr>
              <w:spacing w:before="40" w:after="40"/>
              <w:rPr>
                <w:bCs/>
                <w:sz w:val="28"/>
                <w:szCs w:val="28"/>
              </w:rPr>
            </w:pPr>
            <w:r w:rsidRPr="00326AEF">
              <w:rPr>
                <w:bCs/>
                <w:sz w:val="28"/>
                <w:szCs w:val="28"/>
              </w:rPr>
              <w:t>- Không đáp ứng một trong các tiêu chí Đạt nêu trên.</w:t>
            </w:r>
          </w:p>
          <w:p w:rsidR="00326AEF" w:rsidRPr="00326AEF" w:rsidRDefault="00326AEF" w:rsidP="00D55D60">
            <w:pPr>
              <w:spacing w:before="40" w:after="40"/>
              <w:rPr>
                <w:sz w:val="28"/>
                <w:szCs w:val="28"/>
              </w:rPr>
            </w:pPr>
            <w:r w:rsidRPr="00326AEF">
              <w:rPr>
                <w:sz w:val="28"/>
                <w:szCs w:val="28"/>
              </w:rPr>
              <w:t>- Có biện pháp an toàn lao động nhưng không hợp lý, không khả thi, không phù hợp với đề xuất về biện pháp tổ chức thi công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945"/>
          <w:jc w:val="center"/>
        </w:trPr>
        <w:tc>
          <w:tcPr>
            <w:tcW w:w="2582" w:type="dxa"/>
            <w:vMerge w:val="restart"/>
            <w:vAlign w:val="center"/>
          </w:tcPr>
          <w:p w:rsidR="00326AEF" w:rsidRPr="00326AEF" w:rsidRDefault="00326AEF" w:rsidP="00D55D60">
            <w:pPr>
              <w:spacing w:before="40" w:after="40"/>
              <w:rPr>
                <w:sz w:val="28"/>
                <w:szCs w:val="28"/>
              </w:rPr>
            </w:pPr>
            <w:r w:rsidRPr="00326AEF">
              <w:rPr>
                <w:sz w:val="28"/>
                <w:szCs w:val="28"/>
              </w:rPr>
              <w:t>4.2. Phòng cháy, chữa cháy: Biện pháp phòng cháy, chữa cháy hợp lý, khả thi, phù hợp với đề xuất về biện pháp tổ chức thi công</w:t>
            </w:r>
          </w:p>
        </w:tc>
        <w:tc>
          <w:tcPr>
            <w:tcW w:w="6116" w:type="dxa"/>
            <w:vAlign w:val="center"/>
          </w:tcPr>
          <w:p w:rsidR="00326AEF" w:rsidRPr="00326AEF" w:rsidRDefault="00326AEF" w:rsidP="00D55D60">
            <w:pPr>
              <w:spacing w:before="40" w:after="40"/>
              <w:rPr>
                <w:bCs/>
                <w:i/>
                <w:sz w:val="28"/>
                <w:szCs w:val="28"/>
              </w:rPr>
            </w:pPr>
            <w:r w:rsidRPr="00326AEF">
              <w:rPr>
                <w:bCs/>
                <w:i/>
                <w:sz w:val="28"/>
                <w:szCs w:val="28"/>
              </w:rPr>
              <w:t>Đáp ứng tất cả các nội dung nêu dưới đây thì được đánh giá là Đạt:</w:t>
            </w:r>
          </w:p>
          <w:p w:rsidR="00326AEF" w:rsidRPr="00326AEF" w:rsidRDefault="00326AEF" w:rsidP="00D55D60">
            <w:pPr>
              <w:spacing w:before="40" w:after="40"/>
              <w:rPr>
                <w:sz w:val="28"/>
                <w:szCs w:val="28"/>
              </w:rPr>
            </w:pPr>
            <w:r w:rsidRPr="00326AEF">
              <w:rPr>
                <w:sz w:val="28"/>
                <w:szCs w:val="28"/>
              </w:rPr>
              <w:t>- Có biện pháp phòng cháy, chữa cháy hợp lý, khả thi phù hợp với đề xuất về biện pháp tổ chức thi công;</w:t>
            </w:r>
          </w:p>
          <w:p w:rsidR="00326AEF" w:rsidRPr="00326AEF" w:rsidRDefault="00326AEF" w:rsidP="00D55D60">
            <w:pPr>
              <w:spacing w:before="40" w:after="40"/>
              <w:rPr>
                <w:sz w:val="28"/>
                <w:szCs w:val="28"/>
              </w:rPr>
            </w:pPr>
            <w:r w:rsidRPr="00326AEF">
              <w:rPr>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 theo Thông tư số 16/2021/TT-BXD ngày 20/12/2021 của Bộ Xây dựng.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416"/>
          <w:jc w:val="center"/>
        </w:trPr>
        <w:tc>
          <w:tcPr>
            <w:tcW w:w="2582" w:type="dxa"/>
            <w:vMerge/>
            <w:vAlign w:val="center"/>
          </w:tcPr>
          <w:p w:rsidR="00326AEF" w:rsidRPr="00326AEF" w:rsidRDefault="00326AEF" w:rsidP="00D55D60">
            <w:pPr>
              <w:spacing w:before="40" w:after="40"/>
              <w:rPr>
                <w:sz w:val="28"/>
                <w:szCs w:val="28"/>
              </w:rPr>
            </w:pPr>
          </w:p>
        </w:tc>
        <w:tc>
          <w:tcPr>
            <w:tcW w:w="6116" w:type="dxa"/>
            <w:vAlign w:val="center"/>
          </w:tcPr>
          <w:p w:rsidR="00326AEF" w:rsidRPr="00326AEF" w:rsidRDefault="00326AEF" w:rsidP="00D55D60">
            <w:pPr>
              <w:spacing w:before="40" w:after="40"/>
              <w:rPr>
                <w:bCs/>
                <w:i/>
                <w:sz w:val="28"/>
                <w:szCs w:val="28"/>
              </w:rPr>
            </w:pPr>
            <w:r w:rsidRPr="00326AEF">
              <w:rPr>
                <w:bCs/>
                <w:i/>
                <w:sz w:val="28"/>
                <w:szCs w:val="28"/>
              </w:rPr>
              <w:t>Vi phạm một trong các tiêu chí nêu dưới đây được đánh giá là Không đạt:</w:t>
            </w:r>
          </w:p>
          <w:p w:rsidR="00326AEF" w:rsidRPr="00326AEF" w:rsidRDefault="00326AEF" w:rsidP="00D55D60">
            <w:pPr>
              <w:spacing w:before="40" w:after="40"/>
              <w:rPr>
                <w:bCs/>
                <w:sz w:val="28"/>
                <w:szCs w:val="28"/>
              </w:rPr>
            </w:pPr>
            <w:r w:rsidRPr="00326AEF">
              <w:rPr>
                <w:bCs/>
                <w:sz w:val="28"/>
                <w:szCs w:val="28"/>
              </w:rPr>
              <w:t>- Không đáp ứng một trong các các tiêu chí nêu trên.</w:t>
            </w:r>
          </w:p>
          <w:p w:rsidR="00326AEF" w:rsidRPr="00326AEF" w:rsidRDefault="00326AEF" w:rsidP="00D55D60">
            <w:pPr>
              <w:spacing w:before="40" w:after="40"/>
              <w:rPr>
                <w:sz w:val="28"/>
                <w:szCs w:val="28"/>
              </w:rPr>
            </w:pPr>
            <w:r w:rsidRPr="00326AEF">
              <w:rPr>
                <w:sz w:val="28"/>
                <w:szCs w:val="28"/>
              </w:rPr>
              <w:t>- Có biện pháp phòng cháy, chữa cháy nhưng không hợp lý, không khả thi, không phù hợp với đề xuất về biện pháp tổ chức thi công.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416"/>
          <w:jc w:val="center"/>
        </w:trPr>
        <w:tc>
          <w:tcPr>
            <w:tcW w:w="2582" w:type="dxa"/>
            <w:vMerge w:val="restart"/>
            <w:vAlign w:val="center"/>
          </w:tcPr>
          <w:p w:rsidR="00326AEF" w:rsidRPr="00326AEF" w:rsidRDefault="00326AEF" w:rsidP="00D55D60">
            <w:pPr>
              <w:spacing w:before="40" w:after="40"/>
              <w:rPr>
                <w:sz w:val="28"/>
                <w:szCs w:val="28"/>
              </w:rPr>
            </w:pPr>
            <w:r w:rsidRPr="00326AEF">
              <w:rPr>
                <w:sz w:val="28"/>
                <w:szCs w:val="28"/>
              </w:rPr>
              <w:t xml:space="preserve">4.3. Vệ sinh môi trường: Biện pháp bảo đảm vệ sinh môi trường, tiếng ồn, bụi và khói, rung, kiểm soát nước thải, kiểm </w:t>
            </w:r>
            <w:r w:rsidRPr="00326AEF">
              <w:rPr>
                <w:sz w:val="28"/>
                <w:szCs w:val="28"/>
              </w:rPr>
              <w:lastRenderedPageBreak/>
              <w:t>soát đổ thải, vệ sinh</w:t>
            </w:r>
          </w:p>
        </w:tc>
        <w:tc>
          <w:tcPr>
            <w:tcW w:w="6116" w:type="dxa"/>
          </w:tcPr>
          <w:p w:rsidR="00326AEF" w:rsidRPr="00326AEF" w:rsidRDefault="00326AEF" w:rsidP="00D55D60">
            <w:pPr>
              <w:spacing w:before="40" w:after="40"/>
              <w:rPr>
                <w:sz w:val="28"/>
                <w:szCs w:val="28"/>
              </w:rPr>
            </w:pPr>
            <w:r w:rsidRPr="00326AEF">
              <w:rPr>
                <w:sz w:val="28"/>
                <w:szCs w:val="28"/>
              </w:rPr>
              <w:lastRenderedPageBreak/>
              <w:t>- Có biện pháp bảo đảm vệ sinh môi trường hợp lý và khả thi, phù hợp với nội dung quy định tại Luật bảo vệ môi trường số 72/2020/QH14 ngày 17/11/2020, đề xuất về biện pháp tổ chức thi công và yêu cầu của hồ sơ thiết kế được duyệt và các quy định hiện hành.</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699"/>
          <w:jc w:val="center"/>
        </w:trPr>
        <w:tc>
          <w:tcPr>
            <w:tcW w:w="2582" w:type="dxa"/>
            <w:vMerge/>
            <w:vAlign w:val="center"/>
          </w:tcPr>
          <w:p w:rsidR="00326AEF" w:rsidRPr="00326AEF" w:rsidRDefault="00326AEF" w:rsidP="00D55D60">
            <w:pPr>
              <w:spacing w:before="40" w:after="40"/>
              <w:rPr>
                <w:sz w:val="28"/>
                <w:szCs w:val="28"/>
              </w:rPr>
            </w:pPr>
          </w:p>
        </w:tc>
        <w:tc>
          <w:tcPr>
            <w:tcW w:w="6116" w:type="dxa"/>
          </w:tcPr>
          <w:p w:rsidR="00326AEF" w:rsidRPr="00326AEF" w:rsidRDefault="00326AEF" w:rsidP="00D55D60">
            <w:pPr>
              <w:spacing w:before="40" w:after="40"/>
              <w:rPr>
                <w:sz w:val="28"/>
                <w:szCs w:val="28"/>
              </w:rPr>
            </w:pPr>
            <w:r w:rsidRPr="00326AEF">
              <w:rPr>
                <w:sz w:val="28"/>
                <w:szCs w:val="28"/>
              </w:rPr>
              <w:t>- Không có biện pháp bảo đảm vệ sinh môi trường hoặc có biện pháp bảo đảm vệ sinh môi trường nhưng không hợp lý, không khả thi, không phù hợp với nội dung quy định tại Luật bảo vệ môi trường số 72/2020/QH14 ngày 17/11/2020, đề xuất về biện pháp tổ chức thi công và yêu cầu của hồ sơ thiết kế được duyệt và các quy định hiện hành.</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339"/>
          <w:jc w:val="center"/>
        </w:trPr>
        <w:tc>
          <w:tcPr>
            <w:tcW w:w="2582" w:type="dxa"/>
            <w:vMerge w:val="restart"/>
          </w:tcPr>
          <w:p w:rsidR="00326AEF" w:rsidRPr="00326AEF" w:rsidRDefault="00326AEF" w:rsidP="00D55D60">
            <w:pPr>
              <w:widowControl w:val="0"/>
              <w:spacing w:before="100" w:after="100"/>
              <w:rPr>
                <w:sz w:val="28"/>
                <w:szCs w:val="28"/>
              </w:rPr>
            </w:pPr>
            <w:r w:rsidRPr="00326AEF">
              <w:rPr>
                <w:sz w:val="28"/>
                <w:szCs w:val="28"/>
              </w:rPr>
              <w:lastRenderedPageBreak/>
              <w:t>4.4</w:t>
            </w:r>
            <w:r w:rsidRPr="00326AEF">
              <w:rPr>
                <w:sz w:val="28"/>
                <w:szCs w:val="28"/>
                <w:lang w:val="vi-VN"/>
              </w:rPr>
              <w:t>.</w:t>
            </w:r>
            <w:r w:rsidRPr="00326AEF">
              <w:rPr>
                <w:sz w:val="28"/>
                <w:szCs w:val="28"/>
              </w:rPr>
              <w:t xml:space="preserve"> </w:t>
            </w:r>
            <w:r w:rsidRPr="00326AEF">
              <w:rPr>
                <w:sz w:val="28"/>
                <w:szCs w:val="28"/>
                <w:lang w:val="vi-VN"/>
              </w:rPr>
              <w:t>Kiểm soát tải trọng phương tiện</w:t>
            </w:r>
            <w:r w:rsidRPr="00326AEF">
              <w:rPr>
                <w:sz w:val="28"/>
                <w:szCs w:val="28"/>
              </w:rPr>
              <w:t>: Nhà thầu phải có cam kết trong suốt quá trình thực hiện gói thầu không vi phạm về kích thước thùng trở hàng của xe ô tô tự đổ để chở vật liệu quá tải và cam kết cung cấp, vận chuyển vật tư, vật liệu chở hàng đúng tải trọng quy định.</w:t>
            </w:r>
          </w:p>
        </w:tc>
        <w:tc>
          <w:tcPr>
            <w:tcW w:w="6116" w:type="dxa"/>
          </w:tcPr>
          <w:p w:rsidR="00326AEF" w:rsidRPr="00326AEF" w:rsidRDefault="00326AEF" w:rsidP="00D55D60">
            <w:pPr>
              <w:widowControl w:val="0"/>
              <w:spacing w:before="100" w:after="100"/>
              <w:rPr>
                <w:sz w:val="28"/>
                <w:szCs w:val="28"/>
              </w:rPr>
            </w:pPr>
            <w:r w:rsidRPr="00326AEF">
              <w:rPr>
                <w:sz w:val="28"/>
                <w:szCs w:val="28"/>
              </w:rPr>
              <w:t>- Có cam kết các quy định về kiểm soát tải trọng xe và kích thước thùng hàng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338"/>
          <w:jc w:val="center"/>
        </w:trPr>
        <w:tc>
          <w:tcPr>
            <w:tcW w:w="2582" w:type="dxa"/>
            <w:vMerge/>
          </w:tcPr>
          <w:p w:rsidR="00326AEF" w:rsidRPr="00326AEF" w:rsidRDefault="00326AEF" w:rsidP="00D55D60">
            <w:pPr>
              <w:spacing w:before="40" w:after="40"/>
              <w:rPr>
                <w:sz w:val="28"/>
                <w:szCs w:val="28"/>
              </w:rPr>
            </w:pPr>
          </w:p>
        </w:tc>
        <w:tc>
          <w:tcPr>
            <w:tcW w:w="6116" w:type="dxa"/>
          </w:tcPr>
          <w:p w:rsidR="00326AEF" w:rsidRPr="00326AEF" w:rsidRDefault="00326AEF" w:rsidP="00D55D60">
            <w:pPr>
              <w:spacing w:before="40" w:after="40"/>
              <w:rPr>
                <w:sz w:val="28"/>
                <w:szCs w:val="28"/>
                <w:lang w:val="vi-VN"/>
              </w:rPr>
            </w:pPr>
            <w:r w:rsidRPr="00326AEF">
              <w:rPr>
                <w:sz w:val="28"/>
                <w:szCs w:val="28"/>
                <w:lang w:val="vi-VN"/>
              </w:rPr>
              <w:t>- Không có cam kết các quy định về kiểm soát tải trọng xe và kích thước thùng hàng (kể cả khi đã làm rõ E-HSDT).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425"/>
          <w:jc w:val="center"/>
        </w:trPr>
        <w:tc>
          <w:tcPr>
            <w:tcW w:w="2582" w:type="dxa"/>
            <w:vMerge w:val="restart"/>
            <w:vAlign w:val="center"/>
          </w:tcPr>
          <w:p w:rsidR="00326AEF" w:rsidRPr="00326AEF" w:rsidRDefault="00326AEF" w:rsidP="00D55D60">
            <w:pPr>
              <w:spacing w:before="40" w:after="40"/>
              <w:jc w:val="center"/>
              <w:rPr>
                <w:b/>
                <w:bCs/>
                <w:sz w:val="28"/>
                <w:szCs w:val="28"/>
              </w:rPr>
            </w:pPr>
            <w:r w:rsidRPr="00326AEF">
              <w:rPr>
                <w:b/>
                <w:bCs/>
                <w:sz w:val="28"/>
                <w:szCs w:val="28"/>
              </w:rPr>
              <w:t>Kết luận</w:t>
            </w:r>
          </w:p>
        </w:tc>
        <w:tc>
          <w:tcPr>
            <w:tcW w:w="6116" w:type="dxa"/>
            <w:vAlign w:val="center"/>
          </w:tcPr>
          <w:p w:rsidR="00326AEF" w:rsidRPr="00326AEF" w:rsidRDefault="00326AEF" w:rsidP="00D55D60">
            <w:pPr>
              <w:spacing w:before="40" w:after="40"/>
              <w:rPr>
                <w:sz w:val="28"/>
                <w:szCs w:val="28"/>
              </w:rPr>
            </w:pPr>
            <w:r w:rsidRPr="00326AEF">
              <w:rPr>
                <w:sz w:val="28"/>
                <w:szCs w:val="28"/>
              </w:rPr>
              <w:t xml:space="preserve">Cả </w:t>
            </w:r>
            <w:r w:rsidRPr="00326AEF">
              <w:rPr>
                <w:sz w:val="28"/>
                <w:szCs w:val="28"/>
                <w:lang w:val="vi-VN"/>
              </w:rPr>
              <w:t>4</w:t>
            </w:r>
            <w:r w:rsidRPr="00326AEF">
              <w:rPr>
                <w:sz w:val="28"/>
                <w:szCs w:val="28"/>
              </w:rPr>
              <w:t xml:space="preserve"> tiêu chuẩn chi tiết 4.1, 4.2, 4.3</w:t>
            </w:r>
            <w:r w:rsidRPr="00326AEF">
              <w:rPr>
                <w:sz w:val="28"/>
                <w:szCs w:val="28"/>
                <w:lang w:val="vi-VN"/>
              </w:rPr>
              <w:t>, 4.4</w:t>
            </w:r>
            <w:r w:rsidRPr="00326AEF">
              <w:rPr>
                <w:sz w:val="28"/>
                <w:szCs w:val="28"/>
              </w:rPr>
              <w:t xml:space="preserve"> được đánh giá là Đạt.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630"/>
          <w:jc w:val="center"/>
        </w:trPr>
        <w:tc>
          <w:tcPr>
            <w:tcW w:w="2582" w:type="dxa"/>
            <w:vMerge/>
            <w:vAlign w:val="center"/>
          </w:tcPr>
          <w:p w:rsidR="00326AEF" w:rsidRPr="00326AEF" w:rsidRDefault="00326AEF" w:rsidP="00D55D60">
            <w:pPr>
              <w:spacing w:before="40" w:after="40"/>
              <w:rPr>
                <w:b/>
                <w:bCs/>
                <w:sz w:val="28"/>
                <w:szCs w:val="28"/>
              </w:rPr>
            </w:pPr>
          </w:p>
        </w:tc>
        <w:tc>
          <w:tcPr>
            <w:tcW w:w="6116" w:type="dxa"/>
            <w:vAlign w:val="center"/>
          </w:tcPr>
          <w:p w:rsidR="00326AEF" w:rsidRPr="00326AEF" w:rsidRDefault="00326AEF" w:rsidP="00D55D60">
            <w:pPr>
              <w:spacing w:before="40" w:after="40"/>
              <w:rPr>
                <w:sz w:val="28"/>
                <w:szCs w:val="28"/>
              </w:rPr>
            </w:pPr>
            <w:r w:rsidRPr="00326AEF">
              <w:rPr>
                <w:sz w:val="28"/>
                <w:szCs w:val="28"/>
              </w:rPr>
              <w:t>Có 1 tiêu chuẩn chi tiết được đánh giá là không đạt.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bl>
    <w:p w:rsidR="00326AEF" w:rsidRPr="00326AEF" w:rsidRDefault="00326AEF" w:rsidP="00326AEF">
      <w:pPr>
        <w:widowControl w:val="0"/>
        <w:tabs>
          <w:tab w:val="left" w:pos="567"/>
        </w:tabs>
        <w:spacing w:before="40" w:after="40"/>
        <w:ind w:firstLine="567"/>
        <w:rPr>
          <w:b/>
          <w:sz w:val="28"/>
          <w:szCs w:val="28"/>
          <w:lang w:val="nl-NL"/>
        </w:rPr>
      </w:pPr>
      <w:r w:rsidRPr="00326AEF">
        <w:rPr>
          <w:b/>
          <w:sz w:val="28"/>
          <w:szCs w:val="28"/>
          <w:lang w:val="nl-NL"/>
        </w:rPr>
        <w:t>5. Mức độ đáp ứng các yêu cầu về bảo hành, bảo trì</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4"/>
        <w:gridCol w:w="6179"/>
        <w:gridCol w:w="1026"/>
      </w:tblGrid>
      <w:tr w:rsidR="00326AEF" w:rsidRPr="00326AEF" w:rsidTr="00D55D60">
        <w:trPr>
          <w:trHeight w:val="20"/>
          <w:jc w:val="center"/>
        </w:trPr>
        <w:tc>
          <w:tcPr>
            <w:tcW w:w="2624" w:type="dxa"/>
            <w:tcBorders>
              <w:top w:val="single" w:sz="4" w:space="0" w:color="auto"/>
            </w:tcBorders>
            <w:vAlign w:val="center"/>
          </w:tcPr>
          <w:p w:rsidR="00326AEF" w:rsidRPr="00326AEF" w:rsidRDefault="00326AEF" w:rsidP="00D55D60">
            <w:pPr>
              <w:spacing w:before="40" w:after="40"/>
              <w:jc w:val="center"/>
              <w:rPr>
                <w:b/>
                <w:bCs/>
                <w:sz w:val="28"/>
                <w:szCs w:val="28"/>
              </w:rPr>
            </w:pPr>
            <w:r w:rsidRPr="00326AEF">
              <w:rPr>
                <w:b/>
                <w:bCs/>
                <w:sz w:val="28"/>
                <w:szCs w:val="28"/>
              </w:rPr>
              <w:t>Nội dung yêu cầu</w:t>
            </w:r>
          </w:p>
        </w:tc>
        <w:tc>
          <w:tcPr>
            <w:tcW w:w="7205" w:type="dxa"/>
            <w:gridSpan w:val="2"/>
            <w:tcBorders>
              <w:top w:val="single" w:sz="4" w:space="0" w:color="auto"/>
            </w:tcBorders>
            <w:vAlign w:val="center"/>
          </w:tcPr>
          <w:p w:rsidR="00326AEF" w:rsidRPr="00326AEF" w:rsidRDefault="00326AEF" w:rsidP="00D55D60">
            <w:pPr>
              <w:spacing w:before="40" w:after="40"/>
              <w:jc w:val="center"/>
              <w:rPr>
                <w:b/>
                <w:bCs/>
                <w:sz w:val="28"/>
                <w:szCs w:val="28"/>
              </w:rPr>
            </w:pPr>
            <w:r w:rsidRPr="00326AEF">
              <w:rPr>
                <w:b/>
                <w:bCs/>
                <w:sz w:val="28"/>
                <w:szCs w:val="28"/>
              </w:rPr>
              <w:t>Mức độ đáp ứng</w:t>
            </w:r>
          </w:p>
        </w:tc>
      </w:tr>
      <w:tr w:rsidR="00326AEF" w:rsidRPr="00326AEF" w:rsidTr="00D55D60">
        <w:trPr>
          <w:trHeight w:val="20"/>
          <w:jc w:val="center"/>
        </w:trPr>
        <w:tc>
          <w:tcPr>
            <w:tcW w:w="2624" w:type="dxa"/>
            <w:vMerge w:val="restart"/>
            <w:vAlign w:val="center"/>
          </w:tcPr>
          <w:p w:rsidR="00326AEF" w:rsidRPr="00326AEF" w:rsidRDefault="00326AEF" w:rsidP="00D55D60">
            <w:pPr>
              <w:spacing w:before="40" w:after="40"/>
              <w:rPr>
                <w:i/>
                <w:sz w:val="28"/>
                <w:szCs w:val="28"/>
              </w:rPr>
            </w:pPr>
            <w:r w:rsidRPr="00326AEF">
              <w:rPr>
                <w:sz w:val="28"/>
                <w:szCs w:val="28"/>
              </w:rPr>
              <w:t xml:space="preserve">Bảo hành: Thời gian bảo hành: </w:t>
            </w:r>
            <w:r w:rsidRPr="00326AEF">
              <w:rPr>
                <w:sz w:val="28"/>
                <w:szCs w:val="28"/>
                <w:lang w:val="pl-PL"/>
              </w:rPr>
              <w:t>12 tháng</w:t>
            </w:r>
          </w:p>
        </w:tc>
        <w:tc>
          <w:tcPr>
            <w:tcW w:w="6179" w:type="dxa"/>
          </w:tcPr>
          <w:p w:rsidR="00326AEF" w:rsidRPr="00326AEF" w:rsidRDefault="00326AEF" w:rsidP="00D55D60">
            <w:pPr>
              <w:widowControl w:val="0"/>
              <w:spacing w:after="60"/>
              <w:rPr>
                <w:sz w:val="28"/>
                <w:szCs w:val="28"/>
              </w:rPr>
            </w:pPr>
            <w:r w:rsidRPr="00326AEF">
              <w:rPr>
                <w:sz w:val="28"/>
                <w:szCs w:val="28"/>
              </w:rPr>
              <w:t>Có đề xuất thời gian bảo hành lớn hơn hoặc bằng 12 tháng.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0"/>
          <w:jc w:val="center"/>
        </w:trPr>
        <w:tc>
          <w:tcPr>
            <w:tcW w:w="2624" w:type="dxa"/>
            <w:vMerge/>
            <w:vAlign w:val="center"/>
          </w:tcPr>
          <w:p w:rsidR="00326AEF" w:rsidRPr="00326AEF" w:rsidRDefault="00326AEF" w:rsidP="00D55D60">
            <w:pPr>
              <w:spacing w:before="40" w:after="40"/>
              <w:rPr>
                <w:sz w:val="28"/>
                <w:szCs w:val="28"/>
              </w:rPr>
            </w:pPr>
          </w:p>
        </w:tc>
        <w:tc>
          <w:tcPr>
            <w:tcW w:w="6179" w:type="dxa"/>
          </w:tcPr>
          <w:p w:rsidR="00326AEF" w:rsidRPr="00326AEF" w:rsidRDefault="00326AEF" w:rsidP="00D55D60">
            <w:pPr>
              <w:widowControl w:val="0"/>
              <w:spacing w:after="60"/>
              <w:rPr>
                <w:sz w:val="28"/>
                <w:szCs w:val="28"/>
              </w:rPr>
            </w:pPr>
            <w:r w:rsidRPr="00326AEF">
              <w:rPr>
                <w:sz w:val="28"/>
                <w:szCs w:val="28"/>
              </w:rPr>
              <w:t>Có đề xuất thời gian bảo hành nhỏ hơn 12 tháng.</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bl>
    <w:p w:rsidR="00326AEF" w:rsidRPr="00326AEF" w:rsidRDefault="00326AEF" w:rsidP="00326AEF">
      <w:pPr>
        <w:widowControl w:val="0"/>
        <w:tabs>
          <w:tab w:val="left" w:pos="567"/>
        </w:tabs>
        <w:spacing w:before="40" w:after="40"/>
        <w:ind w:firstLine="567"/>
        <w:rPr>
          <w:b/>
          <w:sz w:val="28"/>
          <w:szCs w:val="28"/>
          <w:lang w:val="pl-PL"/>
        </w:rPr>
      </w:pPr>
      <w:r w:rsidRPr="00326AEF">
        <w:rPr>
          <w:b/>
          <w:sz w:val="28"/>
          <w:szCs w:val="28"/>
          <w:lang w:val="pl-PL"/>
        </w:rPr>
        <w:t>6.</w:t>
      </w:r>
      <w:r w:rsidRPr="00326AEF">
        <w:rPr>
          <w:b/>
          <w:sz w:val="28"/>
          <w:szCs w:val="28"/>
          <w:lang w:val="nl-NL"/>
        </w:rPr>
        <w:t xml:space="preserve"> Uy tín của nhà thầu thông qua kết quả thực hiện hợp đồng gói thầu xây lắp, EPC, EC, PC của nhà thầu theo quy định tại Điều 19 và Điều 20 của Nghị định số 214/2025/NĐ-CP</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6184"/>
        <w:gridCol w:w="1026"/>
      </w:tblGrid>
      <w:tr w:rsidR="00326AEF" w:rsidRPr="00326AEF" w:rsidTr="00D55D60">
        <w:trPr>
          <w:trHeight w:val="20"/>
          <w:tblHeader/>
          <w:jc w:val="center"/>
        </w:trPr>
        <w:tc>
          <w:tcPr>
            <w:tcW w:w="2579" w:type="dxa"/>
            <w:tcBorders>
              <w:top w:val="single" w:sz="4" w:space="0" w:color="auto"/>
            </w:tcBorders>
            <w:vAlign w:val="center"/>
          </w:tcPr>
          <w:p w:rsidR="00326AEF" w:rsidRPr="00326AEF" w:rsidRDefault="00326AEF" w:rsidP="00D55D60">
            <w:pPr>
              <w:spacing w:before="40" w:after="40"/>
              <w:jc w:val="center"/>
              <w:rPr>
                <w:b/>
                <w:bCs/>
                <w:sz w:val="28"/>
                <w:szCs w:val="28"/>
              </w:rPr>
            </w:pPr>
            <w:r w:rsidRPr="00326AEF">
              <w:rPr>
                <w:b/>
                <w:bCs/>
                <w:sz w:val="28"/>
                <w:szCs w:val="28"/>
              </w:rPr>
              <w:t>Nội dung yêu cầu</w:t>
            </w:r>
          </w:p>
        </w:tc>
        <w:tc>
          <w:tcPr>
            <w:tcW w:w="7210" w:type="dxa"/>
            <w:gridSpan w:val="2"/>
            <w:tcBorders>
              <w:top w:val="single" w:sz="4" w:space="0" w:color="auto"/>
            </w:tcBorders>
            <w:vAlign w:val="center"/>
          </w:tcPr>
          <w:p w:rsidR="00326AEF" w:rsidRPr="00326AEF" w:rsidRDefault="00326AEF" w:rsidP="00D55D60">
            <w:pPr>
              <w:spacing w:before="40" w:after="40"/>
              <w:jc w:val="center"/>
              <w:rPr>
                <w:b/>
                <w:bCs/>
                <w:sz w:val="28"/>
                <w:szCs w:val="28"/>
              </w:rPr>
            </w:pPr>
            <w:r w:rsidRPr="00326AEF">
              <w:rPr>
                <w:b/>
                <w:bCs/>
                <w:sz w:val="28"/>
                <w:szCs w:val="28"/>
              </w:rPr>
              <w:t>Mức độ đáp ứng</w:t>
            </w:r>
          </w:p>
        </w:tc>
      </w:tr>
      <w:tr w:rsidR="00326AEF" w:rsidRPr="00326AEF" w:rsidTr="00D55D60">
        <w:trPr>
          <w:trHeight w:val="20"/>
          <w:jc w:val="center"/>
        </w:trPr>
        <w:tc>
          <w:tcPr>
            <w:tcW w:w="2579" w:type="dxa"/>
            <w:vMerge w:val="restart"/>
            <w:vAlign w:val="center"/>
          </w:tcPr>
          <w:p w:rsidR="00326AEF" w:rsidRPr="00326AEF" w:rsidRDefault="00326AEF" w:rsidP="00D55D60">
            <w:pPr>
              <w:spacing w:before="40" w:after="40"/>
              <w:rPr>
                <w:b/>
                <w:bCs/>
                <w:sz w:val="28"/>
                <w:szCs w:val="28"/>
              </w:rPr>
            </w:pPr>
            <w:r w:rsidRPr="00326AEF">
              <w:rPr>
                <w:sz w:val="28"/>
                <w:szCs w:val="28"/>
              </w:rPr>
              <w:t xml:space="preserve">Uy tín của nhà thầu thông qua việc thực </w:t>
            </w:r>
            <w:r w:rsidRPr="00326AEF">
              <w:rPr>
                <w:sz w:val="28"/>
                <w:szCs w:val="28"/>
              </w:rPr>
              <w:lastRenderedPageBreak/>
              <w:t>hiện các hợp đồng tương tự trước đó trong vòng 03 năm trở lại đây (202</w:t>
            </w:r>
            <w:r w:rsidRPr="00326AEF">
              <w:rPr>
                <w:sz w:val="28"/>
                <w:szCs w:val="28"/>
                <w:lang w:val="vi-VN"/>
              </w:rPr>
              <w:t>2</w:t>
            </w:r>
            <w:r w:rsidRPr="00326AEF">
              <w:rPr>
                <w:sz w:val="28"/>
                <w:szCs w:val="28"/>
              </w:rPr>
              <w:t>, 2023, 2024).</w:t>
            </w:r>
          </w:p>
        </w:tc>
        <w:tc>
          <w:tcPr>
            <w:tcW w:w="6184" w:type="dxa"/>
            <w:vAlign w:val="center"/>
          </w:tcPr>
          <w:p w:rsidR="00326AEF" w:rsidRPr="00326AEF" w:rsidRDefault="00326AEF" w:rsidP="00D55D60">
            <w:pPr>
              <w:spacing w:before="40" w:after="40"/>
              <w:rPr>
                <w:bCs/>
                <w:sz w:val="28"/>
                <w:szCs w:val="28"/>
              </w:rPr>
            </w:pPr>
            <w:r w:rsidRPr="00326AEF">
              <w:rPr>
                <w:bCs/>
                <w:sz w:val="28"/>
                <w:szCs w:val="28"/>
              </w:rPr>
              <w:lastRenderedPageBreak/>
              <w:t xml:space="preserve">- Nhà thầu không bị Chủ đầu tư đánh giá về kết quả thực hiện hợp đồng xây lắp theo quy định tại khoản </w:t>
            </w:r>
            <w:r w:rsidRPr="00326AEF">
              <w:rPr>
                <w:bCs/>
                <w:sz w:val="28"/>
                <w:szCs w:val="28"/>
              </w:rPr>
              <w:lastRenderedPageBreak/>
              <w:t>3 Điều 20 Nghị định số 214/2025/NĐ-CP (được công khai Hệ thống mạng đấu thầu quốc gia) đối với một trong các nội dung sau:</w:t>
            </w:r>
          </w:p>
          <w:p w:rsidR="00326AEF" w:rsidRPr="00326AEF" w:rsidRDefault="00326AEF" w:rsidP="00D55D60">
            <w:pPr>
              <w:spacing w:before="40" w:after="40"/>
              <w:rPr>
                <w:bCs/>
                <w:sz w:val="28"/>
                <w:szCs w:val="28"/>
              </w:rPr>
            </w:pPr>
            <w:r w:rsidRPr="00326AEF">
              <w:rPr>
                <w:bCs/>
                <w:sz w:val="28"/>
                <w:szCs w:val="28"/>
              </w:rPr>
              <w:t>(i) Nhà thầu có hợp đồng xây lắp chậm tiến độ do lỗi của nhà thầu.</w:t>
            </w:r>
          </w:p>
          <w:p w:rsidR="00326AEF" w:rsidRPr="00326AEF" w:rsidRDefault="00326AEF" w:rsidP="00D55D60">
            <w:pPr>
              <w:spacing w:before="40" w:after="40"/>
              <w:rPr>
                <w:bCs/>
                <w:sz w:val="28"/>
                <w:szCs w:val="28"/>
              </w:rPr>
            </w:pPr>
            <w:r w:rsidRPr="00326AEF">
              <w:rPr>
                <w:bCs/>
                <w:sz w:val="28"/>
                <w:szCs w:val="28"/>
              </w:rPr>
              <w:t>(ii) Nhà thầu có hợp đồng xây lắp bị đánh giá là không đáp ứng chất lượng công trình do lỗi của nhà thầu hoặc để xảy ra sự cố trong quá trình thực hiện hợp đồng do lỗi của nhà thầu và không khắc phục được hậu quả.</w:t>
            </w:r>
          </w:p>
          <w:p w:rsidR="00326AEF" w:rsidRPr="00326AEF" w:rsidRDefault="00326AEF" w:rsidP="00D55D60">
            <w:pPr>
              <w:spacing w:before="40" w:after="40"/>
              <w:rPr>
                <w:bCs/>
                <w:sz w:val="28"/>
                <w:szCs w:val="28"/>
              </w:rPr>
            </w:pPr>
            <w:r w:rsidRPr="00326AEF">
              <w:rPr>
                <w:bCs/>
                <w:sz w:val="28"/>
                <w:szCs w:val="28"/>
              </w:rPr>
              <w:t>(iii) Nhà thầu có hợp đồng xây lắp bị kết luận là vi phạm hợp đồng hoặc chấm dứt hợp đồng do lỗi của nhà thầu.</w:t>
            </w:r>
          </w:p>
          <w:p w:rsidR="00326AEF" w:rsidRPr="00326AEF" w:rsidRDefault="00326AEF" w:rsidP="00D55D60">
            <w:pPr>
              <w:spacing w:before="40" w:after="40"/>
              <w:rPr>
                <w:i/>
                <w:sz w:val="28"/>
                <w:szCs w:val="28"/>
              </w:rPr>
            </w:pPr>
            <w:r w:rsidRPr="00326AEF">
              <w:rPr>
                <w:bCs/>
                <w:i/>
                <w:sz w:val="28"/>
                <w:szCs w:val="28"/>
              </w:rPr>
              <w:t>*Trường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(i), (ii), (iii) nêu trên. Cam kết phải được đại diện hợp pháp của nhà thầu ký, đóng dấu (nếu có) và nhà thầu phải hoàn toàn chịu trách nhiệm trước pháp luật về tính chính xác và trung thực của thông tin mà nhà thầu cam kết.</w:t>
            </w:r>
          </w:p>
        </w:tc>
        <w:tc>
          <w:tcPr>
            <w:tcW w:w="1026" w:type="dxa"/>
            <w:vAlign w:val="center"/>
          </w:tcPr>
          <w:p w:rsidR="00326AEF" w:rsidRPr="00326AEF" w:rsidRDefault="00326AEF" w:rsidP="00D55D60">
            <w:pPr>
              <w:widowControl w:val="0"/>
              <w:tabs>
                <w:tab w:val="left" w:pos="851"/>
              </w:tabs>
              <w:spacing w:before="40" w:after="40"/>
              <w:jc w:val="center"/>
              <w:outlineLvl w:val="2"/>
              <w:rPr>
                <w:b/>
                <w:sz w:val="28"/>
                <w:szCs w:val="28"/>
              </w:rPr>
            </w:pPr>
            <w:r w:rsidRPr="00326AEF">
              <w:rPr>
                <w:b/>
                <w:bCs/>
                <w:sz w:val="28"/>
                <w:szCs w:val="28"/>
              </w:rPr>
              <w:lastRenderedPageBreak/>
              <w:t>Đạt</w:t>
            </w:r>
          </w:p>
        </w:tc>
      </w:tr>
      <w:tr w:rsidR="00326AEF" w:rsidRPr="00326AEF" w:rsidTr="00D55D60">
        <w:trPr>
          <w:trHeight w:val="20"/>
          <w:jc w:val="center"/>
        </w:trPr>
        <w:tc>
          <w:tcPr>
            <w:tcW w:w="2579" w:type="dxa"/>
            <w:vMerge/>
            <w:vAlign w:val="center"/>
          </w:tcPr>
          <w:p w:rsidR="00326AEF" w:rsidRPr="00326AEF" w:rsidRDefault="00326AEF" w:rsidP="00D55D60">
            <w:pPr>
              <w:spacing w:before="40" w:after="40"/>
              <w:rPr>
                <w:b/>
                <w:bCs/>
                <w:sz w:val="28"/>
                <w:szCs w:val="28"/>
              </w:rPr>
            </w:pPr>
          </w:p>
        </w:tc>
        <w:tc>
          <w:tcPr>
            <w:tcW w:w="6184" w:type="dxa"/>
            <w:tcBorders>
              <w:bottom w:val="single" w:sz="4" w:space="0" w:color="auto"/>
            </w:tcBorders>
          </w:tcPr>
          <w:p w:rsidR="00326AEF" w:rsidRPr="00326AEF" w:rsidRDefault="00326AEF" w:rsidP="00D55D60">
            <w:pPr>
              <w:widowControl w:val="0"/>
              <w:tabs>
                <w:tab w:val="left" w:pos="851"/>
              </w:tabs>
              <w:spacing w:before="40" w:after="40"/>
              <w:ind w:left="-18" w:right="29"/>
              <w:outlineLvl w:val="2"/>
              <w:rPr>
                <w:sz w:val="28"/>
                <w:szCs w:val="28"/>
              </w:rPr>
            </w:pPr>
            <w:r w:rsidRPr="00326AEF">
              <w:rPr>
                <w:sz w:val="28"/>
                <w:szCs w:val="28"/>
              </w:rPr>
              <w:t xml:space="preserve">Không có cam kết theo yêu cầu (kể cả khi đã làm rõ E-HSDT), hoặc </w:t>
            </w:r>
          </w:p>
          <w:p w:rsidR="00326AEF" w:rsidRPr="00326AEF" w:rsidRDefault="00326AEF" w:rsidP="00D55D60">
            <w:pPr>
              <w:spacing w:before="40" w:after="40"/>
              <w:rPr>
                <w:bCs/>
                <w:sz w:val="28"/>
                <w:szCs w:val="28"/>
              </w:rPr>
            </w:pPr>
            <w:r w:rsidRPr="00326AEF">
              <w:rPr>
                <w:sz w:val="28"/>
                <w:szCs w:val="28"/>
              </w:rPr>
              <w:t>Nhà thầu bị Chủ đầu tư đánh giá về kết quả thực hiện hợp đồng xây lắp theo quy định tại khoản 3 Điều 20 Nghị định số 214/2025/NĐ-CP đối với một trong các nội dung (i), (ii), (iii) nói trên.</w:t>
            </w:r>
          </w:p>
        </w:tc>
        <w:tc>
          <w:tcPr>
            <w:tcW w:w="1026" w:type="dxa"/>
            <w:tcBorders>
              <w:bottom w:val="single" w:sz="4" w:space="0" w:color="auto"/>
            </w:tcBorders>
            <w:vAlign w:val="center"/>
          </w:tcPr>
          <w:p w:rsidR="00326AEF" w:rsidRPr="00326AEF" w:rsidRDefault="00326AEF" w:rsidP="00D55D60">
            <w:pPr>
              <w:widowControl w:val="0"/>
              <w:tabs>
                <w:tab w:val="left" w:pos="851"/>
              </w:tabs>
              <w:spacing w:before="40" w:after="40"/>
              <w:jc w:val="center"/>
              <w:outlineLvl w:val="2"/>
              <w:rPr>
                <w:b/>
                <w:sz w:val="28"/>
                <w:szCs w:val="28"/>
              </w:rPr>
            </w:pPr>
            <w:r w:rsidRPr="00326AEF">
              <w:rPr>
                <w:b/>
                <w:sz w:val="28"/>
                <w:szCs w:val="28"/>
              </w:rPr>
              <w:t>Không đạt</w:t>
            </w:r>
          </w:p>
        </w:tc>
      </w:tr>
    </w:tbl>
    <w:p w:rsidR="00326AEF" w:rsidRPr="00326AEF" w:rsidRDefault="00326AEF" w:rsidP="00326AEF">
      <w:pPr>
        <w:widowControl w:val="0"/>
        <w:tabs>
          <w:tab w:val="left" w:pos="567"/>
        </w:tabs>
        <w:spacing w:before="40" w:after="40"/>
        <w:ind w:firstLine="567"/>
        <w:rPr>
          <w:b/>
          <w:sz w:val="28"/>
          <w:szCs w:val="28"/>
          <w:lang w:val="pl-PL"/>
        </w:rPr>
      </w:pPr>
      <w:r w:rsidRPr="00326AEF">
        <w:rPr>
          <w:b/>
          <w:sz w:val="28"/>
          <w:szCs w:val="28"/>
          <w:lang w:val="pl-PL"/>
        </w:rPr>
        <w:t>7. Các yếu tố cần thiết khác</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6165"/>
        <w:gridCol w:w="1026"/>
      </w:tblGrid>
      <w:tr w:rsidR="00326AEF" w:rsidRPr="00326AEF" w:rsidTr="00D55D60">
        <w:trPr>
          <w:trHeight w:val="20"/>
          <w:tblHeader/>
          <w:jc w:val="center"/>
        </w:trPr>
        <w:tc>
          <w:tcPr>
            <w:tcW w:w="2629" w:type="dxa"/>
            <w:vAlign w:val="bottom"/>
          </w:tcPr>
          <w:p w:rsidR="00326AEF" w:rsidRPr="00326AEF" w:rsidRDefault="00326AEF" w:rsidP="00D55D60">
            <w:pPr>
              <w:spacing w:before="40" w:after="40"/>
              <w:jc w:val="center"/>
              <w:rPr>
                <w:b/>
                <w:bCs/>
                <w:sz w:val="28"/>
                <w:szCs w:val="28"/>
              </w:rPr>
            </w:pPr>
            <w:r w:rsidRPr="00326AEF">
              <w:rPr>
                <w:b/>
                <w:bCs/>
                <w:sz w:val="28"/>
                <w:szCs w:val="28"/>
              </w:rPr>
              <w:t>Nội dung yêu cầu</w:t>
            </w:r>
          </w:p>
        </w:tc>
        <w:tc>
          <w:tcPr>
            <w:tcW w:w="7191" w:type="dxa"/>
            <w:gridSpan w:val="2"/>
            <w:vAlign w:val="bottom"/>
          </w:tcPr>
          <w:p w:rsidR="00326AEF" w:rsidRPr="00326AEF" w:rsidRDefault="00326AEF" w:rsidP="00D55D60">
            <w:pPr>
              <w:spacing w:before="40" w:after="40"/>
              <w:jc w:val="center"/>
              <w:rPr>
                <w:b/>
                <w:bCs/>
                <w:sz w:val="28"/>
                <w:szCs w:val="28"/>
              </w:rPr>
            </w:pPr>
            <w:r w:rsidRPr="00326AEF">
              <w:rPr>
                <w:b/>
                <w:bCs/>
                <w:sz w:val="28"/>
                <w:szCs w:val="28"/>
              </w:rPr>
              <w:t>Mức độ đáp ứng</w:t>
            </w:r>
          </w:p>
        </w:tc>
      </w:tr>
      <w:tr w:rsidR="00326AEF" w:rsidRPr="00326AEF" w:rsidTr="00D55D60">
        <w:trPr>
          <w:trHeight w:val="20"/>
          <w:jc w:val="center"/>
        </w:trPr>
        <w:tc>
          <w:tcPr>
            <w:tcW w:w="2629" w:type="dxa"/>
            <w:vMerge w:val="restart"/>
            <w:vAlign w:val="center"/>
          </w:tcPr>
          <w:p w:rsidR="00326AEF" w:rsidRPr="00326AEF" w:rsidRDefault="00326AEF" w:rsidP="00D55D60">
            <w:pPr>
              <w:widowControl w:val="0"/>
              <w:tabs>
                <w:tab w:val="left" w:pos="851"/>
              </w:tabs>
              <w:spacing w:before="40" w:after="40"/>
              <w:ind w:left="-17" w:right="28"/>
              <w:rPr>
                <w:bCs/>
                <w:sz w:val="28"/>
                <w:szCs w:val="28"/>
              </w:rPr>
            </w:pPr>
            <w:r w:rsidRPr="00326AEF">
              <w:rPr>
                <w:bCs/>
                <w:sz w:val="28"/>
                <w:szCs w:val="28"/>
              </w:rPr>
              <w:t>7.1. Đối với các vật tư, vật liệu chính:</w:t>
            </w:r>
          </w:p>
          <w:p w:rsidR="00326AEF" w:rsidRPr="00326AEF" w:rsidRDefault="00326AEF" w:rsidP="00D55D60">
            <w:pPr>
              <w:widowControl w:val="0"/>
              <w:tabs>
                <w:tab w:val="left" w:pos="851"/>
              </w:tabs>
              <w:spacing w:before="40" w:after="40"/>
              <w:ind w:left="-17" w:right="28"/>
              <w:rPr>
                <w:bCs/>
                <w:sz w:val="28"/>
                <w:szCs w:val="28"/>
              </w:rPr>
            </w:pPr>
            <w:r w:rsidRPr="00326AEF">
              <w:rPr>
                <w:bCs/>
                <w:sz w:val="28"/>
                <w:szCs w:val="28"/>
              </w:rPr>
              <w:t>- Xi măng, cát, đá, gạch, sơn, thép các loại.</w:t>
            </w:r>
          </w:p>
        </w:tc>
        <w:tc>
          <w:tcPr>
            <w:tcW w:w="6165" w:type="dxa"/>
          </w:tcPr>
          <w:p w:rsidR="00326AEF" w:rsidRPr="00326AEF" w:rsidRDefault="00326AEF" w:rsidP="00D55D60">
            <w:pPr>
              <w:widowControl w:val="0"/>
              <w:tabs>
                <w:tab w:val="left" w:pos="851"/>
              </w:tabs>
              <w:spacing w:before="40" w:after="40"/>
              <w:ind w:left="-18" w:right="28"/>
              <w:rPr>
                <w:bCs/>
                <w:sz w:val="28"/>
                <w:szCs w:val="28"/>
                <w:lang w:val="vi-VN"/>
              </w:rPr>
            </w:pPr>
            <w:r w:rsidRPr="00326AEF">
              <w:rPr>
                <w:bCs/>
                <w:sz w:val="28"/>
                <w:szCs w:val="28"/>
                <w:lang w:val="vi-VN"/>
              </w:rPr>
              <w:t>Th</w:t>
            </w:r>
            <w:r w:rsidRPr="00326AEF">
              <w:rPr>
                <w:rFonts w:cs="Calibri"/>
                <w:bCs/>
                <w:sz w:val="28"/>
                <w:szCs w:val="28"/>
                <w:lang w:val="vi-VN"/>
              </w:rPr>
              <w:t>ỏ</w:t>
            </w:r>
            <w:r w:rsidRPr="00326AEF">
              <w:rPr>
                <w:bCs/>
                <w:sz w:val="28"/>
                <w:szCs w:val="28"/>
                <w:lang w:val="vi-VN"/>
              </w:rPr>
              <w:t>a m</w:t>
            </w:r>
            <w:r w:rsidRPr="00326AEF">
              <w:rPr>
                <w:rFonts w:cs=".VnTime"/>
                <w:bCs/>
                <w:sz w:val="28"/>
                <w:szCs w:val="28"/>
                <w:lang w:val="vi-VN"/>
              </w:rPr>
              <w:t>ã</w:t>
            </w:r>
            <w:r w:rsidRPr="00326AEF">
              <w:rPr>
                <w:bCs/>
                <w:sz w:val="28"/>
                <w:szCs w:val="28"/>
                <w:lang w:val="vi-VN"/>
              </w:rPr>
              <w:t>n c</w:t>
            </w:r>
            <w:r w:rsidRPr="00326AEF">
              <w:rPr>
                <w:rFonts w:cs=".VnTime"/>
                <w:bCs/>
                <w:sz w:val="28"/>
                <w:szCs w:val="28"/>
                <w:lang w:val="vi-VN"/>
              </w:rPr>
              <w:t>á</w:t>
            </w:r>
            <w:r w:rsidRPr="00326AEF">
              <w:rPr>
                <w:bCs/>
                <w:sz w:val="28"/>
                <w:szCs w:val="28"/>
                <w:lang w:val="vi-VN"/>
              </w:rPr>
              <w:t xml:space="preserve">c </w:t>
            </w:r>
            <w:r w:rsidRPr="00326AEF">
              <w:rPr>
                <w:rFonts w:cs="Calibri"/>
                <w:bCs/>
                <w:sz w:val="28"/>
                <w:szCs w:val="28"/>
                <w:lang w:val="vi-VN"/>
              </w:rPr>
              <w:t>đ</w:t>
            </w:r>
            <w:r w:rsidRPr="00326AEF">
              <w:rPr>
                <w:bCs/>
                <w:sz w:val="28"/>
                <w:szCs w:val="28"/>
                <w:lang w:val="vi-VN"/>
              </w:rPr>
              <w:t>i</w:t>
            </w:r>
            <w:r w:rsidRPr="00326AEF">
              <w:rPr>
                <w:rFonts w:cs="Calibri"/>
                <w:bCs/>
                <w:sz w:val="28"/>
                <w:szCs w:val="28"/>
                <w:lang w:val="vi-VN"/>
              </w:rPr>
              <w:t>ề</w:t>
            </w:r>
            <w:r w:rsidRPr="00326AEF">
              <w:rPr>
                <w:bCs/>
                <w:sz w:val="28"/>
                <w:szCs w:val="28"/>
                <w:lang w:val="vi-VN"/>
              </w:rPr>
              <w:t>u ki</w:t>
            </w:r>
            <w:r w:rsidRPr="00326AEF">
              <w:rPr>
                <w:rFonts w:cs="Calibri"/>
                <w:bCs/>
                <w:sz w:val="28"/>
                <w:szCs w:val="28"/>
                <w:lang w:val="vi-VN"/>
              </w:rPr>
              <w:t>ệ</w:t>
            </w:r>
            <w:r w:rsidRPr="00326AEF">
              <w:rPr>
                <w:bCs/>
                <w:sz w:val="28"/>
                <w:szCs w:val="28"/>
                <w:lang w:val="vi-VN"/>
              </w:rPr>
              <w:t>n sau:</w:t>
            </w:r>
          </w:p>
          <w:p w:rsidR="00326AEF" w:rsidRPr="00326AEF" w:rsidRDefault="00326AEF" w:rsidP="00D55D60">
            <w:pPr>
              <w:widowControl w:val="0"/>
              <w:tabs>
                <w:tab w:val="left" w:pos="851"/>
              </w:tabs>
              <w:spacing w:before="40" w:after="40"/>
              <w:ind w:left="-17" w:right="28"/>
              <w:rPr>
                <w:bCs/>
                <w:sz w:val="28"/>
                <w:szCs w:val="28"/>
                <w:lang w:val="vi-VN"/>
              </w:rPr>
            </w:pPr>
            <w:r w:rsidRPr="00326AEF">
              <w:rPr>
                <w:bCs/>
                <w:sz w:val="28"/>
                <w:szCs w:val="28"/>
                <w:lang w:val="vi-VN"/>
              </w:rPr>
              <w:t xml:space="preserve">- Có bảng liệt kê danh sách vật tư, vật liệu chính sử dụng thi công gói thầu: </w:t>
            </w:r>
            <w:r w:rsidRPr="00326AEF">
              <w:rPr>
                <w:bCs/>
                <w:sz w:val="28"/>
                <w:szCs w:val="28"/>
              </w:rPr>
              <w:t xml:space="preserve">Xi măng, cát, đá, gạch, sơn, thép các loại </w:t>
            </w:r>
            <w:r w:rsidRPr="00326AEF">
              <w:rPr>
                <w:bCs/>
                <w:sz w:val="28"/>
                <w:szCs w:val="28"/>
                <w:lang w:val="vi-VN"/>
              </w:rPr>
              <w:t xml:space="preserve">cho các hạng mục công trình trong đó nêu rõ: </w:t>
            </w:r>
            <w:r w:rsidRPr="00326AEF">
              <w:rPr>
                <w:b/>
                <w:bCs/>
                <w:sz w:val="28"/>
                <w:szCs w:val="28"/>
                <w:lang w:val="vi-VN"/>
              </w:rPr>
              <w:t xml:space="preserve">Chủng loại, xuất xứ, nguồn cung cấp. </w:t>
            </w:r>
          </w:p>
          <w:p w:rsidR="00326AEF" w:rsidRPr="00326AEF" w:rsidRDefault="00326AEF" w:rsidP="00D55D60">
            <w:pPr>
              <w:spacing w:before="40" w:after="40"/>
              <w:rPr>
                <w:bCs/>
                <w:sz w:val="28"/>
                <w:szCs w:val="28"/>
                <w:lang w:val="vi-VN"/>
              </w:rPr>
            </w:pPr>
            <w:r w:rsidRPr="00326AEF">
              <w:rPr>
                <w:bCs/>
                <w:sz w:val="28"/>
                <w:szCs w:val="28"/>
                <w:lang w:val="vi-VN"/>
              </w:rPr>
              <w:t xml:space="preserve">- Có văn bản cam kết hoặc hợp đồng nguyên tắc từ đơn vị cung cấp vật liệu (các đơn vị cung cấp vật liệu phải có đăng ký kinh doanh). Các cam kết hoặc hợp đồng nguyên tắc phải được đóng dấu giáp lai </w:t>
            </w:r>
            <w:r w:rsidRPr="00326AEF">
              <w:rPr>
                <w:bCs/>
                <w:sz w:val="28"/>
                <w:szCs w:val="28"/>
                <w:lang w:val="vi-VN"/>
              </w:rPr>
              <w:lastRenderedPageBreak/>
              <w:t xml:space="preserve">của đơn vị cung cấp vật liệu. </w:t>
            </w:r>
          </w:p>
          <w:p w:rsidR="00326AEF" w:rsidRPr="00326AEF" w:rsidRDefault="00326AEF" w:rsidP="00D55D60">
            <w:pPr>
              <w:spacing w:before="40" w:after="40"/>
              <w:rPr>
                <w:sz w:val="28"/>
                <w:szCs w:val="28"/>
                <w:lang w:val="vi-VN"/>
              </w:rPr>
            </w:pPr>
            <w:r w:rsidRPr="00326AEF">
              <w:rPr>
                <w:bCs/>
                <w:sz w:val="28"/>
                <w:szCs w:val="28"/>
                <w:lang w:val="vi-VN"/>
              </w:rPr>
              <w:t xml:space="preserve">- Trường hợp không có hoặc có bản cam kết/hợp đồng nguyên tắc từ đơn vị cung cấp vật liệu nhưng chưa đầy đủ nội dung và nhà thầu đã bổ sung, làm rõ đảm bảo yêu cầu theo yêu cầu bổ sung, làm rõ E-HSDT của Chủ đầu tư.  </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lastRenderedPageBreak/>
              <w:t>Đạt</w:t>
            </w:r>
          </w:p>
        </w:tc>
      </w:tr>
      <w:tr w:rsidR="00326AEF" w:rsidRPr="00326AEF" w:rsidTr="00D55D60">
        <w:trPr>
          <w:trHeight w:val="20"/>
          <w:jc w:val="center"/>
        </w:trPr>
        <w:tc>
          <w:tcPr>
            <w:tcW w:w="2629" w:type="dxa"/>
            <w:vMerge/>
            <w:vAlign w:val="center"/>
          </w:tcPr>
          <w:p w:rsidR="00326AEF" w:rsidRPr="00326AEF" w:rsidRDefault="00326AEF" w:rsidP="00D55D60">
            <w:pPr>
              <w:spacing w:before="40" w:after="40"/>
              <w:rPr>
                <w:spacing w:val="-4"/>
                <w:sz w:val="28"/>
                <w:szCs w:val="28"/>
              </w:rPr>
            </w:pPr>
          </w:p>
        </w:tc>
        <w:tc>
          <w:tcPr>
            <w:tcW w:w="6165" w:type="dxa"/>
            <w:vAlign w:val="center"/>
          </w:tcPr>
          <w:p w:rsidR="00326AEF" w:rsidRPr="00326AEF" w:rsidRDefault="00326AEF" w:rsidP="00D55D60">
            <w:pPr>
              <w:tabs>
                <w:tab w:val="left" w:pos="176"/>
              </w:tabs>
              <w:spacing w:before="40" w:after="40"/>
              <w:rPr>
                <w:sz w:val="28"/>
                <w:szCs w:val="28"/>
              </w:rPr>
            </w:pPr>
            <w:r w:rsidRPr="00326AEF">
              <w:rPr>
                <w:bCs/>
                <w:sz w:val="28"/>
                <w:szCs w:val="28"/>
              </w:rPr>
              <w:t>Không đáp ứng một trong các yêu cầu nêu trên.</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20"/>
          <w:jc w:val="center"/>
        </w:trPr>
        <w:tc>
          <w:tcPr>
            <w:tcW w:w="2629" w:type="dxa"/>
            <w:vMerge w:val="restart"/>
            <w:vAlign w:val="center"/>
          </w:tcPr>
          <w:p w:rsidR="00326AEF" w:rsidRPr="00326AEF" w:rsidRDefault="00326AEF" w:rsidP="00D55D60">
            <w:pPr>
              <w:spacing w:before="40" w:after="40"/>
              <w:rPr>
                <w:sz w:val="28"/>
                <w:szCs w:val="28"/>
              </w:rPr>
            </w:pPr>
            <w:r w:rsidRPr="00326AEF">
              <w:rPr>
                <w:sz w:val="28"/>
                <w:szCs w:val="28"/>
              </w:rPr>
              <w:t>7.2.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6165" w:type="dxa"/>
            <w:vAlign w:val="center"/>
          </w:tcPr>
          <w:p w:rsidR="00326AEF" w:rsidRPr="00326AEF" w:rsidRDefault="00326AEF" w:rsidP="00D55D60">
            <w:pPr>
              <w:spacing w:before="40" w:after="40"/>
              <w:rPr>
                <w:bCs/>
                <w:i/>
                <w:sz w:val="28"/>
                <w:szCs w:val="28"/>
              </w:rPr>
            </w:pPr>
            <w:r w:rsidRPr="00326AEF">
              <w:rPr>
                <w:bCs/>
                <w:i/>
                <w:sz w:val="28"/>
                <w:szCs w:val="28"/>
              </w:rPr>
              <w:t>Đáp ứng tất cả các nội dung nêu dưới đây thì được đánh giá là Đạt:</w:t>
            </w:r>
          </w:p>
          <w:p w:rsidR="00326AEF" w:rsidRPr="00326AEF" w:rsidRDefault="00326AEF" w:rsidP="00D55D60">
            <w:pPr>
              <w:tabs>
                <w:tab w:val="left" w:pos="176"/>
              </w:tabs>
              <w:spacing w:before="40" w:after="40"/>
              <w:rPr>
                <w:sz w:val="28"/>
                <w:szCs w:val="28"/>
              </w:rPr>
            </w:pPr>
            <w:r w:rsidRPr="00326AEF">
              <w:rPr>
                <w:sz w:val="28"/>
                <w:szCs w:val="28"/>
              </w:rPr>
              <w:t>- HSDT có đính kèm cam kết được ký đóng dấu bởi nhà thầu;</w:t>
            </w:r>
          </w:p>
          <w:p w:rsidR="00326AEF" w:rsidRPr="00326AEF" w:rsidRDefault="00326AEF" w:rsidP="00D55D60">
            <w:pPr>
              <w:tabs>
                <w:tab w:val="left" w:pos="176"/>
              </w:tabs>
              <w:spacing w:before="40" w:after="40"/>
              <w:rPr>
                <w:sz w:val="28"/>
                <w:szCs w:val="28"/>
              </w:rPr>
            </w:pPr>
            <w:r w:rsidRPr="00326AEF">
              <w:rPr>
                <w:sz w:val="28"/>
                <w:szCs w:val="28"/>
              </w:rPr>
              <w:t xml:space="preserve">- 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 </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0"/>
          <w:jc w:val="center"/>
        </w:trPr>
        <w:tc>
          <w:tcPr>
            <w:tcW w:w="2629" w:type="dxa"/>
            <w:vMerge/>
            <w:vAlign w:val="center"/>
          </w:tcPr>
          <w:p w:rsidR="00326AEF" w:rsidRPr="00326AEF" w:rsidRDefault="00326AEF" w:rsidP="00D55D60">
            <w:pPr>
              <w:spacing w:before="40" w:after="40"/>
              <w:rPr>
                <w:spacing w:val="-4"/>
                <w:sz w:val="28"/>
                <w:szCs w:val="28"/>
              </w:rPr>
            </w:pPr>
          </w:p>
        </w:tc>
        <w:tc>
          <w:tcPr>
            <w:tcW w:w="6165" w:type="dxa"/>
            <w:vAlign w:val="center"/>
          </w:tcPr>
          <w:p w:rsidR="00326AEF" w:rsidRPr="00326AEF" w:rsidRDefault="00326AEF" w:rsidP="00D55D60">
            <w:pPr>
              <w:tabs>
                <w:tab w:val="left" w:pos="176"/>
              </w:tabs>
              <w:spacing w:before="40" w:after="40"/>
              <w:rPr>
                <w:sz w:val="28"/>
                <w:szCs w:val="28"/>
                <w:lang w:val="vi-VN"/>
              </w:rPr>
            </w:pPr>
            <w:r w:rsidRPr="00326AEF">
              <w:rPr>
                <w:sz w:val="28"/>
                <w:szCs w:val="28"/>
              </w:rPr>
              <w:t>Không đáp ứng một trong các yêu cầu nêu trên</w:t>
            </w:r>
            <w:r w:rsidRPr="00326AEF">
              <w:rPr>
                <w:sz w:val="28"/>
                <w:szCs w:val="28"/>
                <w:lang w:val="vi-VN"/>
              </w:rPr>
              <w:t xml:space="preserve"> (kể cả khi đã làm rõ E-HSDT).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tr w:rsidR="00326AEF" w:rsidRPr="00326AEF" w:rsidTr="00D55D60">
        <w:trPr>
          <w:trHeight w:val="20"/>
          <w:jc w:val="center"/>
        </w:trPr>
        <w:tc>
          <w:tcPr>
            <w:tcW w:w="2629" w:type="dxa"/>
            <w:vMerge w:val="restart"/>
            <w:vAlign w:val="center"/>
          </w:tcPr>
          <w:p w:rsidR="00326AEF" w:rsidRPr="00326AEF" w:rsidRDefault="00326AEF" w:rsidP="00D55D60">
            <w:pPr>
              <w:spacing w:before="40" w:after="40"/>
              <w:jc w:val="center"/>
              <w:rPr>
                <w:b/>
                <w:bCs/>
                <w:sz w:val="28"/>
                <w:szCs w:val="28"/>
              </w:rPr>
            </w:pPr>
            <w:r w:rsidRPr="00326AEF">
              <w:rPr>
                <w:b/>
                <w:bCs/>
                <w:sz w:val="28"/>
                <w:szCs w:val="28"/>
              </w:rPr>
              <w:t>Kết luận</w:t>
            </w:r>
          </w:p>
        </w:tc>
        <w:tc>
          <w:tcPr>
            <w:tcW w:w="6165" w:type="dxa"/>
            <w:vAlign w:val="center"/>
          </w:tcPr>
          <w:p w:rsidR="00326AEF" w:rsidRPr="00326AEF" w:rsidRDefault="00326AEF" w:rsidP="00D55D60">
            <w:pPr>
              <w:tabs>
                <w:tab w:val="left" w:pos="176"/>
              </w:tabs>
              <w:spacing w:before="40" w:after="40"/>
              <w:rPr>
                <w:bCs/>
                <w:sz w:val="28"/>
                <w:szCs w:val="28"/>
              </w:rPr>
            </w:pPr>
            <w:r w:rsidRPr="00326AEF">
              <w:rPr>
                <w:sz w:val="28"/>
                <w:szCs w:val="28"/>
              </w:rPr>
              <w:t xml:space="preserve">Cả 7 tiêu chuẩn chi tiết </w:t>
            </w:r>
            <w:r w:rsidRPr="00326AEF">
              <w:rPr>
                <w:bCs/>
                <w:sz w:val="28"/>
                <w:szCs w:val="28"/>
              </w:rPr>
              <w:t>7.1, 7.2  được đánh giá là Đạt.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Đạt</w:t>
            </w:r>
          </w:p>
        </w:tc>
      </w:tr>
      <w:tr w:rsidR="00326AEF" w:rsidRPr="00326AEF" w:rsidTr="00D55D60">
        <w:trPr>
          <w:trHeight w:val="20"/>
          <w:jc w:val="center"/>
        </w:trPr>
        <w:tc>
          <w:tcPr>
            <w:tcW w:w="2629" w:type="dxa"/>
            <w:vMerge/>
            <w:vAlign w:val="center"/>
          </w:tcPr>
          <w:p w:rsidR="00326AEF" w:rsidRPr="00326AEF" w:rsidRDefault="00326AEF" w:rsidP="00D55D60">
            <w:pPr>
              <w:spacing w:before="40" w:after="40"/>
              <w:rPr>
                <w:b/>
                <w:bCs/>
                <w:sz w:val="28"/>
                <w:szCs w:val="28"/>
              </w:rPr>
            </w:pPr>
          </w:p>
        </w:tc>
        <w:tc>
          <w:tcPr>
            <w:tcW w:w="6165" w:type="dxa"/>
            <w:vAlign w:val="center"/>
          </w:tcPr>
          <w:p w:rsidR="00326AEF" w:rsidRPr="00326AEF" w:rsidRDefault="00326AEF" w:rsidP="00D55D60">
            <w:pPr>
              <w:tabs>
                <w:tab w:val="left" w:pos="176"/>
              </w:tabs>
              <w:spacing w:before="40" w:after="40"/>
              <w:rPr>
                <w:bCs/>
                <w:sz w:val="28"/>
                <w:szCs w:val="28"/>
              </w:rPr>
            </w:pPr>
            <w:r w:rsidRPr="00326AEF">
              <w:rPr>
                <w:sz w:val="28"/>
                <w:szCs w:val="28"/>
              </w:rPr>
              <w:t>Có 1 tiêu chuẩn chi tiết được xác định là Không đạt</w:t>
            </w:r>
          </w:p>
        </w:tc>
        <w:tc>
          <w:tcPr>
            <w:tcW w:w="1026" w:type="dxa"/>
            <w:vAlign w:val="center"/>
          </w:tcPr>
          <w:p w:rsidR="00326AEF" w:rsidRPr="00326AEF" w:rsidRDefault="00326AEF" w:rsidP="00D55D60">
            <w:pPr>
              <w:spacing w:before="40" w:after="40"/>
              <w:jc w:val="center"/>
              <w:rPr>
                <w:b/>
                <w:bCs/>
                <w:sz w:val="28"/>
                <w:szCs w:val="28"/>
              </w:rPr>
            </w:pPr>
            <w:r w:rsidRPr="00326AEF">
              <w:rPr>
                <w:b/>
                <w:bCs/>
                <w:sz w:val="28"/>
                <w:szCs w:val="28"/>
              </w:rPr>
              <w:t>Không đạt</w:t>
            </w:r>
          </w:p>
        </w:tc>
      </w:tr>
      <w:bookmarkEnd w:id="0"/>
    </w:tbl>
    <w:p w:rsidR="00BB2992" w:rsidRPr="00326AEF" w:rsidRDefault="00BB2992"/>
    <w:sectPr w:rsidR="00BB2992" w:rsidRPr="00326AEF" w:rsidSect="00D07AA5">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EF"/>
    <w:rsid w:val="00326AEF"/>
    <w:rsid w:val="00BB2992"/>
    <w:rsid w:val="00D0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EF"/>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EF"/>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10349</Characters>
  <Application>Microsoft Office Word</Application>
  <DocSecurity>0</DocSecurity>
  <Lines>86</Lines>
  <Paragraphs>24</Paragraphs>
  <ScaleCrop>false</ScaleCrop>
  <Company/>
  <LinksUpToDate>false</LinksUpToDate>
  <CharactersWithSpaces>12140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2025-12-27T04:44:00Z</dcterms:created>
  <dcterms:modified xsi:type="dcterms:W3CDTF">2025-12-27T04:44:00Z</dcterms:modified>
</cp:coreProperties>
</file>