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C7872" w14:textId="77777777" w:rsidR="0064453C" w:rsidRPr="0015046E" w:rsidRDefault="0064453C" w:rsidP="0064453C">
      <w:pPr>
        <w:jc w:val="center"/>
        <w:outlineLvl w:val="0"/>
        <w:rPr>
          <w:b/>
          <w:sz w:val="28"/>
          <w:szCs w:val="28"/>
        </w:rPr>
      </w:pPr>
      <w:r w:rsidRPr="0015046E">
        <w:rPr>
          <w:b/>
          <w:sz w:val="28"/>
          <w:szCs w:val="28"/>
        </w:rPr>
        <w:t>Phần 2. YÊU CẦU VỀ KỸ THUẬT</w:t>
      </w:r>
    </w:p>
    <w:p w14:paraId="56958A06" w14:textId="77777777" w:rsidR="0064453C" w:rsidRPr="0015046E" w:rsidRDefault="0064453C" w:rsidP="0064453C">
      <w:pPr>
        <w:widowControl w:val="0"/>
        <w:spacing w:before="120" w:after="120" w:line="264" w:lineRule="auto"/>
        <w:jc w:val="center"/>
        <w:outlineLvl w:val="1"/>
        <w:rPr>
          <w:sz w:val="28"/>
          <w:szCs w:val="28"/>
        </w:rPr>
      </w:pPr>
      <w:r w:rsidRPr="0015046E">
        <w:rPr>
          <w:b/>
          <w:sz w:val="28"/>
          <w:szCs w:val="28"/>
        </w:rPr>
        <w:t>Chương V. YÊU CẦU VỀ KỸ THUẬT</w:t>
      </w:r>
    </w:p>
    <w:p w14:paraId="41DCF580" w14:textId="77777777" w:rsidR="0064453C" w:rsidRPr="0015046E" w:rsidRDefault="0064453C" w:rsidP="0064453C">
      <w:pPr>
        <w:pStyle w:val="Subtitle"/>
        <w:rPr>
          <w:sz w:val="20"/>
          <w:szCs w:val="32"/>
        </w:rPr>
      </w:pPr>
    </w:p>
    <w:p w14:paraId="54C309DD" w14:textId="77777777" w:rsidR="0064453C" w:rsidRPr="0015046E" w:rsidRDefault="0064453C" w:rsidP="0064453C">
      <w:pPr>
        <w:pStyle w:val="SectionVIHeader"/>
        <w:widowControl w:val="0"/>
        <w:spacing w:after="120" w:line="264" w:lineRule="auto"/>
        <w:ind w:firstLine="709"/>
        <w:jc w:val="both"/>
        <w:rPr>
          <w:sz w:val="28"/>
          <w:szCs w:val="28"/>
        </w:rPr>
      </w:pPr>
      <w:r w:rsidRPr="0015046E">
        <w:rPr>
          <w:sz w:val="28"/>
          <w:szCs w:val="28"/>
        </w:rPr>
        <w:t>Mục 1. Yêu cầu về kỹ thuật</w:t>
      </w:r>
    </w:p>
    <w:p w14:paraId="595E3F5F" w14:textId="77777777" w:rsidR="0064453C" w:rsidRPr="0015046E" w:rsidRDefault="0064453C" w:rsidP="0064453C">
      <w:pPr>
        <w:widowControl w:val="0"/>
        <w:spacing w:before="120" w:after="120" w:line="264" w:lineRule="auto"/>
        <w:ind w:firstLine="709"/>
        <w:rPr>
          <w:b/>
          <w:i/>
          <w:sz w:val="28"/>
          <w:szCs w:val="28"/>
        </w:rPr>
      </w:pPr>
      <w:r w:rsidRPr="0015046E">
        <w:rPr>
          <w:b/>
          <w:i/>
          <w:sz w:val="28"/>
          <w:szCs w:val="28"/>
        </w:rPr>
        <w:t xml:space="preserve">1.1. Giới thiệu chung về </w:t>
      </w:r>
      <w:r w:rsidRPr="00180F17">
        <w:rPr>
          <w:b/>
          <w:i/>
          <w:sz w:val="28"/>
          <w:szCs w:val="28"/>
        </w:rPr>
        <w:t>dự toán mua sắm</w:t>
      </w:r>
      <w:r w:rsidRPr="0015046E">
        <w:rPr>
          <w:b/>
          <w:i/>
          <w:sz w:val="28"/>
          <w:szCs w:val="28"/>
        </w:rPr>
        <w:t>, gói thầu</w:t>
      </w:r>
    </w:p>
    <w:p w14:paraId="0FB2026C" w14:textId="77777777" w:rsidR="0064453C" w:rsidRPr="009B1DA8" w:rsidRDefault="0064453C" w:rsidP="0064453C">
      <w:pPr>
        <w:widowControl w:val="0"/>
        <w:spacing w:after="120"/>
        <w:ind w:firstLine="709"/>
        <w:rPr>
          <w:iCs/>
          <w:sz w:val="28"/>
          <w:szCs w:val="28"/>
        </w:rPr>
      </w:pPr>
      <w:bookmarkStart w:id="0" w:name="_Hlk154743134"/>
      <w:r w:rsidRPr="0015046E">
        <w:rPr>
          <w:iCs/>
          <w:sz w:val="28"/>
          <w:szCs w:val="28"/>
        </w:rPr>
        <w:t xml:space="preserve">- Tên Chủ đầu tư: Bệnh viện đa khoa </w:t>
      </w:r>
      <w:r w:rsidRPr="009B1DA8">
        <w:rPr>
          <w:iCs/>
          <w:sz w:val="28"/>
          <w:szCs w:val="28"/>
        </w:rPr>
        <w:t>tỉnh Lâm Đồng;</w:t>
      </w:r>
    </w:p>
    <w:p w14:paraId="3B1393B8" w14:textId="77777777" w:rsidR="0064453C" w:rsidRPr="009B1DA8" w:rsidRDefault="0064453C" w:rsidP="0064453C">
      <w:pPr>
        <w:widowControl w:val="0"/>
        <w:spacing w:after="120"/>
        <w:ind w:firstLine="709"/>
        <w:rPr>
          <w:iCs/>
          <w:sz w:val="28"/>
          <w:szCs w:val="28"/>
        </w:rPr>
      </w:pPr>
      <w:r w:rsidRPr="009B1DA8">
        <w:rPr>
          <w:iCs/>
          <w:sz w:val="28"/>
          <w:szCs w:val="28"/>
        </w:rPr>
        <w:t xml:space="preserve">- Tên gói thầu: </w:t>
      </w:r>
      <w:r w:rsidRPr="009B1DA8">
        <w:rPr>
          <w:sz w:val="28"/>
          <w:szCs w:val="28"/>
        </w:rPr>
        <w:t>Gói số 04: Mua sắm nylon, gồm 25 mặt hàng;</w:t>
      </w:r>
    </w:p>
    <w:p w14:paraId="7916D34E" w14:textId="77777777" w:rsidR="0064453C" w:rsidRPr="009B1DA8" w:rsidRDefault="0064453C" w:rsidP="0064453C">
      <w:pPr>
        <w:widowControl w:val="0"/>
        <w:spacing w:after="120"/>
        <w:ind w:firstLine="709"/>
        <w:rPr>
          <w:iCs/>
          <w:sz w:val="28"/>
          <w:szCs w:val="28"/>
        </w:rPr>
      </w:pPr>
      <w:r w:rsidRPr="009B1DA8">
        <w:rPr>
          <w:iCs/>
          <w:sz w:val="28"/>
          <w:szCs w:val="28"/>
        </w:rPr>
        <w:t xml:space="preserve">- Dự toán mua sắm: </w:t>
      </w:r>
      <w:r w:rsidRPr="009B1DA8">
        <w:rPr>
          <w:sz w:val="28"/>
          <w:szCs w:val="28"/>
        </w:rPr>
        <w:t xml:space="preserve">Ấn phẩm, </w:t>
      </w:r>
      <w:r w:rsidRPr="009B1DA8">
        <w:rPr>
          <w:bCs/>
          <w:sz w:val="28"/>
          <w:szCs w:val="28"/>
          <w:lang w:val="es-ES"/>
        </w:rPr>
        <w:t>văn phòng phẩm, vật rẻ mau hỏng, nylon, phụ kiện máy in, linh kiện máy tính và mực máy in, mực photocopy của Bệnh viện Đa khoa tỉnh Lâm Đồng năm 2026</w:t>
      </w:r>
      <w:r w:rsidRPr="009B1DA8">
        <w:rPr>
          <w:iCs/>
          <w:sz w:val="28"/>
          <w:szCs w:val="28"/>
        </w:rPr>
        <w:t>;</w:t>
      </w:r>
    </w:p>
    <w:p w14:paraId="7BB552E4" w14:textId="77777777" w:rsidR="0064453C" w:rsidRPr="009B1DA8" w:rsidRDefault="0064453C" w:rsidP="0064453C">
      <w:pPr>
        <w:widowControl w:val="0"/>
        <w:spacing w:after="120"/>
        <w:ind w:firstLine="709"/>
        <w:rPr>
          <w:iCs/>
          <w:sz w:val="28"/>
          <w:szCs w:val="28"/>
        </w:rPr>
      </w:pPr>
      <w:r w:rsidRPr="009B1DA8">
        <w:rPr>
          <w:iCs/>
          <w:sz w:val="28"/>
          <w:szCs w:val="28"/>
        </w:rPr>
        <w:t xml:space="preserve">- Địa điểm thực hiện: </w:t>
      </w:r>
      <w:r>
        <w:rPr>
          <w:iCs/>
          <w:sz w:val="28"/>
          <w:szCs w:val="28"/>
        </w:rPr>
        <w:t xml:space="preserve">Phòng Hành chính quản trị - </w:t>
      </w:r>
      <w:r w:rsidRPr="009B1DA8">
        <w:rPr>
          <w:iCs/>
          <w:sz w:val="28"/>
          <w:szCs w:val="28"/>
        </w:rPr>
        <w:t>Bệnh viện đa khoa tỉnh Lâm Đồng; địa chỉ: Số 01 Phạm Ngọc Thạch, phường Cam Ly - Đà Lạt, Lâm Đồng;</w:t>
      </w:r>
    </w:p>
    <w:p w14:paraId="7639E2E5" w14:textId="77777777" w:rsidR="0064453C" w:rsidRPr="009B1DA8" w:rsidRDefault="0064453C" w:rsidP="0064453C">
      <w:pPr>
        <w:widowControl w:val="0"/>
        <w:spacing w:after="120"/>
        <w:ind w:firstLine="709"/>
        <w:rPr>
          <w:iCs/>
          <w:sz w:val="28"/>
          <w:szCs w:val="28"/>
        </w:rPr>
      </w:pPr>
      <w:r w:rsidRPr="009B1DA8">
        <w:rPr>
          <w:iCs/>
          <w:sz w:val="28"/>
          <w:szCs w:val="28"/>
        </w:rPr>
        <w:t xml:space="preserve">- Nguồn vốn: </w:t>
      </w:r>
      <w:r w:rsidRPr="009B1DA8">
        <w:rPr>
          <w:sz w:val="28"/>
          <w:szCs w:val="28"/>
          <w:lang w:val="es-ES"/>
        </w:rPr>
        <w:t>Nguồn thu dịch vụ khám chữa bệnh của Bệnh viện đa khoa tỉnh Lâm Đồng dự kiến thu năm 2026</w:t>
      </w:r>
      <w:r w:rsidRPr="009B1DA8">
        <w:rPr>
          <w:iCs/>
          <w:sz w:val="28"/>
          <w:szCs w:val="28"/>
        </w:rPr>
        <w:t>;</w:t>
      </w:r>
    </w:p>
    <w:p w14:paraId="25C264F4" w14:textId="77777777" w:rsidR="0064453C" w:rsidRPr="0015046E" w:rsidRDefault="0064453C" w:rsidP="0064453C">
      <w:pPr>
        <w:widowControl w:val="0"/>
        <w:spacing w:after="120"/>
        <w:ind w:firstLine="709"/>
        <w:rPr>
          <w:iCs/>
          <w:sz w:val="28"/>
          <w:szCs w:val="28"/>
        </w:rPr>
      </w:pPr>
      <w:r w:rsidRPr="009B1DA8">
        <w:rPr>
          <w:iCs/>
          <w:sz w:val="28"/>
          <w:szCs w:val="28"/>
        </w:rPr>
        <w:t>- Hình thức lựa chọn nhà thầu: Đấu thầu rộng rãi</w:t>
      </w:r>
      <w:r w:rsidRPr="0015046E">
        <w:rPr>
          <w:iCs/>
          <w:sz w:val="28"/>
          <w:szCs w:val="28"/>
        </w:rPr>
        <w:t xml:space="preserve"> trong nước qua Hệ thống mạng đấu thầu quốc gia;</w:t>
      </w:r>
    </w:p>
    <w:p w14:paraId="2DA79E90" w14:textId="77777777" w:rsidR="0064453C" w:rsidRPr="0015046E" w:rsidRDefault="0064453C" w:rsidP="0064453C">
      <w:pPr>
        <w:widowControl w:val="0"/>
        <w:spacing w:after="120"/>
        <w:ind w:firstLine="709"/>
        <w:rPr>
          <w:iCs/>
          <w:sz w:val="28"/>
          <w:szCs w:val="28"/>
        </w:rPr>
      </w:pPr>
      <w:r w:rsidRPr="0015046E">
        <w:rPr>
          <w:iCs/>
          <w:sz w:val="28"/>
          <w:szCs w:val="28"/>
        </w:rPr>
        <w:t>- Phương thức lựa chọn nhà thầu: Một giai đoạn, một túi hồ sơ;</w:t>
      </w:r>
    </w:p>
    <w:p w14:paraId="127ABD74" w14:textId="77777777" w:rsidR="0064453C" w:rsidRPr="0015046E" w:rsidRDefault="0064453C" w:rsidP="0064453C">
      <w:pPr>
        <w:widowControl w:val="0"/>
        <w:spacing w:after="120"/>
        <w:ind w:firstLine="709"/>
        <w:rPr>
          <w:iCs/>
          <w:sz w:val="28"/>
          <w:szCs w:val="28"/>
        </w:rPr>
      </w:pPr>
      <w:r w:rsidRPr="0015046E">
        <w:rPr>
          <w:iCs/>
          <w:sz w:val="28"/>
          <w:szCs w:val="28"/>
        </w:rPr>
        <w:t>- Thời gian tổ chức lựa chọn nhà thầu: 60 ngày.</w:t>
      </w:r>
    </w:p>
    <w:p w14:paraId="09C2B507" w14:textId="77777777" w:rsidR="0064453C" w:rsidRPr="0015046E" w:rsidRDefault="0064453C" w:rsidP="0064453C">
      <w:pPr>
        <w:widowControl w:val="0"/>
        <w:spacing w:after="120"/>
        <w:ind w:firstLine="709"/>
        <w:rPr>
          <w:iCs/>
          <w:sz w:val="28"/>
          <w:szCs w:val="28"/>
        </w:rPr>
      </w:pPr>
      <w:r w:rsidRPr="0015046E">
        <w:rPr>
          <w:iCs/>
          <w:sz w:val="28"/>
          <w:szCs w:val="28"/>
        </w:rPr>
        <w:t>- Thời gian bắt đầu tổ chức lựa chọn nhà thầu: Quý IV/2025;</w:t>
      </w:r>
    </w:p>
    <w:p w14:paraId="0DA795A1" w14:textId="77777777" w:rsidR="0064453C" w:rsidRPr="0015046E" w:rsidRDefault="0064453C" w:rsidP="0064453C">
      <w:pPr>
        <w:widowControl w:val="0"/>
        <w:spacing w:after="120"/>
        <w:ind w:firstLine="709"/>
        <w:rPr>
          <w:iCs/>
          <w:sz w:val="28"/>
          <w:szCs w:val="28"/>
        </w:rPr>
      </w:pPr>
      <w:r w:rsidRPr="0015046E">
        <w:rPr>
          <w:iCs/>
          <w:sz w:val="28"/>
          <w:szCs w:val="28"/>
        </w:rPr>
        <w:t>- Loại hợp đồng: Trọn gói;</w:t>
      </w:r>
    </w:p>
    <w:p w14:paraId="7123EAEC" w14:textId="77777777" w:rsidR="0064453C" w:rsidRPr="0015046E" w:rsidRDefault="0064453C" w:rsidP="0064453C">
      <w:pPr>
        <w:widowControl w:val="0"/>
        <w:spacing w:after="120"/>
        <w:ind w:firstLine="709"/>
        <w:rPr>
          <w:iCs/>
          <w:sz w:val="28"/>
          <w:szCs w:val="28"/>
        </w:rPr>
      </w:pPr>
      <w:r w:rsidRPr="0015046E">
        <w:rPr>
          <w:iCs/>
          <w:sz w:val="28"/>
          <w:szCs w:val="28"/>
        </w:rPr>
        <w:t>- Thời gian thực hiện gói thầu: 12 tháng;</w:t>
      </w:r>
      <w:bookmarkEnd w:id="0"/>
    </w:p>
    <w:p w14:paraId="09F84ABC" w14:textId="77777777" w:rsidR="0064453C" w:rsidRPr="00F71680" w:rsidRDefault="0064453C" w:rsidP="0064453C">
      <w:pPr>
        <w:widowControl w:val="0"/>
        <w:spacing w:after="120"/>
        <w:ind w:firstLine="709"/>
        <w:rPr>
          <w:iCs/>
          <w:sz w:val="28"/>
          <w:szCs w:val="28"/>
        </w:rPr>
      </w:pPr>
      <w:r w:rsidRPr="00222F1E">
        <w:rPr>
          <w:iCs/>
          <w:sz w:val="28"/>
          <w:szCs w:val="28"/>
        </w:rPr>
        <w:t xml:space="preserve">- Tùy chọn mua thêm: </w:t>
      </w:r>
      <w:r>
        <w:rPr>
          <w:iCs/>
          <w:sz w:val="28"/>
          <w:szCs w:val="28"/>
        </w:rPr>
        <w:t>Không á</w:t>
      </w:r>
      <w:r w:rsidRPr="00222F1E">
        <w:rPr>
          <w:iCs/>
          <w:sz w:val="28"/>
          <w:szCs w:val="28"/>
        </w:rPr>
        <w:t>p dụng</w:t>
      </w:r>
    </w:p>
    <w:p w14:paraId="1557D076" w14:textId="77777777" w:rsidR="0064453C" w:rsidRPr="0064453C" w:rsidRDefault="0064453C" w:rsidP="0064453C">
      <w:pPr>
        <w:widowControl w:val="0"/>
        <w:spacing w:before="120" w:after="120" w:line="264" w:lineRule="auto"/>
        <w:ind w:firstLine="709"/>
        <w:rPr>
          <w:b/>
          <w:i/>
          <w:sz w:val="28"/>
          <w:szCs w:val="28"/>
        </w:rPr>
      </w:pPr>
      <w:r w:rsidRPr="0064453C">
        <w:rPr>
          <w:b/>
          <w:i/>
          <w:sz w:val="28"/>
          <w:szCs w:val="28"/>
        </w:rPr>
        <w:t>1.2. Yêu cầu về kỹ thuật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5953"/>
      </w:tblGrid>
      <w:tr w:rsidR="0064453C" w14:paraId="1AD50FAC" w14:textId="77777777" w:rsidTr="00015950">
        <w:trPr>
          <w:trHeight w:val="20"/>
          <w:tblHeader/>
        </w:trPr>
        <w:tc>
          <w:tcPr>
            <w:tcW w:w="846" w:type="dxa"/>
            <w:vAlign w:val="center"/>
          </w:tcPr>
          <w:p w14:paraId="64E50140" w14:textId="77777777" w:rsidR="0064453C" w:rsidRDefault="0064453C" w:rsidP="00015950">
            <w:pPr>
              <w:spacing w:after="120"/>
              <w:jc w:val="center"/>
              <w:rPr>
                <w:b/>
                <w:bCs/>
              </w:rPr>
            </w:pPr>
            <w:r>
              <w:rPr>
                <w:b/>
                <w:iCs/>
                <w:sz w:val="26"/>
                <w:szCs w:val="26"/>
              </w:rPr>
              <w:t>STT</w:t>
            </w:r>
          </w:p>
        </w:tc>
        <w:tc>
          <w:tcPr>
            <w:tcW w:w="2268" w:type="dxa"/>
            <w:vAlign w:val="center"/>
          </w:tcPr>
          <w:p w14:paraId="406DF1E8" w14:textId="77777777" w:rsidR="0064453C" w:rsidRDefault="0064453C" w:rsidP="00015950">
            <w:pPr>
              <w:spacing w:after="120"/>
              <w:jc w:val="center"/>
              <w:rPr>
                <w:b/>
                <w:bCs/>
              </w:rPr>
            </w:pPr>
            <w:r w:rsidRPr="007B4D92">
              <w:rPr>
                <w:b/>
                <w:iCs/>
                <w:sz w:val="26"/>
                <w:szCs w:val="26"/>
              </w:rPr>
              <w:t>Tên hàng hóa</w:t>
            </w:r>
          </w:p>
        </w:tc>
        <w:tc>
          <w:tcPr>
            <w:tcW w:w="5953" w:type="dxa"/>
            <w:vAlign w:val="center"/>
          </w:tcPr>
          <w:p w14:paraId="54E61C35" w14:textId="77777777" w:rsidR="0064453C" w:rsidRDefault="0064453C" w:rsidP="00015950">
            <w:pPr>
              <w:spacing w:after="120"/>
              <w:jc w:val="center"/>
              <w:rPr>
                <w:b/>
                <w:bCs/>
              </w:rPr>
            </w:pPr>
            <w:r w:rsidRPr="007B4D92">
              <w:rPr>
                <w:b/>
                <w:iCs/>
                <w:sz w:val="26"/>
                <w:szCs w:val="26"/>
              </w:rPr>
              <w:t>Thông số kỹ thuật và các tiêu chuẩn</w:t>
            </w:r>
          </w:p>
        </w:tc>
      </w:tr>
      <w:tr w:rsidR="0064453C" w14:paraId="64B38231" w14:textId="77777777" w:rsidTr="00015950">
        <w:trPr>
          <w:trHeight w:val="20"/>
        </w:trPr>
        <w:tc>
          <w:tcPr>
            <w:tcW w:w="846" w:type="dxa"/>
            <w:vAlign w:val="center"/>
          </w:tcPr>
          <w:p w14:paraId="7AC6FAF8" w14:textId="77777777" w:rsidR="0064453C" w:rsidRDefault="0064453C" w:rsidP="00015950">
            <w:pPr>
              <w:spacing w:after="120"/>
            </w:pPr>
            <w:r>
              <w:rPr>
                <w:szCs w:val="24"/>
              </w:rPr>
              <w:t>1</w:t>
            </w:r>
          </w:p>
        </w:tc>
        <w:tc>
          <w:tcPr>
            <w:tcW w:w="2268" w:type="dxa"/>
            <w:vAlign w:val="center"/>
          </w:tcPr>
          <w:p w14:paraId="3E96F2DB" w14:textId="77777777" w:rsidR="0064453C" w:rsidRDefault="0064453C" w:rsidP="00015950">
            <w:pPr>
              <w:spacing w:after="120"/>
              <w:jc w:val="left"/>
            </w:pPr>
            <w:r>
              <w:rPr>
                <w:szCs w:val="24"/>
              </w:rPr>
              <w:t>Nylon ống 2 lớp (khổ 1,20 - 1,40 m)</w:t>
            </w:r>
          </w:p>
        </w:tc>
        <w:tc>
          <w:tcPr>
            <w:tcW w:w="5953" w:type="dxa"/>
            <w:vAlign w:val="center"/>
          </w:tcPr>
          <w:p w14:paraId="3FEF91A7" w14:textId="77777777" w:rsidR="0064453C" w:rsidRDefault="0064453C" w:rsidP="00015950">
            <w:pPr>
              <w:spacing w:after="120"/>
              <w:jc w:val="left"/>
            </w:pPr>
            <w:r>
              <w:rPr>
                <w:szCs w:val="24"/>
              </w:rPr>
              <w:t>- Khổ tối thiểu: 1,20 - 1,40 m</w:t>
            </w:r>
            <w:r>
              <w:rPr>
                <w:szCs w:val="24"/>
              </w:rPr>
              <w:br/>
              <w:t>- Túi nylon ống 2 lớp có thể rọc làm đôi</w:t>
            </w:r>
            <w:r>
              <w:rPr>
                <w:szCs w:val="24"/>
              </w:rPr>
              <w:br/>
              <w:t>- Nylon dày, chất liệu nhựa PE</w:t>
            </w:r>
          </w:p>
        </w:tc>
      </w:tr>
      <w:tr w:rsidR="0064453C" w14:paraId="4D3B1B1D" w14:textId="77777777" w:rsidTr="00015950">
        <w:trPr>
          <w:trHeight w:val="20"/>
        </w:trPr>
        <w:tc>
          <w:tcPr>
            <w:tcW w:w="846" w:type="dxa"/>
            <w:vAlign w:val="center"/>
          </w:tcPr>
          <w:p w14:paraId="5596796D" w14:textId="77777777" w:rsidR="0064453C" w:rsidRDefault="0064453C" w:rsidP="00015950">
            <w:pPr>
              <w:spacing w:after="120"/>
            </w:pPr>
            <w:r>
              <w:rPr>
                <w:szCs w:val="24"/>
              </w:rPr>
              <w:t>2</w:t>
            </w:r>
          </w:p>
        </w:tc>
        <w:tc>
          <w:tcPr>
            <w:tcW w:w="2268" w:type="dxa"/>
            <w:vAlign w:val="center"/>
          </w:tcPr>
          <w:p w14:paraId="08BD2C75" w14:textId="77777777" w:rsidR="0064453C" w:rsidRDefault="0064453C" w:rsidP="00015950">
            <w:pPr>
              <w:spacing w:after="120"/>
              <w:jc w:val="left"/>
            </w:pPr>
            <w:r>
              <w:rPr>
                <w:szCs w:val="24"/>
              </w:rPr>
              <w:t>Nylon trắng 10 kg</w:t>
            </w:r>
          </w:p>
        </w:tc>
        <w:tc>
          <w:tcPr>
            <w:tcW w:w="5953" w:type="dxa"/>
            <w:vAlign w:val="center"/>
          </w:tcPr>
          <w:p w14:paraId="5C5F4085" w14:textId="77777777" w:rsidR="0064453C" w:rsidRDefault="0064453C" w:rsidP="00015950">
            <w:pPr>
              <w:spacing w:after="120"/>
              <w:jc w:val="left"/>
            </w:pPr>
            <w:r>
              <w:rPr>
                <w:szCs w:val="24"/>
              </w:rPr>
              <w:t>- Hạt nhựa nhập ngoại theo tiêu chuẩn HDPE.</w:t>
            </w:r>
            <w:r>
              <w:rPr>
                <w:szCs w:val="24"/>
              </w:rPr>
              <w:br/>
              <w:t xml:space="preserve">- Kích thước tối thiểu: (35x60)cm, có quai, màu trắng </w:t>
            </w:r>
          </w:p>
        </w:tc>
      </w:tr>
      <w:tr w:rsidR="0064453C" w14:paraId="53C8A773" w14:textId="77777777" w:rsidTr="00015950">
        <w:trPr>
          <w:trHeight w:val="20"/>
        </w:trPr>
        <w:tc>
          <w:tcPr>
            <w:tcW w:w="846" w:type="dxa"/>
            <w:vAlign w:val="center"/>
          </w:tcPr>
          <w:p w14:paraId="6F8BF77B" w14:textId="77777777" w:rsidR="0064453C" w:rsidRDefault="0064453C" w:rsidP="00015950">
            <w:pPr>
              <w:spacing w:after="120"/>
            </w:pPr>
            <w:r>
              <w:rPr>
                <w:szCs w:val="24"/>
              </w:rPr>
              <w:t>3</w:t>
            </w:r>
          </w:p>
        </w:tc>
        <w:tc>
          <w:tcPr>
            <w:tcW w:w="2268" w:type="dxa"/>
            <w:vAlign w:val="center"/>
          </w:tcPr>
          <w:p w14:paraId="67A2229E" w14:textId="77777777" w:rsidR="0064453C" w:rsidRDefault="0064453C" w:rsidP="00015950">
            <w:pPr>
              <w:spacing w:after="120"/>
              <w:jc w:val="left"/>
            </w:pPr>
            <w:r>
              <w:rPr>
                <w:szCs w:val="24"/>
              </w:rPr>
              <w:t>Nylon rác vàng 10 kg</w:t>
            </w:r>
          </w:p>
        </w:tc>
        <w:tc>
          <w:tcPr>
            <w:tcW w:w="5953" w:type="dxa"/>
            <w:vAlign w:val="center"/>
          </w:tcPr>
          <w:p w14:paraId="5216E7D5" w14:textId="77777777" w:rsidR="0064453C" w:rsidRDefault="0064453C" w:rsidP="00015950">
            <w:pPr>
              <w:spacing w:after="120"/>
              <w:jc w:val="left"/>
            </w:pPr>
            <w:r>
              <w:rPr>
                <w:szCs w:val="24"/>
              </w:rPr>
              <w:t>- Hạt nhựa nhập ngoại theo tiêu chuẩn HDPE. - Có in logo theo quy định. Ghi dòng chữ "Chất thải lây nhiễm"</w:t>
            </w:r>
            <w:r>
              <w:rPr>
                <w:szCs w:val="24"/>
              </w:rPr>
              <w:br/>
              <w:t>- Kích thước tối thiểu: (35x60)cm, có quai, màu vàng</w:t>
            </w:r>
          </w:p>
        </w:tc>
      </w:tr>
      <w:tr w:rsidR="0064453C" w14:paraId="21904652" w14:textId="77777777" w:rsidTr="00015950">
        <w:trPr>
          <w:trHeight w:val="20"/>
        </w:trPr>
        <w:tc>
          <w:tcPr>
            <w:tcW w:w="846" w:type="dxa"/>
            <w:vAlign w:val="center"/>
          </w:tcPr>
          <w:p w14:paraId="53CCD525" w14:textId="77777777" w:rsidR="0064453C" w:rsidRDefault="0064453C" w:rsidP="00015950">
            <w:pPr>
              <w:spacing w:after="120"/>
            </w:pPr>
            <w:r>
              <w:rPr>
                <w:szCs w:val="24"/>
              </w:rPr>
              <w:lastRenderedPageBreak/>
              <w:t>4</w:t>
            </w:r>
          </w:p>
        </w:tc>
        <w:tc>
          <w:tcPr>
            <w:tcW w:w="2268" w:type="dxa"/>
            <w:vAlign w:val="center"/>
          </w:tcPr>
          <w:p w14:paraId="7419DBA2" w14:textId="77777777" w:rsidR="0064453C" w:rsidRDefault="0064453C" w:rsidP="00015950">
            <w:pPr>
              <w:spacing w:after="120"/>
              <w:jc w:val="left"/>
            </w:pPr>
            <w:r>
              <w:rPr>
                <w:szCs w:val="24"/>
              </w:rPr>
              <w:t>Nylon lớn không quai 100x120</w:t>
            </w:r>
          </w:p>
        </w:tc>
        <w:tc>
          <w:tcPr>
            <w:tcW w:w="5953" w:type="dxa"/>
            <w:vAlign w:val="center"/>
          </w:tcPr>
          <w:p w14:paraId="1F0BC4F9" w14:textId="77777777" w:rsidR="0064453C" w:rsidRDefault="0064453C" w:rsidP="00015950">
            <w:pPr>
              <w:spacing w:after="120"/>
              <w:jc w:val="left"/>
            </w:pPr>
            <w:r>
              <w:rPr>
                <w:szCs w:val="24"/>
              </w:rPr>
              <w:t xml:space="preserve">- Hạt nhựa nhập ngoại theo tiêu chuẩn HDPE. </w:t>
            </w:r>
            <w:r>
              <w:rPr>
                <w:szCs w:val="24"/>
              </w:rPr>
              <w:br/>
              <w:t>- Kích thước tối thiểu: (100x120)cm, không quai, màu trắng</w:t>
            </w:r>
          </w:p>
        </w:tc>
      </w:tr>
      <w:tr w:rsidR="0064453C" w14:paraId="6394A8AA" w14:textId="77777777" w:rsidTr="00015950">
        <w:trPr>
          <w:trHeight w:val="20"/>
        </w:trPr>
        <w:tc>
          <w:tcPr>
            <w:tcW w:w="846" w:type="dxa"/>
            <w:vAlign w:val="center"/>
          </w:tcPr>
          <w:p w14:paraId="36E684AB" w14:textId="77777777" w:rsidR="0064453C" w:rsidRDefault="0064453C" w:rsidP="00015950">
            <w:pPr>
              <w:spacing w:after="120"/>
            </w:pPr>
            <w:r>
              <w:rPr>
                <w:szCs w:val="24"/>
              </w:rPr>
              <w:t>5</w:t>
            </w:r>
          </w:p>
        </w:tc>
        <w:tc>
          <w:tcPr>
            <w:tcW w:w="2268" w:type="dxa"/>
            <w:vAlign w:val="center"/>
          </w:tcPr>
          <w:p w14:paraId="447C5589" w14:textId="77777777" w:rsidR="0064453C" w:rsidRDefault="0064453C" w:rsidP="00015950">
            <w:pPr>
              <w:spacing w:after="120"/>
              <w:jc w:val="left"/>
            </w:pPr>
            <w:r>
              <w:rPr>
                <w:szCs w:val="24"/>
              </w:rPr>
              <w:t>Nylon rác xanh 10 kg</w:t>
            </w:r>
          </w:p>
        </w:tc>
        <w:tc>
          <w:tcPr>
            <w:tcW w:w="5953" w:type="dxa"/>
            <w:vAlign w:val="center"/>
          </w:tcPr>
          <w:p w14:paraId="70EA3232" w14:textId="77777777" w:rsidR="0064453C" w:rsidRDefault="0064453C" w:rsidP="00015950">
            <w:pPr>
              <w:spacing w:after="120"/>
              <w:jc w:val="left"/>
            </w:pPr>
            <w:r>
              <w:rPr>
                <w:szCs w:val="24"/>
              </w:rPr>
              <w:t>- Hạt nhựa nhập ngoại theo tiêu chuẩn HDPE. - Có in logo theo quy định. Ghi dòng chữ "Chất thải thông thường"</w:t>
            </w:r>
            <w:r>
              <w:rPr>
                <w:szCs w:val="24"/>
              </w:rPr>
              <w:br/>
              <w:t xml:space="preserve">- Kích thước tối thiểu: (35x60)cm, có quai, màu xanh </w:t>
            </w:r>
          </w:p>
        </w:tc>
      </w:tr>
      <w:tr w:rsidR="0064453C" w14:paraId="64FF4331" w14:textId="77777777" w:rsidTr="00015950">
        <w:trPr>
          <w:trHeight w:val="20"/>
        </w:trPr>
        <w:tc>
          <w:tcPr>
            <w:tcW w:w="846" w:type="dxa"/>
            <w:vAlign w:val="center"/>
          </w:tcPr>
          <w:p w14:paraId="59176F60" w14:textId="77777777" w:rsidR="0064453C" w:rsidRDefault="0064453C" w:rsidP="00015950">
            <w:pPr>
              <w:spacing w:after="120"/>
            </w:pPr>
            <w:r>
              <w:rPr>
                <w:szCs w:val="24"/>
              </w:rPr>
              <w:t>6</w:t>
            </w:r>
          </w:p>
        </w:tc>
        <w:tc>
          <w:tcPr>
            <w:tcW w:w="2268" w:type="dxa"/>
            <w:vAlign w:val="center"/>
          </w:tcPr>
          <w:p w14:paraId="7318AC1C" w14:textId="77777777" w:rsidR="0064453C" w:rsidRDefault="0064453C" w:rsidP="00015950">
            <w:pPr>
              <w:spacing w:after="120"/>
              <w:jc w:val="left"/>
            </w:pPr>
            <w:r>
              <w:rPr>
                <w:szCs w:val="24"/>
              </w:rPr>
              <w:t>Nylon trắng rác tái chế 100x120</w:t>
            </w:r>
          </w:p>
        </w:tc>
        <w:tc>
          <w:tcPr>
            <w:tcW w:w="5953" w:type="dxa"/>
            <w:vAlign w:val="center"/>
          </w:tcPr>
          <w:p w14:paraId="148FA024" w14:textId="77777777" w:rsidR="0064453C" w:rsidRDefault="0064453C" w:rsidP="00015950">
            <w:pPr>
              <w:spacing w:after="120"/>
              <w:jc w:val="left"/>
            </w:pPr>
            <w:r>
              <w:rPr>
                <w:szCs w:val="24"/>
              </w:rPr>
              <w:t>- Hạt nhựa nhập ngoại theo tiêu chuẩn HDPE. - Có in logo theo quy định. Ghi dòng chữ "Chất thải tái chế"</w:t>
            </w:r>
            <w:r>
              <w:rPr>
                <w:szCs w:val="24"/>
              </w:rPr>
              <w:br/>
              <w:t>- Kích thước tối thiểu: (100x120)cm, không quai, màu trắng</w:t>
            </w:r>
          </w:p>
        </w:tc>
      </w:tr>
      <w:tr w:rsidR="0064453C" w14:paraId="1A6A1307" w14:textId="77777777" w:rsidTr="00015950">
        <w:trPr>
          <w:trHeight w:val="20"/>
        </w:trPr>
        <w:tc>
          <w:tcPr>
            <w:tcW w:w="846" w:type="dxa"/>
            <w:vAlign w:val="center"/>
          </w:tcPr>
          <w:p w14:paraId="2FC19EE5" w14:textId="77777777" w:rsidR="0064453C" w:rsidRDefault="0064453C" w:rsidP="00015950">
            <w:pPr>
              <w:spacing w:after="120"/>
            </w:pPr>
            <w:r>
              <w:rPr>
                <w:szCs w:val="24"/>
              </w:rPr>
              <w:t>7</w:t>
            </w:r>
          </w:p>
        </w:tc>
        <w:tc>
          <w:tcPr>
            <w:tcW w:w="2268" w:type="dxa"/>
            <w:vAlign w:val="center"/>
          </w:tcPr>
          <w:p w14:paraId="31F986D7" w14:textId="77777777" w:rsidR="0064453C" w:rsidRDefault="0064453C" w:rsidP="00015950">
            <w:pPr>
              <w:spacing w:after="120"/>
              <w:jc w:val="left"/>
            </w:pPr>
            <w:r>
              <w:rPr>
                <w:szCs w:val="24"/>
              </w:rPr>
              <w:t>Nylon xanh lớn 80x100</w:t>
            </w:r>
          </w:p>
        </w:tc>
        <w:tc>
          <w:tcPr>
            <w:tcW w:w="5953" w:type="dxa"/>
            <w:vAlign w:val="center"/>
          </w:tcPr>
          <w:p w14:paraId="4CB6C32A" w14:textId="77777777" w:rsidR="0064453C" w:rsidRDefault="0064453C" w:rsidP="00015950">
            <w:pPr>
              <w:spacing w:after="120"/>
              <w:jc w:val="left"/>
            </w:pPr>
            <w:r>
              <w:rPr>
                <w:szCs w:val="24"/>
              </w:rPr>
              <w:t>- Hạt nhựa nhập ngoại theo tiêu chuẩn HDPE. - Có in logo theo quy định. Ghi dòng chữ "Chất thải thông thường"</w:t>
            </w:r>
            <w:r>
              <w:rPr>
                <w:szCs w:val="24"/>
              </w:rPr>
              <w:br/>
              <w:t>- Kích thước tối thiểu: (80x100)cm, không quai, màu xanh</w:t>
            </w:r>
          </w:p>
        </w:tc>
      </w:tr>
      <w:tr w:rsidR="0064453C" w14:paraId="292D7CE5" w14:textId="77777777" w:rsidTr="00015950">
        <w:trPr>
          <w:trHeight w:val="20"/>
        </w:trPr>
        <w:tc>
          <w:tcPr>
            <w:tcW w:w="846" w:type="dxa"/>
            <w:vAlign w:val="center"/>
          </w:tcPr>
          <w:p w14:paraId="7268B52D" w14:textId="77777777" w:rsidR="0064453C" w:rsidRDefault="0064453C" w:rsidP="00015950">
            <w:pPr>
              <w:spacing w:after="120"/>
            </w:pPr>
            <w:r>
              <w:rPr>
                <w:szCs w:val="24"/>
              </w:rPr>
              <w:t>8</w:t>
            </w:r>
          </w:p>
        </w:tc>
        <w:tc>
          <w:tcPr>
            <w:tcW w:w="2268" w:type="dxa"/>
            <w:vAlign w:val="center"/>
          </w:tcPr>
          <w:p w14:paraId="35FB840C" w14:textId="77777777" w:rsidR="0064453C" w:rsidRDefault="0064453C" w:rsidP="00015950">
            <w:pPr>
              <w:spacing w:after="120"/>
              <w:jc w:val="left"/>
            </w:pPr>
            <w:r>
              <w:rPr>
                <w:szCs w:val="24"/>
              </w:rPr>
              <w:t>Nylon vàng lớn 80x100</w:t>
            </w:r>
          </w:p>
        </w:tc>
        <w:tc>
          <w:tcPr>
            <w:tcW w:w="5953" w:type="dxa"/>
            <w:vAlign w:val="center"/>
          </w:tcPr>
          <w:p w14:paraId="0D058E37" w14:textId="77777777" w:rsidR="0064453C" w:rsidRDefault="0064453C" w:rsidP="00015950">
            <w:pPr>
              <w:spacing w:after="120"/>
              <w:jc w:val="left"/>
            </w:pPr>
            <w:r>
              <w:rPr>
                <w:szCs w:val="24"/>
              </w:rPr>
              <w:t>- Hạt nhựa nhập ngoại theo tiêu chuẩn HDPE. - Có in logo theo quy định. Ghi dòng chữ "Chất thải lây nhiễm"</w:t>
            </w:r>
            <w:r>
              <w:rPr>
                <w:szCs w:val="24"/>
              </w:rPr>
              <w:br/>
              <w:t>- Kích thước tối thiểu: (80x100)cm, không quai, màu vàng</w:t>
            </w:r>
          </w:p>
        </w:tc>
      </w:tr>
      <w:tr w:rsidR="0064453C" w14:paraId="0A895931" w14:textId="77777777" w:rsidTr="00015950">
        <w:trPr>
          <w:trHeight w:val="20"/>
        </w:trPr>
        <w:tc>
          <w:tcPr>
            <w:tcW w:w="846" w:type="dxa"/>
            <w:vAlign w:val="center"/>
          </w:tcPr>
          <w:p w14:paraId="511D1769" w14:textId="77777777" w:rsidR="0064453C" w:rsidRDefault="0064453C" w:rsidP="00015950">
            <w:pPr>
              <w:spacing w:after="120"/>
            </w:pPr>
            <w:r>
              <w:rPr>
                <w:szCs w:val="24"/>
              </w:rPr>
              <w:t>9</w:t>
            </w:r>
          </w:p>
        </w:tc>
        <w:tc>
          <w:tcPr>
            <w:tcW w:w="2268" w:type="dxa"/>
            <w:vAlign w:val="center"/>
          </w:tcPr>
          <w:p w14:paraId="6417F627" w14:textId="77777777" w:rsidR="0064453C" w:rsidRDefault="0064453C" w:rsidP="00015950">
            <w:pPr>
              <w:spacing w:after="120"/>
              <w:jc w:val="left"/>
            </w:pPr>
            <w:r>
              <w:rPr>
                <w:szCs w:val="24"/>
              </w:rPr>
              <w:t>Nylon đen 10 kg</w:t>
            </w:r>
          </w:p>
        </w:tc>
        <w:tc>
          <w:tcPr>
            <w:tcW w:w="5953" w:type="dxa"/>
            <w:vAlign w:val="center"/>
          </w:tcPr>
          <w:p w14:paraId="064B1C4D" w14:textId="77777777" w:rsidR="0064453C" w:rsidRDefault="0064453C" w:rsidP="00015950">
            <w:pPr>
              <w:spacing w:after="120"/>
              <w:jc w:val="left"/>
            </w:pPr>
            <w:r>
              <w:rPr>
                <w:szCs w:val="24"/>
              </w:rPr>
              <w:t xml:space="preserve">- Hạt nhựa tiêu chuẩn PP. </w:t>
            </w:r>
            <w:r>
              <w:rPr>
                <w:szCs w:val="24"/>
              </w:rPr>
              <w:br/>
              <w:t>- Kích thước tối thiểu: (35x60)cm, có quai, màu đen</w:t>
            </w:r>
          </w:p>
        </w:tc>
      </w:tr>
      <w:tr w:rsidR="0064453C" w14:paraId="157A1B84" w14:textId="77777777" w:rsidTr="00015950">
        <w:trPr>
          <w:trHeight w:val="20"/>
        </w:trPr>
        <w:tc>
          <w:tcPr>
            <w:tcW w:w="846" w:type="dxa"/>
            <w:vAlign w:val="center"/>
          </w:tcPr>
          <w:p w14:paraId="522F6E83" w14:textId="77777777" w:rsidR="0064453C" w:rsidRDefault="0064453C" w:rsidP="00015950">
            <w:pPr>
              <w:spacing w:after="120"/>
            </w:pPr>
            <w:r>
              <w:rPr>
                <w:szCs w:val="24"/>
              </w:rPr>
              <w:t>10</w:t>
            </w:r>
          </w:p>
        </w:tc>
        <w:tc>
          <w:tcPr>
            <w:tcW w:w="2268" w:type="dxa"/>
            <w:vAlign w:val="center"/>
          </w:tcPr>
          <w:p w14:paraId="00AF7CE6" w14:textId="77777777" w:rsidR="0064453C" w:rsidRDefault="0064453C" w:rsidP="00015950">
            <w:pPr>
              <w:spacing w:after="120"/>
              <w:jc w:val="left"/>
            </w:pPr>
            <w:r>
              <w:rPr>
                <w:szCs w:val="24"/>
              </w:rPr>
              <w:t>Nylon đen 5 kg</w:t>
            </w:r>
          </w:p>
        </w:tc>
        <w:tc>
          <w:tcPr>
            <w:tcW w:w="5953" w:type="dxa"/>
            <w:vAlign w:val="center"/>
          </w:tcPr>
          <w:p w14:paraId="675726D8" w14:textId="77777777" w:rsidR="0064453C" w:rsidRDefault="0064453C" w:rsidP="00015950">
            <w:pPr>
              <w:spacing w:after="120"/>
              <w:jc w:val="left"/>
            </w:pPr>
            <w:r>
              <w:rPr>
                <w:szCs w:val="24"/>
              </w:rPr>
              <w:t xml:space="preserve">- Hạt nhựa tiêu chuẩn PP. </w:t>
            </w:r>
            <w:r>
              <w:rPr>
                <w:szCs w:val="24"/>
              </w:rPr>
              <w:br/>
              <w:t>- Kích thước tối thiểu: (35x42)cm, có quai, màu đen</w:t>
            </w:r>
          </w:p>
        </w:tc>
      </w:tr>
      <w:tr w:rsidR="0064453C" w14:paraId="674742A4" w14:textId="77777777" w:rsidTr="00015950">
        <w:trPr>
          <w:trHeight w:val="20"/>
        </w:trPr>
        <w:tc>
          <w:tcPr>
            <w:tcW w:w="846" w:type="dxa"/>
            <w:vAlign w:val="center"/>
          </w:tcPr>
          <w:p w14:paraId="087E5D3D" w14:textId="77777777" w:rsidR="0064453C" w:rsidRDefault="0064453C" w:rsidP="00015950">
            <w:pPr>
              <w:spacing w:after="120"/>
            </w:pPr>
            <w:r>
              <w:rPr>
                <w:szCs w:val="24"/>
              </w:rPr>
              <w:t>11</w:t>
            </w:r>
          </w:p>
        </w:tc>
        <w:tc>
          <w:tcPr>
            <w:tcW w:w="2268" w:type="dxa"/>
            <w:vAlign w:val="center"/>
          </w:tcPr>
          <w:p w14:paraId="72CBAF2B" w14:textId="77777777" w:rsidR="0064453C" w:rsidRDefault="0064453C" w:rsidP="00015950">
            <w:pPr>
              <w:spacing w:after="120"/>
              <w:jc w:val="left"/>
            </w:pPr>
            <w:r>
              <w:rPr>
                <w:szCs w:val="24"/>
              </w:rPr>
              <w:t xml:space="preserve">Túi bóng kính dán miệng </w:t>
            </w:r>
          </w:p>
        </w:tc>
        <w:tc>
          <w:tcPr>
            <w:tcW w:w="5953" w:type="dxa"/>
            <w:vAlign w:val="center"/>
          </w:tcPr>
          <w:p w14:paraId="0B0C05CD" w14:textId="77777777" w:rsidR="0064453C" w:rsidRDefault="0064453C" w:rsidP="00015950">
            <w:pPr>
              <w:spacing w:after="120"/>
              <w:jc w:val="left"/>
            </w:pPr>
            <w:r>
              <w:rPr>
                <w:szCs w:val="24"/>
              </w:rPr>
              <w:t xml:space="preserve">- Hạt nhựa tiêu chuẩn </w:t>
            </w:r>
            <w:r w:rsidRPr="00843CF6">
              <w:rPr>
                <w:szCs w:val="24"/>
              </w:rPr>
              <w:t xml:space="preserve">OPP. </w:t>
            </w:r>
            <w:r w:rsidRPr="00843CF6">
              <w:rPr>
                <w:szCs w:val="24"/>
              </w:rPr>
              <w:br/>
              <w:t xml:space="preserve">- Kích thước tối thiểu: </w:t>
            </w:r>
            <w:r w:rsidRPr="00453990">
              <w:rPr>
                <w:szCs w:val="24"/>
              </w:rPr>
              <w:t>(27x42)cm, không màu, dán miệng; In thông tin của Bệnh viện chữ màu xanh lá.</w:t>
            </w:r>
          </w:p>
        </w:tc>
      </w:tr>
      <w:tr w:rsidR="0064453C" w14:paraId="72A2C620" w14:textId="77777777" w:rsidTr="00015950">
        <w:trPr>
          <w:trHeight w:val="20"/>
        </w:trPr>
        <w:tc>
          <w:tcPr>
            <w:tcW w:w="846" w:type="dxa"/>
            <w:vAlign w:val="center"/>
          </w:tcPr>
          <w:p w14:paraId="33D47E1F" w14:textId="77777777" w:rsidR="0064453C" w:rsidRDefault="0064453C" w:rsidP="00015950">
            <w:pPr>
              <w:spacing w:after="120"/>
            </w:pPr>
            <w:r>
              <w:rPr>
                <w:szCs w:val="24"/>
              </w:rPr>
              <w:t>12</w:t>
            </w:r>
          </w:p>
        </w:tc>
        <w:tc>
          <w:tcPr>
            <w:tcW w:w="2268" w:type="dxa"/>
            <w:vAlign w:val="center"/>
          </w:tcPr>
          <w:p w14:paraId="79F73E5B" w14:textId="77777777" w:rsidR="0064453C" w:rsidRDefault="0064453C" w:rsidP="00015950">
            <w:pPr>
              <w:spacing w:after="120"/>
              <w:jc w:val="left"/>
            </w:pPr>
            <w:r>
              <w:rPr>
                <w:szCs w:val="24"/>
              </w:rPr>
              <w:t>Túi xốp 0.5 kg</w:t>
            </w:r>
          </w:p>
        </w:tc>
        <w:tc>
          <w:tcPr>
            <w:tcW w:w="5953" w:type="dxa"/>
            <w:vAlign w:val="bottom"/>
          </w:tcPr>
          <w:p w14:paraId="1D2013C2" w14:textId="77777777" w:rsidR="0064453C" w:rsidRDefault="0064453C" w:rsidP="00015950">
            <w:pPr>
              <w:spacing w:after="120"/>
              <w:jc w:val="left"/>
            </w:pPr>
            <w:r>
              <w:rPr>
                <w:szCs w:val="24"/>
              </w:rPr>
              <w:t xml:space="preserve">- Hạt nhựa tiêu chuẩn PP. </w:t>
            </w:r>
            <w:r>
              <w:rPr>
                <w:szCs w:val="24"/>
              </w:rPr>
              <w:br/>
              <w:t xml:space="preserve">- Kích thước tối thiểu: (15x25)cm, có quai </w:t>
            </w:r>
          </w:p>
        </w:tc>
      </w:tr>
      <w:tr w:rsidR="0064453C" w14:paraId="32E12DD1" w14:textId="77777777" w:rsidTr="00015950">
        <w:trPr>
          <w:trHeight w:val="20"/>
        </w:trPr>
        <w:tc>
          <w:tcPr>
            <w:tcW w:w="846" w:type="dxa"/>
            <w:vAlign w:val="center"/>
          </w:tcPr>
          <w:p w14:paraId="6997B2DB" w14:textId="77777777" w:rsidR="0064453C" w:rsidRDefault="0064453C" w:rsidP="00015950">
            <w:pPr>
              <w:spacing w:after="120"/>
            </w:pPr>
            <w:r>
              <w:rPr>
                <w:szCs w:val="24"/>
              </w:rPr>
              <w:t>13</w:t>
            </w:r>
          </w:p>
        </w:tc>
        <w:tc>
          <w:tcPr>
            <w:tcW w:w="2268" w:type="dxa"/>
            <w:vAlign w:val="center"/>
          </w:tcPr>
          <w:p w14:paraId="7BB577DC" w14:textId="77777777" w:rsidR="0064453C" w:rsidRDefault="0064453C" w:rsidP="00015950">
            <w:pPr>
              <w:spacing w:after="120"/>
              <w:jc w:val="left"/>
            </w:pPr>
            <w:r>
              <w:rPr>
                <w:szCs w:val="24"/>
              </w:rPr>
              <w:t>Túi xốp 1 kg</w:t>
            </w:r>
          </w:p>
        </w:tc>
        <w:tc>
          <w:tcPr>
            <w:tcW w:w="5953" w:type="dxa"/>
            <w:vAlign w:val="center"/>
          </w:tcPr>
          <w:p w14:paraId="7BC4403C" w14:textId="77777777" w:rsidR="0064453C" w:rsidRDefault="0064453C" w:rsidP="00015950">
            <w:pPr>
              <w:spacing w:after="120"/>
              <w:jc w:val="left"/>
            </w:pPr>
            <w:r>
              <w:rPr>
                <w:szCs w:val="24"/>
              </w:rPr>
              <w:t xml:space="preserve">- Hạt nhựa tiêu chuẩn PP. </w:t>
            </w:r>
            <w:r>
              <w:rPr>
                <w:szCs w:val="24"/>
              </w:rPr>
              <w:br/>
              <w:t xml:space="preserve">- Kích thước tối thiểu: (20x30)cm, có quai </w:t>
            </w:r>
          </w:p>
        </w:tc>
      </w:tr>
      <w:tr w:rsidR="0064453C" w14:paraId="75C08532" w14:textId="77777777" w:rsidTr="00015950">
        <w:trPr>
          <w:trHeight w:val="20"/>
        </w:trPr>
        <w:tc>
          <w:tcPr>
            <w:tcW w:w="846" w:type="dxa"/>
            <w:vAlign w:val="center"/>
          </w:tcPr>
          <w:p w14:paraId="03A773AF" w14:textId="77777777" w:rsidR="0064453C" w:rsidRDefault="0064453C" w:rsidP="00015950">
            <w:pPr>
              <w:spacing w:after="120"/>
            </w:pPr>
            <w:r>
              <w:rPr>
                <w:szCs w:val="24"/>
              </w:rPr>
              <w:t>14</w:t>
            </w:r>
          </w:p>
        </w:tc>
        <w:tc>
          <w:tcPr>
            <w:tcW w:w="2268" w:type="dxa"/>
            <w:vAlign w:val="center"/>
          </w:tcPr>
          <w:p w14:paraId="4A0DC25C" w14:textId="77777777" w:rsidR="0064453C" w:rsidRDefault="0064453C" w:rsidP="00015950">
            <w:pPr>
              <w:spacing w:after="120"/>
              <w:jc w:val="left"/>
            </w:pPr>
            <w:r>
              <w:rPr>
                <w:szCs w:val="24"/>
              </w:rPr>
              <w:t>Túi xốp 2 kg</w:t>
            </w:r>
          </w:p>
        </w:tc>
        <w:tc>
          <w:tcPr>
            <w:tcW w:w="5953" w:type="dxa"/>
            <w:vAlign w:val="center"/>
          </w:tcPr>
          <w:p w14:paraId="0CE62FB2" w14:textId="77777777" w:rsidR="0064453C" w:rsidRDefault="0064453C" w:rsidP="00015950">
            <w:pPr>
              <w:spacing w:after="120"/>
              <w:jc w:val="left"/>
            </w:pPr>
            <w:r>
              <w:rPr>
                <w:szCs w:val="24"/>
              </w:rPr>
              <w:t xml:space="preserve">- Hạt nhựa tiêu chuẩn PP. </w:t>
            </w:r>
            <w:r>
              <w:rPr>
                <w:szCs w:val="24"/>
              </w:rPr>
              <w:br/>
              <w:t>- Kích thước tối thiểu: (25x36)cm, có quai</w:t>
            </w:r>
          </w:p>
        </w:tc>
      </w:tr>
      <w:tr w:rsidR="0064453C" w14:paraId="32F9D4C7" w14:textId="77777777" w:rsidTr="00015950">
        <w:trPr>
          <w:trHeight w:val="20"/>
        </w:trPr>
        <w:tc>
          <w:tcPr>
            <w:tcW w:w="846" w:type="dxa"/>
            <w:vAlign w:val="center"/>
          </w:tcPr>
          <w:p w14:paraId="75C2BE94" w14:textId="77777777" w:rsidR="0064453C" w:rsidRDefault="0064453C" w:rsidP="00015950">
            <w:pPr>
              <w:spacing w:after="120"/>
            </w:pPr>
            <w:r>
              <w:rPr>
                <w:szCs w:val="24"/>
              </w:rPr>
              <w:t>15</w:t>
            </w:r>
          </w:p>
        </w:tc>
        <w:tc>
          <w:tcPr>
            <w:tcW w:w="2268" w:type="dxa"/>
            <w:vAlign w:val="center"/>
          </w:tcPr>
          <w:p w14:paraId="4B1637DD" w14:textId="77777777" w:rsidR="0064453C" w:rsidRDefault="0064453C" w:rsidP="00015950">
            <w:pPr>
              <w:spacing w:after="120"/>
              <w:jc w:val="left"/>
            </w:pPr>
            <w:r>
              <w:rPr>
                <w:szCs w:val="24"/>
              </w:rPr>
              <w:t>Túi xốp 3 kg</w:t>
            </w:r>
          </w:p>
        </w:tc>
        <w:tc>
          <w:tcPr>
            <w:tcW w:w="5953" w:type="dxa"/>
            <w:vAlign w:val="center"/>
          </w:tcPr>
          <w:p w14:paraId="2E69FC1E" w14:textId="77777777" w:rsidR="0064453C" w:rsidRDefault="0064453C" w:rsidP="00015950">
            <w:pPr>
              <w:spacing w:after="120"/>
              <w:jc w:val="left"/>
            </w:pPr>
            <w:r>
              <w:rPr>
                <w:szCs w:val="24"/>
              </w:rPr>
              <w:t xml:space="preserve">- Hạt nhựa tiêu chuẩn PP. </w:t>
            </w:r>
            <w:r>
              <w:rPr>
                <w:szCs w:val="24"/>
              </w:rPr>
              <w:br/>
              <w:t xml:space="preserve">- Kích thước tối thiểu: (27 x 42)cm, có quai </w:t>
            </w:r>
          </w:p>
        </w:tc>
      </w:tr>
      <w:tr w:rsidR="0064453C" w14:paraId="73ACE67A" w14:textId="77777777" w:rsidTr="00015950">
        <w:trPr>
          <w:trHeight w:val="20"/>
        </w:trPr>
        <w:tc>
          <w:tcPr>
            <w:tcW w:w="846" w:type="dxa"/>
            <w:vAlign w:val="center"/>
          </w:tcPr>
          <w:p w14:paraId="3564B3E1" w14:textId="77777777" w:rsidR="0064453C" w:rsidRDefault="0064453C" w:rsidP="00015950">
            <w:pPr>
              <w:spacing w:after="120"/>
            </w:pPr>
            <w:r>
              <w:rPr>
                <w:szCs w:val="24"/>
              </w:rPr>
              <w:t>16</w:t>
            </w:r>
          </w:p>
        </w:tc>
        <w:tc>
          <w:tcPr>
            <w:tcW w:w="2268" w:type="dxa"/>
            <w:vAlign w:val="center"/>
          </w:tcPr>
          <w:p w14:paraId="7355938E" w14:textId="77777777" w:rsidR="0064453C" w:rsidRDefault="0064453C" w:rsidP="00015950">
            <w:pPr>
              <w:spacing w:after="120"/>
              <w:jc w:val="left"/>
            </w:pPr>
            <w:r>
              <w:rPr>
                <w:szCs w:val="24"/>
              </w:rPr>
              <w:t xml:space="preserve">Túi xốp 5 kg </w:t>
            </w:r>
          </w:p>
        </w:tc>
        <w:tc>
          <w:tcPr>
            <w:tcW w:w="5953" w:type="dxa"/>
            <w:vAlign w:val="center"/>
          </w:tcPr>
          <w:p w14:paraId="350AA01A" w14:textId="77777777" w:rsidR="0064453C" w:rsidRDefault="0064453C" w:rsidP="00015950">
            <w:pPr>
              <w:spacing w:after="120"/>
              <w:jc w:val="left"/>
            </w:pPr>
            <w:r>
              <w:rPr>
                <w:szCs w:val="24"/>
              </w:rPr>
              <w:t xml:space="preserve">- Hạt nhựa tiêu chuẩn PP. </w:t>
            </w:r>
            <w:r>
              <w:rPr>
                <w:szCs w:val="24"/>
              </w:rPr>
              <w:br/>
              <w:t xml:space="preserve">- Kích thước tối thiểu: (35x42)cm, có quai </w:t>
            </w:r>
          </w:p>
        </w:tc>
      </w:tr>
      <w:tr w:rsidR="0064453C" w14:paraId="5CCA8F80" w14:textId="77777777" w:rsidTr="00015950">
        <w:trPr>
          <w:trHeight w:val="20"/>
        </w:trPr>
        <w:tc>
          <w:tcPr>
            <w:tcW w:w="846" w:type="dxa"/>
            <w:vAlign w:val="center"/>
          </w:tcPr>
          <w:p w14:paraId="4B12B8C7" w14:textId="77777777" w:rsidR="0064453C" w:rsidRDefault="0064453C" w:rsidP="00015950">
            <w:pPr>
              <w:spacing w:after="120"/>
            </w:pPr>
            <w:r>
              <w:rPr>
                <w:szCs w:val="24"/>
              </w:rPr>
              <w:t>17</w:t>
            </w:r>
          </w:p>
        </w:tc>
        <w:tc>
          <w:tcPr>
            <w:tcW w:w="2268" w:type="dxa"/>
            <w:vAlign w:val="center"/>
          </w:tcPr>
          <w:p w14:paraId="284777D8" w14:textId="77777777" w:rsidR="0064453C" w:rsidRDefault="0064453C" w:rsidP="00015950">
            <w:pPr>
              <w:spacing w:after="120"/>
              <w:jc w:val="left"/>
            </w:pPr>
            <w:r>
              <w:rPr>
                <w:szCs w:val="24"/>
              </w:rPr>
              <w:t>Túi kính ép 5x10</w:t>
            </w:r>
          </w:p>
        </w:tc>
        <w:tc>
          <w:tcPr>
            <w:tcW w:w="5953" w:type="dxa"/>
            <w:vAlign w:val="center"/>
          </w:tcPr>
          <w:p w14:paraId="58CD733B" w14:textId="77777777" w:rsidR="0064453C" w:rsidRDefault="0064453C" w:rsidP="00015950">
            <w:pPr>
              <w:spacing w:after="120"/>
              <w:jc w:val="left"/>
            </w:pPr>
            <w:r>
              <w:rPr>
                <w:szCs w:val="24"/>
              </w:rPr>
              <w:t>- Túi bóng kính dẻo được làm từ nhựa PE.</w:t>
            </w:r>
            <w:r>
              <w:rPr>
                <w:szCs w:val="24"/>
              </w:rPr>
              <w:br/>
              <w:t>- Kích thước tối thiểu: (5x10)cm</w:t>
            </w:r>
          </w:p>
        </w:tc>
      </w:tr>
      <w:tr w:rsidR="0064453C" w14:paraId="1A89763D" w14:textId="77777777" w:rsidTr="00015950">
        <w:trPr>
          <w:trHeight w:val="20"/>
        </w:trPr>
        <w:tc>
          <w:tcPr>
            <w:tcW w:w="846" w:type="dxa"/>
            <w:vAlign w:val="center"/>
          </w:tcPr>
          <w:p w14:paraId="61EFFF02" w14:textId="77777777" w:rsidR="0064453C" w:rsidRDefault="0064453C" w:rsidP="00015950">
            <w:pPr>
              <w:spacing w:after="120"/>
            </w:pPr>
            <w:r>
              <w:rPr>
                <w:szCs w:val="24"/>
              </w:rPr>
              <w:t>18</w:t>
            </w:r>
          </w:p>
        </w:tc>
        <w:tc>
          <w:tcPr>
            <w:tcW w:w="2268" w:type="dxa"/>
            <w:vAlign w:val="center"/>
          </w:tcPr>
          <w:p w14:paraId="4F16E3F1" w14:textId="77777777" w:rsidR="0064453C" w:rsidRDefault="0064453C" w:rsidP="00015950">
            <w:pPr>
              <w:spacing w:after="120"/>
              <w:jc w:val="left"/>
            </w:pPr>
            <w:r>
              <w:rPr>
                <w:szCs w:val="24"/>
              </w:rPr>
              <w:t>Túi kính ép 15x25</w:t>
            </w:r>
          </w:p>
        </w:tc>
        <w:tc>
          <w:tcPr>
            <w:tcW w:w="5953" w:type="dxa"/>
            <w:vAlign w:val="center"/>
          </w:tcPr>
          <w:p w14:paraId="3C3363D3" w14:textId="77777777" w:rsidR="0064453C" w:rsidRDefault="0064453C" w:rsidP="00015950">
            <w:pPr>
              <w:spacing w:after="120"/>
              <w:jc w:val="left"/>
            </w:pPr>
            <w:r>
              <w:rPr>
                <w:szCs w:val="24"/>
              </w:rPr>
              <w:t>- Túi bóng kính dẻo được làm từ nhựa PE.</w:t>
            </w:r>
            <w:r>
              <w:rPr>
                <w:szCs w:val="24"/>
              </w:rPr>
              <w:br/>
              <w:t>- Kích thước tối thiểu: (15x25)cm</w:t>
            </w:r>
          </w:p>
        </w:tc>
      </w:tr>
      <w:tr w:rsidR="0064453C" w14:paraId="69AFBDC6" w14:textId="77777777" w:rsidTr="00015950">
        <w:trPr>
          <w:trHeight w:val="20"/>
        </w:trPr>
        <w:tc>
          <w:tcPr>
            <w:tcW w:w="846" w:type="dxa"/>
            <w:vAlign w:val="center"/>
          </w:tcPr>
          <w:p w14:paraId="2689BACF" w14:textId="77777777" w:rsidR="0064453C" w:rsidRDefault="0064453C" w:rsidP="00015950">
            <w:pPr>
              <w:spacing w:after="120"/>
            </w:pPr>
            <w:r>
              <w:rPr>
                <w:szCs w:val="24"/>
              </w:rPr>
              <w:t>19</w:t>
            </w:r>
          </w:p>
        </w:tc>
        <w:tc>
          <w:tcPr>
            <w:tcW w:w="2268" w:type="dxa"/>
            <w:vAlign w:val="center"/>
          </w:tcPr>
          <w:p w14:paraId="0CD056F7" w14:textId="77777777" w:rsidR="0064453C" w:rsidRDefault="0064453C" w:rsidP="00015950">
            <w:pPr>
              <w:spacing w:after="120"/>
              <w:jc w:val="left"/>
            </w:pPr>
            <w:r>
              <w:rPr>
                <w:szCs w:val="24"/>
              </w:rPr>
              <w:t>Túi kính ép 20x10</w:t>
            </w:r>
          </w:p>
        </w:tc>
        <w:tc>
          <w:tcPr>
            <w:tcW w:w="5953" w:type="dxa"/>
            <w:vAlign w:val="center"/>
          </w:tcPr>
          <w:p w14:paraId="2FA50B50" w14:textId="77777777" w:rsidR="0064453C" w:rsidRDefault="0064453C" w:rsidP="00015950">
            <w:pPr>
              <w:spacing w:after="120"/>
              <w:jc w:val="left"/>
            </w:pPr>
            <w:r>
              <w:rPr>
                <w:szCs w:val="24"/>
              </w:rPr>
              <w:t>- Túi bóng kính dẻo được làm từ nhựa PE.</w:t>
            </w:r>
            <w:r>
              <w:rPr>
                <w:szCs w:val="24"/>
              </w:rPr>
              <w:br/>
              <w:t>- Kích thước tối thiểu: (20x10)cm</w:t>
            </w:r>
          </w:p>
        </w:tc>
      </w:tr>
      <w:tr w:rsidR="0064453C" w14:paraId="2A02FC79" w14:textId="77777777" w:rsidTr="00015950">
        <w:trPr>
          <w:trHeight w:val="20"/>
        </w:trPr>
        <w:tc>
          <w:tcPr>
            <w:tcW w:w="846" w:type="dxa"/>
            <w:vAlign w:val="center"/>
          </w:tcPr>
          <w:p w14:paraId="16103A3C" w14:textId="77777777" w:rsidR="0064453C" w:rsidRDefault="0064453C" w:rsidP="00015950">
            <w:pPr>
              <w:spacing w:after="120"/>
            </w:pPr>
            <w:r>
              <w:rPr>
                <w:szCs w:val="24"/>
              </w:rPr>
              <w:lastRenderedPageBreak/>
              <w:t>20</w:t>
            </w:r>
          </w:p>
        </w:tc>
        <w:tc>
          <w:tcPr>
            <w:tcW w:w="2268" w:type="dxa"/>
            <w:vAlign w:val="center"/>
          </w:tcPr>
          <w:p w14:paraId="0796D975" w14:textId="77777777" w:rsidR="0064453C" w:rsidRDefault="0064453C" w:rsidP="00015950">
            <w:pPr>
              <w:spacing w:after="120"/>
              <w:jc w:val="left"/>
            </w:pPr>
            <w:r>
              <w:rPr>
                <w:szCs w:val="24"/>
              </w:rPr>
              <w:t>Túi kính ép 30x20</w:t>
            </w:r>
          </w:p>
        </w:tc>
        <w:tc>
          <w:tcPr>
            <w:tcW w:w="5953" w:type="dxa"/>
            <w:vAlign w:val="center"/>
          </w:tcPr>
          <w:p w14:paraId="4120FFD2" w14:textId="77777777" w:rsidR="0064453C" w:rsidRDefault="0064453C" w:rsidP="00015950">
            <w:pPr>
              <w:spacing w:after="120"/>
              <w:jc w:val="left"/>
            </w:pPr>
            <w:r>
              <w:rPr>
                <w:szCs w:val="24"/>
              </w:rPr>
              <w:t>- Túi bóng kính dẻo được làm từ nhựa PE.</w:t>
            </w:r>
            <w:r>
              <w:rPr>
                <w:szCs w:val="24"/>
              </w:rPr>
              <w:br/>
              <w:t>- Kích thước tối thiểu: (30x20)cm</w:t>
            </w:r>
          </w:p>
        </w:tc>
      </w:tr>
      <w:tr w:rsidR="0064453C" w14:paraId="739127CC" w14:textId="77777777" w:rsidTr="00015950">
        <w:trPr>
          <w:trHeight w:val="20"/>
        </w:trPr>
        <w:tc>
          <w:tcPr>
            <w:tcW w:w="846" w:type="dxa"/>
            <w:vAlign w:val="center"/>
          </w:tcPr>
          <w:p w14:paraId="4F9C77FC" w14:textId="77777777" w:rsidR="0064453C" w:rsidRDefault="0064453C" w:rsidP="00015950">
            <w:pPr>
              <w:spacing w:after="120"/>
            </w:pPr>
            <w:r>
              <w:rPr>
                <w:szCs w:val="24"/>
              </w:rPr>
              <w:t>21</w:t>
            </w:r>
          </w:p>
        </w:tc>
        <w:tc>
          <w:tcPr>
            <w:tcW w:w="2268" w:type="dxa"/>
            <w:vAlign w:val="center"/>
          </w:tcPr>
          <w:p w14:paraId="40B3EA12" w14:textId="77777777" w:rsidR="0064453C" w:rsidRDefault="0064453C" w:rsidP="00015950">
            <w:pPr>
              <w:spacing w:after="120"/>
              <w:jc w:val="left"/>
            </w:pPr>
            <w:r>
              <w:rPr>
                <w:szCs w:val="24"/>
              </w:rPr>
              <w:t>Túi kính ép 50x35</w:t>
            </w:r>
          </w:p>
        </w:tc>
        <w:tc>
          <w:tcPr>
            <w:tcW w:w="5953" w:type="dxa"/>
            <w:vAlign w:val="center"/>
          </w:tcPr>
          <w:p w14:paraId="5127811D" w14:textId="77777777" w:rsidR="0064453C" w:rsidRDefault="0064453C" w:rsidP="00015950">
            <w:pPr>
              <w:spacing w:after="120"/>
              <w:jc w:val="left"/>
            </w:pPr>
            <w:r>
              <w:rPr>
                <w:szCs w:val="24"/>
              </w:rPr>
              <w:t>- Túi bóng kính dẻo được làm từ nhựa PE.</w:t>
            </w:r>
            <w:r>
              <w:rPr>
                <w:szCs w:val="24"/>
              </w:rPr>
              <w:br/>
              <w:t>- Kích thước tối thiểu: (50x35)cm</w:t>
            </w:r>
          </w:p>
        </w:tc>
      </w:tr>
      <w:tr w:rsidR="0064453C" w14:paraId="63C3BE83" w14:textId="77777777" w:rsidTr="00015950">
        <w:trPr>
          <w:trHeight w:val="20"/>
        </w:trPr>
        <w:tc>
          <w:tcPr>
            <w:tcW w:w="846" w:type="dxa"/>
            <w:vAlign w:val="center"/>
          </w:tcPr>
          <w:p w14:paraId="22B0BD64" w14:textId="77777777" w:rsidR="0064453C" w:rsidRDefault="0064453C" w:rsidP="00015950">
            <w:pPr>
              <w:spacing w:after="120"/>
            </w:pPr>
            <w:r>
              <w:rPr>
                <w:szCs w:val="24"/>
              </w:rPr>
              <w:t>22</w:t>
            </w:r>
          </w:p>
        </w:tc>
        <w:tc>
          <w:tcPr>
            <w:tcW w:w="2268" w:type="dxa"/>
            <w:vAlign w:val="center"/>
          </w:tcPr>
          <w:p w14:paraId="715E579A" w14:textId="77777777" w:rsidR="0064453C" w:rsidRDefault="0064453C" w:rsidP="00015950">
            <w:pPr>
              <w:spacing w:after="120"/>
              <w:jc w:val="left"/>
            </w:pPr>
            <w:r>
              <w:rPr>
                <w:szCs w:val="24"/>
              </w:rPr>
              <w:t>Túi zipper</w:t>
            </w:r>
          </w:p>
        </w:tc>
        <w:tc>
          <w:tcPr>
            <w:tcW w:w="5953" w:type="dxa"/>
            <w:vAlign w:val="center"/>
          </w:tcPr>
          <w:p w14:paraId="4B53AA94" w14:textId="77777777" w:rsidR="0064453C" w:rsidRDefault="0064453C" w:rsidP="00015950">
            <w:pPr>
              <w:spacing w:after="120"/>
              <w:jc w:val="left"/>
            </w:pPr>
            <w:r>
              <w:rPr>
                <w:szCs w:val="24"/>
              </w:rPr>
              <w:t xml:space="preserve">- Hạt nhựa tiêu chuẩn PE. </w:t>
            </w:r>
            <w:r>
              <w:rPr>
                <w:szCs w:val="24"/>
              </w:rPr>
              <w:br/>
              <w:t xml:space="preserve">- Kích thước tối thiểu: (5x7)cm, khóa miệng vuốt mép </w:t>
            </w:r>
          </w:p>
        </w:tc>
      </w:tr>
      <w:tr w:rsidR="0064453C" w14:paraId="0D2CC0A2" w14:textId="77777777" w:rsidTr="00015950">
        <w:trPr>
          <w:trHeight w:val="20"/>
        </w:trPr>
        <w:tc>
          <w:tcPr>
            <w:tcW w:w="846" w:type="dxa"/>
            <w:vAlign w:val="center"/>
          </w:tcPr>
          <w:p w14:paraId="6770A41E" w14:textId="77777777" w:rsidR="0064453C" w:rsidRDefault="0064453C" w:rsidP="00015950">
            <w:pPr>
              <w:spacing w:after="120"/>
            </w:pPr>
            <w:r>
              <w:rPr>
                <w:szCs w:val="24"/>
              </w:rPr>
              <w:t>23</w:t>
            </w:r>
          </w:p>
        </w:tc>
        <w:tc>
          <w:tcPr>
            <w:tcW w:w="2268" w:type="dxa"/>
            <w:vAlign w:val="center"/>
          </w:tcPr>
          <w:p w14:paraId="67550EC1" w14:textId="77777777" w:rsidR="0064453C" w:rsidRDefault="0064453C" w:rsidP="00015950">
            <w:pPr>
              <w:spacing w:after="120"/>
              <w:jc w:val="left"/>
            </w:pPr>
            <w:r>
              <w:rPr>
                <w:szCs w:val="24"/>
              </w:rPr>
              <w:t>Túi zipper</w:t>
            </w:r>
          </w:p>
        </w:tc>
        <w:tc>
          <w:tcPr>
            <w:tcW w:w="5953" w:type="dxa"/>
            <w:vAlign w:val="center"/>
          </w:tcPr>
          <w:p w14:paraId="4523E59E" w14:textId="77777777" w:rsidR="0064453C" w:rsidRDefault="0064453C" w:rsidP="00015950">
            <w:pPr>
              <w:spacing w:after="120"/>
              <w:jc w:val="left"/>
            </w:pPr>
            <w:r>
              <w:rPr>
                <w:szCs w:val="24"/>
              </w:rPr>
              <w:t xml:space="preserve">- Hạt nhựa tiêu chuẩn PE. </w:t>
            </w:r>
            <w:r>
              <w:rPr>
                <w:szCs w:val="24"/>
              </w:rPr>
              <w:br/>
              <w:t xml:space="preserve">- Kích thước tối thiểu: (6x8)cm, khóa miệng vuốt mép </w:t>
            </w:r>
          </w:p>
        </w:tc>
      </w:tr>
      <w:tr w:rsidR="0064453C" w14:paraId="24757CD4" w14:textId="77777777" w:rsidTr="00015950">
        <w:trPr>
          <w:trHeight w:val="20"/>
        </w:trPr>
        <w:tc>
          <w:tcPr>
            <w:tcW w:w="846" w:type="dxa"/>
            <w:vAlign w:val="center"/>
          </w:tcPr>
          <w:p w14:paraId="08E6BF5A" w14:textId="77777777" w:rsidR="0064453C" w:rsidRDefault="0064453C" w:rsidP="00015950">
            <w:pPr>
              <w:spacing w:after="120"/>
            </w:pPr>
            <w:r>
              <w:rPr>
                <w:szCs w:val="24"/>
              </w:rPr>
              <w:t>24</w:t>
            </w:r>
          </w:p>
        </w:tc>
        <w:tc>
          <w:tcPr>
            <w:tcW w:w="2268" w:type="dxa"/>
            <w:vAlign w:val="center"/>
          </w:tcPr>
          <w:p w14:paraId="17479187" w14:textId="77777777" w:rsidR="0064453C" w:rsidRDefault="0064453C" w:rsidP="00015950">
            <w:pPr>
              <w:spacing w:after="120"/>
              <w:jc w:val="left"/>
            </w:pPr>
            <w:r>
              <w:rPr>
                <w:szCs w:val="24"/>
              </w:rPr>
              <w:t>Túi zipper</w:t>
            </w:r>
          </w:p>
        </w:tc>
        <w:tc>
          <w:tcPr>
            <w:tcW w:w="5953" w:type="dxa"/>
            <w:vAlign w:val="center"/>
          </w:tcPr>
          <w:p w14:paraId="2FA69381" w14:textId="77777777" w:rsidR="0064453C" w:rsidRDefault="0064453C" w:rsidP="00015950">
            <w:pPr>
              <w:spacing w:after="120"/>
              <w:jc w:val="left"/>
            </w:pPr>
            <w:r>
              <w:rPr>
                <w:szCs w:val="24"/>
              </w:rPr>
              <w:t xml:space="preserve">- Hạt nhựa tiêu chuẩn PE. </w:t>
            </w:r>
            <w:r>
              <w:rPr>
                <w:szCs w:val="24"/>
              </w:rPr>
              <w:br/>
              <w:t xml:space="preserve">- Kích thước tối thiểu: (7x9,5)cm, khóa miệng vuốt mép </w:t>
            </w:r>
          </w:p>
        </w:tc>
      </w:tr>
      <w:tr w:rsidR="0064453C" w14:paraId="0B77A426" w14:textId="77777777" w:rsidTr="00015950">
        <w:trPr>
          <w:trHeight w:val="20"/>
        </w:trPr>
        <w:tc>
          <w:tcPr>
            <w:tcW w:w="846" w:type="dxa"/>
            <w:vAlign w:val="center"/>
          </w:tcPr>
          <w:p w14:paraId="4A429700" w14:textId="77777777" w:rsidR="0064453C" w:rsidRDefault="0064453C" w:rsidP="00015950">
            <w:pPr>
              <w:spacing w:after="120"/>
            </w:pPr>
            <w:r>
              <w:rPr>
                <w:szCs w:val="24"/>
              </w:rPr>
              <w:t>25</w:t>
            </w:r>
          </w:p>
        </w:tc>
        <w:tc>
          <w:tcPr>
            <w:tcW w:w="2268" w:type="dxa"/>
            <w:vAlign w:val="center"/>
          </w:tcPr>
          <w:p w14:paraId="77A7A780" w14:textId="77777777" w:rsidR="0064453C" w:rsidRDefault="0064453C" w:rsidP="00015950">
            <w:pPr>
              <w:spacing w:after="120"/>
              <w:jc w:val="left"/>
            </w:pPr>
            <w:r>
              <w:rPr>
                <w:szCs w:val="24"/>
              </w:rPr>
              <w:t>Túi zipper</w:t>
            </w:r>
          </w:p>
        </w:tc>
        <w:tc>
          <w:tcPr>
            <w:tcW w:w="5953" w:type="dxa"/>
            <w:vAlign w:val="center"/>
          </w:tcPr>
          <w:p w14:paraId="75D1C4CB" w14:textId="77777777" w:rsidR="0064453C" w:rsidRDefault="0064453C" w:rsidP="00015950">
            <w:pPr>
              <w:spacing w:after="120"/>
              <w:jc w:val="left"/>
            </w:pPr>
            <w:r>
              <w:rPr>
                <w:szCs w:val="24"/>
              </w:rPr>
              <w:t xml:space="preserve">- Hạt nhựa tiêu chuẩn PE. </w:t>
            </w:r>
            <w:r>
              <w:rPr>
                <w:szCs w:val="24"/>
              </w:rPr>
              <w:br/>
              <w:t xml:space="preserve">- Kích thước tối thiểu: (16x25)cm, khóa miệng vuốt mép </w:t>
            </w:r>
          </w:p>
        </w:tc>
      </w:tr>
    </w:tbl>
    <w:p w14:paraId="07E0F7C9" w14:textId="77777777" w:rsidR="0064453C" w:rsidRPr="0064453C" w:rsidRDefault="0064453C" w:rsidP="0064453C">
      <w:pPr>
        <w:ind w:firstLine="709"/>
        <w:rPr>
          <w:sz w:val="28"/>
          <w:szCs w:val="28"/>
        </w:rPr>
      </w:pPr>
      <w:r w:rsidRPr="0064453C">
        <w:rPr>
          <w:b/>
          <w:color w:val="000000" w:themeColor="text1"/>
          <w:sz w:val="28"/>
          <w:szCs w:val="28"/>
          <w:lang w:val="nl-NL"/>
        </w:rPr>
        <w:t xml:space="preserve">Ghi chú: </w:t>
      </w:r>
      <w:r w:rsidRPr="0064453C">
        <w:rPr>
          <w:sz w:val="28"/>
          <w:szCs w:val="28"/>
        </w:rPr>
        <w:t>Bất kỳ thương hiệu, mã hiệu, danh từ riêng (nếu có) trong bảng yêu cầu kỹ thuật chỉ mang tính chất minh họa cho các tiêu chuẩn chất lượng khó mô tả. Nhà thầu có thể lựa chọn dự thầu hàng hóa có nguồn gốc, xuất xứ, nhà sản xuất, thương hiệu, mã hiệu phù hợp với điều kiện cung cấp nhưng đảm bảo yêu cầu tiêu chuẩn chất lượng tương đương hoặc tốt hơn.</w:t>
      </w:r>
    </w:p>
    <w:p w14:paraId="5C8E936A" w14:textId="77777777" w:rsidR="0064453C" w:rsidRPr="001315E6" w:rsidRDefault="0064453C" w:rsidP="0064453C">
      <w:pPr>
        <w:spacing w:before="120" w:after="120" w:line="264" w:lineRule="auto"/>
        <w:ind w:firstLine="709"/>
        <w:rPr>
          <w:b/>
          <w:i/>
          <w:sz w:val="28"/>
          <w:szCs w:val="28"/>
        </w:rPr>
      </w:pPr>
      <w:r w:rsidRPr="0064453C">
        <w:rPr>
          <w:b/>
          <w:i/>
          <w:sz w:val="28"/>
          <w:szCs w:val="28"/>
        </w:rPr>
        <w:t>1.3. Các yêu cầu khác</w:t>
      </w:r>
    </w:p>
    <w:p w14:paraId="64BA2897" w14:textId="77777777" w:rsidR="0064453C" w:rsidRPr="001315E6" w:rsidRDefault="0064453C" w:rsidP="0064453C">
      <w:pPr>
        <w:spacing w:before="120" w:after="120" w:line="264" w:lineRule="auto"/>
        <w:ind w:firstLine="709"/>
        <w:rPr>
          <w:sz w:val="28"/>
          <w:szCs w:val="28"/>
          <w:lang w:val="nl-NL"/>
        </w:rPr>
      </w:pPr>
      <w:r w:rsidRPr="001315E6">
        <w:rPr>
          <w:sz w:val="28"/>
          <w:szCs w:val="28"/>
          <w:lang w:val="nl-NL"/>
        </w:rPr>
        <w:t>- Yêu cầu về giấy chứng nhận</w:t>
      </w:r>
    </w:p>
    <w:p w14:paraId="54B415F3" w14:textId="77777777" w:rsidR="0064453C" w:rsidRPr="001315E6" w:rsidRDefault="0064453C" w:rsidP="0064453C">
      <w:pPr>
        <w:spacing w:before="120" w:after="120" w:line="264" w:lineRule="auto"/>
        <w:ind w:firstLine="709"/>
        <w:rPr>
          <w:sz w:val="28"/>
          <w:szCs w:val="28"/>
          <w:lang w:val="nl-NL"/>
        </w:rPr>
      </w:pPr>
      <w:r w:rsidRPr="001315E6">
        <w:rPr>
          <w:sz w:val="28"/>
          <w:szCs w:val="28"/>
          <w:lang w:val="nl-NL"/>
        </w:rPr>
        <w:t>+ Nhà thầu cung cấp giấy chứng nhận túi nylon thân thiện với môi trường và giấy chứng nhận tiêu chuẩn chất lượng ISO 9001:2015 về bao bì nhựa do cơ quan chức năng cấp còn hiệu lực.</w:t>
      </w:r>
    </w:p>
    <w:p w14:paraId="1BBAF71A" w14:textId="77777777" w:rsidR="0064453C" w:rsidRPr="001315E6" w:rsidRDefault="0064453C" w:rsidP="0064453C">
      <w:pPr>
        <w:pStyle w:val="SectionVIHeader"/>
        <w:spacing w:after="120" w:line="264" w:lineRule="auto"/>
        <w:ind w:firstLine="709"/>
        <w:jc w:val="left"/>
        <w:rPr>
          <w:sz w:val="28"/>
          <w:szCs w:val="28"/>
        </w:rPr>
      </w:pPr>
      <w:r w:rsidRPr="001315E6">
        <w:rPr>
          <w:sz w:val="28"/>
          <w:szCs w:val="28"/>
        </w:rPr>
        <w:t>Mục 2. Bản vẽ</w:t>
      </w:r>
    </w:p>
    <w:p w14:paraId="6EA66288" w14:textId="77777777" w:rsidR="0064453C" w:rsidRPr="0015046E" w:rsidRDefault="0064453C" w:rsidP="0064453C">
      <w:pPr>
        <w:pStyle w:val="SectionVIHeader"/>
        <w:spacing w:after="120" w:line="264" w:lineRule="auto"/>
        <w:ind w:firstLine="709"/>
        <w:jc w:val="left"/>
        <w:rPr>
          <w:b w:val="0"/>
          <w:bCs/>
          <w:sz w:val="28"/>
          <w:szCs w:val="28"/>
        </w:rPr>
      </w:pPr>
      <w:r w:rsidRPr="0015046E">
        <w:rPr>
          <w:b w:val="0"/>
          <w:bCs/>
          <w:sz w:val="28"/>
          <w:szCs w:val="28"/>
        </w:rPr>
        <w:t>Không có bản vẽ</w:t>
      </w:r>
    </w:p>
    <w:p w14:paraId="001EDD31" w14:textId="77777777" w:rsidR="0064453C" w:rsidRPr="001315E6" w:rsidRDefault="0064453C" w:rsidP="0064453C">
      <w:pPr>
        <w:pStyle w:val="SectionVIHeader"/>
        <w:widowControl w:val="0"/>
        <w:spacing w:after="120" w:line="264" w:lineRule="auto"/>
        <w:ind w:firstLine="709"/>
        <w:jc w:val="left"/>
        <w:rPr>
          <w:sz w:val="32"/>
          <w:szCs w:val="32"/>
        </w:rPr>
      </w:pPr>
      <w:r w:rsidRPr="001315E6">
        <w:rPr>
          <w:sz w:val="28"/>
        </w:rPr>
        <w:t>Mục 3. Kiểm tra và thử nghiệm</w:t>
      </w:r>
    </w:p>
    <w:p w14:paraId="3B1855ED" w14:textId="77777777" w:rsidR="0064453C" w:rsidRPr="00745DAE" w:rsidRDefault="0064453C" w:rsidP="0064453C">
      <w:pPr>
        <w:pStyle w:val="SectionVIHeader"/>
        <w:widowControl w:val="0"/>
        <w:spacing w:before="0" w:after="120"/>
        <w:ind w:firstLine="709"/>
        <w:jc w:val="left"/>
        <w:rPr>
          <w:b w:val="0"/>
          <w:sz w:val="28"/>
        </w:rPr>
      </w:pPr>
      <w:r w:rsidRPr="00745DAE">
        <w:rPr>
          <w:b w:val="0"/>
          <w:sz w:val="28"/>
        </w:rPr>
        <w:t>Các kiểm tra và thử nghiệm cần tiến hành gồm có: Quan sát, đối chiếu trực tiếp.</w:t>
      </w:r>
    </w:p>
    <w:p w14:paraId="656EE014" w14:textId="77777777" w:rsidR="00F16A75" w:rsidRDefault="00F16A75"/>
    <w:sectPr w:rsidR="00F16A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53C"/>
    <w:rsid w:val="00065AA9"/>
    <w:rsid w:val="000B3717"/>
    <w:rsid w:val="0064453C"/>
    <w:rsid w:val="008B6343"/>
    <w:rsid w:val="00F16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276A"/>
  <w15:chartTrackingRefBased/>
  <w15:docId w15:val="{0D8CF1A3-8ADF-4830-8C8D-69095852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53C"/>
    <w:pPr>
      <w:spacing w:after="0" w:line="240" w:lineRule="auto"/>
      <w:jc w:val="both"/>
    </w:pPr>
    <w:rPr>
      <w:rFonts w:ascii="Times New Roman" w:eastAsia="Times New Roman" w:hAnsi="Times New Roman" w:cs="Times New Roman"/>
      <w:kern w:val="0"/>
      <w:szCs w:val="20"/>
      <w:lang w:val="en-US"/>
      <w14:ligatures w14:val="none"/>
    </w:rPr>
  </w:style>
  <w:style w:type="paragraph" w:styleId="Heading1">
    <w:name w:val="heading 1"/>
    <w:basedOn w:val="Normal"/>
    <w:next w:val="Normal"/>
    <w:link w:val="Heading1Char"/>
    <w:uiPriority w:val="9"/>
    <w:qFormat/>
    <w:rsid w:val="0064453C"/>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64453C"/>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64453C"/>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64453C"/>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lang w:val="en-GB"/>
      <w14:ligatures w14:val="standardContextual"/>
    </w:rPr>
  </w:style>
  <w:style w:type="paragraph" w:styleId="Heading5">
    <w:name w:val="heading 5"/>
    <w:basedOn w:val="Normal"/>
    <w:next w:val="Normal"/>
    <w:link w:val="Heading5Char"/>
    <w:uiPriority w:val="9"/>
    <w:semiHidden/>
    <w:unhideWhenUsed/>
    <w:qFormat/>
    <w:rsid w:val="0064453C"/>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lang w:val="en-GB"/>
      <w14:ligatures w14:val="standardContextual"/>
    </w:rPr>
  </w:style>
  <w:style w:type="paragraph" w:styleId="Heading6">
    <w:name w:val="heading 6"/>
    <w:basedOn w:val="Normal"/>
    <w:next w:val="Normal"/>
    <w:link w:val="Heading6Char"/>
    <w:uiPriority w:val="9"/>
    <w:semiHidden/>
    <w:unhideWhenUsed/>
    <w:qFormat/>
    <w:rsid w:val="0064453C"/>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val="en-GB"/>
      <w14:ligatures w14:val="standardContextual"/>
    </w:rPr>
  </w:style>
  <w:style w:type="paragraph" w:styleId="Heading7">
    <w:name w:val="heading 7"/>
    <w:basedOn w:val="Normal"/>
    <w:next w:val="Normal"/>
    <w:link w:val="Heading7Char"/>
    <w:uiPriority w:val="9"/>
    <w:semiHidden/>
    <w:unhideWhenUsed/>
    <w:qFormat/>
    <w:rsid w:val="0064453C"/>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val="en-GB"/>
      <w14:ligatures w14:val="standardContextual"/>
    </w:rPr>
  </w:style>
  <w:style w:type="paragraph" w:styleId="Heading8">
    <w:name w:val="heading 8"/>
    <w:basedOn w:val="Normal"/>
    <w:next w:val="Normal"/>
    <w:link w:val="Heading8Char"/>
    <w:uiPriority w:val="9"/>
    <w:semiHidden/>
    <w:unhideWhenUsed/>
    <w:qFormat/>
    <w:rsid w:val="0064453C"/>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lang w:val="en-GB"/>
      <w14:ligatures w14:val="standardContextual"/>
    </w:rPr>
  </w:style>
  <w:style w:type="paragraph" w:styleId="Heading9">
    <w:name w:val="heading 9"/>
    <w:basedOn w:val="Normal"/>
    <w:next w:val="Normal"/>
    <w:link w:val="Heading9Char"/>
    <w:uiPriority w:val="9"/>
    <w:semiHidden/>
    <w:unhideWhenUsed/>
    <w:qFormat/>
    <w:rsid w:val="0064453C"/>
    <w:pPr>
      <w:keepNext/>
      <w:keepLines/>
      <w:spacing w:line="278" w:lineRule="auto"/>
      <w:jc w:val="left"/>
      <w:outlineLvl w:val="8"/>
    </w:pPr>
    <w:rPr>
      <w:rFonts w:asciiTheme="minorHAnsi" w:eastAsiaTheme="majorEastAsia" w:hAnsiTheme="minorHAnsi" w:cstheme="majorBidi"/>
      <w:color w:val="272727" w:themeColor="text1" w:themeTint="D8"/>
      <w:kern w:val="2"/>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5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45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45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45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45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45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5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5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53C"/>
    <w:rPr>
      <w:rFonts w:eastAsiaTheme="majorEastAsia" w:cstheme="majorBidi"/>
      <w:color w:val="272727" w:themeColor="text1" w:themeTint="D8"/>
    </w:rPr>
  </w:style>
  <w:style w:type="paragraph" w:styleId="Title">
    <w:name w:val="Title"/>
    <w:basedOn w:val="Normal"/>
    <w:next w:val="Normal"/>
    <w:link w:val="TitleChar"/>
    <w:uiPriority w:val="10"/>
    <w:qFormat/>
    <w:rsid w:val="0064453C"/>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644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4453C"/>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rsid w:val="00644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53C"/>
    <w:pPr>
      <w:spacing w:before="160" w:after="160" w:line="278" w:lineRule="auto"/>
      <w:jc w:val="center"/>
    </w:pPr>
    <w:rPr>
      <w:rFonts w:asciiTheme="minorHAnsi" w:eastAsiaTheme="minorHAnsi" w:hAnsiTheme="minorHAnsi" w:cstheme="minorBidi"/>
      <w:i/>
      <w:iCs/>
      <w:color w:val="404040" w:themeColor="text1" w:themeTint="BF"/>
      <w:kern w:val="2"/>
      <w:szCs w:val="24"/>
      <w:lang w:val="en-GB"/>
      <w14:ligatures w14:val="standardContextual"/>
    </w:rPr>
  </w:style>
  <w:style w:type="character" w:customStyle="1" w:styleId="QuoteChar">
    <w:name w:val="Quote Char"/>
    <w:basedOn w:val="DefaultParagraphFont"/>
    <w:link w:val="Quote"/>
    <w:uiPriority w:val="29"/>
    <w:rsid w:val="0064453C"/>
    <w:rPr>
      <w:i/>
      <w:iCs/>
      <w:color w:val="404040" w:themeColor="text1" w:themeTint="BF"/>
    </w:rPr>
  </w:style>
  <w:style w:type="paragraph" w:styleId="ListParagraph">
    <w:name w:val="List Paragraph"/>
    <w:basedOn w:val="Normal"/>
    <w:uiPriority w:val="34"/>
    <w:qFormat/>
    <w:rsid w:val="0064453C"/>
    <w:pPr>
      <w:spacing w:after="160" w:line="278" w:lineRule="auto"/>
      <w:ind w:left="720"/>
      <w:contextualSpacing/>
      <w:jc w:val="left"/>
    </w:pPr>
    <w:rPr>
      <w:rFonts w:asciiTheme="minorHAnsi" w:eastAsiaTheme="minorHAnsi" w:hAnsiTheme="minorHAnsi" w:cstheme="minorBidi"/>
      <w:kern w:val="2"/>
      <w:szCs w:val="24"/>
      <w:lang w:val="en-GB"/>
      <w14:ligatures w14:val="standardContextual"/>
    </w:rPr>
  </w:style>
  <w:style w:type="character" w:styleId="IntenseEmphasis">
    <w:name w:val="Intense Emphasis"/>
    <w:basedOn w:val="DefaultParagraphFont"/>
    <w:uiPriority w:val="21"/>
    <w:qFormat/>
    <w:rsid w:val="0064453C"/>
    <w:rPr>
      <w:i/>
      <w:iCs/>
      <w:color w:val="2F5496" w:themeColor="accent1" w:themeShade="BF"/>
    </w:rPr>
  </w:style>
  <w:style w:type="paragraph" w:styleId="IntenseQuote">
    <w:name w:val="Intense Quote"/>
    <w:basedOn w:val="Normal"/>
    <w:next w:val="Normal"/>
    <w:link w:val="IntenseQuoteChar"/>
    <w:uiPriority w:val="30"/>
    <w:qFormat/>
    <w:rsid w:val="0064453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GB"/>
      <w14:ligatures w14:val="standardContextual"/>
    </w:rPr>
  </w:style>
  <w:style w:type="character" w:customStyle="1" w:styleId="IntenseQuoteChar">
    <w:name w:val="Intense Quote Char"/>
    <w:basedOn w:val="DefaultParagraphFont"/>
    <w:link w:val="IntenseQuote"/>
    <w:uiPriority w:val="30"/>
    <w:rsid w:val="0064453C"/>
    <w:rPr>
      <w:i/>
      <w:iCs/>
      <w:color w:val="2F5496" w:themeColor="accent1" w:themeShade="BF"/>
    </w:rPr>
  </w:style>
  <w:style w:type="character" w:styleId="IntenseReference">
    <w:name w:val="Intense Reference"/>
    <w:basedOn w:val="DefaultParagraphFont"/>
    <w:uiPriority w:val="32"/>
    <w:qFormat/>
    <w:rsid w:val="0064453C"/>
    <w:rPr>
      <w:b/>
      <w:bCs/>
      <w:smallCaps/>
      <w:color w:val="2F5496" w:themeColor="accent1" w:themeShade="BF"/>
      <w:spacing w:val="5"/>
    </w:rPr>
  </w:style>
  <w:style w:type="paragraph" w:customStyle="1" w:styleId="SectionVIHeader">
    <w:name w:val="Section VI. Header"/>
    <w:basedOn w:val="Normal"/>
    <w:rsid w:val="0064453C"/>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728</Words>
  <Characters>4153</Characters>
  <Application>Microsoft Office Word</Application>
  <DocSecurity>0</DocSecurity>
  <Lines>34</Lines>
  <Paragraphs>9</Paragraphs>
  <ScaleCrop>false</ScaleCrop>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Naruto Uzumaki</dc:creator>
  <cp:keywords/>
  <dc:description/>
  <cp:lastModifiedBy>Naruto Uzumaki</cp:lastModifiedBy>
  <cp:revision>1</cp:revision>
  <dcterms:created xsi:type="dcterms:W3CDTF">2025-12-18T03:21:00Z</dcterms:created>
  <dcterms:modified xsi:type="dcterms:W3CDTF">2025-12-18T03:22:00Z</dcterms:modified>
</cp:coreProperties>
</file>