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718C" w:rsidRPr="0010718C" w:rsidRDefault="0010718C" w:rsidP="0010718C">
      <w:pPr>
        <w:spacing w:before="120" w:after="120"/>
        <w:ind w:firstLine="709"/>
        <w:outlineLvl w:val="1"/>
        <w:rPr>
          <w:rFonts w:eastAsia="MS Mincho"/>
          <w:b/>
          <w:szCs w:val="24"/>
          <w:lang w:val="vi-VN" w:eastAsia="vi-VN"/>
        </w:rPr>
      </w:pPr>
      <w:r w:rsidRPr="0010718C">
        <w:rPr>
          <w:b/>
          <w:bCs/>
          <w:szCs w:val="24"/>
          <w:lang w:val="vi-VN"/>
        </w:rPr>
        <w:t xml:space="preserve">Mục </w:t>
      </w:r>
      <w:r w:rsidRPr="0010718C">
        <w:rPr>
          <w:b/>
          <w:bCs/>
          <w:szCs w:val="24"/>
          <w:lang w:val="pl-PL"/>
        </w:rPr>
        <w:t>3</w:t>
      </w:r>
      <w:r w:rsidRPr="0010718C">
        <w:rPr>
          <w:b/>
          <w:bCs/>
          <w:szCs w:val="24"/>
          <w:lang w:val="vi-VN"/>
        </w:rPr>
        <w:t>. Tiêu chuẩn đánh giá về kỹ thuật</w:t>
      </w:r>
      <w:r w:rsidRPr="0010718C">
        <w:rPr>
          <w:rFonts w:eastAsia="MS Mincho"/>
          <w:b/>
          <w:szCs w:val="24"/>
          <w:lang w:val="vi-VN" w:eastAsia="vi-VN"/>
        </w:rPr>
        <w:t xml:space="preserve"> </w:t>
      </w:r>
    </w:p>
    <w:p w:rsidR="0010718C" w:rsidRPr="0010718C" w:rsidRDefault="0010718C" w:rsidP="0010718C">
      <w:pPr>
        <w:spacing w:before="120" w:after="120"/>
        <w:ind w:firstLine="709"/>
        <w:outlineLvl w:val="2"/>
        <w:rPr>
          <w:szCs w:val="24"/>
        </w:rPr>
      </w:pPr>
      <w:r w:rsidRPr="0010718C">
        <w:rPr>
          <w:b/>
          <w:iCs/>
          <w:szCs w:val="24"/>
        </w:rPr>
        <w:t>3.2. Đánh giá theo phương pháp</w:t>
      </w:r>
      <w:r w:rsidRPr="0010718C" w:rsidDel="00BE4476">
        <w:rPr>
          <w:b/>
          <w:iCs/>
          <w:szCs w:val="24"/>
        </w:rPr>
        <w:t xml:space="preserve"> </w:t>
      </w:r>
      <w:r w:rsidRPr="0010718C">
        <w:rPr>
          <w:b/>
          <w:iCs/>
          <w:szCs w:val="24"/>
        </w:rPr>
        <w:t>đạt/không đạt</w:t>
      </w:r>
      <w:r w:rsidRPr="0010718C">
        <w:rPr>
          <w:rStyle w:val="FootnoteReference"/>
          <w:b/>
          <w:iCs/>
          <w:szCs w:val="24"/>
        </w:rPr>
        <w:footnoteReference w:id="1"/>
      </w:r>
      <w:r w:rsidRPr="0010718C">
        <w:rPr>
          <w:b/>
          <w:szCs w:val="24"/>
        </w:rPr>
        <w:t>:</w:t>
      </w:r>
    </w:p>
    <w:p w:rsidR="0010718C" w:rsidRPr="0010718C" w:rsidRDefault="0010718C" w:rsidP="0010718C">
      <w:pPr>
        <w:spacing w:before="120" w:after="120"/>
        <w:ind w:firstLine="709"/>
        <w:rPr>
          <w:szCs w:val="24"/>
        </w:rPr>
      </w:pPr>
      <w:r w:rsidRPr="0010718C">
        <w:rPr>
          <w:szCs w:val="24"/>
        </w:rPr>
        <w:t>Tiêu chí tổng quát được đánh giá là đạt khi tất cả các tiêu chí chi tiết cơ bản được đánh giá là đạt và các tiêu chí chi tiết không cơ bản được đánh giá là đạt hoặc chấp nhận được.</w:t>
      </w:r>
    </w:p>
    <w:p w:rsidR="0010718C" w:rsidRPr="0010718C" w:rsidRDefault="0010718C" w:rsidP="0010718C">
      <w:pPr>
        <w:spacing w:before="120" w:after="120"/>
        <w:ind w:firstLine="709"/>
        <w:rPr>
          <w:szCs w:val="24"/>
        </w:rPr>
      </w:pPr>
      <w:r w:rsidRPr="0010718C">
        <w:rPr>
          <w:szCs w:val="24"/>
        </w:rPr>
        <w:t>E-HSDT được đánh giá là đáp ứng yêu cầu về kỹ thuật khi có tất cả các tiêu chí tổng quát đều được đánh giá là đạt.</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3"/>
        <w:gridCol w:w="6"/>
        <w:gridCol w:w="1843"/>
      </w:tblGrid>
      <w:tr w:rsidR="0010718C" w:rsidRPr="0010718C" w:rsidTr="007D08B1">
        <w:trPr>
          <w:jc w:val="center"/>
        </w:trPr>
        <w:tc>
          <w:tcPr>
            <w:tcW w:w="2660" w:type="dxa"/>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jc w:val="center"/>
              <w:rPr>
                <w:b/>
                <w:szCs w:val="24"/>
              </w:rPr>
            </w:pPr>
            <w:r w:rsidRPr="0010718C">
              <w:rPr>
                <w:b/>
                <w:szCs w:val="24"/>
              </w:rPr>
              <w:t>Nội dung yêu cầu</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jc w:val="center"/>
              <w:rPr>
                <w:b/>
                <w:szCs w:val="24"/>
              </w:rPr>
            </w:pPr>
            <w:r w:rsidRPr="0010718C">
              <w:rPr>
                <w:b/>
                <w:szCs w:val="24"/>
              </w:rPr>
              <w:t>Mức độ đáp ứng</w:t>
            </w:r>
          </w:p>
        </w:tc>
      </w:tr>
      <w:tr w:rsidR="0010718C" w:rsidRPr="0010718C" w:rsidTr="007D08B1">
        <w:trPr>
          <w:jc w:val="center"/>
        </w:trPr>
        <w:tc>
          <w:tcPr>
            <w:tcW w:w="2660" w:type="dxa"/>
            <w:vMerge w:val="restart"/>
            <w:tcBorders>
              <w:top w:val="single" w:sz="4" w:space="0" w:color="auto"/>
              <w:left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left="-18"/>
              <w:rPr>
                <w:szCs w:val="24"/>
              </w:rPr>
            </w:pPr>
            <w:r w:rsidRPr="0010718C">
              <w:rPr>
                <w:bCs/>
                <w:szCs w:val="24"/>
              </w:rPr>
              <w:t>1</w:t>
            </w:r>
            <w:r w:rsidRPr="0010718C">
              <w:rPr>
                <w:szCs w:val="24"/>
                <w:lang w:val="nl-NL"/>
              </w:rPr>
              <w:t>. Tính hiệu quả của việc cung cấp dịch vụ</w:t>
            </w:r>
          </w:p>
        </w:tc>
        <w:tc>
          <w:tcPr>
            <w:tcW w:w="4813" w:type="dxa"/>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left="-18"/>
              <w:rPr>
                <w:bCs/>
                <w:szCs w:val="24"/>
              </w:rPr>
            </w:pPr>
            <w:r w:rsidRPr="0010718C">
              <w:rPr>
                <w:szCs w:val="24"/>
              </w:rPr>
              <w:t>Có đưa ra tính hiệu quả của việc cung cấp dịch vụ</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right="-1"/>
              <w:jc w:val="center"/>
              <w:outlineLvl w:val="2"/>
              <w:rPr>
                <w:b/>
                <w:szCs w:val="24"/>
              </w:rPr>
            </w:pPr>
            <w:r w:rsidRPr="0010718C">
              <w:rPr>
                <w:b/>
                <w:szCs w:val="24"/>
              </w:rPr>
              <w:t>Đạt</w:t>
            </w:r>
          </w:p>
        </w:tc>
      </w:tr>
      <w:tr w:rsidR="0010718C" w:rsidRPr="0010718C" w:rsidTr="007D08B1">
        <w:trPr>
          <w:jc w:val="center"/>
        </w:trPr>
        <w:tc>
          <w:tcPr>
            <w:tcW w:w="2660" w:type="dxa"/>
            <w:vMerge/>
            <w:tcBorders>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jc w:val="center"/>
              <w:rPr>
                <w:b/>
                <w:szCs w:val="24"/>
              </w:rPr>
            </w:pPr>
          </w:p>
        </w:tc>
        <w:tc>
          <w:tcPr>
            <w:tcW w:w="4813" w:type="dxa"/>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left="-18"/>
              <w:rPr>
                <w:b/>
                <w:szCs w:val="24"/>
              </w:rPr>
            </w:pPr>
            <w:r w:rsidRPr="0010718C">
              <w:rPr>
                <w:szCs w:val="24"/>
              </w:rPr>
              <w:t>Không đưa ra tính hiệu quả của việc cung cấp dịch vụ</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right="-1"/>
              <w:jc w:val="center"/>
              <w:outlineLvl w:val="2"/>
              <w:rPr>
                <w:b/>
                <w:szCs w:val="24"/>
              </w:rPr>
            </w:pPr>
            <w:r w:rsidRPr="0010718C">
              <w:rPr>
                <w:b/>
                <w:szCs w:val="24"/>
              </w:rPr>
              <w:t>Không đạt</w:t>
            </w:r>
          </w:p>
        </w:tc>
      </w:tr>
      <w:tr w:rsidR="0010718C" w:rsidRPr="0010718C" w:rsidTr="007D08B1">
        <w:trPr>
          <w:jc w:val="center"/>
        </w:trPr>
        <w:tc>
          <w:tcPr>
            <w:tcW w:w="2660" w:type="dxa"/>
            <w:vMerge w:val="restart"/>
            <w:tcBorders>
              <w:left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left="-18"/>
              <w:rPr>
                <w:szCs w:val="24"/>
              </w:rPr>
            </w:pPr>
            <w:r w:rsidRPr="0010718C">
              <w:rPr>
                <w:bCs/>
                <w:szCs w:val="24"/>
              </w:rPr>
              <w:t xml:space="preserve">2. </w:t>
            </w:r>
            <w:r w:rsidRPr="0010718C">
              <w:rPr>
                <w:szCs w:val="24"/>
                <w:lang w:val="nl-NL"/>
              </w:rPr>
              <w:t>Tính hợp lý và khả thi của kế hoạch, các giải pháp kỹ thuật, biện pháp tổ chức cung cấp dịch vụ</w:t>
            </w:r>
          </w:p>
        </w:tc>
        <w:tc>
          <w:tcPr>
            <w:tcW w:w="4813" w:type="dxa"/>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left="-18"/>
              <w:rPr>
                <w:bCs/>
                <w:szCs w:val="24"/>
              </w:rPr>
            </w:pPr>
            <w:r w:rsidRPr="0010718C">
              <w:rPr>
                <w:szCs w:val="24"/>
              </w:rPr>
              <w:t>Có đưa ra kế hoạch triển khai các nhiệm vụ một cách khoa học, hợp lý, trình bày một cách rõ ràng chi tiết về từng mốc thời gian cho từng nhiệm vụ (Thu gom, vận chuyển, xử lý rác thải)</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right="-1"/>
              <w:jc w:val="center"/>
              <w:outlineLvl w:val="2"/>
              <w:rPr>
                <w:b/>
                <w:szCs w:val="24"/>
              </w:rPr>
            </w:pPr>
            <w:r w:rsidRPr="0010718C">
              <w:rPr>
                <w:b/>
                <w:szCs w:val="24"/>
              </w:rPr>
              <w:t>Đạt</w:t>
            </w:r>
          </w:p>
        </w:tc>
      </w:tr>
      <w:tr w:rsidR="0010718C" w:rsidRPr="0010718C" w:rsidTr="007D08B1">
        <w:trPr>
          <w:jc w:val="center"/>
        </w:trPr>
        <w:tc>
          <w:tcPr>
            <w:tcW w:w="2660" w:type="dxa"/>
            <w:vMerge/>
            <w:tcBorders>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jc w:val="center"/>
              <w:rPr>
                <w:b/>
                <w:szCs w:val="24"/>
              </w:rPr>
            </w:pPr>
          </w:p>
        </w:tc>
        <w:tc>
          <w:tcPr>
            <w:tcW w:w="4813" w:type="dxa"/>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left="-18"/>
              <w:rPr>
                <w:szCs w:val="24"/>
              </w:rPr>
            </w:pPr>
            <w:r w:rsidRPr="0010718C">
              <w:rPr>
                <w:szCs w:val="24"/>
              </w:rPr>
              <w:t>Không trình bày hoặc có trình bày nhưng sơ sài hoặc thiếu nội dung cơ bản, kế hoạch triển khai không hợp lý</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right="-1"/>
              <w:jc w:val="center"/>
              <w:outlineLvl w:val="2"/>
              <w:rPr>
                <w:b/>
                <w:szCs w:val="24"/>
              </w:rPr>
            </w:pPr>
            <w:r w:rsidRPr="0010718C">
              <w:rPr>
                <w:b/>
                <w:szCs w:val="24"/>
              </w:rPr>
              <w:t>Không đạt</w:t>
            </w:r>
          </w:p>
        </w:tc>
      </w:tr>
      <w:tr w:rsidR="0010718C" w:rsidRPr="0010718C" w:rsidTr="007D08B1">
        <w:trPr>
          <w:jc w:val="center"/>
        </w:trPr>
        <w:tc>
          <w:tcPr>
            <w:tcW w:w="2660" w:type="dxa"/>
            <w:vMerge w:val="restart"/>
            <w:tcBorders>
              <w:left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left="-18"/>
              <w:rPr>
                <w:bCs/>
                <w:szCs w:val="24"/>
              </w:rPr>
            </w:pPr>
            <w:r w:rsidRPr="0010718C">
              <w:rPr>
                <w:bCs/>
                <w:szCs w:val="24"/>
              </w:rPr>
              <w:t>3</w:t>
            </w:r>
            <w:r w:rsidRPr="0010718C">
              <w:rPr>
                <w:spacing w:val="-2"/>
                <w:szCs w:val="24"/>
              </w:rPr>
              <w:t>. Hiểu rõ mục đích gói thầu</w:t>
            </w:r>
          </w:p>
        </w:tc>
        <w:tc>
          <w:tcPr>
            <w:tcW w:w="4813" w:type="dxa"/>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left="-18"/>
              <w:rPr>
                <w:szCs w:val="24"/>
                <w:lang w:val="it-IT"/>
              </w:rPr>
            </w:pPr>
            <w:r w:rsidRPr="0010718C">
              <w:rPr>
                <w:szCs w:val="24"/>
                <w:lang w:val="it-IT"/>
              </w:rPr>
              <w:t>Có kết quả khảo sát hiện trường và thống kê chi tiết các tuyến đường cần thu gom rác (chiều dài đường, loại đường ...) và bãi xử lý rác thải (cự ly vận chuyển)</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jc w:val="center"/>
              <w:outlineLvl w:val="2"/>
              <w:rPr>
                <w:b/>
                <w:szCs w:val="24"/>
              </w:rPr>
            </w:pPr>
            <w:r w:rsidRPr="0010718C">
              <w:rPr>
                <w:b/>
                <w:szCs w:val="24"/>
              </w:rPr>
              <w:t>Đạt</w:t>
            </w:r>
          </w:p>
        </w:tc>
      </w:tr>
      <w:tr w:rsidR="0010718C" w:rsidRPr="0010718C" w:rsidTr="007D08B1">
        <w:trPr>
          <w:jc w:val="center"/>
        </w:trPr>
        <w:tc>
          <w:tcPr>
            <w:tcW w:w="2660" w:type="dxa"/>
            <w:vMerge/>
            <w:tcBorders>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jc w:val="center"/>
              <w:rPr>
                <w:b/>
                <w:szCs w:val="24"/>
              </w:rPr>
            </w:pPr>
          </w:p>
        </w:tc>
        <w:tc>
          <w:tcPr>
            <w:tcW w:w="4813" w:type="dxa"/>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left="-18"/>
              <w:rPr>
                <w:szCs w:val="24"/>
              </w:rPr>
            </w:pPr>
            <w:r w:rsidRPr="0010718C">
              <w:rPr>
                <w:szCs w:val="24"/>
                <w:lang w:val="it-IT"/>
              </w:rPr>
              <w:t>Không có kết quả khảo sát hiện trường và thống kê chi tiết các tuyến đường cần thu gom rác (chiều dài đường, loại đường ...) và bãi xử lý rác thải (cự ly vận chuyển)</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right="-1"/>
              <w:jc w:val="center"/>
              <w:outlineLvl w:val="2"/>
              <w:rPr>
                <w:b/>
                <w:szCs w:val="24"/>
              </w:rPr>
            </w:pPr>
            <w:r w:rsidRPr="0010718C">
              <w:rPr>
                <w:b/>
                <w:szCs w:val="24"/>
              </w:rPr>
              <w:t>Không đạt</w:t>
            </w:r>
          </w:p>
        </w:tc>
      </w:tr>
      <w:tr w:rsidR="0010718C" w:rsidRPr="0010718C" w:rsidTr="007D08B1">
        <w:trPr>
          <w:jc w:val="center"/>
        </w:trPr>
        <w:tc>
          <w:tcPr>
            <w:tcW w:w="2660" w:type="dxa"/>
            <w:vMerge w:val="restart"/>
            <w:tcBorders>
              <w:left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rPr>
                <w:b/>
                <w:szCs w:val="24"/>
              </w:rPr>
            </w:pPr>
            <w:r w:rsidRPr="0010718C">
              <w:rPr>
                <w:spacing w:val="-2"/>
                <w:szCs w:val="24"/>
              </w:rPr>
              <w:t>4. Mức độ đáp ứng hệ thống đảm bảo chất lượng và phương pháp thực hiện</w:t>
            </w:r>
          </w:p>
        </w:tc>
        <w:tc>
          <w:tcPr>
            <w:tcW w:w="4813" w:type="dxa"/>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left="-18"/>
              <w:rPr>
                <w:szCs w:val="24"/>
                <w:lang w:val="it-IT"/>
              </w:rPr>
            </w:pPr>
            <w:r w:rsidRPr="0010718C">
              <w:rPr>
                <w:szCs w:val="24"/>
                <w:lang w:val="it-IT"/>
              </w:rPr>
              <w:t xml:space="preserve">Có đưa ra </w:t>
            </w:r>
            <w:r w:rsidRPr="0010718C">
              <w:rPr>
                <w:spacing w:val="-2"/>
                <w:szCs w:val="24"/>
              </w:rPr>
              <w:t>mức độ đáp ứng hệ thống đảm bảo chất lượng và phương pháp thực hiện</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jc w:val="center"/>
              <w:outlineLvl w:val="2"/>
              <w:rPr>
                <w:b/>
                <w:szCs w:val="24"/>
              </w:rPr>
            </w:pPr>
            <w:r w:rsidRPr="0010718C">
              <w:rPr>
                <w:b/>
                <w:szCs w:val="24"/>
              </w:rPr>
              <w:t>Đạt</w:t>
            </w:r>
          </w:p>
        </w:tc>
      </w:tr>
      <w:tr w:rsidR="0010718C" w:rsidRPr="0010718C" w:rsidTr="007D08B1">
        <w:trPr>
          <w:jc w:val="center"/>
        </w:trPr>
        <w:tc>
          <w:tcPr>
            <w:tcW w:w="2660" w:type="dxa"/>
            <w:vMerge/>
            <w:tcBorders>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jc w:val="center"/>
              <w:rPr>
                <w:b/>
                <w:szCs w:val="24"/>
              </w:rPr>
            </w:pPr>
          </w:p>
        </w:tc>
        <w:tc>
          <w:tcPr>
            <w:tcW w:w="4813" w:type="dxa"/>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left="-18"/>
              <w:rPr>
                <w:szCs w:val="24"/>
                <w:lang w:val="it-IT"/>
              </w:rPr>
            </w:pPr>
            <w:r w:rsidRPr="0010718C">
              <w:rPr>
                <w:szCs w:val="24"/>
                <w:lang w:val="it-IT"/>
              </w:rPr>
              <w:t xml:space="preserve">Không đưa ra </w:t>
            </w:r>
            <w:r w:rsidRPr="0010718C">
              <w:rPr>
                <w:spacing w:val="-2"/>
                <w:szCs w:val="24"/>
              </w:rPr>
              <w:t>mức độ đáp ứng hệ thống đảm bảo chất lượng và phương pháp thực hiện</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right="-1"/>
              <w:jc w:val="center"/>
              <w:outlineLvl w:val="2"/>
              <w:rPr>
                <w:b/>
                <w:szCs w:val="24"/>
              </w:rPr>
            </w:pPr>
            <w:r w:rsidRPr="0010718C">
              <w:rPr>
                <w:b/>
                <w:szCs w:val="24"/>
              </w:rPr>
              <w:t>Không đạt</w:t>
            </w:r>
          </w:p>
        </w:tc>
      </w:tr>
      <w:tr w:rsidR="0010718C" w:rsidRPr="0010718C" w:rsidTr="007D08B1">
        <w:trPr>
          <w:jc w:val="center"/>
        </w:trPr>
        <w:tc>
          <w:tcPr>
            <w:tcW w:w="2660" w:type="dxa"/>
            <w:vMerge w:val="restart"/>
            <w:tcBorders>
              <w:left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rPr>
                <w:b/>
                <w:szCs w:val="24"/>
              </w:rPr>
            </w:pPr>
            <w:r w:rsidRPr="0010718C">
              <w:rPr>
                <w:spacing w:val="-2"/>
                <w:szCs w:val="24"/>
              </w:rPr>
              <w:lastRenderedPageBreak/>
              <w:t>5. Mức độ đáp ứng các yêu cầu về tiêu chuẩn thực hiện dịch vụ</w:t>
            </w:r>
          </w:p>
        </w:tc>
        <w:tc>
          <w:tcPr>
            <w:tcW w:w="4813" w:type="dxa"/>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left="-18"/>
              <w:rPr>
                <w:szCs w:val="24"/>
                <w:lang w:val="it-IT"/>
              </w:rPr>
            </w:pPr>
            <w:r w:rsidRPr="0010718C">
              <w:rPr>
                <w:szCs w:val="24"/>
                <w:lang w:val="it-IT"/>
              </w:rPr>
              <w:t xml:space="preserve">Đưa ra </w:t>
            </w:r>
            <w:r w:rsidRPr="0010718C">
              <w:rPr>
                <w:spacing w:val="-2"/>
                <w:szCs w:val="24"/>
              </w:rPr>
              <w:t>các yêu cầu về tiêu chuẩn thực hiện dịch vụ</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jc w:val="center"/>
              <w:outlineLvl w:val="2"/>
              <w:rPr>
                <w:b/>
                <w:szCs w:val="24"/>
              </w:rPr>
            </w:pPr>
            <w:r w:rsidRPr="0010718C">
              <w:rPr>
                <w:b/>
                <w:szCs w:val="24"/>
              </w:rPr>
              <w:t>Đạt</w:t>
            </w:r>
          </w:p>
        </w:tc>
      </w:tr>
      <w:tr w:rsidR="0010718C" w:rsidRPr="0010718C" w:rsidTr="007D08B1">
        <w:trPr>
          <w:jc w:val="center"/>
        </w:trPr>
        <w:tc>
          <w:tcPr>
            <w:tcW w:w="2660" w:type="dxa"/>
            <w:vMerge/>
            <w:tcBorders>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jc w:val="center"/>
              <w:rPr>
                <w:b/>
                <w:szCs w:val="24"/>
              </w:rPr>
            </w:pPr>
          </w:p>
        </w:tc>
        <w:tc>
          <w:tcPr>
            <w:tcW w:w="4813" w:type="dxa"/>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left="-18"/>
              <w:rPr>
                <w:szCs w:val="24"/>
                <w:lang w:val="it-IT"/>
              </w:rPr>
            </w:pPr>
            <w:r w:rsidRPr="0010718C">
              <w:rPr>
                <w:szCs w:val="24"/>
                <w:lang w:val="it-IT"/>
              </w:rPr>
              <w:t xml:space="preserve">Không đưa ra </w:t>
            </w:r>
            <w:r w:rsidRPr="0010718C">
              <w:rPr>
                <w:spacing w:val="-2"/>
                <w:szCs w:val="24"/>
              </w:rPr>
              <w:t>các yêu cầu về tiêu chuẩn thực hiện dịch vụ</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0718C" w:rsidRPr="0010718C" w:rsidRDefault="0010718C" w:rsidP="007D08B1">
            <w:pPr>
              <w:widowControl w:val="0"/>
              <w:tabs>
                <w:tab w:val="left" w:pos="851"/>
              </w:tabs>
              <w:spacing w:before="40" w:after="40" w:line="264" w:lineRule="auto"/>
              <w:ind w:right="-1"/>
              <w:jc w:val="center"/>
              <w:outlineLvl w:val="2"/>
              <w:rPr>
                <w:b/>
                <w:szCs w:val="24"/>
              </w:rPr>
            </w:pPr>
            <w:r w:rsidRPr="0010718C">
              <w:rPr>
                <w:b/>
                <w:szCs w:val="24"/>
              </w:rPr>
              <w:t>Không đạt</w:t>
            </w:r>
          </w:p>
        </w:tc>
      </w:tr>
      <w:tr w:rsidR="0010718C" w:rsidRPr="0010718C" w:rsidTr="007D08B1">
        <w:trPr>
          <w:trHeight w:val="1151"/>
          <w:jc w:val="center"/>
        </w:trPr>
        <w:tc>
          <w:tcPr>
            <w:tcW w:w="2660" w:type="dxa"/>
            <w:vMerge w:val="restart"/>
            <w:vAlign w:val="center"/>
          </w:tcPr>
          <w:p w:rsidR="0010718C" w:rsidRPr="0010718C" w:rsidRDefault="0010718C" w:rsidP="007D08B1">
            <w:pPr>
              <w:widowControl w:val="0"/>
              <w:tabs>
                <w:tab w:val="left" w:pos="851"/>
              </w:tabs>
              <w:spacing w:before="40" w:after="40" w:line="264" w:lineRule="auto"/>
              <w:rPr>
                <w:b/>
                <w:szCs w:val="24"/>
              </w:rPr>
            </w:pPr>
            <w:r w:rsidRPr="0010718C">
              <w:rPr>
                <w:spacing w:val="-2"/>
                <w:szCs w:val="24"/>
              </w:rPr>
              <w:t>6. Mức độ đáp ứng về nhân công lao động trực tiếp</w:t>
            </w:r>
          </w:p>
        </w:tc>
        <w:tc>
          <w:tcPr>
            <w:tcW w:w="4819" w:type="dxa"/>
            <w:gridSpan w:val="2"/>
            <w:vAlign w:val="center"/>
          </w:tcPr>
          <w:p w:rsidR="0010718C" w:rsidRPr="0010718C" w:rsidRDefault="0010718C" w:rsidP="007D08B1">
            <w:pPr>
              <w:widowControl w:val="0"/>
              <w:tabs>
                <w:tab w:val="left" w:pos="851"/>
              </w:tabs>
              <w:spacing w:before="40" w:after="40" w:line="264" w:lineRule="auto"/>
              <w:ind w:left="-18"/>
              <w:rPr>
                <w:szCs w:val="24"/>
              </w:rPr>
            </w:pPr>
            <w:r w:rsidRPr="0010718C">
              <w:rPr>
                <w:szCs w:val="24"/>
              </w:rPr>
              <w:t>Có tối thiểu 15 công nhân vệ sinh đáp ứng yêu cầu:</w:t>
            </w:r>
          </w:p>
          <w:p w:rsidR="0010718C" w:rsidRPr="0010718C" w:rsidRDefault="0010718C" w:rsidP="007D08B1">
            <w:pPr>
              <w:spacing w:before="40" w:after="40" w:line="264" w:lineRule="auto"/>
              <w:rPr>
                <w:szCs w:val="24"/>
              </w:rPr>
            </w:pPr>
            <w:r w:rsidRPr="0010718C">
              <w:rPr>
                <w:szCs w:val="24"/>
              </w:rPr>
              <w:t>- Có chứng nhận an toàn lao động, vệ sinh lao động còn hiệu lực.</w:t>
            </w:r>
          </w:p>
          <w:p w:rsidR="0010718C" w:rsidRPr="0010718C" w:rsidRDefault="0010718C" w:rsidP="007D08B1">
            <w:pPr>
              <w:spacing w:before="40" w:after="40" w:line="264" w:lineRule="auto"/>
              <w:rPr>
                <w:szCs w:val="24"/>
              </w:rPr>
            </w:pPr>
            <w:r w:rsidRPr="0010718C">
              <w:rPr>
                <w:szCs w:val="24"/>
              </w:rPr>
              <w:t>- Có danh sách công nhân và hợp đồng kèm theo</w:t>
            </w:r>
          </w:p>
          <w:p w:rsidR="0010718C" w:rsidRPr="0010718C" w:rsidRDefault="0010718C" w:rsidP="007D08B1">
            <w:pPr>
              <w:widowControl w:val="0"/>
              <w:tabs>
                <w:tab w:val="left" w:pos="851"/>
              </w:tabs>
              <w:spacing w:before="40" w:after="40" w:line="264" w:lineRule="auto"/>
              <w:ind w:left="-18"/>
              <w:rPr>
                <w:szCs w:val="24"/>
                <w:lang w:val="it-IT"/>
              </w:rPr>
            </w:pPr>
            <w:r w:rsidRPr="0010718C">
              <w:rPr>
                <w:szCs w:val="24"/>
              </w:rPr>
              <w:t>- Cam kết đảm bảo số lượng trong suốt thời gian thực hiện gói thầu đúng theo hồ sơ dự thầu.</w:t>
            </w:r>
          </w:p>
        </w:tc>
        <w:tc>
          <w:tcPr>
            <w:tcW w:w="1843" w:type="dxa"/>
            <w:vAlign w:val="center"/>
          </w:tcPr>
          <w:p w:rsidR="0010718C" w:rsidRPr="0010718C" w:rsidRDefault="0010718C" w:rsidP="007D08B1">
            <w:pPr>
              <w:widowControl w:val="0"/>
              <w:tabs>
                <w:tab w:val="left" w:pos="851"/>
              </w:tabs>
              <w:spacing w:before="40" w:after="40" w:line="264" w:lineRule="auto"/>
              <w:jc w:val="center"/>
              <w:outlineLvl w:val="2"/>
              <w:rPr>
                <w:b/>
                <w:szCs w:val="24"/>
              </w:rPr>
            </w:pPr>
            <w:r w:rsidRPr="0010718C">
              <w:rPr>
                <w:b/>
                <w:szCs w:val="24"/>
              </w:rPr>
              <w:t>Đạt</w:t>
            </w:r>
          </w:p>
        </w:tc>
      </w:tr>
      <w:tr w:rsidR="0010718C" w:rsidRPr="0010718C" w:rsidTr="007D08B1">
        <w:trPr>
          <w:trHeight w:val="671"/>
          <w:jc w:val="center"/>
        </w:trPr>
        <w:tc>
          <w:tcPr>
            <w:tcW w:w="2660" w:type="dxa"/>
            <w:vMerge/>
            <w:vAlign w:val="center"/>
          </w:tcPr>
          <w:p w:rsidR="0010718C" w:rsidRPr="0010718C" w:rsidRDefault="0010718C" w:rsidP="007D08B1">
            <w:pPr>
              <w:widowControl w:val="0"/>
              <w:tabs>
                <w:tab w:val="left" w:pos="851"/>
              </w:tabs>
              <w:spacing w:before="40" w:after="40" w:line="264" w:lineRule="auto"/>
              <w:jc w:val="center"/>
              <w:rPr>
                <w:b/>
                <w:szCs w:val="24"/>
              </w:rPr>
            </w:pPr>
          </w:p>
        </w:tc>
        <w:tc>
          <w:tcPr>
            <w:tcW w:w="4819" w:type="dxa"/>
            <w:gridSpan w:val="2"/>
            <w:vAlign w:val="center"/>
          </w:tcPr>
          <w:p w:rsidR="0010718C" w:rsidRPr="0010718C" w:rsidRDefault="0010718C" w:rsidP="007D08B1">
            <w:pPr>
              <w:widowControl w:val="0"/>
              <w:tabs>
                <w:tab w:val="left" w:pos="851"/>
              </w:tabs>
              <w:spacing w:before="40" w:after="40" w:line="264" w:lineRule="auto"/>
              <w:ind w:left="-18"/>
              <w:rPr>
                <w:szCs w:val="24"/>
                <w:lang w:val="it-IT"/>
              </w:rPr>
            </w:pPr>
            <w:r w:rsidRPr="0010718C">
              <w:rPr>
                <w:szCs w:val="24"/>
                <w:lang w:val="it-IT"/>
              </w:rPr>
              <w:t>Không đáp ứng các yêu cầu</w:t>
            </w:r>
            <w:r w:rsidRPr="0010718C">
              <w:rPr>
                <w:spacing w:val="-2"/>
                <w:szCs w:val="24"/>
              </w:rPr>
              <w:t xml:space="preserve"> về nhân công lao động trực tiếp</w:t>
            </w:r>
          </w:p>
        </w:tc>
        <w:tc>
          <w:tcPr>
            <w:tcW w:w="1843" w:type="dxa"/>
            <w:vAlign w:val="center"/>
          </w:tcPr>
          <w:p w:rsidR="0010718C" w:rsidRPr="0010718C" w:rsidRDefault="0010718C" w:rsidP="007D08B1">
            <w:pPr>
              <w:widowControl w:val="0"/>
              <w:tabs>
                <w:tab w:val="left" w:pos="851"/>
              </w:tabs>
              <w:spacing w:before="40" w:after="40" w:line="264" w:lineRule="auto"/>
              <w:ind w:right="-1"/>
              <w:jc w:val="center"/>
              <w:outlineLvl w:val="2"/>
              <w:rPr>
                <w:b/>
                <w:szCs w:val="24"/>
              </w:rPr>
            </w:pPr>
            <w:r w:rsidRPr="0010718C">
              <w:rPr>
                <w:b/>
                <w:szCs w:val="24"/>
              </w:rPr>
              <w:t>Không đạt</w:t>
            </w:r>
          </w:p>
        </w:tc>
      </w:tr>
      <w:tr w:rsidR="0010718C" w:rsidRPr="0010718C" w:rsidTr="007D08B1">
        <w:trPr>
          <w:jc w:val="center"/>
        </w:trPr>
        <w:tc>
          <w:tcPr>
            <w:tcW w:w="2660" w:type="dxa"/>
            <w:vMerge w:val="restart"/>
            <w:vAlign w:val="center"/>
          </w:tcPr>
          <w:p w:rsidR="0010718C" w:rsidRPr="0010718C" w:rsidRDefault="0010718C" w:rsidP="007D08B1">
            <w:pPr>
              <w:widowControl w:val="0"/>
              <w:tabs>
                <w:tab w:val="left" w:pos="851"/>
              </w:tabs>
              <w:spacing w:before="40" w:after="40" w:line="264" w:lineRule="auto"/>
              <w:outlineLvl w:val="0"/>
              <w:rPr>
                <w:szCs w:val="24"/>
              </w:rPr>
            </w:pPr>
            <w:r w:rsidRPr="0010718C">
              <w:rPr>
                <w:szCs w:val="24"/>
              </w:rPr>
              <w:t>7. Bảo đảm điều kiện vệ sinh môi trường và các điều kiện khác như phòng cháy, chữa cháy, an toàn lao động</w:t>
            </w:r>
          </w:p>
        </w:tc>
        <w:tc>
          <w:tcPr>
            <w:tcW w:w="4819" w:type="dxa"/>
            <w:gridSpan w:val="2"/>
          </w:tcPr>
          <w:p w:rsidR="0010718C" w:rsidRPr="0010718C" w:rsidRDefault="0010718C" w:rsidP="007D08B1">
            <w:pPr>
              <w:widowControl w:val="0"/>
              <w:tabs>
                <w:tab w:val="left" w:pos="851"/>
              </w:tabs>
              <w:spacing w:before="40" w:after="40" w:line="264" w:lineRule="auto"/>
              <w:ind w:left="-18"/>
              <w:rPr>
                <w:szCs w:val="24"/>
              </w:rPr>
            </w:pPr>
            <w:r w:rsidRPr="0010718C">
              <w:rPr>
                <w:szCs w:val="24"/>
              </w:rPr>
              <w:t>Có biện pháp bảo đảm vệ sinh môi trường; phòng cháy chữa cháy; an toàn lao động hợp lý, khả thi phù hợp với đề xuất về biện pháp tổ chức thi công</w:t>
            </w:r>
          </w:p>
        </w:tc>
        <w:tc>
          <w:tcPr>
            <w:tcW w:w="1843" w:type="dxa"/>
            <w:vAlign w:val="center"/>
          </w:tcPr>
          <w:p w:rsidR="0010718C" w:rsidRPr="0010718C" w:rsidRDefault="0010718C" w:rsidP="007D08B1">
            <w:pPr>
              <w:widowControl w:val="0"/>
              <w:tabs>
                <w:tab w:val="left" w:pos="851"/>
              </w:tabs>
              <w:spacing w:before="40" w:after="40" w:line="264" w:lineRule="auto"/>
              <w:jc w:val="center"/>
              <w:outlineLvl w:val="2"/>
              <w:rPr>
                <w:b/>
                <w:szCs w:val="24"/>
                <w:lang w:val="fr-FR"/>
              </w:rPr>
            </w:pPr>
            <w:r w:rsidRPr="0010718C">
              <w:rPr>
                <w:b/>
                <w:szCs w:val="24"/>
                <w:lang w:val="fr-FR"/>
              </w:rPr>
              <w:t>Đạt</w:t>
            </w:r>
          </w:p>
        </w:tc>
      </w:tr>
      <w:tr w:rsidR="0010718C" w:rsidRPr="0010718C" w:rsidTr="007D08B1">
        <w:trPr>
          <w:jc w:val="center"/>
        </w:trPr>
        <w:tc>
          <w:tcPr>
            <w:tcW w:w="2660" w:type="dxa"/>
            <w:vMerge/>
            <w:vAlign w:val="center"/>
          </w:tcPr>
          <w:p w:rsidR="0010718C" w:rsidRPr="0010718C" w:rsidRDefault="0010718C" w:rsidP="007D08B1">
            <w:pPr>
              <w:widowControl w:val="0"/>
              <w:tabs>
                <w:tab w:val="left" w:pos="851"/>
              </w:tabs>
              <w:spacing w:before="40" w:after="40" w:line="264" w:lineRule="auto"/>
              <w:outlineLvl w:val="0"/>
              <w:rPr>
                <w:szCs w:val="24"/>
              </w:rPr>
            </w:pPr>
          </w:p>
        </w:tc>
        <w:tc>
          <w:tcPr>
            <w:tcW w:w="4819" w:type="dxa"/>
            <w:gridSpan w:val="2"/>
          </w:tcPr>
          <w:p w:rsidR="0010718C" w:rsidRPr="0010718C" w:rsidRDefault="0010718C" w:rsidP="007D08B1">
            <w:pPr>
              <w:widowControl w:val="0"/>
              <w:tabs>
                <w:tab w:val="left" w:pos="851"/>
              </w:tabs>
              <w:spacing w:before="40" w:after="40" w:line="264" w:lineRule="auto"/>
              <w:ind w:left="-18"/>
              <w:rPr>
                <w:szCs w:val="24"/>
              </w:rPr>
            </w:pPr>
            <w:r w:rsidRPr="0010718C">
              <w:rPr>
                <w:szCs w:val="24"/>
              </w:rPr>
              <w:t>Không có biện pháp bảo đảm vệ sinh môi trường; phòng cháy chữa cháy; an toàn lao động hoặc có biện pháp bảo đảm vệ sinh môi trường; phòng cháy chữa cháy; an toàn lao động nhưng không hợp lý, không khả thi, không phù hợp với đề xuất về biện pháp tổ chức thi công</w:t>
            </w:r>
          </w:p>
        </w:tc>
        <w:tc>
          <w:tcPr>
            <w:tcW w:w="1843" w:type="dxa"/>
            <w:vAlign w:val="center"/>
          </w:tcPr>
          <w:p w:rsidR="0010718C" w:rsidRPr="0010718C" w:rsidRDefault="0010718C" w:rsidP="007D08B1">
            <w:pPr>
              <w:widowControl w:val="0"/>
              <w:tabs>
                <w:tab w:val="left" w:pos="851"/>
              </w:tabs>
              <w:spacing w:before="40" w:after="40" w:line="264" w:lineRule="auto"/>
              <w:jc w:val="center"/>
              <w:outlineLvl w:val="2"/>
              <w:rPr>
                <w:b/>
                <w:szCs w:val="24"/>
                <w:lang w:val="fr-FR"/>
              </w:rPr>
            </w:pPr>
            <w:r w:rsidRPr="0010718C">
              <w:rPr>
                <w:b/>
                <w:szCs w:val="24"/>
                <w:lang w:val="fr-FR"/>
              </w:rPr>
              <w:t>Không đạt</w:t>
            </w:r>
          </w:p>
        </w:tc>
      </w:tr>
      <w:tr w:rsidR="0010718C" w:rsidRPr="0010718C" w:rsidTr="007D08B1">
        <w:trPr>
          <w:jc w:val="center"/>
        </w:trPr>
        <w:tc>
          <w:tcPr>
            <w:tcW w:w="2660" w:type="dxa"/>
            <w:vMerge w:val="restart"/>
            <w:vAlign w:val="center"/>
          </w:tcPr>
          <w:p w:rsidR="0010718C" w:rsidRPr="0010718C" w:rsidRDefault="0010718C" w:rsidP="007D08B1">
            <w:pPr>
              <w:widowControl w:val="0"/>
              <w:tabs>
                <w:tab w:val="left" w:pos="851"/>
              </w:tabs>
              <w:spacing w:before="40" w:after="40" w:line="264" w:lineRule="auto"/>
              <w:outlineLvl w:val="0"/>
              <w:rPr>
                <w:szCs w:val="24"/>
              </w:rPr>
            </w:pPr>
            <w:r w:rsidRPr="0010718C">
              <w:rPr>
                <w:szCs w:val="24"/>
              </w:rPr>
              <w:t>8. Uy tín của nhà thầu thông qua việc tham dự thầu</w:t>
            </w:r>
          </w:p>
        </w:tc>
        <w:tc>
          <w:tcPr>
            <w:tcW w:w="4819" w:type="dxa"/>
            <w:gridSpan w:val="2"/>
            <w:vAlign w:val="center"/>
          </w:tcPr>
          <w:p w:rsidR="0010718C" w:rsidRPr="0010718C" w:rsidRDefault="0010718C" w:rsidP="007D08B1">
            <w:pPr>
              <w:widowControl w:val="0"/>
              <w:tabs>
                <w:tab w:val="left" w:pos="851"/>
              </w:tabs>
              <w:spacing w:before="40" w:after="40" w:line="264" w:lineRule="auto"/>
              <w:ind w:left="-18"/>
              <w:outlineLvl w:val="2"/>
              <w:rPr>
                <w:szCs w:val="24"/>
              </w:rPr>
            </w:pPr>
            <w:r w:rsidRPr="0010718C">
              <w:rPr>
                <w:szCs w:val="24"/>
              </w:rPr>
              <w:t>Không có hợp đồng tương tự chậm tiến độ hoặc bỏ dở do lỗi của nhà thầu.</w:t>
            </w:r>
          </w:p>
        </w:tc>
        <w:tc>
          <w:tcPr>
            <w:tcW w:w="1843" w:type="dxa"/>
            <w:vAlign w:val="center"/>
          </w:tcPr>
          <w:p w:rsidR="0010718C" w:rsidRPr="0010718C" w:rsidRDefault="0010718C" w:rsidP="007D08B1">
            <w:pPr>
              <w:widowControl w:val="0"/>
              <w:tabs>
                <w:tab w:val="left" w:pos="851"/>
              </w:tabs>
              <w:spacing w:before="40" w:after="40" w:line="264" w:lineRule="auto"/>
              <w:jc w:val="center"/>
              <w:outlineLvl w:val="2"/>
              <w:rPr>
                <w:szCs w:val="24"/>
              </w:rPr>
            </w:pPr>
            <w:r w:rsidRPr="0010718C">
              <w:rPr>
                <w:b/>
                <w:szCs w:val="24"/>
              </w:rPr>
              <w:t>Đạt</w:t>
            </w:r>
          </w:p>
        </w:tc>
      </w:tr>
      <w:tr w:rsidR="0010718C" w:rsidRPr="0010718C" w:rsidTr="007D08B1">
        <w:trPr>
          <w:jc w:val="center"/>
        </w:trPr>
        <w:tc>
          <w:tcPr>
            <w:tcW w:w="2660" w:type="dxa"/>
            <w:vMerge/>
            <w:vAlign w:val="center"/>
          </w:tcPr>
          <w:p w:rsidR="0010718C" w:rsidRPr="0010718C" w:rsidRDefault="0010718C" w:rsidP="007D08B1">
            <w:pPr>
              <w:widowControl w:val="0"/>
              <w:tabs>
                <w:tab w:val="left" w:pos="851"/>
              </w:tabs>
              <w:spacing w:before="40" w:after="40" w:line="264" w:lineRule="auto"/>
              <w:outlineLvl w:val="0"/>
              <w:rPr>
                <w:szCs w:val="24"/>
              </w:rPr>
            </w:pPr>
          </w:p>
        </w:tc>
        <w:tc>
          <w:tcPr>
            <w:tcW w:w="4819" w:type="dxa"/>
            <w:gridSpan w:val="2"/>
          </w:tcPr>
          <w:p w:rsidR="0010718C" w:rsidRPr="0010718C" w:rsidRDefault="0010718C" w:rsidP="007D08B1">
            <w:pPr>
              <w:widowControl w:val="0"/>
              <w:tabs>
                <w:tab w:val="left" w:pos="851"/>
              </w:tabs>
              <w:spacing w:before="40" w:after="40" w:line="264" w:lineRule="auto"/>
              <w:ind w:left="-18"/>
              <w:outlineLvl w:val="2"/>
              <w:rPr>
                <w:szCs w:val="24"/>
              </w:rPr>
            </w:pPr>
            <w:r w:rsidRPr="0010718C">
              <w:rPr>
                <w:szCs w:val="24"/>
              </w:rPr>
              <w:t>Có hợp đồng tương tự chậm tiến độ hoặc bỏ dở do lỗi của nhà thầu và không có hợp đồng tương tự nào được giải thưởng về chất lượng công trình xây dựng.</w:t>
            </w:r>
          </w:p>
        </w:tc>
        <w:tc>
          <w:tcPr>
            <w:tcW w:w="1843" w:type="dxa"/>
            <w:vAlign w:val="center"/>
          </w:tcPr>
          <w:p w:rsidR="0010718C" w:rsidRPr="0010718C" w:rsidRDefault="0010718C" w:rsidP="007D08B1">
            <w:pPr>
              <w:widowControl w:val="0"/>
              <w:tabs>
                <w:tab w:val="left" w:pos="851"/>
              </w:tabs>
              <w:spacing w:before="40" w:after="40" w:line="264" w:lineRule="auto"/>
              <w:jc w:val="center"/>
              <w:outlineLvl w:val="2"/>
              <w:rPr>
                <w:szCs w:val="24"/>
              </w:rPr>
            </w:pPr>
            <w:r w:rsidRPr="0010718C">
              <w:rPr>
                <w:b/>
                <w:szCs w:val="24"/>
              </w:rPr>
              <w:t>Không đạt</w:t>
            </w:r>
          </w:p>
        </w:tc>
      </w:tr>
      <w:tr w:rsidR="0010718C" w:rsidRPr="0010718C" w:rsidTr="007D08B1">
        <w:trPr>
          <w:jc w:val="center"/>
        </w:trPr>
        <w:tc>
          <w:tcPr>
            <w:tcW w:w="2660" w:type="dxa"/>
            <w:vMerge w:val="restart"/>
            <w:vAlign w:val="center"/>
          </w:tcPr>
          <w:p w:rsidR="0010718C" w:rsidRPr="0010718C" w:rsidRDefault="0010718C" w:rsidP="007D08B1">
            <w:pPr>
              <w:widowControl w:val="0"/>
              <w:tabs>
                <w:tab w:val="left" w:pos="851"/>
              </w:tabs>
              <w:spacing w:before="40" w:after="40" w:line="264" w:lineRule="auto"/>
              <w:jc w:val="center"/>
              <w:outlineLvl w:val="0"/>
              <w:rPr>
                <w:b/>
                <w:szCs w:val="24"/>
              </w:rPr>
            </w:pPr>
            <w:r w:rsidRPr="0010718C">
              <w:rPr>
                <w:b/>
                <w:szCs w:val="24"/>
              </w:rPr>
              <w:t>Kết luận</w:t>
            </w:r>
          </w:p>
        </w:tc>
        <w:tc>
          <w:tcPr>
            <w:tcW w:w="4819" w:type="dxa"/>
            <w:gridSpan w:val="2"/>
          </w:tcPr>
          <w:p w:rsidR="0010718C" w:rsidRPr="0010718C" w:rsidRDefault="0010718C" w:rsidP="007D08B1">
            <w:pPr>
              <w:widowControl w:val="0"/>
              <w:tabs>
                <w:tab w:val="left" w:pos="851"/>
              </w:tabs>
              <w:spacing w:before="40" w:after="40" w:line="264" w:lineRule="auto"/>
              <w:ind w:left="-18"/>
              <w:outlineLvl w:val="2"/>
              <w:rPr>
                <w:szCs w:val="24"/>
              </w:rPr>
            </w:pPr>
            <w:r w:rsidRPr="0010718C">
              <w:rPr>
                <w:szCs w:val="24"/>
              </w:rPr>
              <w:t>Tất cả tiêu chuẩn từ 1 - 8 được xác định là đạt.</w:t>
            </w:r>
          </w:p>
        </w:tc>
        <w:tc>
          <w:tcPr>
            <w:tcW w:w="1843" w:type="dxa"/>
          </w:tcPr>
          <w:p w:rsidR="0010718C" w:rsidRPr="0010718C" w:rsidRDefault="0010718C" w:rsidP="007D08B1">
            <w:pPr>
              <w:widowControl w:val="0"/>
              <w:tabs>
                <w:tab w:val="left" w:pos="851"/>
              </w:tabs>
              <w:spacing w:before="40" w:after="40" w:line="264" w:lineRule="auto"/>
              <w:jc w:val="center"/>
              <w:outlineLvl w:val="2"/>
              <w:rPr>
                <w:b/>
                <w:szCs w:val="24"/>
              </w:rPr>
            </w:pPr>
            <w:r w:rsidRPr="0010718C">
              <w:rPr>
                <w:b/>
                <w:szCs w:val="24"/>
              </w:rPr>
              <w:t>Đạt</w:t>
            </w:r>
          </w:p>
        </w:tc>
      </w:tr>
      <w:tr w:rsidR="0010718C" w:rsidRPr="0010718C" w:rsidTr="007D08B1">
        <w:trPr>
          <w:jc w:val="center"/>
        </w:trPr>
        <w:tc>
          <w:tcPr>
            <w:tcW w:w="2660" w:type="dxa"/>
            <w:vMerge/>
            <w:vAlign w:val="center"/>
          </w:tcPr>
          <w:p w:rsidR="0010718C" w:rsidRPr="0010718C" w:rsidRDefault="0010718C" w:rsidP="007D08B1">
            <w:pPr>
              <w:widowControl w:val="0"/>
              <w:tabs>
                <w:tab w:val="left" w:pos="851"/>
              </w:tabs>
              <w:spacing w:before="40" w:after="40" w:line="264" w:lineRule="auto"/>
              <w:outlineLvl w:val="0"/>
              <w:rPr>
                <w:szCs w:val="24"/>
              </w:rPr>
            </w:pPr>
          </w:p>
        </w:tc>
        <w:tc>
          <w:tcPr>
            <w:tcW w:w="4819" w:type="dxa"/>
            <w:gridSpan w:val="2"/>
          </w:tcPr>
          <w:p w:rsidR="0010718C" w:rsidRPr="0010718C" w:rsidRDefault="0010718C" w:rsidP="007D08B1">
            <w:pPr>
              <w:widowControl w:val="0"/>
              <w:tabs>
                <w:tab w:val="left" w:pos="851"/>
              </w:tabs>
              <w:spacing w:before="40" w:after="40" w:line="264" w:lineRule="auto"/>
              <w:ind w:left="-18"/>
              <w:outlineLvl w:val="2"/>
              <w:rPr>
                <w:szCs w:val="24"/>
              </w:rPr>
            </w:pPr>
            <w:r w:rsidRPr="0010718C">
              <w:rPr>
                <w:szCs w:val="24"/>
              </w:rPr>
              <w:t>Có 1 tiêu chuẩn chi tiết được xác định là không đạt.</w:t>
            </w:r>
          </w:p>
        </w:tc>
        <w:tc>
          <w:tcPr>
            <w:tcW w:w="1843" w:type="dxa"/>
            <w:vAlign w:val="center"/>
          </w:tcPr>
          <w:p w:rsidR="0010718C" w:rsidRPr="0010718C" w:rsidRDefault="0010718C" w:rsidP="007D08B1">
            <w:pPr>
              <w:widowControl w:val="0"/>
              <w:tabs>
                <w:tab w:val="left" w:pos="851"/>
              </w:tabs>
              <w:spacing w:before="40" w:after="40" w:line="264" w:lineRule="auto"/>
              <w:jc w:val="center"/>
              <w:outlineLvl w:val="2"/>
              <w:rPr>
                <w:b/>
                <w:szCs w:val="24"/>
              </w:rPr>
            </w:pPr>
            <w:r w:rsidRPr="0010718C">
              <w:rPr>
                <w:b/>
                <w:szCs w:val="24"/>
              </w:rPr>
              <w:t>Không đạt</w:t>
            </w:r>
          </w:p>
        </w:tc>
      </w:tr>
    </w:tbl>
    <w:p w:rsidR="00AE2802" w:rsidRPr="0010718C" w:rsidRDefault="00AE2802"/>
    <w:sectPr w:rsidR="00AE2802" w:rsidRPr="0010718C" w:rsidSect="00D035B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639" w:rsidRDefault="00AE5639" w:rsidP="0010718C">
      <w:pPr>
        <w:spacing w:after="0" w:line="240" w:lineRule="auto"/>
      </w:pPr>
      <w:r>
        <w:separator/>
      </w:r>
    </w:p>
  </w:endnote>
  <w:endnote w:type="continuationSeparator" w:id="0">
    <w:p w:rsidR="00AE5639" w:rsidRDefault="00AE5639" w:rsidP="00107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639" w:rsidRDefault="00AE5639" w:rsidP="0010718C">
      <w:pPr>
        <w:spacing w:after="0" w:line="240" w:lineRule="auto"/>
      </w:pPr>
      <w:r>
        <w:separator/>
      </w:r>
    </w:p>
  </w:footnote>
  <w:footnote w:type="continuationSeparator" w:id="0">
    <w:p w:rsidR="00AE5639" w:rsidRDefault="00AE5639" w:rsidP="0010718C">
      <w:pPr>
        <w:spacing w:after="0" w:line="240" w:lineRule="auto"/>
      </w:pPr>
      <w:r>
        <w:continuationSeparator/>
      </w:r>
    </w:p>
  </w:footnote>
  <w:footnote w:id="1">
    <w:p w:rsidR="0010718C" w:rsidRPr="008110CC" w:rsidRDefault="0010718C" w:rsidP="0010718C">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8C"/>
    <w:rsid w:val="0010718C"/>
    <w:rsid w:val="007315C2"/>
    <w:rsid w:val="008C69DB"/>
    <w:rsid w:val="00AE2802"/>
    <w:rsid w:val="00AE5639"/>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36749-41F5-46C7-84D5-1C9A9554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1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1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18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0718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718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071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718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718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718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1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71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718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0718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0718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071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71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71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71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7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18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0718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0718C"/>
    <w:pPr>
      <w:spacing w:before="160"/>
      <w:jc w:val="center"/>
    </w:pPr>
    <w:rPr>
      <w:i/>
      <w:iCs/>
      <w:color w:val="404040" w:themeColor="text1" w:themeTint="BF"/>
    </w:rPr>
  </w:style>
  <w:style w:type="character" w:customStyle="1" w:styleId="QuoteChar">
    <w:name w:val="Quote Char"/>
    <w:basedOn w:val="DefaultParagraphFont"/>
    <w:link w:val="Quote"/>
    <w:uiPriority w:val="29"/>
    <w:rsid w:val="0010718C"/>
    <w:rPr>
      <w:i/>
      <w:iCs/>
      <w:color w:val="404040" w:themeColor="text1" w:themeTint="BF"/>
    </w:rPr>
  </w:style>
  <w:style w:type="paragraph" w:styleId="ListParagraph">
    <w:name w:val="List Paragraph"/>
    <w:basedOn w:val="Normal"/>
    <w:uiPriority w:val="34"/>
    <w:qFormat/>
    <w:rsid w:val="0010718C"/>
    <w:pPr>
      <w:ind w:left="720"/>
      <w:contextualSpacing/>
    </w:pPr>
  </w:style>
  <w:style w:type="character" w:styleId="IntenseEmphasis">
    <w:name w:val="Intense Emphasis"/>
    <w:basedOn w:val="DefaultParagraphFont"/>
    <w:uiPriority w:val="21"/>
    <w:qFormat/>
    <w:rsid w:val="0010718C"/>
    <w:rPr>
      <w:i/>
      <w:iCs/>
      <w:color w:val="2F5496" w:themeColor="accent1" w:themeShade="BF"/>
    </w:rPr>
  </w:style>
  <w:style w:type="paragraph" w:styleId="IntenseQuote">
    <w:name w:val="Intense Quote"/>
    <w:basedOn w:val="Normal"/>
    <w:next w:val="Normal"/>
    <w:link w:val="IntenseQuoteChar"/>
    <w:uiPriority w:val="30"/>
    <w:qFormat/>
    <w:rsid w:val="00107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18C"/>
    <w:rPr>
      <w:i/>
      <w:iCs/>
      <w:color w:val="2F5496" w:themeColor="accent1" w:themeShade="BF"/>
    </w:rPr>
  </w:style>
  <w:style w:type="character" w:styleId="IntenseReference">
    <w:name w:val="Intense Reference"/>
    <w:basedOn w:val="DefaultParagraphFont"/>
    <w:uiPriority w:val="32"/>
    <w:qFormat/>
    <w:rsid w:val="0010718C"/>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10718C"/>
    <w:pPr>
      <w:tabs>
        <w:tab w:val="left" w:pos="360"/>
      </w:tabs>
      <w:spacing w:after="0" w:line="240" w:lineRule="auto"/>
      <w:ind w:left="360" w:hanging="360"/>
      <w:jc w:val="both"/>
    </w:pPr>
    <w:rPr>
      <w:rFonts w:eastAsia="Times New Roman" w:cs="Times New Roman"/>
      <w:kern w:val="0"/>
      <w:sz w:val="20"/>
      <w:szCs w:val="20"/>
      <w:lang w:val="x-none" w:eastAsia="x-none"/>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10718C"/>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107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2025-12-18T02:27:00Z</dcterms:created>
  <dcterms:modified xsi:type="dcterms:W3CDTF">2025-12-18T02:27:00Z</dcterms:modified>
</cp:coreProperties>
</file>