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2FD" w:rsidRDefault="004A72FD" w:rsidP="004E74E3">
      <w:pPr>
        <w:spacing w:before="80" w:after="80" w:line="264" w:lineRule="auto"/>
        <w:ind w:firstLine="709"/>
        <w:rPr>
          <w:b/>
          <w:sz w:val="28"/>
          <w:szCs w:val="28"/>
          <w:lang w:val="es-ES"/>
        </w:rPr>
      </w:pPr>
      <w:r w:rsidRPr="00951E06">
        <w:rPr>
          <w:b/>
          <w:iCs/>
          <w:sz w:val="28"/>
          <w:szCs w:val="28"/>
          <w:lang w:val="es-ES"/>
        </w:rPr>
        <w:t>3.2. Đánh giá theo phương pháp</w:t>
      </w:r>
      <w:r w:rsidRPr="00951E06" w:rsidDel="00BE4476">
        <w:rPr>
          <w:b/>
          <w:iCs/>
          <w:sz w:val="28"/>
          <w:szCs w:val="28"/>
          <w:lang w:val="es-ES"/>
        </w:rPr>
        <w:t xml:space="preserve"> </w:t>
      </w:r>
      <w:r w:rsidRPr="00951E06">
        <w:rPr>
          <w:b/>
          <w:iCs/>
          <w:sz w:val="28"/>
          <w:szCs w:val="28"/>
          <w:lang w:val="es-ES"/>
        </w:rPr>
        <w:t>đạt/không đạt</w:t>
      </w:r>
      <w:r w:rsidRPr="00951E06">
        <w:rPr>
          <w:b/>
          <w:sz w:val="28"/>
          <w:szCs w:val="28"/>
          <w:lang w:val="es-ES"/>
        </w:rPr>
        <w:t>:</w:t>
      </w:r>
    </w:p>
    <w:p w:rsidR="004E74E3" w:rsidRDefault="004E74E3" w:rsidP="004E74E3">
      <w:pPr>
        <w:spacing w:before="80" w:after="80" w:line="264" w:lineRule="auto"/>
        <w:ind w:firstLine="709"/>
        <w:rPr>
          <w:sz w:val="28"/>
          <w:szCs w:val="28"/>
          <w:lang w:val="es-ES"/>
        </w:rPr>
      </w:pPr>
    </w:p>
    <w:tbl>
      <w:tblPr>
        <w:tblStyle w:val="TableGrid"/>
        <w:tblW w:w="0" w:type="auto"/>
        <w:tblLook w:val="01E0" w:firstRow="1" w:lastRow="1" w:firstColumn="1" w:lastColumn="1" w:noHBand="0" w:noVBand="0"/>
      </w:tblPr>
      <w:tblGrid>
        <w:gridCol w:w="3015"/>
        <w:gridCol w:w="3984"/>
        <w:gridCol w:w="2062"/>
      </w:tblGrid>
      <w:tr w:rsidR="004A72FD" w:rsidRPr="004665B0" w:rsidTr="006C16C3">
        <w:trPr>
          <w:trHeight w:val="345"/>
        </w:trPr>
        <w:tc>
          <w:tcPr>
            <w:tcW w:w="6999" w:type="dxa"/>
            <w:gridSpan w:val="2"/>
          </w:tcPr>
          <w:p w:rsidR="004A72FD" w:rsidRPr="004665B0" w:rsidRDefault="004A72FD" w:rsidP="006C16C3">
            <w:pPr>
              <w:spacing w:before="120" w:after="120"/>
              <w:jc w:val="center"/>
              <w:rPr>
                <w:sz w:val="26"/>
                <w:szCs w:val="26"/>
              </w:rPr>
            </w:pPr>
            <w:r w:rsidRPr="004665B0">
              <w:rPr>
                <w:b/>
                <w:bCs/>
                <w:sz w:val="26"/>
                <w:szCs w:val="26"/>
              </w:rPr>
              <w:t>Nội dung đánh giá</w:t>
            </w:r>
          </w:p>
        </w:tc>
        <w:tc>
          <w:tcPr>
            <w:tcW w:w="2062" w:type="dxa"/>
          </w:tcPr>
          <w:p w:rsidR="004A72FD" w:rsidRPr="004665B0" w:rsidRDefault="004A72FD" w:rsidP="006C16C3">
            <w:pPr>
              <w:spacing w:before="120" w:after="120"/>
              <w:jc w:val="center"/>
              <w:rPr>
                <w:sz w:val="26"/>
                <w:szCs w:val="26"/>
              </w:rPr>
            </w:pPr>
            <w:r w:rsidRPr="004665B0">
              <w:rPr>
                <w:b/>
                <w:bCs/>
                <w:sz w:val="26"/>
                <w:szCs w:val="26"/>
              </w:rPr>
              <w:t>Sử dụng tiêu chí đạt/không đạt</w:t>
            </w:r>
          </w:p>
        </w:tc>
      </w:tr>
      <w:tr w:rsidR="004A72FD" w:rsidRPr="004665B0" w:rsidTr="00B93202">
        <w:tc>
          <w:tcPr>
            <w:tcW w:w="9061" w:type="dxa"/>
            <w:gridSpan w:val="3"/>
            <w:vAlign w:val="center"/>
          </w:tcPr>
          <w:p w:rsidR="004A72FD" w:rsidRPr="000B5EC7" w:rsidRDefault="004A72FD" w:rsidP="00B93202">
            <w:pPr>
              <w:spacing w:before="120" w:after="120"/>
              <w:jc w:val="left"/>
              <w:rPr>
                <w:b/>
                <w:sz w:val="26"/>
                <w:szCs w:val="26"/>
              </w:rPr>
            </w:pPr>
            <w:r w:rsidRPr="000B5EC7">
              <w:rPr>
                <w:b/>
                <w:bCs/>
                <w:sz w:val="26"/>
                <w:szCs w:val="26"/>
              </w:rPr>
              <w:t xml:space="preserve">1. </w:t>
            </w:r>
            <w:r w:rsidR="000B5EC7" w:rsidRPr="000B5EC7">
              <w:rPr>
                <w:b/>
              </w:rPr>
              <w:t>Đặc tính, thông số kỹ thuật của hàng hóa và tính hợp lệ, chất lượng của hàng hóa</w:t>
            </w:r>
          </w:p>
        </w:tc>
      </w:tr>
      <w:tr w:rsidR="004A72FD" w:rsidRPr="004665B0" w:rsidTr="00B93202">
        <w:tc>
          <w:tcPr>
            <w:tcW w:w="3015" w:type="dxa"/>
            <w:vMerge w:val="restart"/>
          </w:tcPr>
          <w:p w:rsidR="004A72FD" w:rsidRPr="004665B0" w:rsidRDefault="004A72FD" w:rsidP="00B93202">
            <w:pPr>
              <w:spacing w:before="120" w:after="120"/>
              <w:jc w:val="left"/>
              <w:rPr>
                <w:sz w:val="26"/>
                <w:szCs w:val="26"/>
              </w:rPr>
            </w:pPr>
            <w:r w:rsidRPr="004665B0">
              <w:rPr>
                <w:sz w:val="26"/>
                <w:szCs w:val="26"/>
              </w:rPr>
              <w:t xml:space="preserve"> Yêu cầu về kỹ thuật của hàng hóa</w:t>
            </w:r>
          </w:p>
        </w:tc>
        <w:tc>
          <w:tcPr>
            <w:tcW w:w="3984" w:type="dxa"/>
          </w:tcPr>
          <w:p w:rsidR="004A72FD" w:rsidRPr="004665B0" w:rsidRDefault="004A72FD" w:rsidP="00B93202">
            <w:pPr>
              <w:spacing w:before="120" w:after="120"/>
              <w:jc w:val="left"/>
              <w:rPr>
                <w:sz w:val="26"/>
                <w:szCs w:val="26"/>
              </w:rPr>
            </w:pPr>
            <w:r w:rsidRPr="004665B0">
              <w:rPr>
                <w:sz w:val="26"/>
                <w:szCs w:val="26"/>
              </w:rPr>
              <w:t xml:space="preserve">Có đặc tính, thông số kỹ thuật của hàng hóa, tiêu chuẩn sản xuất, tiêu chuẩn chế tạo và công nghệ </w:t>
            </w:r>
            <w:r>
              <w:rPr>
                <w:sz w:val="26"/>
                <w:szCs w:val="26"/>
              </w:rPr>
              <w:t xml:space="preserve">phù hợp </w:t>
            </w:r>
            <w:r w:rsidRPr="004665B0">
              <w:rPr>
                <w:sz w:val="26"/>
                <w:szCs w:val="26"/>
              </w:rPr>
              <w:t xml:space="preserve">đáp ứng </w:t>
            </w:r>
            <w:r w:rsidR="00EC3EC6">
              <w:rPr>
                <w:sz w:val="26"/>
                <w:szCs w:val="26"/>
              </w:rPr>
              <w:t xml:space="preserve">yêu cầu về đặc tính kỹ thuật </w:t>
            </w:r>
            <w:r w:rsidRPr="004665B0">
              <w:rPr>
                <w:sz w:val="26"/>
                <w:szCs w:val="26"/>
              </w:rPr>
              <w:t xml:space="preserve">nêu tại </w:t>
            </w:r>
            <w:r w:rsidR="00EC3EC6">
              <w:rPr>
                <w:sz w:val="26"/>
                <w:szCs w:val="26"/>
              </w:rPr>
              <w:t>HSMT</w:t>
            </w:r>
          </w:p>
        </w:tc>
        <w:tc>
          <w:tcPr>
            <w:tcW w:w="2062" w:type="dxa"/>
          </w:tcPr>
          <w:p w:rsidR="004A72FD" w:rsidRPr="004665B0" w:rsidRDefault="004A72FD" w:rsidP="006C16C3">
            <w:pPr>
              <w:spacing w:before="120" w:after="120"/>
              <w:jc w:val="center"/>
              <w:rPr>
                <w:sz w:val="26"/>
                <w:szCs w:val="26"/>
              </w:rPr>
            </w:pPr>
            <w:r w:rsidRPr="004665B0">
              <w:rPr>
                <w:b/>
                <w:bCs/>
                <w:sz w:val="26"/>
                <w:szCs w:val="26"/>
              </w:rPr>
              <w:t>Đạt</w:t>
            </w:r>
          </w:p>
        </w:tc>
      </w:tr>
      <w:tr w:rsidR="004A72FD" w:rsidRPr="004665B0" w:rsidTr="00B93202">
        <w:tc>
          <w:tcPr>
            <w:tcW w:w="3015" w:type="dxa"/>
            <w:vMerge/>
          </w:tcPr>
          <w:p w:rsidR="004A72FD" w:rsidRPr="004665B0" w:rsidRDefault="004A72FD" w:rsidP="00B93202">
            <w:pPr>
              <w:spacing w:before="120" w:after="120"/>
              <w:jc w:val="left"/>
              <w:rPr>
                <w:sz w:val="26"/>
                <w:szCs w:val="26"/>
              </w:rPr>
            </w:pPr>
          </w:p>
        </w:tc>
        <w:tc>
          <w:tcPr>
            <w:tcW w:w="3984" w:type="dxa"/>
          </w:tcPr>
          <w:p w:rsidR="004A72FD" w:rsidRPr="004665B0" w:rsidRDefault="004A72FD" w:rsidP="00B93202">
            <w:pPr>
              <w:spacing w:before="120" w:after="120"/>
              <w:jc w:val="left"/>
              <w:rPr>
                <w:sz w:val="26"/>
                <w:szCs w:val="26"/>
              </w:rPr>
            </w:pPr>
            <w:r w:rsidRPr="004665B0">
              <w:rPr>
                <w:sz w:val="26"/>
                <w:szCs w:val="26"/>
              </w:rPr>
              <w:t xml:space="preserve">Không có đặc tính, thông số kỹ thuật của hàng hóa, tiêu chuẩn sản xuất, tiêu chuẩn chế tạo và công nghệ phù hợp, đáp ứng yêu cầu về đặc tính kỹ thuật </w:t>
            </w:r>
            <w:r w:rsidR="00EC3EC6">
              <w:rPr>
                <w:sz w:val="26"/>
                <w:szCs w:val="26"/>
              </w:rPr>
              <w:t>nêu tại HSMT</w:t>
            </w:r>
          </w:p>
        </w:tc>
        <w:tc>
          <w:tcPr>
            <w:tcW w:w="2062" w:type="dxa"/>
          </w:tcPr>
          <w:p w:rsidR="004A72FD" w:rsidRPr="004665B0" w:rsidRDefault="004A72FD" w:rsidP="006C16C3">
            <w:pPr>
              <w:spacing w:before="120" w:after="120"/>
              <w:jc w:val="center"/>
              <w:rPr>
                <w:sz w:val="26"/>
                <w:szCs w:val="26"/>
              </w:rPr>
            </w:pPr>
            <w:r w:rsidRPr="004665B0">
              <w:rPr>
                <w:b/>
                <w:bCs/>
                <w:sz w:val="26"/>
                <w:szCs w:val="26"/>
              </w:rPr>
              <w:t>Không đạt</w:t>
            </w:r>
          </w:p>
        </w:tc>
      </w:tr>
      <w:tr w:rsidR="004A72FD" w:rsidRPr="00F125C3" w:rsidTr="00B93202">
        <w:tc>
          <w:tcPr>
            <w:tcW w:w="3015" w:type="dxa"/>
            <w:vMerge w:val="restart"/>
          </w:tcPr>
          <w:p w:rsidR="004A72FD" w:rsidRPr="00B93202" w:rsidRDefault="004A72FD" w:rsidP="00B93202">
            <w:pPr>
              <w:spacing w:before="120" w:after="120"/>
              <w:jc w:val="left"/>
              <w:rPr>
                <w:color w:val="000000" w:themeColor="text1"/>
                <w:sz w:val="26"/>
                <w:szCs w:val="26"/>
              </w:rPr>
            </w:pPr>
            <w:r w:rsidRPr="00B93202">
              <w:rPr>
                <w:color w:val="000000" w:themeColor="text1"/>
                <w:sz w:val="26"/>
                <w:szCs w:val="26"/>
              </w:rPr>
              <w:t>Nhà thầu có cam kết tất cả hàng hóa c</w:t>
            </w:r>
            <w:r w:rsidR="00B94368" w:rsidRPr="00B93202">
              <w:rPr>
                <w:color w:val="000000" w:themeColor="text1"/>
                <w:sz w:val="26"/>
                <w:szCs w:val="26"/>
              </w:rPr>
              <w:t>ung cấp</w:t>
            </w:r>
            <w:r w:rsidRPr="00B93202">
              <w:rPr>
                <w:color w:val="000000" w:themeColor="text1"/>
                <w:sz w:val="26"/>
                <w:szCs w:val="26"/>
              </w:rPr>
              <w:t xml:space="preserve"> phải còn mới 100%</w:t>
            </w:r>
            <w:r w:rsidR="00B94368" w:rsidRPr="00B93202">
              <w:rPr>
                <w:color w:val="000000" w:themeColor="text1"/>
                <w:sz w:val="26"/>
                <w:szCs w:val="26"/>
              </w:rPr>
              <w:t>, chưa qua sử dụng.</w:t>
            </w:r>
          </w:p>
        </w:tc>
        <w:tc>
          <w:tcPr>
            <w:tcW w:w="3984" w:type="dxa"/>
          </w:tcPr>
          <w:p w:rsidR="004A72FD" w:rsidRPr="00F125C3" w:rsidRDefault="004A72FD" w:rsidP="00B93202">
            <w:pPr>
              <w:spacing w:before="120" w:after="120"/>
              <w:jc w:val="left"/>
              <w:rPr>
                <w:sz w:val="26"/>
                <w:szCs w:val="26"/>
              </w:rPr>
            </w:pPr>
            <w:r w:rsidRPr="00F125C3">
              <w:rPr>
                <w:sz w:val="26"/>
                <w:szCs w:val="26"/>
              </w:rPr>
              <w:t>Nhà thầu có cam kết theo yêu cầu</w:t>
            </w:r>
          </w:p>
        </w:tc>
        <w:tc>
          <w:tcPr>
            <w:tcW w:w="2062" w:type="dxa"/>
          </w:tcPr>
          <w:p w:rsidR="004A72FD" w:rsidRPr="00F125C3" w:rsidRDefault="004A72FD" w:rsidP="006C16C3">
            <w:pPr>
              <w:spacing w:before="120" w:after="120"/>
              <w:jc w:val="center"/>
              <w:rPr>
                <w:b/>
                <w:bCs/>
                <w:sz w:val="26"/>
                <w:szCs w:val="26"/>
              </w:rPr>
            </w:pPr>
            <w:r w:rsidRPr="00F125C3">
              <w:rPr>
                <w:b/>
                <w:bCs/>
                <w:sz w:val="26"/>
                <w:szCs w:val="26"/>
              </w:rPr>
              <w:t>Đạt</w:t>
            </w:r>
          </w:p>
        </w:tc>
      </w:tr>
      <w:tr w:rsidR="004A72FD" w:rsidRPr="00F125C3" w:rsidTr="00B93202">
        <w:tc>
          <w:tcPr>
            <w:tcW w:w="3015" w:type="dxa"/>
            <w:vMerge/>
          </w:tcPr>
          <w:p w:rsidR="004A72FD" w:rsidRPr="00B93202" w:rsidRDefault="004A72FD" w:rsidP="00B93202">
            <w:pPr>
              <w:spacing w:before="120" w:after="120"/>
              <w:jc w:val="left"/>
              <w:rPr>
                <w:color w:val="000000" w:themeColor="text1"/>
                <w:sz w:val="26"/>
                <w:szCs w:val="26"/>
              </w:rPr>
            </w:pPr>
          </w:p>
        </w:tc>
        <w:tc>
          <w:tcPr>
            <w:tcW w:w="3984" w:type="dxa"/>
          </w:tcPr>
          <w:p w:rsidR="004A72FD" w:rsidRPr="00F125C3" w:rsidRDefault="004A72FD" w:rsidP="00B93202">
            <w:pPr>
              <w:spacing w:before="120" w:after="120"/>
              <w:jc w:val="left"/>
              <w:rPr>
                <w:sz w:val="26"/>
                <w:szCs w:val="26"/>
              </w:rPr>
            </w:pPr>
            <w:r w:rsidRPr="00F125C3">
              <w:rPr>
                <w:sz w:val="26"/>
                <w:szCs w:val="26"/>
              </w:rPr>
              <w:t>Nhà thầu không có cam kết theo yêu cầu</w:t>
            </w:r>
          </w:p>
        </w:tc>
        <w:tc>
          <w:tcPr>
            <w:tcW w:w="2062" w:type="dxa"/>
          </w:tcPr>
          <w:p w:rsidR="004A72FD" w:rsidRPr="00F125C3" w:rsidRDefault="004A72FD" w:rsidP="006C16C3">
            <w:pPr>
              <w:spacing w:before="120" w:after="120"/>
              <w:jc w:val="center"/>
              <w:rPr>
                <w:b/>
                <w:bCs/>
                <w:sz w:val="26"/>
                <w:szCs w:val="26"/>
              </w:rPr>
            </w:pPr>
            <w:r w:rsidRPr="00F125C3">
              <w:rPr>
                <w:b/>
                <w:bCs/>
                <w:sz w:val="26"/>
                <w:szCs w:val="26"/>
              </w:rPr>
              <w:t>Không đạt</w:t>
            </w:r>
          </w:p>
        </w:tc>
      </w:tr>
      <w:tr w:rsidR="00EC3EC6" w:rsidRPr="00F125C3" w:rsidTr="00B93202">
        <w:tc>
          <w:tcPr>
            <w:tcW w:w="3015" w:type="dxa"/>
            <w:vMerge w:val="restart"/>
          </w:tcPr>
          <w:p w:rsidR="00EC3EC6" w:rsidRPr="00B93202" w:rsidRDefault="00EC3EC6" w:rsidP="00B93202">
            <w:pPr>
              <w:spacing w:before="120" w:after="120"/>
              <w:jc w:val="left"/>
              <w:rPr>
                <w:color w:val="000000" w:themeColor="text1"/>
                <w:sz w:val="26"/>
                <w:szCs w:val="26"/>
              </w:rPr>
            </w:pPr>
            <w:r w:rsidRPr="00B93202">
              <w:rPr>
                <w:color w:val="000000" w:themeColor="text1"/>
                <w:sz w:val="26"/>
                <w:szCs w:val="26"/>
              </w:rPr>
              <w:t>Cam kết khi bàn giao hàng hóa, nhà thầu phải cung cấp: Giấy chứng nhận nguồn gốc xuất xứ hàng hóa (C/O); giấy chứn</w:t>
            </w:r>
            <w:r w:rsidR="00DC3991" w:rsidRPr="00B93202">
              <w:rPr>
                <w:color w:val="000000" w:themeColor="text1"/>
                <w:sz w:val="26"/>
                <w:szCs w:val="26"/>
              </w:rPr>
              <w:t xml:space="preserve">g nhận chất lượng sản phẩm (CQ) </w:t>
            </w:r>
            <w:r w:rsidR="00DC3991" w:rsidRPr="00B93202">
              <w:rPr>
                <w:color w:val="FF0000"/>
                <w:sz w:val="26"/>
                <w:szCs w:val="26"/>
              </w:rPr>
              <w:t>với các mặt hàng</w:t>
            </w:r>
            <w:r w:rsidR="00B93202" w:rsidRPr="00B93202">
              <w:rPr>
                <w:color w:val="FF0000"/>
                <w:sz w:val="26"/>
                <w:szCs w:val="26"/>
              </w:rPr>
              <w:t>: Điều hòa, dây điện, ống đồng.</w:t>
            </w:r>
          </w:p>
        </w:tc>
        <w:tc>
          <w:tcPr>
            <w:tcW w:w="3984" w:type="dxa"/>
          </w:tcPr>
          <w:p w:rsidR="00EC3EC6" w:rsidRPr="00F125C3" w:rsidRDefault="00EC3EC6" w:rsidP="00B93202">
            <w:pPr>
              <w:spacing w:before="120" w:after="120"/>
              <w:jc w:val="left"/>
              <w:rPr>
                <w:sz w:val="26"/>
                <w:szCs w:val="26"/>
              </w:rPr>
            </w:pPr>
            <w:r w:rsidRPr="00F125C3">
              <w:rPr>
                <w:sz w:val="26"/>
                <w:szCs w:val="26"/>
              </w:rPr>
              <w:t>Nhà thầu có cam kết theo yêu cầu</w:t>
            </w:r>
          </w:p>
        </w:tc>
        <w:tc>
          <w:tcPr>
            <w:tcW w:w="2062" w:type="dxa"/>
          </w:tcPr>
          <w:p w:rsidR="00EC3EC6" w:rsidRPr="00F125C3" w:rsidRDefault="00EC3EC6" w:rsidP="00EC3EC6">
            <w:pPr>
              <w:spacing w:before="120" w:after="120"/>
              <w:jc w:val="center"/>
              <w:rPr>
                <w:b/>
                <w:bCs/>
                <w:sz w:val="26"/>
                <w:szCs w:val="26"/>
              </w:rPr>
            </w:pPr>
            <w:r w:rsidRPr="00F125C3">
              <w:rPr>
                <w:b/>
                <w:bCs/>
                <w:sz w:val="26"/>
                <w:szCs w:val="26"/>
              </w:rPr>
              <w:t>Đạt</w:t>
            </w:r>
          </w:p>
        </w:tc>
      </w:tr>
      <w:tr w:rsidR="00EC3EC6" w:rsidRPr="00F125C3" w:rsidTr="00B93202">
        <w:tc>
          <w:tcPr>
            <w:tcW w:w="3015" w:type="dxa"/>
            <w:vMerge/>
          </w:tcPr>
          <w:p w:rsidR="00EC3EC6" w:rsidRDefault="00EC3EC6" w:rsidP="00B93202">
            <w:pPr>
              <w:spacing w:before="120" w:after="120"/>
              <w:jc w:val="left"/>
            </w:pPr>
          </w:p>
        </w:tc>
        <w:tc>
          <w:tcPr>
            <w:tcW w:w="3984" w:type="dxa"/>
          </w:tcPr>
          <w:p w:rsidR="00EC3EC6" w:rsidRPr="00F125C3" w:rsidRDefault="00EC3EC6" w:rsidP="00B93202">
            <w:pPr>
              <w:spacing w:before="120" w:after="120"/>
              <w:jc w:val="left"/>
              <w:rPr>
                <w:sz w:val="26"/>
                <w:szCs w:val="26"/>
              </w:rPr>
            </w:pPr>
            <w:r w:rsidRPr="00F125C3">
              <w:rPr>
                <w:sz w:val="26"/>
                <w:szCs w:val="26"/>
              </w:rPr>
              <w:t>Nhà thầu không có cam kết theo yêu cầu</w:t>
            </w:r>
          </w:p>
        </w:tc>
        <w:tc>
          <w:tcPr>
            <w:tcW w:w="2062" w:type="dxa"/>
          </w:tcPr>
          <w:p w:rsidR="00EC3EC6" w:rsidRPr="00F125C3" w:rsidRDefault="00EC3EC6" w:rsidP="00EC3EC6">
            <w:pPr>
              <w:spacing w:before="120" w:after="120"/>
              <w:jc w:val="center"/>
              <w:rPr>
                <w:b/>
                <w:bCs/>
                <w:sz w:val="26"/>
                <w:szCs w:val="26"/>
              </w:rPr>
            </w:pPr>
            <w:r w:rsidRPr="00F125C3">
              <w:rPr>
                <w:b/>
                <w:bCs/>
                <w:sz w:val="26"/>
                <w:szCs w:val="26"/>
              </w:rPr>
              <w:t>Không đạt</w:t>
            </w:r>
          </w:p>
        </w:tc>
      </w:tr>
      <w:tr w:rsidR="004A72FD" w:rsidRPr="00F125C3" w:rsidTr="00B93202">
        <w:tc>
          <w:tcPr>
            <w:tcW w:w="3015" w:type="dxa"/>
            <w:vMerge w:val="restart"/>
          </w:tcPr>
          <w:p w:rsidR="004A72FD" w:rsidRPr="00F125C3" w:rsidRDefault="004A72FD" w:rsidP="00B93202">
            <w:pPr>
              <w:spacing w:before="120" w:after="120"/>
              <w:jc w:val="left"/>
              <w:rPr>
                <w:sz w:val="26"/>
                <w:szCs w:val="26"/>
              </w:rPr>
            </w:pPr>
            <w:r w:rsidRPr="00F125C3">
              <w:rPr>
                <w:sz w:val="26"/>
                <w:szCs w:val="26"/>
              </w:rPr>
              <w:t xml:space="preserve">Nhà thầu có </w:t>
            </w:r>
            <w:r w:rsidR="00B94368">
              <w:rPr>
                <w:sz w:val="26"/>
                <w:szCs w:val="26"/>
              </w:rPr>
              <w:t>c</w:t>
            </w:r>
            <w:r w:rsidRPr="00F125C3">
              <w:rPr>
                <w:sz w:val="26"/>
                <w:szCs w:val="26"/>
              </w:rPr>
              <w:t>am kết giá dự thầu đã bao gồm toàn bộ chi phí liên quan như: Chi phí vận chuyển, và các chi phí khác (nếu có)</w:t>
            </w:r>
          </w:p>
        </w:tc>
        <w:tc>
          <w:tcPr>
            <w:tcW w:w="3984" w:type="dxa"/>
          </w:tcPr>
          <w:p w:rsidR="004A72FD" w:rsidRPr="00F125C3" w:rsidRDefault="004A72FD" w:rsidP="00B93202">
            <w:pPr>
              <w:spacing w:before="120" w:after="120"/>
              <w:jc w:val="left"/>
              <w:rPr>
                <w:sz w:val="26"/>
                <w:szCs w:val="26"/>
              </w:rPr>
            </w:pPr>
            <w:r w:rsidRPr="00F125C3">
              <w:rPr>
                <w:sz w:val="26"/>
                <w:szCs w:val="26"/>
              </w:rPr>
              <w:t>Nhà thầu có cam kết theo yêu cầu</w:t>
            </w:r>
          </w:p>
        </w:tc>
        <w:tc>
          <w:tcPr>
            <w:tcW w:w="2062" w:type="dxa"/>
          </w:tcPr>
          <w:p w:rsidR="004A72FD" w:rsidRPr="00F125C3" w:rsidRDefault="004A72FD" w:rsidP="006C16C3">
            <w:pPr>
              <w:spacing w:before="120" w:after="120"/>
              <w:jc w:val="center"/>
              <w:rPr>
                <w:b/>
                <w:bCs/>
                <w:sz w:val="26"/>
                <w:szCs w:val="26"/>
              </w:rPr>
            </w:pPr>
            <w:r w:rsidRPr="00F125C3">
              <w:rPr>
                <w:b/>
                <w:bCs/>
                <w:sz w:val="26"/>
                <w:szCs w:val="26"/>
              </w:rPr>
              <w:t>Đạt</w:t>
            </w:r>
          </w:p>
        </w:tc>
      </w:tr>
      <w:tr w:rsidR="004A72FD" w:rsidRPr="00F125C3" w:rsidTr="00B93202">
        <w:tc>
          <w:tcPr>
            <w:tcW w:w="3015" w:type="dxa"/>
            <w:vMerge/>
          </w:tcPr>
          <w:p w:rsidR="004A72FD" w:rsidRPr="00F125C3" w:rsidRDefault="004A72FD" w:rsidP="00B93202">
            <w:pPr>
              <w:spacing w:before="120" w:after="120"/>
              <w:jc w:val="left"/>
              <w:rPr>
                <w:sz w:val="26"/>
                <w:szCs w:val="26"/>
              </w:rPr>
            </w:pPr>
          </w:p>
        </w:tc>
        <w:tc>
          <w:tcPr>
            <w:tcW w:w="3984" w:type="dxa"/>
          </w:tcPr>
          <w:p w:rsidR="004A72FD" w:rsidRPr="00F125C3" w:rsidRDefault="004A72FD" w:rsidP="00B93202">
            <w:pPr>
              <w:spacing w:before="120" w:after="120"/>
              <w:jc w:val="left"/>
              <w:rPr>
                <w:sz w:val="26"/>
                <w:szCs w:val="26"/>
              </w:rPr>
            </w:pPr>
            <w:r w:rsidRPr="00F125C3">
              <w:rPr>
                <w:sz w:val="26"/>
                <w:szCs w:val="26"/>
              </w:rPr>
              <w:t>Nhà thầu không có cam kết theo yêu cầu</w:t>
            </w:r>
          </w:p>
        </w:tc>
        <w:tc>
          <w:tcPr>
            <w:tcW w:w="2062" w:type="dxa"/>
          </w:tcPr>
          <w:p w:rsidR="004A72FD" w:rsidRPr="00F125C3" w:rsidRDefault="004A72FD" w:rsidP="006C16C3">
            <w:pPr>
              <w:spacing w:before="120" w:after="120"/>
              <w:jc w:val="center"/>
              <w:rPr>
                <w:b/>
                <w:bCs/>
                <w:sz w:val="26"/>
                <w:szCs w:val="26"/>
              </w:rPr>
            </w:pPr>
            <w:r w:rsidRPr="00F125C3">
              <w:rPr>
                <w:b/>
                <w:bCs/>
                <w:sz w:val="26"/>
                <w:szCs w:val="26"/>
              </w:rPr>
              <w:t>Không đạt</w:t>
            </w:r>
          </w:p>
        </w:tc>
      </w:tr>
      <w:tr w:rsidR="004A72FD" w:rsidRPr="00F125C3" w:rsidTr="00B93202">
        <w:tc>
          <w:tcPr>
            <w:tcW w:w="9061" w:type="dxa"/>
            <w:gridSpan w:val="3"/>
            <w:vAlign w:val="center"/>
          </w:tcPr>
          <w:p w:rsidR="004A72FD" w:rsidRPr="00F125C3" w:rsidRDefault="004A72FD" w:rsidP="008358ED">
            <w:pPr>
              <w:spacing w:before="120" w:after="120"/>
              <w:jc w:val="left"/>
              <w:rPr>
                <w:sz w:val="26"/>
                <w:szCs w:val="26"/>
              </w:rPr>
            </w:pPr>
            <w:r w:rsidRPr="00F125C3">
              <w:rPr>
                <w:b/>
                <w:bCs/>
                <w:sz w:val="26"/>
                <w:szCs w:val="26"/>
              </w:rPr>
              <w:t>2. Giải pháp kỹ thuật, biện pháp tổ chức cung cấp</w:t>
            </w:r>
            <w:r w:rsidR="00F05DE8">
              <w:rPr>
                <w:b/>
                <w:bCs/>
                <w:sz w:val="26"/>
                <w:szCs w:val="26"/>
              </w:rPr>
              <w:t xml:space="preserve"> </w:t>
            </w:r>
            <w:r w:rsidRPr="00F125C3">
              <w:rPr>
                <w:b/>
                <w:bCs/>
                <w:sz w:val="26"/>
                <w:szCs w:val="26"/>
              </w:rPr>
              <w:t>hàng hóa</w:t>
            </w:r>
          </w:p>
        </w:tc>
      </w:tr>
      <w:tr w:rsidR="004A72FD" w:rsidRPr="00F125C3" w:rsidTr="00B93202">
        <w:tc>
          <w:tcPr>
            <w:tcW w:w="3015" w:type="dxa"/>
            <w:vMerge w:val="restart"/>
          </w:tcPr>
          <w:p w:rsidR="004A72FD" w:rsidRPr="00F125C3" w:rsidRDefault="004A72FD" w:rsidP="00B93202">
            <w:pPr>
              <w:spacing w:before="120" w:after="120"/>
              <w:jc w:val="left"/>
              <w:rPr>
                <w:sz w:val="26"/>
                <w:szCs w:val="26"/>
              </w:rPr>
            </w:pPr>
            <w:r w:rsidRPr="00F125C3">
              <w:rPr>
                <w:sz w:val="26"/>
                <w:szCs w:val="26"/>
              </w:rPr>
              <w:lastRenderedPageBreak/>
              <w:t>Tính hợp lý của các giải pháp kỹ thuật, biện pháp tổ chức cung cấp, hàng hóa.</w:t>
            </w:r>
          </w:p>
        </w:tc>
        <w:tc>
          <w:tcPr>
            <w:tcW w:w="3984" w:type="dxa"/>
          </w:tcPr>
          <w:p w:rsidR="004A72FD" w:rsidRPr="00F125C3" w:rsidRDefault="004A72FD" w:rsidP="00B93202">
            <w:pPr>
              <w:spacing w:before="120" w:after="120"/>
              <w:jc w:val="left"/>
              <w:rPr>
                <w:sz w:val="26"/>
                <w:szCs w:val="26"/>
              </w:rPr>
            </w:pPr>
            <w:r w:rsidRPr="00F125C3">
              <w:rPr>
                <w:sz w:val="26"/>
                <w:szCs w:val="26"/>
              </w:rPr>
              <w:t>Có các giải pháp kỹ thu</w:t>
            </w:r>
            <w:r>
              <w:rPr>
                <w:sz w:val="26"/>
                <w:szCs w:val="26"/>
              </w:rPr>
              <w:t xml:space="preserve">ật, biện pháp tổ chức cung cấp </w:t>
            </w:r>
            <w:r w:rsidRPr="00F125C3">
              <w:rPr>
                <w:sz w:val="26"/>
                <w:szCs w:val="26"/>
              </w:rPr>
              <w:t>hàng hóa hợp lý, phù hợp với quy mô gói thầu.</w:t>
            </w:r>
          </w:p>
        </w:tc>
        <w:tc>
          <w:tcPr>
            <w:tcW w:w="2062" w:type="dxa"/>
          </w:tcPr>
          <w:p w:rsidR="004A72FD" w:rsidRPr="00F125C3" w:rsidRDefault="004A72FD" w:rsidP="006C16C3">
            <w:pPr>
              <w:spacing w:before="120" w:after="120"/>
              <w:jc w:val="center"/>
              <w:rPr>
                <w:sz w:val="26"/>
                <w:szCs w:val="26"/>
              </w:rPr>
            </w:pPr>
            <w:r w:rsidRPr="00F125C3">
              <w:rPr>
                <w:b/>
                <w:bCs/>
                <w:sz w:val="26"/>
                <w:szCs w:val="26"/>
              </w:rPr>
              <w:t>Đạt</w:t>
            </w:r>
          </w:p>
        </w:tc>
      </w:tr>
      <w:tr w:rsidR="004A72FD" w:rsidRPr="00F125C3" w:rsidTr="00B93202">
        <w:tc>
          <w:tcPr>
            <w:tcW w:w="3015" w:type="dxa"/>
            <w:vMerge/>
          </w:tcPr>
          <w:p w:rsidR="004A72FD" w:rsidRPr="00F125C3" w:rsidRDefault="004A72FD" w:rsidP="006C16C3">
            <w:pPr>
              <w:spacing w:before="120" w:after="120"/>
              <w:rPr>
                <w:sz w:val="26"/>
                <w:szCs w:val="26"/>
              </w:rPr>
            </w:pPr>
          </w:p>
        </w:tc>
        <w:tc>
          <w:tcPr>
            <w:tcW w:w="3984" w:type="dxa"/>
          </w:tcPr>
          <w:p w:rsidR="004A72FD" w:rsidRPr="00F125C3" w:rsidRDefault="004A72FD" w:rsidP="00B93202">
            <w:pPr>
              <w:spacing w:before="120" w:after="120"/>
              <w:jc w:val="left"/>
              <w:rPr>
                <w:sz w:val="26"/>
                <w:szCs w:val="26"/>
              </w:rPr>
            </w:pPr>
            <w:r w:rsidRPr="00F125C3">
              <w:rPr>
                <w:sz w:val="26"/>
                <w:szCs w:val="26"/>
              </w:rPr>
              <w:t xml:space="preserve">Không có các giải pháp kỹ thuật, biện pháp </w:t>
            </w:r>
            <w:r>
              <w:rPr>
                <w:sz w:val="26"/>
                <w:szCs w:val="26"/>
              </w:rPr>
              <w:t xml:space="preserve">tổ chức cung cấp </w:t>
            </w:r>
            <w:r w:rsidRPr="00F125C3">
              <w:rPr>
                <w:sz w:val="26"/>
                <w:szCs w:val="26"/>
              </w:rPr>
              <w:t>hàng hóa hợp lý, phù hợp với quy mô gói thầu.</w:t>
            </w:r>
          </w:p>
        </w:tc>
        <w:tc>
          <w:tcPr>
            <w:tcW w:w="2062" w:type="dxa"/>
          </w:tcPr>
          <w:p w:rsidR="004A72FD" w:rsidRPr="00F125C3" w:rsidRDefault="004A72FD" w:rsidP="006C16C3">
            <w:pPr>
              <w:spacing w:before="120" w:after="120"/>
              <w:jc w:val="center"/>
              <w:rPr>
                <w:sz w:val="26"/>
                <w:szCs w:val="26"/>
              </w:rPr>
            </w:pPr>
            <w:r w:rsidRPr="00F125C3">
              <w:rPr>
                <w:b/>
                <w:bCs/>
                <w:sz w:val="26"/>
                <w:szCs w:val="26"/>
              </w:rPr>
              <w:t>Không đạt</w:t>
            </w:r>
          </w:p>
        </w:tc>
      </w:tr>
      <w:tr w:rsidR="008358ED" w:rsidRPr="00F125C3" w:rsidTr="008358ED">
        <w:tc>
          <w:tcPr>
            <w:tcW w:w="9061" w:type="dxa"/>
            <w:gridSpan w:val="3"/>
            <w:vAlign w:val="center"/>
          </w:tcPr>
          <w:p w:rsidR="008358ED" w:rsidRPr="00F75D66" w:rsidRDefault="008358ED" w:rsidP="008358ED">
            <w:pPr>
              <w:spacing w:before="120" w:after="120"/>
              <w:jc w:val="left"/>
              <w:rPr>
                <w:b/>
                <w:bCs/>
                <w:color w:val="FF0000"/>
                <w:sz w:val="26"/>
                <w:szCs w:val="26"/>
              </w:rPr>
            </w:pPr>
            <w:r>
              <w:rPr>
                <w:b/>
                <w:bCs/>
                <w:sz w:val="26"/>
                <w:szCs w:val="26"/>
              </w:rPr>
              <w:t>3</w:t>
            </w:r>
            <w:r w:rsidRPr="00F125C3">
              <w:rPr>
                <w:b/>
                <w:bCs/>
                <w:sz w:val="26"/>
                <w:szCs w:val="26"/>
              </w:rPr>
              <w:t xml:space="preserve">. Giải pháp kỹ thuật, biện pháp tổ chức </w:t>
            </w:r>
            <w:r>
              <w:rPr>
                <w:b/>
                <w:bCs/>
                <w:sz w:val="26"/>
                <w:szCs w:val="26"/>
              </w:rPr>
              <w:t>lắp đặt</w:t>
            </w:r>
            <w:r w:rsidRPr="00F125C3">
              <w:rPr>
                <w:b/>
                <w:bCs/>
                <w:sz w:val="26"/>
                <w:szCs w:val="26"/>
              </w:rPr>
              <w:t xml:space="preserve"> hàng hóa</w:t>
            </w:r>
          </w:p>
        </w:tc>
      </w:tr>
      <w:tr w:rsidR="00EF4E76" w:rsidRPr="00F125C3" w:rsidTr="00B93202">
        <w:tc>
          <w:tcPr>
            <w:tcW w:w="3015" w:type="dxa"/>
            <w:vMerge w:val="restart"/>
          </w:tcPr>
          <w:p w:rsidR="00EF4E76" w:rsidRPr="00F75D66" w:rsidRDefault="00EF4E76" w:rsidP="00B93202">
            <w:pPr>
              <w:spacing w:before="120" w:after="120"/>
              <w:jc w:val="left"/>
              <w:rPr>
                <w:color w:val="FF0000"/>
                <w:sz w:val="26"/>
                <w:szCs w:val="26"/>
              </w:rPr>
            </w:pPr>
            <w:r w:rsidRPr="00F75D66">
              <w:rPr>
                <w:color w:val="FF0000"/>
                <w:sz w:val="26"/>
                <w:szCs w:val="26"/>
              </w:rPr>
              <w:t>Biện pháp lắp đặt thiết bị cho công trình.</w:t>
            </w:r>
          </w:p>
        </w:tc>
        <w:tc>
          <w:tcPr>
            <w:tcW w:w="3984" w:type="dxa"/>
          </w:tcPr>
          <w:p w:rsidR="008358ED" w:rsidRDefault="008358ED" w:rsidP="00B93202">
            <w:pPr>
              <w:spacing w:before="120" w:after="120"/>
              <w:jc w:val="left"/>
              <w:rPr>
                <w:color w:val="FF0000"/>
                <w:sz w:val="26"/>
                <w:szCs w:val="26"/>
              </w:rPr>
            </w:pPr>
            <w:r>
              <w:rPr>
                <w:color w:val="FF0000"/>
                <w:sz w:val="26"/>
                <w:szCs w:val="26"/>
              </w:rPr>
              <w:t>Nhà thầu trình bày biện pháp lắp đặt trong đó nêu rõ:</w:t>
            </w:r>
          </w:p>
          <w:p w:rsidR="008358ED" w:rsidRDefault="008358ED" w:rsidP="008358ED">
            <w:pPr>
              <w:spacing w:before="120" w:after="120"/>
              <w:jc w:val="left"/>
              <w:rPr>
                <w:color w:val="FF0000"/>
                <w:sz w:val="26"/>
                <w:szCs w:val="26"/>
              </w:rPr>
            </w:pPr>
            <w:r>
              <w:rPr>
                <w:color w:val="FF0000"/>
                <w:sz w:val="26"/>
                <w:szCs w:val="26"/>
              </w:rPr>
              <w:t>- G</w:t>
            </w:r>
            <w:r w:rsidR="00EF4E76" w:rsidRPr="008358ED">
              <w:rPr>
                <w:color w:val="FF0000"/>
                <w:sz w:val="26"/>
                <w:szCs w:val="26"/>
              </w:rPr>
              <w:t>iải pháp kỹ thuật lắp đặt</w:t>
            </w:r>
            <w:r w:rsidRPr="008358ED">
              <w:rPr>
                <w:color w:val="FF0000"/>
                <w:sz w:val="26"/>
                <w:szCs w:val="26"/>
              </w:rPr>
              <w:t xml:space="preserve"> hàng hoá</w:t>
            </w:r>
            <w:r>
              <w:rPr>
                <w:color w:val="FF0000"/>
                <w:sz w:val="26"/>
                <w:szCs w:val="26"/>
              </w:rPr>
              <w:t xml:space="preserve"> chi tiết, hợp lý</w:t>
            </w:r>
            <w:r w:rsidR="004F1DEC">
              <w:rPr>
                <w:color w:val="FF0000"/>
                <w:sz w:val="26"/>
                <w:szCs w:val="26"/>
              </w:rPr>
              <w:t>, khả thi</w:t>
            </w:r>
            <w:r>
              <w:rPr>
                <w:color w:val="FF0000"/>
                <w:sz w:val="26"/>
                <w:szCs w:val="26"/>
              </w:rPr>
              <w:t xml:space="preserve">; </w:t>
            </w:r>
            <w:r w:rsidR="004F1DEC">
              <w:rPr>
                <w:color w:val="FF0000"/>
                <w:sz w:val="26"/>
                <w:szCs w:val="26"/>
              </w:rPr>
              <w:t xml:space="preserve">phù hợp với yêu cầu của HSMT; </w:t>
            </w:r>
            <w:r>
              <w:rPr>
                <w:color w:val="FF0000"/>
                <w:sz w:val="26"/>
                <w:szCs w:val="26"/>
              </w:rPr>
              <w:t>đảm bảo an toàn lao động, phòng cháy chữa cháy</w:t>
            </w:r>
            <w:r w:rsidR="004F1DEC">
              <w:rPr>
                <w:color w:val="FF0000"/>
                <w:sz w:val="26"/>
                <w:szCs w:val="26"/>
              </w:rPr>
              <w:t>, vệ sinh môi trường</w:t>
            </w:r>
            <w:r>
              <w:rPr>
                <w:color w:val="FF0000"/>
                <w:sz w:val="26"/>
                <w:szCs w:val="26"/>
              </w:rPr>
              <w:t xml:space="preserve"> và chịu trách nhiệm nếu có phát sinh, sự cố trong quá trình lắp đặt.</w:t>
            </w:r>
          </w:p>
          <w:p w:rsidR="008358ED" w:rsidRDefault="008358ED" w:rsidP="008358ED">
            <w:pPr>
              <w:spacing w:before="120" w:after="120"/>
              <w:jc w:val="left"/>
              <w:rPr>
                <w:color w:val="FF0000"/>
                <w:sz w:val="26"/>
                <w:szCs w:val="26"/>
              </w:rPr>
            </w:pPr>
            <w:r>
              <w:rPr>
                <w:color w:val="FF0000"/>
                <w:sz w:val="26"/>
                <w:szCs w:val="26"/>
              </w:rPr>
              <w:t>-</w:t>
            </w:r>
            <w:r w:rsidR="00EF4E76" w:rsidRPr="008358ED">
              <w:rPr>
                <w:color w:val="FF0000"/>
                <w:sz w:val="26"/>
                <w:szCs w:val="26"/>
              </w:rPr>
              <w:t xml:space="preserve"> </w:t>
            </w:r>
            <w:r>
              <w:rPr>
                <w:color w:val="FF0000"/>
                <w:sz w:val="26"/>
                <w:szCs w:val="26"/>
              </w:rPr>
              <w:t>B</w:t>
            </w:r>
            <w:r w:rsidR="00EF4E76" w:rsidRPr="008358ED">
              <w:rPr>
                <w:color w:val="FF0000"/>
                <w:sz w:val="26"/>
                <w:szCs w:val="26"/>
              </w:rPr>
              <w:t>iện pháp phối hợp giữa các bên</w:t>
            </w:r>
            <w:r w:rsidR="004F1DEC">
              <w:rPr>
                <w:color w:val="FF0000"/>
                <w:sz w:val="26"/>
                <w:szCs w:val="26"/>
              </w:rPr>
              <w:t xml:space="preserve"> (nhà thầu, chủ đầu tư…)</w:t>
            </w:r>
            <w:r w:rsidR="00EF4E76" w:rsidRPr="008358ED">
              <w:rPr>
                <w:color w:val="FF0000"/>
                <w:sz w:val="26"/>
                <w:szCs w:val="26"/>
              </w:rPr>
              <w:t xml:space="preserve"> trong quá trình </w:t>
            </w:r>
            <w:r w:rsidR="004F1DEC">
              <w:rPr>
                <w:color w:val="FF0000"/>
                <w:sz w:val="26"/>
                <w:szCs w:val="26"/>
              </w:rPr>
              <w:t xml:space="preserve">lắp đặt, </w:t>
            </w:r>
            <w:r>
              <w:rPr>
                <w:color w:val="FF0000"/>
                <w:sz w:val="26"/>
                <w:szCs w:val="26"/>
              </w:rPr>
              <w:t xml:space="preserve">bàn </w:t>
            </w:r>
            <w:r w:rsidR="00EF4E76" w:rsidRPr="008358ED">
              <w:rPr>
                <w:color w:val="FF0000"/>
                <w:sz w:val="26"/>
                <w:szCs w:val="26"/>
              </w:rPr>
              <w:t>giao</w:t>
            </w:r>
            <w:r>
              <w:rPr>
                <w:color w:val="FF0000"/>
                <w:sz w:val="26"/>
                <w:szCs w:val="26"/>
              </w:rPr>
              <w:t>,</w:t>
            </w:r>
            <w:r w:rsidR="004F1DEC">
              <w:rPr>
                <w:color w:val="FF0000"/>
                <w:sz w:val="26"/>
                <w:szCs w:val="26"/>
              </w:rPr>
              <w:t xml:space="preserve"> đưa vào</w:t>
            </w:r>
            <w:r>
              <w:rPr>
                <w:color w:val="FF0000"/>
                <w:sz w:val="26"/>
                <w:szCs w:val="26"/>
              </w:rPr>
              <w:t xml:space="preserve"> sử dụng</w:t>
            </w:r>
            <w:r w:rsidR="004F1DEC">
              <w:rPr>
                <w:color w:val="FF0000"/>
                <w:sz w:val="26"/>
                <w:szCs w:val="26"/>
              </w:rPr>
              <w:t>.</w:t>
            </w:r>
          </w:p>
          <w:p w:rsidR="00EF4E76" w:rsidRPr="008358ED" w:rsidRDefault="008358ED" w:rsidP="008358ED">
            <w:pPr>
              <w:spacing w:before="120" w:after="120"/>
              <w:jc w:val="left"/>
              <w:rPr>
                <w:color w:val="FF0000"/>
                <w:sz w:val="26"/>
                <w:szCs w:val="26"/>
              </w:rPr>
            </w:pPr>
            <w:r>
              <w:rPr>
                <w:color w:val="FF0000"/>
                <w:sz w:val="26"/>
                <w:szCs w:val="26"/>
              </w:rPr>
              <w:t>- C</w:t>
            </w:r>
            <w:r w:rsidR="00EF4E76" w:rsidRPr="008358ED">
              <w:rPr>
                <w:color w:val="FF0000"/>
                <w:sz w:val="26"/>
                <w:szCs w:val="26"/>
              </w:rPr>
              <w:t>am kết lắp đặt hoàn chỉnh và bàn giao tại địa điểm của Chủ đầu tư.</w:t>
            </w:r>
          </w:p>
        </w:tc>
        <w:tc>
          <w:tcPr>
            <w:tcW w:w="2062" w:type="dxa"/>
          </w:tcPr>
          <w:p w:rsidR="00EF4E76" w:rsidRPr="00F75D66" w:rsidRDefault="00EF4E76" w:rsidP="00EF4E76">
            <w:pPr>
              <w:spacing w:before="120" w:after="120"/>
              <w:jc w:val="center"/>
              <w:rPr>
                <w:color w:val="FF0000"/>
                <w:sz w:val="26"/>
                <w:szCs w:val="26"/>
              </w:rPr>
            </w:pPr>
            <w:r w:rsidRPr="00F75D66">
              <w:rPr>
                <w:b/>
                <w:bCs/>
                <w:color w:val="FF0000"/>
                <w:sz w:val="26"/>
                <w:szCs w:val="26"/>
              </w:rPr>
              <w:t>Đạt</w:t>
            </w:r>
          </w:p>
        </w:tc>
      </w:tr>
      <w:tr w:rsidR="00EF4E76" w:rsidRPr="00F125C3" w:rsidTr="00B93202">
        <w:tc>
          <w:tcPr>
            <w:tcW w:w="3015" w:type="dxa"/>
            <w:vMerge/>
          </w:tcPr>
          <w:p w:rsidR="00EF4E76" w:rsidRPr="00F75D66" w:rsidRDefault="00EF4E76" w:rsidP="00EF4E76">
            <w:pPr>
              <w:spacing w:before="120" w:after="120"/>
              <w:rPr>
                <w:color w:val="FF0000"/>
                <w:sz w:val="26"/>
                <w:szCs w:val="26"/>
              </w:rPr>
            </w:pPr>
          </w:p>
        </w:tc>
        <w:tc>
          <w:tcPr>
            <w:tcW w:w="3984" w:type="dxa"/>
          </w:tcPr>
          <w:p w:rsidR="007C0F3E" w:rsidRDefault="007C0F3E" w:rsidP="007C0F3E">
            <w:pPr>
              <w:spacing w:before="120" w:after="120"/>
              <w:jc w:val="left"/>
              <w:rPr>
                <w:color w:val="FF0000"/>
                <w:sz w:val="26"/>
                <w:szCs w:val="26"/>
              </w:rPr>
            </w:pPr>
            <w:r>
              <w:rPr>
                <w:color w:val="FF0000"/>
                <w:sz w:val="26"/>
                <w:szCs w:val="26"/>
              </w:rPr>
              <w:t>Nhà thầu không có biện pháp lắp đặt trong đó nêu rõ:</w:t>
            </w:r>
          </w:p>
          <w:p w:rsidR="007C0F3E" w:rsidRDefault="007C0F3E" w:rsidP="007C0F3E">
            <w:pPr>
              <w:spacing w:before="120" w:after="120"/>
              <w:jc w:val="left"/>
              <w:rPr>
                <w:color w:val="FF0000"/>
                <w:sz w:val="26"/>
                <w:szCs w:val="26"/>
              </w:rPr>
            </w:pPr>
            <w:r>
              <w:rPr>
                <w:color w:val="FF0000"/>
                <w:sz w:val="26"/>
                <w:szCs w:val="26"/>
              </w:rPr>
              <w:t>- G</w:t>
            </w:r>
            <w:r w:rsidRPr="008358ED">
              <w:rPr>
                <w:color w:val="FF0000"/>
                <w:sz w:val="26"/>
                <w:szCs w:val="26"/>
              </w:rPr>
              <w:t>iải pháp kỹ thuật lắp đặt hàng hoá</w:t>
            </w:r>
            <w:r>
              <w:rPr>
                <w:color w:val="FF0000"/>
                <w:sz w:val="26"/>
                <w:szCs w:val="26"/>
              </w:rPr>
              <w:t xml:space="preserve"> chi tiết, hợp lý, khả thi; phù hợp với yêu cầu của HSMT; đảm bảo an toàn lao động, phòng cháy chữa cháy, vệ sinh môi trường và chịu trách nhiệm nếu có phát sinh, sự cố trong quá trình lắp đặt.</w:t>
            </w:r>
          </w:p>
          <w:p w:rsidR="007C0F3E" w:rsidRDefault="007C0F3E" w:rsidP="007C0F3E">
            <w:pPr>
              <w:spacing w:before="120" w:after="120"/>
              <w:jc w:val="left"/>
              <w:rPr>
                <w:color w:val="FF0000"/>
                <w:sz w:val="26"/>
                <w:szCs w:val="26"/>
              </w:rPr>
            </w:pPr>
            <w:r>
              <w:rPr>
                <w:color w:val="FF0000"/>
                <w:sz w:val="26"/>
                <w:szCs w:val="26"/>
              </w:rPr>
              <w:t>-</w:t>
            </w:r>
            <w:r w:rsidRPr="008358ED">
              <w:rPr>
                <w:color w:val="FF0000"/>
                <w:sz w:val="26"/>
                <w:szCs w:val="26"/>
              </w:rPr>
              <w:t xml:space="preserve"> </w:t>
            </w:r>
            <w:r>
              <w:rPr>
                <w:color w:val="FF0000"/>
                <w:sz w:val="26"/>
                <w:szCs w:val="26"/>
              </w:rPr>
              <w:t>B</w:t>
            </w:r>
            <w:r w:rsidRPr="008358ED">
              <w:rPr>
                <w:color w:val="FF0000"/>
                <w:sz w:val="26"/>
                <w:szCs w:val="26"/>
              </w:rPr>
              <w:t>iện pháp phối hợp giữa các bên</w:t>
            </w:r>
            <w:r>
              <w:rPr>
                <w:color w:val="FF0000"/>
                <w:sz w:val="26"/>
                <w:szCs w:val="26"/>
              </w:rPr>
              <w:t xml:space="preserve"> (nhà thầu, chủ đầu tư…)</w:t>
            </w:r>
            <w:r w:rsidRPr="008358ED">
              <w:rPr>
                <w:color w:val="FF0000"/>
                <w:sz w:val="26"/>
                <w:szCs w:val="26"/>
              </w:rPr>
              <w:t xml:space="preserve"> trong quá trình </w:t>
            </w:r>
            <w:r>
              <w:rPr>
                <w:color w:val="FF0000"/>
                <w:sz w:val="26"/>
                <w:szCs w:val="26"/>
              </w:rPr>
              <w:t xml:space="preserve">lắp đặt, bàn </w:t>
            </w:r>
            <w:r w:rsidRPr="008358ED">
              <w:rPr>
                <w:color w:val="FF0000"/>
                <w:sz w:val="26"/>
                <w:szCs w:val="26"/>
              </w:rPr>
              <w:t>giao</w:t>
            </w:r>
            <w:r>
              <w:rPr>
                <w:color w:val="FF0000"/>
                <w:sz w:val="26"/>
                <w:szCs w:val="26"/>
              </w:rPr>
              <w:t>, đưa vào sử dụng.</w:t>
            </w:r>
          </w:p>
          <w:p w:rsidR="00EF4E76" w:rsidRPr="00F75D66" w:rsidRDefault="007C0F3E" w:rsidP="007C0F3E">
            <w:pPr>
              <w:spacing w:before="120" w:after="120"/>
              <w:jc w:val="left"/>
              <w:rPr>
                <w:color w:val="FF0000"/>
                <w:sz w:val="26"/>
                <w:szCs w:val="26"/>
              </w:rPr>
            </w:pPr>
            <w:r>
              <w:rPr>
                <w:color w:val="FF0000"/>
                <w:sz w:val="26"/>
                <w:szCs w:val="26"/>
              </w:rPr>
              <w:lastRenderedPageBreak/>
              <w:t>- Không có c</w:t>
            </w:r>
            <w:r w:rsidRPr="008358ED">
              <w:rPr>
                <w:color w:val="FF0000"/>
                <w:sz w:val="26"/>
                <w:szCs w:val="26"/>
              </w:rPr>
              <w:t>am kết lắp đặt hoàn chỉnh và bàn giao tại địa điểm của Chủ đầu tư.</w:t>
            </w:r>
          </w:p>
        </w:tc>
        <w:tc>
          <w:tcPr>
            <w:tcW w:w="2062" w:type="dxa"/>
          </w:tcPr>
          <w:p w:rsidR="00EF4E76" w:rsidRPr="00F75D66" w:rsidRDefault="00EF4E76" w:rsidP="00EF4E76">
            <w:pPr>
              <w:spacing w:before="120" w:after="120"/>
              <w:jc w:val="center"/>
              <w:rPr>
                <w:color w:val="FF0000"/>
                <w:sz w:val="26"/>
                <w:szCs w:val="26"/>
              </w:rPr>
            </w:pPr>
            <w:r w:rsidRPr="00F75D66">
              <w:rPr>
                <w:b/>
                <w:bCs/>
                <w:color w:val="FF0000"/>
                <w:sz w:val="26"/>
                <w:szCs w:val="26"/>
              </w:rPr>
              <w:lastRenderedPageBreak/>
              <w:t>Không đạt</w:t>
            </w:r>
          </w:p>
        </w:tc>
      </w:tr>
      <w:tr w:rsidR="004F1DEC" w:rsidRPr="00F125C3" w:rsidTr="006C16C3">
        <w:trPr>
          <w:trHeight w:val="77"/>
        </w:trPr>
        <w:tc>
          <w:tcPr>
            <w:tcW w:w="9061" w:type="dxa"/>
            <w:gridSpan w:val="3"/>
          </w:tcPr>
          <w:p w:rsidR="004F1DEC" w:rsidRPr="00F125C3" w:rsidRDefault="004F1DEC" w:rsidP="004F1DEC">
            <w:pPr>
              <w:spacing w:before="120" w:after="120"/>
              <w:rPr>
                <w:sz w:val="26"/>
                <w:szCs w:val="26"/>
              </w:rPr>
            </w:pPr>
            <w:r>
              <w:rPr>
                <w:b/>
                <w:bCs/>
                <w:sz w:val="26"/>
                <w:szCs w:val="26"/>
              </w:rPr>
              <w:lastRenderedPageBreak/>
              <w:t>4</w:t>
            </w:r>
            <w:r w:rsidRPr="00F125C3">
              <w:rPr>
                <w:b/>
                <w:bCs/>
                <w:sz w:val="26"/>
                <w:szCs w:val="26"/>
              </w:rPr>
              <w:t>. Yêu cầu về bảo hành, bảo trì  hàng hóa</w:t>
            </w:r>
          </w:p>
        </w:tc>
      </w:tr>
      <w:tr w:rsidR="004F1DEC" w:rsidRPr="00F125C3" w:rsidTr="00B93202">
        <w:tc>
          <w:tcPr>
            <w:tcW w:w="3015" w:type="dxa"/>
            <w:vMerge w:val="restart"/>
          </w:tcPr>
          <w:p w:rsidR="004F1DEC" w:rsidRPr="00F125C3" w:rsidRDefault="004F1DEC" w:rsidP="004F1DEC">
            <w:pPr>
              <w:spacing w:before="120" w:after="120"/>
              <w:jc w:val="left"/>
              <w:rPr>
                <w:sz w:val="26"/>
                <w:szCs w:val="26"/>
              </w:rPr>
            </w:pPr>
            <w:r w:rsidRPr="00B93202">
              <w:rPr>
                <w:color w:val="FF0000"/>
                <w:sz w:val="26"/>
                <w:szCs w:val="26"/>
              </w:rPr>
              <w:t>Nhà thầu có cam kết</w:t>
            </w:r>
            <w:r>
              <w:rPr>
                <w:sz w:val="26"/>
                <w:szCs w:val="26"/>
              </w:rPr>
              <w:t xml:space="preserve"> t</w:t>
            </w:r>
            <w:r w:rsidRPr="00F125C3">
              <w:rPr>
                <w:sz w:val="26"/>
                <w:szCs w:val="26"/>
              </w:rPr>
              <w:t>hu hồi hàng hóa trong trường hợp đã giao hàng nhưng không đảm bảo chất lượng hoặc có thông báo thu hồi của cơ quan có thẩm quyền mà nguyên nhân không do lỗi của bên mới thầu</w:t>
            </w:r>
          </w:p>
        </w:tc>
        <w:tc>
          <w:tcPr>
            <w:tcW w:w="3984" w:type="dxa"/>
          </w:tcPr>
          <w:p w:rsidR="004F1DEC" w:rsidRPr="00F125C3" w:rsidRDefault="004F1DEC" w:rsidP="004F1DEC">
            <w:pPr>
              <w:spacing w:before="120" w:after="120"/>
              <w:jc w:val="left"/>
              <w:rPr>
                <w:sz w:val="26"/>
                <w:szCs w:val="26"/>
              </w:rPr>
            </w:pPr>
            <w:r w:rsidRPr="00F125C3">
              <w:rPr>
                <w:sz w:val="26"/>
                <w:szCs w:val="26"/>
              </w:rPr>
              <w:t>Có cam kết</w:t>
            </w:r>
          </w:p>
        </w:tc>
        <w:tc>
          <w:tcPr>
            <w:tcW w:w="2062" w:type="dxa"/>
          </w:tcPr>
          <w:p w:rsidR="004F1DEC" w:rsidRPr="00F125C3" w:rsidRDefault="004F1DEC" w:rsidP="004F1DEC">
            <w:pPr>
              <w:spacing w:before="120" w:after="120"/>
              <w:jc w:val="center"/>
              <w:rPr>
                <w:sz w:val="26"/>
                <w:szCs w:val="26"/>
              </w:rPr>
            </w:pPr>
            <w:r w:rsidRPr="00F125C3">
              <w:rPr>
                <w:b/>
                <w:bCs/>
                <w:sz w:val="26"/>
                <w:szCs w:val="26"/>
              </w:rPr>
              <w:t>Đạt</w:t>
            </w:r>
          </w:p>
        </w:tc>
      </w:tr>
      <w:tr w:rsidR="004F1DEC" w:rsidRPr="00F125C3" w:rsidTr="00B93202">
        <w:trPr>
          <w:trHeight w:val="1090"/>
        </w:trPr>
        <w:tc>
          <w:tcPr>
            <w:tcW w:w="3015" w:type="dxa"/>
            <w:vMerge/>
          </w:tcPr>
          <w:p w:rsidR="004F1DEC" w:rsidRPr="00F125C3" w:rsidRDefault="004F1DEC" w:rsidP="004F1DEC">
            <w:pPr>
              <w:spacing w:before="120" w:after="120"/>
              <w:rPr>
                <w:sz w:val="26"/>
                <w:szCs w:val="26"/>
              </w:rPr>
            </w:pPr>
          </w:p>
        </w:tc>
        <w:tc>
          <w:tcPr>
            <w:tcW w:w="3984" w:type="dxa"/>
          </w:tcPr>
          <w:p w:rsidR="004F1DEC" w:rsidRPr="00F125C3" w:rsidRDefault="004F1DEC" w:rsidP="004F1DEC">
            <w:pPr>
              <w:spacing w:before="120" w:after="120"/>
              <w:jc w:val="left"/>
              <w:rPr>
                <w:sz w:val="26"/>
                <w:szCs w:val="26"/>
              </w:rPr>
            </w:pPr>
            <w:r w:rsidRPr="00F125C3">
              <w:rPr>
                <w:sz w:val="26"/>
                <w:szCs w:val="26"/>
              </w:rPr>
              <w:t>Không có cam kết</w:t>
            </w:r>
          </w:p>
        </w:tc>
        <w:tc>
          <w:tcPr>
            <w:tcW w:w="2062" w:type="dxa"/>
          </w:tcPr>
          <w:p w:rsidR="004F1DEC" w:rsidRPr="00F125C3" w:rsidRDefault="004F1DEC" w:rsidP="004F1DEC">
            <w:pPr>
              <w:spacing w:before="120" w:after="120"/>
              <w:jc w:val="center"/>
              <w:rPr>
                <w:sz w:val="26"/>
                <w:szCs w:val="26"/>
              </w:rPr>
            </w:pPr>
            <w:r w:rsidRPr="00F125C3">
              <w:rPr>
                <w:b/>
                <w:bCs/>
                <w:sz w:val="26"/>
                <w:szCs w:val="26"/>
              </w:rPr>
              <w:t>Không đạt</w:t>
            </w:r>
          </w:p>
        </w:tc>
      </w:tr>
      <w:tr w:rsidR="004F1DEC" w:rsidRPr="00F125C3" w:rsidTr="00B93202">
        <w:trPr>
          <w:trHeight w:val="77"/>
        </w:trPr>
        <w:tc>
          <w:tcPr>
            <w:tcW w:w="3015" w:type="dxa"/>
            <w:vMerge w:val="restart"/>
          </w:tcPr>
          <w:p w:rsidR="004F1DEC" w:rsidRPr="00F125C3" w:rsidRDefault="004F1DEC" w:rsidP="004F1DEC">
            <w:pPr>
              <w:spacing w:before="120" w:after="120"/>
              <w:jc w:val="left"/>
              <w:rPr>
                <w:sz w:val="26"/>
                <w:szCs w:val="26"/>
              </w:rPr>
            </w:pPr>
            <w:r w:rsidRPr="00F125C3">
              <w:rPr>
                <w:sz w:val="26"/>
                <w:szCs w:val="26"/>
              </w:rPr>
              <w:t>Năng lực cung cấp dịch vụ sau bán hàng</w:t>
            </w:r>
          </w:p>
        </w:tc>
        <w:tc>
          <w:tcPr>
            <w:tcW w:w="3984" w:type="dxa"/>
          </w:tcPr>
          <w:p w:rsidR="004F1DEC" w:rsidRPr="00F125C3" w:rsidRDefault="004F1DEC" w:rsidP="004F1DEC">
            <w:pPr>
              <w:spacing w:before="120" w:after="120"/>
              <w:jc w:val="left"/>
              <w:rPr>
                <w:sz w:val="26"/>
                <w:szCs w:val="26"/>
              </w:rPr>
            </w:pPr>
            <w:r w:rsidRPr="00B93202">
              <w:rPr>
                <w:color w:val="FF0000"/>
                <w:sz w:val="26"/>
                <w:szCs w:val="26"/>
              </w:rPr>
              <w:t xml:space="preserve">Nhà thầu </w:t>
            </w:r>
            <w:r>
              <w:rPr>
                <w:color w:val="FF0000"/>
                <w:sz w:val="26"/>
                <w:szCs w:val="26"/>
              </w:rPr>
              <w:t xml:space="preserve">cung cấp số điện thoại đường dây nóng và </w:t>
            </w:r>
            <w:r w:rsidRPr="00B93202">
              <w:rPr>
                <w:color w:val="FF0000"/>
                <w:sz w:val="26"/>
                <w:szCs w:val="26"/>
              </w:rPr>
              <w:t xml:space="preserve">có cam kết </w:t>
            </w:r>
            <w:r>
              <w:rPr>
                <w:sz w:val="26"/>
                <w:szCs w:val="26"/>
              </w:rPr>
              <w:t>cử cán bộ kỹ thuật có mặt trong vòng 12h để xử lý sự cố sau khi nhận được thông báo của bên sử dụng (bằng văn bản hoặc điện thoại, email..) (trong thời hạn bảo hành)</w:t>
            </w:r>
          </w:p>
        </w:tc>
        <w:tc>
          <w:tcPr>
            <w:tcW w:w="2062" w:type="dxa"/>
          </w:tcPr>
          <w:p w:rsidR="004F1DEC" w:rsidRPr="00F125C3" w:rsidRDefault="004F1DEC" w:rsidP="004F1DEC">
            <w:pPr>
              <w:spacing w:before="120" w:after="120"/>
              <w:jc w:val="center"/>
              <w:rPr>
                <w:b/>
                <w:bCs/>
                <w:sz w:val="26"/>
                <w:szCs w:val="26"/>
              </w:rPr>
            </w:pPr>
            <w:r w:rsidRPr="00F125C3">
              <w:rPr>
                <w:b/>
                <w:bCs/>
                <w:sz w:val="26"/>
                <w:szCs w:val="26"/>
              </w:rPr>
              <w:t>Đạt</w:t>
            </w:r>
          </w:p>
        </w:tc>
      </w:tr>
      <w:tr w:rsidR="004F1DEC" w:rsidRPr="004665B0" w:rsidTr="00B93202">
        <w:trPr>
          <w:trHeight w:val="77"/>
        </w:trPr>
        <w:tc>
          <w:tcPr>
            <w:tcW w:w="3015" w:type="dxa"/>
            <w:vMerge/>
          </w:tcPr>
          <w:p w:rsidR="004F1DEC" w:rsidRPr="004665B0" w:rsidRDefault="004F1DEC" w:rsidP="004F1DEC">
            <w:pPr>
              <w:spacing w:before="120" w:after="120"/>
              <w:rPr>
                <w:sz w:val="26"/>
                <w:szCs w:val="26"/>
              </w:rPr>
            </w:pPr>
          </w:p>
        </w:tc>
        <w:tc>
          <w:tcPr>
            <w:tcW w:w="3984" w:type="dxa"/>
          </w:tcPr>
          <w:p w:rsidR="004F1DEC" w:rsidRDefault="004F1DEC" w:rsidP="004F1DEC">
            <w:pPr>
              <w:spacing w:before="120" w:after="120"/>
              <w:jc w:val="left"/>
              <w:rPr>
                <w:sz w:val="26"/>
                <w:szCs w:val="26"/>
              </w:rPr>
            </w:pPr>
            <w:r>
              <w:rPr>
                <w:sz w:val="26"/>
                <w:szCs w:val="26"/>
              </w:rPr>
              <w:t>Không có cam kết</w:t>
            </w:r>
          </w:p>
        </w:tc>
        <w:tc>
          <w:tcPr>
            <w:tcW w:w="2062" w:type="dxa"/>
          </w:tcPr>
          <w:p w:rsidR="004F1DEC" w:rsidRPr="004665B0" w:rsidRDefault="004F1DEC" w:rsidP="004F1DEC">
            <w:pPr>
              <w:spacing w:before="120" w:after="120"/>
              <w:jc w:val="center"/>
              <w:rPr>
                <w:b/>
                <w:bCs/>
                <w:sz w:val="26"/>
                <w:szCs w:val="26"/>
              </w:rPr>
            </w:pPr>
            <w:r w:rsidRPr="00F125C3">
              <w:rPr>
                <w:b/>
                <w:bCs/>
                <w:sz w:val="26"/>
                <w:szCs w:val="26"/>
              </w:rPr>
              <w:t>Không đạt</w:t>
            </w:r>
          </w:p>
        </w:tc>
      </w:tr>
      <w:tr w:rsidR="004F1DEC" w:rsidRPr="004F1DEC" w:rsidTr="00B93202">
        <w:trPr>
          <w:trHeight w:val="77"/>
        </w:trPr>
        <w:tc>
          <w:tcPr>
            <w:tcW w:w="3015" w:type="dxa"/>
            <w:vMerge w:val="restart"/>
          </w:tcPr>
          <w:p w:rsidR="004F1DEC" w:rsidRPr="004F1DEC" w:rsidRDefault="004F1DEC" w:rsidP="004F1DEC">
            <w:pPr>
              <w:spacing w:before="120" w:after="120"/>
              <w:jc w:val="left"/>
              <w:rPr>
                <w:color w:val="000000" w:themeColor="text1"/>
                <w:sz w:val="26"/>
                <w:szCs w:val="26"/>
              </w:rPr>
            </w:pPr>
            <w:r w:rsidRPr="004F1DEC">
              <w:rPr>
                <w:color w:val="000000" w:themeColor="text1"/>
                <w:sz w:val="26"/>
                <w:szCs w:val="26"/>
              </w:rPr>
              <w:t>Thời gian bảo hành, bảo trì</w:t>
            </w:r>
          </w:p>
        </w:tc>
        <w:tc>
          <w:tcPr>
            <w:tcW w:w="3984" w:type="dxa"/>
          </w:tcPr>
          <w:p w:rsidR="004F1DEC" w:rsidRPr="004F1DEC" w:rsidRDefault="004F1DEC" w:rsidP="004F1DEC">
            <w:pPr>
              <w:spacing w:before="120" w:after="120"/>
              <w:jc w:val="left"/>
              <w:rPr>
                <w:color w:val="000000" w:themeColor="text1"/>
                <w:sz w:val="26"/>
                <w:szCs w:val="26"/>
              </w:rPr>
            </w:pPr>
            <w:r w:rsidRPr="004F1DEC">
              <w:rPr>
                <w:color w:val="000000" w:themeColor="text1"/>
                <w:sz w:val="26"/>
                <w:szCs w:val="26"/>
              </w:rPr>
              <w:t>Có cam kết bằng văn bản về thời gian bảo hành, bảo trì theo tiêu chuẩn của nhà sản xuất nhưng không nhỏ hơn 12 tháng.</w:t>
            </w:r>
          </w:p>
        </w:tc>
        <w:tc>
          <w:tcPr>
            <w:tcW w:w="2062" w:type="dxa"/>
          </w:tcPr>
          <w:p w:rsidR="004F1DEC" w:rsidRPr="004F1DEC" w:rsidRDefault="004F1DEC" w:rsidP="004F1DEC">
            <w:pPr>
              <w:spacing w:before="120" w:after="120"/>
              <w:jc w:val="center"/>
              <w:rPr>
                <w:b/>
                <w:bCs/>
                <w:color w:val="000000" w:themeColor="text1"/>
                <w:sz w:val="26"/>
                <w:szCs w:val="26"/>
              </w:rPr>
            </w:pPr>
            <w:r w:rsidRPr="004F1DEC">
              <w:rPr>
                <w:b/>
                <w:bCs/>
                <w:color w:val="000000" w:themeColor="text1"/>
                <w:sz w:val="26"/>
                <w:szCs w:val="26"/>
              </w:rPr>
              <w:t>Đạt</w:t>
            </w:r>
          </w:p>
        </w:tc>
      </w:tr>
      <w:tr w:rsidR="004F1DEC" w:rsidRPr="004665B0" w:rsidTr="00B93202">
        <w:trPr>
          <w:trHeight w:val="77"/>
        </w:trPr>
        <w:tc>
          <w:tcPr>
            <w:tcW w:w="3015" w:type="dxa"/>
            <w:vMerge/>
          </w:tcPr>
          <w:p w:rsidR="004F1DEC" w:rsidRPr="003F0334" w:rsidRDefault="004F1DEC" w:rsidP="004F1DEC">
            <w:pPr>
              <w:spacing w:before="120" w:after="120"/>
              <w:rPr>
                <w:color w:val="FF0000"/>
                <w:sz w:val="26"/>
                <w:szCs w:val="26"/>
              </w:rPr>
            </w:pPr>
          </w:p>
        </w:tc>
        <w:tc>
          <w:tcPr>
            <w:tcW w:w="3984" w:type="dxa"/>
          </w:tcPr>
          <w:p w:rsidR="004F1DEC" w:rsidRPr="004F1DEC" w:rsidRDefault="004F1DEC" w:rsidP="004F1DEC">
            <w:pPr>
              <w:spacing w:before="120" w:after="120"/>
              <w:jc w:val="left"/>
              <w:rPr>
                <w:color w:val="000000" w:themeColor="text1"/>
                <w:sz w:val="26"/>
                <w:szCs w:val="26"/>
              </w:rPr>
            </w:pPr>
            <w:r w:rsidRPr="004F1DEC">
              <w:rPr>
                <w:color w:val="000000" w:themeColor="text1"/>
                <w:sz w:val="26"/>
                <w:szCs w:val="26"/>
              </w:rPr>
              <w:t>Không đáp ứng yêu cầu trên</w:t>
            </w:r>
          </w:p>
        </w:tc>
        <w:tc>
          <w:tcPr>
            <w:tcW w:w="2062" w:type="dxa"/>
          </w:tcPr>
          <w:p w:rsidR="004F1DEC" w:rsidRPr="004665B0" w:rsidRDefault="004F1DEC" w:rsidP="004F1DEC">
            <w:pPr>
              <w:spacing w:before="120" w:after="120"/>
              <w:jc w:val="center"/>
              <w:rPr>
                <w:b/>
                <w:bCs/>
                <w:sz w:val="26"/>
                <w:szCs w:val="26"/>
              </w:rPr>
            </w:pPr>
            <w:r w:rsidRPr="00F125C3">
              <w:rPr>
                <w:b/>
                <w:bCs/>
                <w:sz w:val="26"/>
                <w:szCs w:val="26"/>
              </w:rPr>
              <w:t>Không đạt</w:t>
            </w:r>
          </w:p>
        </w:tc>
      </w:tr>
      <w:tr w:rsidR="004F1DEC" w:rsidRPr="004665B0" w:rsidTr="00903D62">
        <w:trPr>
          <w:trHeight w:val="77"/>
        </w:trPr>
        <w:tc>
          <w:tcPr>
            <w:tcW w:w="9061" w:type="dxa"/>
            <w:gridSpan w:val="3"/>
          </w:tcPr>
          <w:p w:rsidR="004F1DEC" w:rsidRPr="00A51589" w:rsidRDefault="004F1DEC" w:rsidP="004F1DEC">
            <w:pPr>
              <w:spacing w:before="120" w:after="120"/>
              <w:jc w:val="left"/>
              <w:rPr>
                <w:b/>
                <w:bCs/>
                <w:sz w:val="26"/>
                <w:szCs w:val="26"/>
              </w:rPr>
            </w:pPr>
            <w:r>
              <w:rPr>
                <w:b/>
                <w:sz w:val="26"/>
                <w:szCs w:val="26"/>
              </w:rPr>
              <w:t>5</w:t>
            </w:r>
            <w:r w:rsidRPr="00A51589">
              <w:rPr>
                <w:b/>
                <w:sz w:val="26"/>
                <w:szCs w:val="26"/>
              </w:rPr>
              <w:t>. Yêu cầu khác</w:t>
            </w:r>
          </w:p>
        </w:tc>
      </w:tr>
      <w:tr w:rsidR="004F1DEC" w:rsidRPr="004665B0" w:rsidTr="008358ED">
        <w:trPr>
          <w:trHeight w:val="77"/>
        </w:trPr>
        <w:tc>
          <w:tcPr>
            <w:tcW w:w="3015" w:type="dxa"/>
            <w:vMerge w:val="restart"/>
            <w:vAlign w:val="center"/>
          </w:tcPr>
          <w:p w:rsidR="004F1DEC" w:rsidRDefault="004F1DEC" w:rsidP="004F1DEC">
            <w:pPr>
              <w:tabs>
                <w:tab w:val="left" w:pos="2835"/>
              </w:tabs>
              <w:adjustRightInd w:val="0"/>
              <w:snapToGrid w:val="0"/>
              <w:spacing w:before="60" w:after="60" w:line="264" w:lineRule="auto"/>
              <w:ind w:left="57" w:right="57"/>
              <w:rPr>
                <w:sz w:val="26"/>
                <w:szCs w:val="26"/>
              </w:rPr>
            </w:pPr>
            <w:r>
              <w:rPr>
                <w:sz w:val="26"/>
                <w:szCs w:val="26"/>
              </w:rPr>
              <w:t xml:space="preserve">Tính hợp lệ và chất lượng của hàng hóa </w:t>
            </w:r>
          </w:p>
          <w:p w:rsidR="004F1DEC" w:rsidRPr="00CA0E54" w:rsidRDefault="004F1DEC" w:rsidP="004F1DEC">
            <w:pPr>
              <w:tabs>
                <w:tab w:val="left" w:pos="2835"/>
              </w:tabs>
              <w:adjustRightInd w:val="0"/>
              <w:snapToGrid w:val="0"/>
              <w:spacing w:before="60" w:after="60" w:line="264" w:lineRule="auto"/>
              <w:ind w:left="57" w:right="57"/>
              <w:rPr>
                <w:sz w:val="26"/>
                <w:szCs w:val="26"/>
              </w:rPr>
            </w:pPr>
          </w:p>
        </w:tc>
        <w:tc>
          <w:tcPr>
            <w:tcW w:w="3984" w:type="dxa"/>
          </w:tcPr>
          <w:p w:rsidR="004F1DEC" w:rsidRDefault="004F1DEC" w:rsidP="004F1DEC">
            <w:pPr>
              <w:tabs>
                <w:tab w:val="left" w:pos="2835"/>
              </w:tabs>
              <w:adjustRightInd w:val="0"/>
              <w:snapToGrid w:val="0"/>
              <w:spacing w:before="60" w:after="60" w:line="264" w:lineRule="auto"/>
              <w:ind w:left="57" w:right="57"/>
              <w:jc w:val="left"/>
              <w:rPr>
                <w:sz w:val="26"/>
                <w:szCs w:val="26"/>
              </w:rPr>
            </w:pPr>
            <w:r w:rsidRPr="00CD1842">
              <w:rPr>
                <w:sz w:val="26"/>
                <w:szCs w:val="26"/>
              </w:rPr>
              <w:t xml:space="preserve">- Có bảng tuyên bố đáp ứng kỹ thuật </w:t>
            </w:r>
            <w:r>
              <w:rPr>
                <w:sz w:val="26"/>
                <w:szCs w:val="26"/>
              </w:rPr>
              <w:t xml:space="preserve">của tất cả các </w:t>
            </w:r>
            <w:r w:rsidRPr="00CD1842">
              <w:rPr>
                <w:sz w:val="26"/>
                <w:szCs w:val="26"/>
              </w:rPr>
              <w:t xml:space="preserve">hàng hóa </w:t>
            </w:r>
            <w:r>
              <w:rPr>
                <w:sz w:val="26"/>
                <w:szCs w:val="26"/>
              </w:rPr>
              <w:t>dự</w:t>
            </w:r>
            <w:r w:rsidRPr="00CD1842">
              <w:rPr>
                <w:sz w:val="26"/>
                <w:szCs w:val="26"/>
              </w:rPr>
              <w:t xml:space="preserve"> thầu</w:t>
            </w:r>
            <w:r>
              <w:rPr>
                <w:sz w:val="26"/>
                <w:szCs w:val="26"/>
              </w:rPr>
              <w:t xml:space="preserve"> theo phạm vi cung cấp và yêu cầu về kỹ thuật </w:t>
            </w:r>
            <w:r w:rsidRPr="00CD1842">
              <w:rPr>
                <w:sz w:val="26"/>
                <w:szCs w:val="26"/>
              </w:rPr>
              <w:t>tại Chương V</w:t>
            </w:r>
            <w:r>
              <w:rPr>
                <w:sz w:val="26"/>
                <w:szCs w:val="26"/>
              </w:rPr>
              <w:t xml:space="preserve"> của</w:t>
            </w:r>
            <w:r w:rsidRPr="00CD1842">
              <w:rPr>
                <w:sz w:val="26"/>
                <w:szCs w:val="26"/>
              </w:rPr>
              <w:t xml:space="preserve"> E-HSMT</w:t>
            </w:r>
            <w:r>
              <w:rPr>
                <w:sz w:val="26"/>
                <w:szCs w:val="26"/>
              </w:rPr>
              <w:t xml:space="preserve"> t</w:t>
            </w:r>
            <w:r w:rsidRPr="00CD1842">
              <w:rPr>
                <w:sz w:val="26"/>
                <w:szCs w:val="26"/>
              </w:rPr>
              <w:t>rong đó nêu rõ: tên hàng hóa, số lượng, nguồn gốc</w:t>
            </w:r>
            <w:r>
              <w:rPr>
                <w:sz w:val="26"/>
                <w:szCs w:val="26"/>
              </w:rPr>
              <w:t xml:space="preserve"> </w:t>
            </w:r>
            <w:r w:rsidRPr="00CD1842">
              <w:rPr>
                <w:sz w:val="26"/>
                <w:szCs w:val="26"/>
              </w:rPr>
              <w:t>xuất xứ, nhà sản xuất, model hoặc ký mã hiệu (nếu có)</w:t>
            </w:r>
            <w:r>
              <w:rPr>
                <w:sz w:val="26"/>
                <w:szCs w:val="26"/>
              </w:rPr>
              <w:t>,</w:t>
            </w:r>
            <w:r w:rsidRPr="00CD1842">
              <w:rPr>
                <w:sz w:val="26"/>
                <w:szCs w:val="26"/>
              </w:rPr>
              <w:t xml:space="preserve"> thông số kỹ thuật </w:t>
            </w:r>
            <w:r w:rsidRPr="00CD1842">
              <w:rPr>
                <w:sz w:val="26"/>
                <w:szCs w:val="26"/>
              </w:rPr>
              <w:lastRenderedPageBreak/>
              <w:t>theo yêu cầu của E</w:t>
            </w:r>
            <w:r>
              <w:rPr>
                <w:sz w:val="26"/>
                <w:szCs w:val="26"/>
              </w:rPr>
              <w:t>-</w:t>
            </w:r>
            <w:r w:rsidRPr="00CD1842">
              <w:rPr>
                <w:sz w:val="26"/>
                <w:szCs w:val="26"/>
              </w:rPr>
              <w:t xml:space="preserve">HSMT, thông số kỹ thuật của hàng hóa </w:t>
            </w:r>
            <w:r>
              <w:rPr>
                <w:sz w:val="26"/>
                <w:szCs w:val="26"/>
              </w:rPr>
              <w:t>dự</w:t>
            </w:r>
            <w:r w:rsidRPr="00CD1842">
              <w:rPr>
                <w:sz w:val="26"/>
                <w:szCs w:val="26"/>
              </w:rPr>
              <w:t xml:space="preserve"> thầu </w:t>
            </w:r>
            <w:r>
              <w:rPr>
                <w:sz w:val="26"/>
                <w:szCs w:val="26"/>
              </w:rPr>
              <w:t xml:space="preserve">thể hiện </w:t>
            </w:r>
            <w:r w:rsidRPr="00CD1842">
              <w:rPr>
                <w:sz w:val="26"/>
                <w:szCs w:val="26"/>
              </w:rPr>
              <w:t>đáp ứng</w:t>
            </w:r>
            <w:r>
              <w:rPr>
                <w:sz w:val="26"/>
                <w:szCs w:val="26"/>
              </w:rPr>
              <w:t xml:space="preserve"> yêu cầu về kỹ thuật tại E-HSMT.</w:t>
            </w:r>
          </w:p>
          <w:p w:rsidR="004F1DEC" w:rsidRPr="00291340" w:rsidRDefault="004F1DEC" w:rsidP="004F1DEC">
            <w:pPr>
              <w:tabs>
                <w:tab w:val="left" w:pos="2835"/>
              </w:tabs>
              <w:adjustRightInd w:val="0"/>
              <w:snapToGrid w:val="0"/>
              <w:spacing w:before="60" w:after="60" w:line="264" w:lineRule="auto"/>
              <w:ind w:left="57" w:right="57"/>
              <w:jc w:val="left"/>
              <w:rPr>
                <w:sz w:val="26"/>
                <w:szCs w:val="26"/>
              </w:rPr>
            </w:pPr>
            <w:r>
              <w:rPr>
                <w:sz w:val="26"/>
                <w:szCs w:val="26"/>
              </w:rPr>
              <w:t xml:space="preserve">- </w:t>
            </w:r>
            <w:r w:rsidRPr="00CA0E54">
              <w:rPr>
                <w:sz w:val="26"/>
                <w:szCs w:val="26"/>
              </w:rPr>
              <w:t xml:space="preserve">Nhà thầu cung cấp các tài liệu chứng minh </w:t>
            </w:r>
            <w:r>
              <w:rPr>
                <w:sz w:val="26"/>
                <w:szCs w:val="26"/>
              </w:rPr>
              <w:t>thông số kỹ thuật của điều hòa kê khai tại bảng tuyên bố nêu trên.</w:t>
            </w:r>
          </w:p>
        </w:tc>
        <w:tc>
          <w:tcPr>
            <w:tcW w:w="2062" w:type="dxa"/>
          </w:tcPr>
          <w:p w:rsidR="004F1DEC" w:rsidRPr="00F125C3" w:rsidRDefault="004F1DEC" w:rsidP="004F1DEC">
            <w:pPr>
              <w:spacing w:before="120" w:after="120"/>
              <w:jc w:val="center"/>
              <w:rPr>
                <w:b/>
                <w:bCs/>
                <w:sz w:val="26"/>
                <w:szCs w:val="26"/>
              </w:rPr>
            </w:pPr>
            <w:r w:rsidRPr="00F125C3">
              <w:rPr>
                <w:b/>
                <w:bCs/>
                <w:sz w:val="26"/>
                <w:szCs w:val="26"/>
              </w:rPr>
              <w:lastRenderedPageBreak/>
              <w:t>Đạt</w:t>
            </w:r>
          </w:p>
        </w:tc>
      </w:tr>
      <w:tr w:rsidR="004F1DEC" w:rsidRPr="004665B0" w:rsidTr="003A2DC6">
        <w:trPr>
          <w:trHeight w:val="77"/>
        </w:trPr>
        <w:tc>
          <w:tcPr>
            <w:tcW w:w="3015" w:type="dxa"/>
            <w:vMerge/>
            <w:vAlign w:val="center"/>
          </w:tcPr>
          <w:p w:rsidR="004F1DEC" w:rsidRDefault="004F1DEC" w:rsidP="004F1DEC">
            <w:pPr>
              <w:spacing w:before="120" w:after="120"/>
              <w:rPr>
                <w:sz w:val="26"/>
                <w:szCs w:val="26"/>
              </w:rPr>
            </w:pPr>
          </w:p>
        </w:tc>
        <w:tc>
          <w:tcPr>
            <w:tcW w:w="3984" w:type="dxa"/>
            <w:vAlign w:val="center"/>
          </w:tcPr>
          <w:p w:rsidR="004F1DEC" w:rsidRDefault="004F1DEC" w:rsidP="004F1DEC">
            <w:pPr>
              <w:spacing w:before="120" w:after="120"/>
              <w:rPr>
                <w:sz w:val="26"/>
                <w:szCs w:val="26"/>
              </w:rPr>
            </w:pPr>
            <w:r w:rsidRPr="00CA0E54">
              <w:rPr>
                <w:sz w:val="26"/>
                <w:szCs w:val="26"/>
                <w:lang w:val="vi-VN"/>
              </w:rPr>
              <w:t xml:space="preserve">Không </w:t>
            </w:r>
            <w:r w:rsidRPr="00CA0E54">
              <w:rPr>
                <w:sz w:val="26"/>
                <w:szCs w:val="26"/>
              </w:rPr>
              <w:t xml:space="preserve">đáp ứng </w:t>
            </w:r>
            <w:r>
              <w:rPr>
                <w:sz w:val="26"/>
                <w:szCs w:val="26"/>
              </w:rPr>
              <w:t xml:space="preserve">một hoặc tất cả các </w:t>
            </w:r>
            <w:r w:rsidRPr="00CA0E54">
              <w:rPr>
                <w:sz w:val="26"/>
                <w:szCs w:val="26"/>
              </w:rPr>
              <w:t>yêu cầu</w:t>
            </w:r>
            <w:r>
              <w:rPr>
                <w:sz w:val="26"/>
                <w:szCs w:val="26"/>
              </w:rPr>
              <w:t xml:space="preserve"> trên</w:t>
            </w:r>
          </w:p>
        </w:tc>
        <w:tc>
          <w:tcPr>
            <w:tcW w:w="2062" w:type="dxa"/>
          </w:tcPr>
          <w:p w:rsidR="004F1DEC" w:rsidRPr="004665B0" w:rsidRDefault="004F1DEC" w:rsidP="004F1DEC">
            <w:pPr>
              <w:spacing w:before="120" w:after="120"/>
              <w:jc w:val="center"/>
              <w:rPr>
                <w:b/>
                <w:bCs/>
                <w:sz w:val="26"/>
                <w:szCs w:val="26"/>
              </w:rPr>
            </w:pPr>
            <w:r w:rsidRPr="00F125C3">
              <w:rPr>
                <w:b/>
                <w:bCs/>
                <w:sz w:val="26"/>
                <w:szCs w:val="26"/>
              </w:rPr>
              <w:t>Không đạt</w:t>
            </w:r>
          </w:p>
        </w:tc>
      </w:tr>
      <w:tr w:rsidR="004F1DEC" w:rsidRPr="004665B0" w:rsidTr="003A2DC6">
        <w:trPr>
          <w:trHeight w:val="77"/>
        </w:trPr>
        <w:tc>
          <w:tcPr>
            <w:tcW w:w="3015" w:type="dxa"/>
            <w:vMerge w:val="restart"/>
            <w:vAlign w:val="center"/>
          </w:tcPr>
          <w:p w:rsidR="004F1DEC" w:rsidRDefault="004F1DEC" w:rsidP="004F1DEC">
            <w:pPr>
              <w:spacing w:before="120" w:after="120"/>
              <w:rPr>
                <w:sz w:val="26"/>
                <w:szCs w:val="26"/>
              </w:rPr>
            </w:pPr>
            <w:r>
              <w:rPr>
                <w:sz w:val="26"/>
                <w:szCs w:val="26"/>
              </w:rPr>
              <w:t>Cam kết giao hàng</w:t>
            </w:r>
          </w:p>
        </w:tc>
        <w:tc>
          <w:tcPr>
            <w:tcW w:w="3984" w:type="dxa"/>
            <w:vAlign w:val="center"/>
          </w:tcPr>
          <w:p w:rsidR="004F1DEC" w:rsidRPr="005B7D49" w:rsidRDefault="004F1DEC" w:rsidP="004F1DEC">
            <w:pPr>
              <w:spacing w:before="120" w:after="120"/>
              <w:rPr>
                <w:sz w:val="26"/>
                <w:szCs w:val="26"/>
              </w:rPr>
            </w:pPr>
            <w:r>
              <w:rPr>
                <w:sz w:val="26"/>
                <w:szCs w:val="26"/>
              </w:rPr>
              <w:t>Có cam kết giao hàng trong vòng 7 ngày làm việc kể từ khi nhận được thông báo của chủ đầu tư</w:t>
            </w:r>
          </w:p>
        </w:tc>
        <w:tc>
          <w:tcPr>
            <w:tcW w:w="2062" w:type="dxa"/>
          </w:tcPr>
          <w:p w:rsidR="004F1DEC" w:rsidRPr="00F125C3" w:rsidRDefault="004F1DEC" w:rsidP="004F1DEC">
            <w:pPr>
              <w:spacing w:before="120" w:after="120"/>
              <w:jc w:val="center"/>
              <w:rPr>
                <w:b/>
                <w:bCs/>
                <w:sz w:val="26"/>
                <w:szCs w:val="26"/>
              </w:rPr>
            </w:pPr>
            <w:r>
              <w:rPr>
                <w:b/>
                <w:bCs/>
                <w:sz w:val="26"/>
                <w:szCs w:val="26"/>
              </w:rPr>
              <w:t>Đạt</w:t>
            </w:r>
          </w:p>
        </w:tc>
      </w:tr>
      <w:tr w:rsidR="004F1DEC" w:rsidRPr="004665B0" w:rsidTr="003A2DC6">
        <w:trPr>
          <w:trHeight w:val="77"/>
        </w:trPr>
        <w:tc>
          <w:tcPr>
            <w:tcW w:w="3015" w:type="dxa"/>
            <w:vMerge/>
            <w:vAlign w:val="center"/>
          </w:tcPr>
          <w:p w:rsidR="004F1DEC" w:rsidRDefault="004F1DEC" w:rsidP="004F1DEC">
            <w:pPr>
              <w:spacing w:before="120" w:after="120"/>
              <w:rPr>
                <w:sz w:val="26"/>
                <w:szCs w:val="26"/>
              </w:rPr>
            </w:pPr>
          </w:p>
        </w:tc>
        <w:tc>
          <w:tcPr>
            <w:tcW w:w="3984" w:type="dxa"/>
            <w:vAlign w:val="center"/>
          </w:tcPr>
          <w:p w:rsidR="004F1DEC" w:rsidRPr="005B7D49" w:rsidRDefault="004F1DEC" w:rsidP="004F1DEC">
            <w:pPr>
              <w:spacing w:before="120" w:after="120"/>
              <w:rPr>
                <w:sz w:val="26"/>
                <w:szCs w:val="26"/>
              </w:rPr>
            </w:pPr>
            <w:r>
              <w:rPr>
                <w:sz w:val="26"/>
                <w:szCs w:val="26"/>
              </w:rPr>
              <w:t>Không có cam kết</w:t>
            </w:r>
          </w:p>
        </w:tc>
        <w:tc>
          <w:tcPr>
            <w:tcW w:w="2062" w:type="dxa"/>
          </w:tcPr>
          <w:p w:rsidR="004F1DEC" w:rsidRPr="00F125C3" w:rsidRDefault="004F1DEC" w:rsidP="004F1DEC">
            <w:pPr>
              <w:spacing w:before="120" w:after="120"/>
              <w:jc w:val="center"/>
              <w:rPr>
                <w:b/>
                <w:bCs/>
                <w:sz w:val="26"/>
                <w:szCs w:val="26"/>
              </w:rPr>
            </w:pPr>
            <w:r>
              <w:rPr>
                <w:b/>
                <w:bCs/>
                <w:sz w:val="26"/>
                <w:szCs w:val="26"/>
              </w:rPr>
              <w:t>Không đạt</w:t>
            </w:r>
          </w:p>
        </w:tc>
      </w:tr>
      <w:tr w:rsidR="004F1DEC" w:rsidRPr="004665B0" w:rsidTr="004F1DEC">
        <w:trPr>
          <w:trHeight w:val="77"/>
        </w:trPr>
        <w:tc>
          <w:tcPr>
            <w:tcW w:w="3015" w:type="dxa"/>
            <w:vMerge w:val="restart"/>
            <w:vAlign w:val="center"/>
          </w:tcPr>
          <w:p w:rsidR="004F1DEC" w:rsidRPr="004F1DEC" w:rsidRDefault="004F1DEC" w:rsidP="004F1DEC">
            <w:pPr>
              <w:spacing w:before="120" w:after="120"/>
              <w:rPr>
                <w:color w:val="000000" w:themeColor="text1"/>
                <w:sz w:val="26"/>
                <w:szCs w:val="26"/>
              </w:rPr>
            </w:pPr>
            <w:r w:rsidRPr="004F1DEC">
              <w:rPr>
                <w:color w:val="000000" w:themeColor="text1"/>
                <w:sz w:val="26"/>
                <w:szCs w:val="26"/>
              </w:rPr>
              <w:t>Thực hiện nghĩa vụ thuế</w:t>
            </w:r>
          </w:p>
        </w:tc>
        <w:tc>
          <w:tcPr>
            <w:tcW w:w="3984" w:type="dxa"/>
          </w:tcPr>
          <w:p w:rsidR="004F1DEC" w:rsidRPr="004F1DEC" w:rsidRDefault="004F1DEC" w:rsidP="004F1DEC">
            <w:pPr>
              <w:widowControl w:val="0"/>
              <w:tabs>
                <w:tab w:val="left" w:pos="851"/>
              </w:tabs>
              <w:jc w:val="left"/>
              <w:outlineLvl w:val="2"/>
              <w:rPr>
                <w:color w:val="000000" w:themeColor="text1"/>
                <w:sz w:val="26"/>
                <w:szCs w:val="26"/>
              </w:rPr>
            </w:pPr>
            <w:r w:rsidRPr="004F1DEC">
              <w:rPr>
                <w:color w:val="000000" w:themeColor="text1"/>
                <w:sz w:val="26"/>
                <w:szCs w:val="26"/>
                <w:lang w:val="nl-NL"/>
              </w:rPr>
              <w:t xml:space="preserve">Nhà thầu có </w:t>
            </w:r>
            <w:r w:rsidRPr="004F1DEC">
              <w:rPr>
                <w:color w:val="000000" w:themeColor="text1"/>
                <w:sz w:val="26"/>
                <w:szCs w:val="26"/>
              </w:rPr>
              <w:t xml:space="preserve">giấy xác nhận của cơ quan thuế đã thực hiện nghĩa vụ </w:t>
            </w:r>
            <w:r w:rsidRPr="004F1DEC">
              <w:rPr>
                <w:color w:val="000000" w:themeColor="text1"/>
                <w:sz w:val="26"/>
                <w:szCs w:val="26"/>
                <w:lang w:val="it-IT"/>
              </w:rPr>
              <w:t xml:space="preserve">kê khai thuế và nộp </w:t>
            </w:r>
            <w:r w:rsidRPr="004F1DEC">
              <w:rPr>
                <w:color w:val="000000" w:themeColor="text1"/>
                <w:sz w:val="26"/>
                <w:szCs w:val="26"/>
              </w:rPr>
              <w:t>thuế của năm tài chính gần nhất so với thời điểm đóng thầu.</w:t>
            </w:r>
          </w:p>
        </w:tc>
        <w:tc>
          <w:tcPr>
            <w:tcW w:w="2062" w:type="dxa"/>
            <w:vAlign w:val="center"/>
          </w:tcPr>
          <w:p w:rsidR="004F1DEC" w:rsidRPr="003F0334" w:rsidRDefault="004F1DEC" w:rsidP="004F1DEC">
            <w:pPr>
              <w:widowControl w:val="0"/>
              <w:tabs>
                <w:tab w:val="left" w:pos="851"/>
              </w:tabs>
              <w:jc w:val="center"/>
              <w:outlineLvl w:val="2"/>
              <w:rPr>
                <w:b/>
                <w:sz w:val="26"/>
                <w:szCs w:val="26"/>
              </w:rPr>
            </w:pPr>
            <w:r w:rsidRPr="003F0334">
              <w:rPr>
                <w:b/>
                <w:sz w:val="26"/>
                <w:szCs w:val="26"/>
              </w:rPr>
              <w:t>Đạt</w:t>
            </w:r>
          </w:p>
        </w:tc>
      </w:tr>
      <w:tr w:rsidR="004F1DEC" w:rsidRPr="004665B0" w:rsidTr="004F1DEC">
        <w:trPr>
          <w:trHeight w:val="77"/>
        </w:trPr>
        <w:tc>
          <w:tcPr>
            <w:tcW w:w="3015" w:type="dxa"/>
            <w:vMerge/>
            <w:vAlign w:val="center"/>
          </w:tcPr>
          <w:p w:rsidR="004F1DEC" w:rsidRPr="004F1DEC" w:rsidRDefault="004F1DEC" w:rsidP="004F1DEC">
            <w:pPr>
              <w:spacing w:before="120" w:after="120"/>
              <w:rPr>
                <w:color w:val="000000" w:themeColor="text1"/>
                <w:sz w:val="26"/>
                <w:szCs w:val="26"/>
              </w:rPr>
            </w:pPr>
          </w:p>
        </w:tc>
        <w:tc>
          <w:tcPr>
            <w:tcW w:w="3984" w:type="dxa"/>
          </w:tcPr>
          <w:p w:rsidR="004F1DEC" w:rsidRPr="004F1DEC" w:rsidRDefault="004F1DEC" w:rsidP="004F1DEC">
            <w:pPr>
              <w:widowControl w:val="0"/>
              <w:tabs>
                <w:tab w:val="left" w:pos="851"/>
              </w:tabs>
              <w:jc w:val="left"/>
              <w:outlineLvl w:val="2"/>
              <w:rPr>
                <w:color w:val="000000" w:themeColor="text1"/>
                <w:sz w:val="26"/>
                <w:szCs w:val="26"/>
              </w:rPr>
            </w:pPr>
            <w:r w:rsidRPr="004F1DEC">
              <w:rPr>
                <w:color w:val="000000" w:themeColor="text1"/>
                <w:sz w:val="26"/>
                <w:szCs w:val="26"/>
                <w:lang w:val="nl-NL"/>
              </w:rPr>
              <w:t xml:space="preserve">Nhà thầu không có </w:t>
            </w:r>
            <w:r w:rsidRPr="004F1DEC">
              <w:rPr>
                <w:color w:val="000000" w:themeColor="text1"/>
                <w:sz w:val="26"/>
                <w:szCs w:val="26"/>
              </w:rPr>
              <w:t xml:space="preserve">giấy xác nhận của cơ quan thuế đã thực hiện nghĩa vụ </w:t>
            </w:r>
            <w:r w:rsidRPr="004F1DEC">
              <w:rPr>
                <w:color w:val="000000" w:themeColor="text1"/>
                <w:sz w:val="26"/>
                <w:szCs w:val="26"/>
                <w:lang w:val="it-IT"/>
              </w:rPr>
              <w:t xml:space="preserve">kê khai thuế và nộp </w:t>
            </w:r>
            <w:r w:rsidRPr="004F1DEC">
              <w:rPr>
                <w:color w:val="000000" w:themeColor="text1"/>
                <w:sz w:val="26"/>
                <w:szCs w:val="26"/>
              </w:rPr>
              <w:t>thuế của năm tài chính gần nhất so với thời điểm đóng thầu.</w:t>
            </w:r>
          </w:p>
        </w:tc>
        <w:tc>
          <w:tcPr>
            <w:tcW w:w="2062" w:type="dxa"/>
            <w:vAlign w:val="center"/>
          </w:tcPr>
          <w:p w:rsidR="004F1DEC" w:rsidRPr="003F0334" w:rsidRDefault="004F1DEC" w:rsidP="004F1DEC">
            <w:pPr>
              <w:widowControl w:val="0"/>
              <w:tabs>
                <w:tab w:val="left" w:pos="851"/>
              </w:tabs>
              <w:jc w:val="center"/>
              <w:outlineLvl w:val="2"/>
              <w:rPr>
                <w:b/>
                <w:sz w:val="26"/>
                <w:szCs w:val="26"/>
              </w:rPr>
            </w:pPr>
            <w:r w:rsidRPr="003F0334">
              <w:rPr>
                <w:b/>
                <w:sz w:val="26"/>
                <w:szCs w:val="26"/>
              </w:rPr>
              <w:t>Không đạt</w:t>
            </w:r>
          </w:p>
        </w:tc>
      </w:tr>
      <w:tr w:rsidR="004F1DEC" w:rsidRPr="004665B0" w:rsidTr="006C16C3">
        <w:tc>
          <w:tcPr>
            <w:tcW w:w="3015" w:type="dxa"/>
          </w:tcPr>
          <w:p w:rsidR="004F1DEC" w:rsidRPr="004665B0" w:rsidRDefault="004F1DEC" w:rsidP="004F1DEC">
            <w:pPr>
              <w:spacing w:before="120" w:after="120"/>
              <w:rPr>
                <w:sz w:val="26"/>
                <w:szCs w:val="26"/>
              </w:rPr>
            </w:pPr>
            <w:r w:rsidRPr="004665B0">
              <w:rPr>
                <w:b/>
                <w:bCs/>
                <w:sz w:val="26"/>
                <w:szCs w:val="26"/>
              </w:rPr>
              <w:t>Kết luận</w:t>
            </w:r>
            <w:r w:rsidRPr="004665B0">
              <w:rPr>
                <w:b/>
                <w:bCs/>
                <w:sz w:val="26"/>
                <w:szCs w:val="26"/>
                <w:vertAlign w:val="superscript"/>
              </w:rPr>
              <w:t>(1)</w:t>
            </w:r>
          </w:p>
        </w:tc>
        <w:tc>
          <w:tcPr>
            <w:tcW w:w="3984" w:type="dxa"/>
          </w:tcPr>
          <w:p w:rsidR="004F1DEC" w:rsidRPr="004665B0" w:rsidRDefault="004F1DEC" w:rsidP="004F1DEC">
            <w:pPr>
              <w:spacing w:before="120" w:after="120"/>
              <w:rPr>
                <w:sz w:val="26"/>
                <w:szCs w:val="26"/>
              </w:rPr>
            </w:pPr>
          </w:p>
        </w:tc>
        <w:tc>
          <w:tcPr>
            <w:tcW w:w="2062" w:type="dxa"/>
          </w:tcPr>
          <w:p w:rsidR="004F1DEC" w:rsidRPr="00F125C3" w:rsidRDefault="004F1DEC" w:rsidP="004F1DEC">
            <w:pPr>
              <w:spacing w:before="120" w:after="120"/>
              <w:jc w:val="center"/>
              <w:rPr>
                <w:b/>
                <w:bCs/>
                <w:sz w:val="26"/>
                <w:szCs w:val="26"/>
              </w:rPr>
            </w:pPr>
          </w:p>
        </w:tc>
      </w:tr>
    </w:tbl>
    <w:p w:rsidR="00301572" w:rsidRDefault="003F40F2"/>
    <w:p w:rsidR="000B5EC7" w:rsidRDefault="000B5EC7"/>
    <w:p w:rsidR="000B5EC7" w:rsidRDefault="000B5EC7"/>
    <w:p w:rsidR="000B5EC7" w:rsidRDefault="000B5EC7"/>
    <w:p w:rsidR="000B5EC7" w:rsidRDefault="000B5EC7"/>
    <w:p w:rsidR="000B5EC7" w:rsidRDefault="000B5EC7">
      <w:bookmarkStart w:id="0" w:name="_GoBack"/>
      <w:bookmarkEnd w:id="0"/>
    </w:p>
    <w:p w:rsidR="000B5EC7" w:rsidRDefault="000B5EC7"/>
    <w:p w:rsidR="000B5EC7" w:rsidRDefault="000B5EC7"/>
    <w:p w:rsidR="000B5EC7" w:rsidRDefault="000B5EC7"/>
    <w:p w:rsidR="000B5EC7" w:rsidRDefault="000B5EC7"/>
    <w:p w:rsidR="000B5EC7" w:rsidRDefault="000B5EC7"/>
    <w:p w:rsidR="000B5EC7" w:rsidRDefault="000B5EC7"/>
    <w:p w:rsidR="000B5EC7" w:rsidRDefault="000B5EC7"/>
    <w:p w:rsidR="000B5EC7" w:rsidRDefault="000B5EC7"/>
    <w:sectPr w:rsidR="000B5E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0F2" w:rsidRDefault="003F40F2" w:rsidP="004A72FD">
      <w:r>
        <w:separator/>
      </w:r>
    </w:p>
  </w:endnote>
  <w:endnote w:type="continuationSeparator" w:id="0">
    <w:p w:rsidR="003F40F2" w:rsidRDefault="003F40F2" w:rsidP="004A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0F2" w:rsidRDefault="003F40F2" w:rsidP="004A72FD">
      <w:r>
        <w:separator/>
      </w:r>
    </w:p>
  </w:footnote>
  <w:footnote w:type="continuationSeparator" w:id="0">
    <w:p w:rsidR="003F40F2" w:rsidRDefault="003F40F2" w:rsidP="004A72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9B277B"/>
    <w:multiLevelType w:val="hybridMultilevel"/>
    <w:tmpl w:val="01A8D9FE"/>
    <w:lvl w:ilvl="0" w:tplc="52BA2EA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2FD"/>
    <w:rsid w:val="0003653A"/>
    <w:rsid w:val="00086B9C"/>
    <w:rsid w:val="000B5EC7"/>
    <w:rsid w:val="000F0D14"/>
    <w:rsid w:val="00144780"/>
    <w:rsid w:val="00187CBF"/>
    <w:rsid w:val="001A56C6"/>
    <w:rsid w:val="003468A6"/>
    <w:rsid w:val="003F0334"/>
    <w:rsid w:val="003F40F2"/>
    <w:rsid w:val="004A72FD"/>
    <w:rsid w:val="004B325D"/>
    <w:rsid w:val="004B4578"/>
    <w:rsid w:val="004E74E3"/>
    <w:rsid w:val="004F1DEC"/>
    <w:rsid w:val="005239D7"/>
    <w:rsid w:val="00524AE0"/>
    <w:rsid w:val="005A2E84"/>
    <w:rsid w:val="005B7D49"/>
    <w:rsid w:val="0064598F"/>
    <w:rsid w:val="006526B2"/>
    <w:rsid w:val="00671C59"/>
    <w:rsid w:val="007659FD"/>
    <w:rsid w:val="00784B00"/>
    <w:rsid w:val="007C0F3E"/>
    <w:rsid w:val="007C45B0"/>
    <w:rsid w:val="007E50DD"/>
    <w:rsid w:val="008071DB"/>
    <w:rsid w:val="008346B3"/>
    <w:rsid w:val="008358ED"/>
    <w:rsid w:val="008E0D3F"/>
    <w:rsid w:val="00942DB9"/>
    <w:rsid w:val="00A51589"/>
    <w:rsid w:val="00A82D13"/>
    <w:rsid w:val="00AF607E"/>
    <w:rsid w:val="00B13C62"/>
    <w:rsid w:val="00B27A87"/>
    <w:rsid w:val="00B440C5"/>
    <w:rsid w:val="00B57281"/>
    <w:rsid w:val="00B93202"/>
    <w:rsid w:val="00B94368"/>
    <w:rsid w:val="00C010D0"/>
    <w:rsid w:val="00CB125A"/>
    <w:rsid w:val="00D876E0"/>
    <w:rsid w:val="00DA161A"/>
    <w:rsid w:val="00DC3991"/>
    <w:rsid w:val="00EC3EC6"/>
    <w:rsid w:val="00EF4E76"/>
    <w:rsid w:val="00F05DE8"/>
    <w:rsid w:val="00F75D66"/>
    <w:rsid w:val="00FC2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7C3CF"/>
  <w15:chartTrackingRefBased/>
  <w15:docId w15:val="{9791CDE5-3071-420A-B602-D818E1851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2F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4A72FD"/>
    <w:pPr>
      <w:tabs>
        <w:tab w:val="left" w:pos="360"/>
      </w:tabs>
      <w:ind w:left="360" w:hanging="360"/>
    </w:pPr>
    <w:rPr>
      <w:sz w:val="20"/>
    </w:rPr>
  </w:style>
  <w:style w:type="character" w:customStyle="1" w:styleId="FootnoteTextChar">
    <w:name w:val="Footnote Text Char"/>
    <w:basedOn w:val="DefaultParagraphFont"/>
    <w:link w:val="FootnoteText"/>
    <w:rsid w:val="004A72FD"/>
    <w:rPr>
      <w:rFonts w:ascii="Times New Roman" w:eastAsia="Times New Roman" w:hAnsi="Times New Roman" w:cs="Times New Roman"/>
      <w:sz w:val="20"/>
      <w:szCs w:val="20"/>
    </w:rPr>
  </w:style>
  <w:style w:type="character" w:styleId="FootnoteReference">
    <w:name w:val="footnote reference"/>
    <w:uiPriority w:val="99"/>
    <w:rsid w:val="004A72FD"/>
    <w:rPr>
      <w:vertAlign w:val="superscript"/>
    </w:rPr>
  </w:style>
  <w:style w:type="table" w:styleId="TableGrid">
    <w:name w:val="Table Grid"/>
    <w:basedOn w:val="TableNormal"/>
    <w:uiPriority w:val="99"/>
    <w:rsid w:val="004A72FD"/>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59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98F"/>
    <w:rPr>
      <w:rFonts w:ascii="Segoe UI" w:eastAsia="Times New Roman" w:hAnsi="Segoe UI" w:cs="Segoe UI"/>
      <w:sz w:val="18"/>
      <w:szCs w:val="18"/>
    </w:rPr>
  </w:style>
  <w:style w:type="paragraph" w:styleId="ListParagraph">
    <w:name w:val="List Paragraph"/>
    <w:basedOn w:val="Normal"/>
    <w:uiPriority w:val="34"/>
    <w:qFormat/>
    <w:rsid w:val="00835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2024-06-11T09:00:00Z</cp:lastPrinted>
  <dcterms:created xsi:type="dcterms:W3CDTF">2025-12-10T08:38:00Z</dcterms:created>
  <dcterms:modified xsi:type="dcterms:W3CDTF">2025-12-10T09:07:00Z</dcterms:modified>
</cp:coreProperties>
</file>