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367C4" w14:textId="77777777" w:rsidR="0017238A" w:rsidRPr="002D42C2" w:rsidRDefault="0017238A" w:rsidP="0017238A">
      <w:pPr>
        <w:spacing w:before="120" w:after="120"/>
        <w:ind w:firstLine="709"/>
        <w:outlineLvl w:val="1"/>
        <w:rPr>
          <w:rFonts w:eastAsia="MS Mincho"/>
          <w:b/>
          <w:szCs w:val="24"/>
          <w:lang w:val="vi-VN" w:eastAsia="vi-VN"/>
        </w:rPr>
      </w:pPr>
      <w:bookmarkStart w:id="0" w:name="_Hlk210640801"/>
      <w:r w:rsidRPr="002D42C2">
        <w:rPr>
          <w:b/>
          <w:bCs/>
          <w:sz w:val="28"/>
          <w:szCs w:val="28"/>
          <w:lang w:val="vi-VN"/>
        </w:rPr>
        <w:t xml:space="preserve">Mục </w:t>
      </w:r>
      <w:r w:rsidRPr="002D42C2">
        <w:rPr>
          <w:b/>
          <w:bCs/>
          <w:sz w:val="28"/>
          <w:szCs w:val="28"/>
          <w:lang w:val="pl-PL"/>
        </w:rPr>
        <w:t>3</w:t>
      </w:r>
      <w:r w:rsidRPr="002D42C2">
        <w:rPr>
          <w:b/>
          <w:bCs/>
          <w:sz w:val="28"/>
          <w:szCs w:val="28"/>
          <w:lang w:val="vi-VN"/>
        </w:rPr>
        <w:t>. Tiêu chuẩn đánh giá về kỹ thuật</w:t>
      </w:r>
      <w:r w:rsidRPr="002D42C2">
        <w:rPr>
          <w:rFonts w:eastAsia="MS Mincho"/>
          <w:b/>
          <w:szCs w:val="24"/>
          <w:lang w:val="vi-VN" w:eastAsia="vi-VN"/>
        </w:rPr>
        <w:t xml:space="preserve"> </w:t>
      </w:r>
    </w:p>
    <w:p w14:paraId="5850AC22" w14:textId="77777777" w:rsidR="0017238A" w:rsidRPr="002D42C2" w:rsidRDefault="0017238A" w:rsidP="0017238A">
      <w:pPr>
        <w:spacing w:before="120" w:after="120"/>
        <w:ind w:firstLine="709"/>
        <w:outlineLvl w:val="2"/>
        <w:rPr>
          <w:sz w:val="28"/>
          <w:szCs w:val="28"/>
          <w:lang w:val="pl-PL"/>
        </w:rPr>
      </w:pPr>
      <w:r w:rsidRPr="002D42C2">
        <w:rPr>
          <w:b/>
          <w:iCs/>
          <w:sz w:val="28"/>
          <w:szCs w:val="28"/>
          <w:lang w:val="pl-PL"/>
        </w:rPr>
        <w:t>3.2. Đánh giá theo phương pháp</w:t>
      </w:r>
      <w:r w:rsidRPr="002D42C2" w:rsidDel="00BE4476">
        <w:rPr>
          <w:b/>
          <w:iCs/>
          <w:sz w:val="28"/>
          <w:szCs w:val="28"/>
          <w:lang w:val="pl-PL"/>
        </w:rPr>
        <w:t xml:space="preserve"> </w:t>
      </w:r>
      <w:r w:rsidRPr="002D42C2">
        <w:rPr>
          <w:b/>
          <w:iCs/>
          <w:sz w:val="28"/>
          <w:szCs w:val="28"/>
          <w:lang w:val="pl-PL"/>
        </w:rPr>
        <w:t>đạt/không đạt</w:t>
      </w:r>
      <w:r w:rsidRPr="002D42C2">
        <w:rPr>
          <w:b/>
          <w:sz w:val="28"/>
          <w:szCs w:val="28"/>
          <w:lang w:val="pl-PL"/>
        </w:rPr>
        <w:t>:</w:t>
      </w:r>
    </w:p>
    <w:p w14:paraId="29E87DB4" w14:textId="77777777" w:rsidR="0017238A" w:rsidRPr="002D42C2" w:rsidRDefault="0017238A" w:rsidP="0017238A">
      <w:pPr>
        <w:spacing w:before="120" w:after="120"/>
        <w:ind w:firstLine="709"/>
        <w:rPr>
          <w:sz w:val="28"/>
          <w:szCs w:val="28"/>
          <w:lang w:val="pl-PL"/>
        </w:rPr>
      </w:pPr>
      <w:r w:rsidRPr="002D42C2">
        <w:rPr>
          <w:sz w:val="28"/>
          <w:szCs w:val="28"/>
          <w:lang w:val="pl-PL"/>
        </w:rPr>
        <w:t>Căn cứ quy mô, tính chất của gói thầu mà xác định mức độ yêu cầu đối với từng nội dung. Đối với các tiêu chí đánh giá tổng quát, chỉ sử dụng tiêu chí đạt, không đạt</w:t>
      </w:r>
      <w:r w:rsidRPr="002D42C2">
        <w:rPr>
          <w:sz w:val="28"/>
          <w:szCs w:val="28"/>
          <w:lang w:val="vi-VN"/>
        </w:rPr>
        <w:t>.</w:t>
      </w:r>
      <w:r w:rsidRPr="002D42C2" w:rsidDel="00D822D6">
        <w:rPr>
          <w:sz w:val="28"/>
          <w:szCs w:val="28"/>
          <w:lang w:val="pl-PL"/>
        </w:rPr>
        <w:t xml:space="preserve"> </w:t>
      </w:r>
      <w:r w:rsidRPr="002D42C2">
        <w:rPr>
          <w:sz w:val="28"/>
          <w:szCs w:val="28"/>
          <w:lang w:val="pl-PL"/>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572B24B3" w14:textId="77777777" w:rsidR="0017238A" w:rsidRPr="002D42C2" w:rsidRDefault="0017238A" w:rsidP="0017238A">
      <w:pPr>
        <w:spacing w:before="120" w:after="120"/>
        <w:ind w:firstLine="709"/>
        <w:rPr>
          <w:sz w:val="28"/>
          <w:szCs w:val="28"/>
          <w:lang w:val="pl-PL"/>
        </w:rPr>
      </w:pPr>
      <w:r w:rsidRPr="002D42C2">
        <w:rPr>
          <w:sz w:val="28"/>
          <w:szCs w:val="28"/>
          <w:lang w:val="pl-PL"/>
        </w:rPr>
        <w:t>Tiêu chí tổng quát được đánh giá là đạt khi tất cả các tiêu chí chi tiết cơ bản được đánh giá là đạt và các tiêu chí chi tiết không cơ bản được đánh giá là đạt hoặc chấp nhận được.</w:t>
      </w:r>
    </w:p>
    <w:p w14:paraId="2D2BDDB7" w14:textId="77777777" w:rsidR="0017238A" w:rsidRDefault="0017238A" w:rsidP="0017238A">
      <w:pPr>
        <w:spacing w:before="120" w:after="120"/>
        <w:ind w:firstLine="709"/>
        <w:rPr>
          <w:sz w:val="28"/>
          <w:szCs w:val="28"/>
          <w:lang w:val="pl-PL"/>
        </w:rPr>
      </w:pPr>
      <w:r w:rsidRPr="002D42C2">
        <w:rPr>
          <w:sz w:val="28"/>
          <w:szCs w:val="28"/>
          <w:lang w:val="pl-PL"/>
        </w:rPr>
        <w:t>E-HSDT được đánh giá là đáp ứng yêu cầu về kỹ thuật khi có tất cả các tiêu chí tổng quát đều được đánh giá là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1"/>
        <w:gridCol w:w="4198"/>
        <w:gridCol w:w="1101"/>
      </w:tblGrid>
      <w:tr w:rsidR="0017238A" w:rsidRPr="006079FB" w14:paraId="3B740E00" w14:textId="77777777" w:rsidTr="007065E1">
        <w:trPr>
          <w:cantSplit/>
          <w:tblHeader/>
        </w:trPr>
        <w:tc>
          <w:tcPr>
            <w:tcW w:w="2166" w:type="pct"/>
            <w:tcBorders>
              <w:top w:val="single" w:sz="4" w:space="0" w:color="auto"/>
              <w:left w:val="single" w:sz="4" w:space="0" w:color="auto"/>
              <w:bottom w:val="single" w:sz="4" w:space="0" w:color="auto"/>
              <w:right w:val="single" w:sz="4" w:space="0" w:color="auto"/>
            </w:tcBorders>
            <w:vAlign w:val="center"/>
            <w:hideMark/>
          </w:tcPr>
          <w:p w14:paraId="06E58489" w14:textId="77777777" w:rsidR="0017238A" w:rsidRPr="00972968" w:rsidRDefault="0017238A" w:rsidP="007065E1">
            <w:pPr>
              <w:widowControl w:val="0"/>
              <w:tabs>
                <w:tab w:val="left" w:pos="851"/>
              </w:tabs>
              <w:jc w:val="center"/>
              <w:rPr>
                <w:b/>
                <w:sz w:val="28"/>
                <w:szCs w:val="28"/>
              </w:rPr>
            </w:pPr>
            <w:r w:rsidRPr="00972968">
              <w:rPr>
                <w:b/>
                <w:sz w:val="28"/>
                <w:szCs w:val="28"/>
              </w:rPr>
              <w:t>Nội dung yêu cầu</w:t>
            </w:r>
          </w:p>
        </w:tc>
        <w:tc>
          <w:tcPr>
            <w:tcW w:w="2834" w:type="pct"/>
            <w:gridSpan w:val="2"/>
            <w:tcBorders>
              <w:top w:val="single" w:sz="4" w:space="0" w:color="auto"/>
              <w:left w:val="single" w:sz="4" w:space="0" w:color="auto"/>
              <w:bottom w:val="single" w:sz="4" w:space="0" w:color="auto"/>
              <w:right w:val="single" w:sz="4" w:space="0" w:color="auto"/>
            </w:tcBorders>
            <w:vAlign w:val="center"/>
            <w:hideMark/>
          </w:tcPr>
          <w:p w14:paraId="2E1A2116" w14:textId="77777777" w:rsidR="0017238A" w:rsidRPr="00972968" w:rsidRDefault="0017238A" w:rsidP="007065E1">
            <w:pPr>
              <w:widowControl w:val="0"/>
              <w:tabs>
                <w:tab w:val="left" w:pos="851"/>
              </w:tabs>
              <w:jc w:val="center"/>
              <w:rPr>
                <w:b/>
                <w:sz w:val="28"/>
                <w:szCs w:val="28"/>
              </w:rPr>
            </w:pPr>
            <w:r w:rsidRPr="00972968">
              <w:rPr>
                <w:b/>
                <w:sz w:val="28"/>
                <w:szCs w:val="28"/>
              </w:rPr>
              <w:t>Mức độ đáp ứng</w:t>
            </w:r>
          </w:p>
        </w:tc>
      </w:tr>
      <w:tr w:rsidR="0017238A" w:rsidRPr="006079FB" w14:paraId="57583977" w14:textId="77777777" w:rsidTr="007065E1">
        <w:trPr>
          <w:trHeight w:val="451"/>
        </w:trPr>
        <w:tc>
          <w:tcPr>
            <w:tcW w:w="4411" w:type="pct"/>
            <w:gridSpan w:val="2"/>
            <w:tcBorders>
              <w:top w:val="single" w:sz="4" w:space="0" w:color="auto"/>
              <w:left w:val="single" w:sz="4" w:space="0" w:color="auto"/>
              <w:bottom w:val="single" w:sz="4" w:space="0" w:color="auto"/>
              <w:right w:val="single" w:sz="4" w:space="0" w:color="auto"/>
            </w:tcBorders>
            <w:vAlign w:val="center"/>
          </w:tcPr>
          <w:p w14:paraId="6E49FB00" w14:textId="77777777" w:rsidR="0017238A" w:rsidRPr="00972968" w:rsidRDefault="0017238A" w:rsidP="007065E1">
            <w:pPr>
              <w:widowControl w:val="0"/>
              <w:tabs>
                <w:tab w:val="left" w:pos="426"/>
              </w:tabs>
              <w:rPr>
                <w:b/>
                <w:bCs/>
                <w:sz w:val="28"/>
                <w:szCs w:val="28"/>
              </w:rPr>
            </w:pPr>
            <w:r w:rsidRPr="00972968">
              <w:rPr>
                <w:b/>
                <w:bCs/>
                <w:sz w:val="28"/>
                <w:szCs w:val="28"/>
              </w:rPr>
              <w:t>1. Tính hiệu quả của việc cung cấp dịch vụ</w:t>
            </w:r>
          </w:p>
        </w:tc>
        <w:tc>
          <w:tcPr>
            <w:tcW w:w="589" w:type="pct"/>
            <w:tcBorders>
              <w:top w:val="single" w:sz="4" w:space="0" w:color="auto"/>
              <w:left w:val="single" w:sz="4" w:space="0" w:color="auto"/>
              <w:bottom w:val="single" w:sz="4" w:space="0" w:color="auto"/>
              <w:right w:val="single" w:sz="4" w:space="0" w:color="auto"/>
            </w:tcBorders>
            <w:vAlign w:val="center"/>
          </w:tcPr>
          <w:p w14:paraId="272F2982" w14:textId="77777777" w:rsidR="0017238A" w:rsidRPr="00972968" w:rsidRDefault="0017238A" w:rsidP="007065E1">
            <w:pPr>
              <w:widowControl w:val="0"/>
              <w:tabs>
                <w:tab w:val="left" w:pos="851"/>
              </w:tabs>
              <w:jc w:val="center"/>
              <w:rPr>
                <w:b/>
                <w:sz w:val="28"/>
                <w:szCs w:val="28"/>
              </w:rPr>
            </w:pPr>
          </w:p>
        </w:tc>
      </w:tr>
      <w:tr w:rsidR="0017238A" w:rsidRPr="006079FB" w14:paraId="1C54B27F" w14:textId="77777777" w:rsidTr="007065E1">
        <w:tc>
          <w:tcPr>
            <w:tcW w:w="2166" w:type="pct"/>
            <w:vMerge w:val="restart"/>
            <w:tcBorders>
              <w:top w:val="single" w:sz="4" w:space="0" w:color="auto"/>
              <w:left w:val="single" w:sz="4" w:space="0" w:color="auto"/>
              <w:right w:val="single" w:sz="4" w:space="0" w:color="auto"/>
            </w:tcBorders>
            <w:vAlign w:val="center"/>
          </w:tcPr>
          <w:p w14:paraId="6EA170E1" w14:textId="77777777" w:rsidR="0017238A" w:rsidRPr="00972968" w:rsidRDefault="0017238A" w:rsidP="007065E1">
            <w:pPr>
              <w:widowControl w:val="0"/>
              <w:tabs>
                <w:tab w:val="left" w:pos="851"/>
              </w:tabs>
              <w:rPr>
                <w:bCs/>
                <w:sz w:val="28"/>
                <w:szCs w:val="28"/>
              </w:rPr>
            </w:pPr>
            <w:r w:rsidRPr="00972968">
              <w:rPr>
                <w:sz w:val="28"/>
                <w:szCs w:val="28"/>
              </w:rPr>
              <w:t>1. Tính hiệu quả của việc cung cấp dịch vụ</w:t>
            </w:r>
          </w:p>
        </w:tc>
        <w:tc>
          <w:tcPr>
            <w:tcW w:w="2245" w:type="pct"/>
            <w:tcBorders>
              <w:top w:val="single" w:sz="4" w:space="0" w:color="auto"/>
              <w:left w:val="single" w:sz="4" w:space="0" w:color="auto"/>
              <w:bottom w:val="single" w:sz="4" w:space="0" w:color="auto"/>
              <w:right w:val="single" w:sz="4" w:space="0" w:color="auto"/>
            </w:tcBorders>
            <w:vAlign w:val="center"/>
          </w:tcPr>
          <w:p w14:paraId="42746219" w14:textId="77777777" w:rsidR="0017238A" w:rsidRPr="00972968" w:rsidRDefault="0017238A" w:rsidP="007065E1">
            <w:pPr>
              <w:widowControl w:val="0"/>
              <w:tabs>
                <w:tab w:val="left" w:pos="851"/>
              </w:tabs>
              <w:rPr>
                <w:bCs/>
                <w:sz w:val="28"/>
                <w:szCs w:val="28"/>
              </w:rPr>
            </w:pPr>
            <w:r w:rsidRPr="00972968">
              <w:rPr>
                <w:bCs/>
                <w:sz w:val="28"/>
                <w:szCs w:val="28"/>
              </w:rPr>
              <w:t>Nhà thầu nêu chi tiết về dịch vụ và phương án bố trí, khai thác dịch vụ</w:t>
            </w:r>
          </w:p>
        </w:tc>
        <w:tc>
          <w:tcPr>
            <w:tcW w:w="589" w:type="pct"/>
            <w:tcBorders>
              <w:top w:val="single" w:sz="4" w:space="0" w:color="auto"/>
              <w:left w:val="single" w:sz="4" w:space="0" w:color="auto"/>
              <w:bottom w:val="single" w:sz="4" w:space="0" w:color="auto"/>
              <w:right w:val="single" w:sz="4" w:space="0" w:color="auto"/>
            </w:tcBorders>
            <w:vAlign w:val="center"/>
          </w:tcPr>
          <w:p w14:paraId="05E42464" w14:textId="77777777" w:rsidR="0017238A" w:rsidRPr="00972968" w:rsidRDefault="0017238A" w:rsidP="007065E1">
            <w:pPr>
              <w:widowControl w:val="0"/>
              <w:tabs>
                <w:tab w:val="left" w:pos="851"/>
              </w:tabs>
              <w:jc w:val="center"/>
              <w:rPr>
                <w:b/>
                <w:sz w:val="28"/>
                <w:szCs w:val="28"/>
                <w:lang w:val="fr-FR"/>
              </w:rPr>
            </w:pPr>
            <w:r w:rsidRPr="00972968">
              <w:rPr>
                <w:b/>
                <w:sz w:val="28"/>
                <w:szCs w:val="28"/>
              </w:rPr>
              <w:t>Đạt</w:t>
            </w:r>
          </w:p>
        </w:tc>
      </w:tr>
      <w:tr w:rsidR="0017238A" w:rsidRPr="006079FB" w14:paraId="11F37562" w14:textId="77777777" w:rsidTr="007065E1">
        <w:tc>
          <w:tcPr>
            <w:tcW w:w="2166" w:type="pct"/>
            <w:vMerge/>
            <w:tcBorders>
              <w:left w:val="single" w:sz="4" w:space="0" w:color="auto"/>
              <w:right w:val="single" w:sz="4" w:space="0" w:color="auto"/>
            </w:tcBorders>
            <w:vAlign w:val="center"/>
          </w:tcPr>
          <w:p w14:paraId="78508561" w14:textId="77777777" w:rsidR="0017238A" w:rsidRPr="00972968" w:rsidRDefault="0017238A" w:rsidP="007065E1">
            <w:pPr>
              <w:widowControl w:val="0"/>
              <w:tabs>
                <w:tab w:val="left" w:pos="851"/>
              </w:tabs>
              <w:rPr>
                <w:bCs/>
                <w:sz w:val="28"/>
                <w:szCs w:val="28"/>
              </w:rPr>
            </w:pPr>
          </w:p>
        </w:tc>
        <w:tc>
          <w:tcPr>
            <w:tcW w:w="2245" w:type="pct"/>
            <w:tcBorders>
              <w:top w:val="single" w:sz="4" w:space="0" w:color="auto"/>
              <w:left w:val="single" w:sz="4" w:space="0" w:color="auto"/>
              <w:bottom w:val="single" w:sz="4" w:space="0" w:color="auto"/>
              <w:right w:val="single" w:sz="4" w:space="0" w:color="auto"/>
            </w:tcBorders>
            <w:vAlign w:val="center"/>
          </w:tcPr>
          <w:p w14:paraId="4419D2DF" w14:textId="77777777" w:rsidR="0017238A" w:rsidRPr="00972968" w:rsidRDefault="0017238A" w:rsidP="007065E1">
            <w:pPr>
              <w:widowControl w:val="0"/>
              <w:tabs>
                <w:tab w:val="left" w:pos="851"/>
              </w:tabs>
              <w:rPr>
                <w:bCs/>
                <w:sz w:val="28"/>
                <w:szCs w:val="28"/>
              </w:rPr>
            </w:pPr>
            <w:r w:rsidRPr="00972968">
              <w:rPr>
                <w:sz w:val="28"/>
                <w:szCs w:val="28"/>
              </w:rPr>
              <w:t>Không am hiểu hoặc trình bày không cụ thể chi tiết về dịch vụ</w:t>
            </w:r>
          </w:p>
        </w:tc>
        <w:tc>
          <w:tcPr>
            <w:tcW w:w="589" w:type="pct"/>
            <w:tcBorders>
              <w:top w:val="single" w:sz="4" w:space="0" w:color="auto"/>
              <w:left w:val="single" w:sz="4" w:space="0" w:color="auto"/>
              <w:bottom w:val="single" w:sz="4" w:space="0" w:color="auto"/>
              <w:right w:val="single" w:sz="4" w:space="0" w:color="auto"/>
            </w:tcBorders>
            <w:vAlign w:val="center"/>
          </w:tcPr>
          <w:p w14:paraId="2DBB9FF0" w14:textId="77777777" w:rsidR="0017238A" w:rsidRPr="00972968" w:rsidRDefault="0017238A" w:rsidP="007065E1">
            <w:pPr>
              <w:widowControl w:val="0"/>
              <w:tabs>
                <w:tab w:val="left" w:pos="851"/>
              </w:tabs>
              <w:jc w:val="center"/>
              <w:rPr>
                <w:b/>
                <w:sz w:val="28"/>
                <w:szCs w:val="28"/>
                <w:lang w:val="fr-FR"/>
              </w:rPr>
            </w:pPr>
            <w:r w:rsidRPr="00972968">
              <w:rPr>
                <w:b/>
                <w:sz w:val="28"/>
                <w:szCs w:val="28"/>
              </w:rPr>
              <w:t>Không đạt</w:t>
            </w:r>
          </w:p>
        </w:tc>
      </w:tr>
      <w:tr w:rsidR="0017238A" w:rsidRPr="006079FB" w14:paraId="0C6D74CF" w14:textId="77777777" w:rsidTr="007065E1">
        <w:tblPrEx>
          <w:tblLook w:val="0000" w:firstRow="0" w:lastRow="0" w:firstColumn="0" w:lastColumn="0" w:noHBand="0" w:noVBand="0"/>
        </w:tblPrEx>
        <w:trPr>
          <w:trHeight w:val="315"/>
        </w:trPr>
        <w:tc>
          <w:tcPr>
            <w:tcW w:w="4411" w:type="pct"/>
            <w:gridSpan w:val="2"/>
            <w:vAlign w:val="bottom"/>
          </w:tcPr>
          <w:p w14:paraId="43EAF71C" w14:textId="77777777" w:rsidR="0017238A" w:rsidRPr="00972968" w:rsidRDefault="0017238A" w:rsidP="007065E1">
            <w:pPr>
              <w:rPr>
                <w:b/>
                <w:bCs/>
                <w:sz w:val="28"/>
                <w:szCs w:val="28"/>
              </w:rPr>
            </w:pPr>
            <w:r w:rsidRPr="00972968">
              <w:rPr>
                <w:b/>
                <w:bCs/>
                <w:sz w:val="28"/>
                <w:szCs w:val="28"/>
              </w:rPr>
              <w:t xml:space="preserve">2. Mức độ hiểu biết về qui mô và tính chất của gói thầu </w:t>
            </w:r>
          </w:p>
        </w:tc>
        <w:tc>
          <w:tcPr>
            <w:tcW w:w="589" w:type="pct"/>
            <w:vAlign w:val="bottom"/>
          </w:tcPr>
          <w:p w14:paraId="2816C417" w14:textId="77777777" w:rsidR="0017238A" w:rsidRPr="00972968" w:rsidRDefault="0017238A" w:rsidP="007065E1">
            <w:pPr>
              <w:jc w:val="center"/>
              <w:rPr>
                <w:b/>
                <w:bCs/>
                <w:sz w:val="28"/>
                <w:szCs w:val="28"/>
              </w:rPr>
            </w:pPr>
          </w:p>
        </w:tc>
      </w:tr>
      <w:tr w:rsidR="0017238A" w:rsidRPr="006079FB" w14:paraId="340E356F" w14:textId="77777777" w:rsidTr="007065E1">
        <w:tblPrEx>
          <w:tblLook w:val="0000" w:firstRow="0" w:lastRow="0" w:firstColumn="0" w:lastColumn="0" w:noHBand="0" w:noVBand="0"/>
        </w:tblPrEx>
        <w:trPr>
          <w:trHeight w:val="630"/>
        </w:trPr>
        <w:tc>
          <w:tcPr>
            <w:tcW w:w="2166" w:type="pct"/>
            <w:vMerge w:val="restart"/>
            <w:vAlign w:val="center"/>
          </w:tcPr>
          <w:p w14:paraId="5E26E37E" w14:textId="77777777" w:rsidR="0017238A" w:rsidRPr="00972968" w:rsidRDefault="0017238A" w:rsidP="007065E1">
            <w:pPr>
              <w:rPr>
                <w:sz w:val="28"/>
                <w:szCs w:val="28"/>
              </w:rPr>
            </w:pPr>
            <w:r w:rsidRPr="00972968">
              <w:rPr>
                <w:sz w:val="28"/>
                <w:szCs w:val="28"/>
              </w:rPr>
              <w:t>Hiểu rõ qui mô và tính chất gói thầu</w:t>
            </w:r>
          </w:p>
        </w:tc>
        <w:tc>
          <w:tcPr>
            <w:tcW w:w="2245" w:type="pct"/>
            <w:vAlign w:val="center"/>
          </w:tcPr>
          <w:p w14:paraId="14F23EC1" w14:textId="77777777" w:rsidR="0017238A" w:rsidRPr="00972968" w:rsidRDefault="0017238A" w:rsidP="007065E1">
            <w:pPr>
              <w:rPr>
                <w:sz w:val="28"/>
                <w:szCs w:val="28"/>
              </w:rPr>
            </w:pPr>
            <w:r w:rsidRPr="00972968">
              <w:rPr>
                <w:bCs/>
                <w:sz w:val="28"/>
                <w:szCs w:val="28"/>
              </w:rPr>
              <w:t>Thuyết minh đầy đủ, chi tiết về sự hiểu biết quy mô, tính chất của gói thầu nêu trong yêu cầu về kỹ thuật đối với từng hạng mục công việc của dịch vụ</w:t>
            </w:r>
          </w:p>
        </w:tc>
        <w:tc>
          <w:tcPr>
            <w:tcW w:w="589" w:type="pct"/>
            <w:vAlign w:val="center"/>
          </w:tcPr>
          <w:p w14:paraId="2C5E2DC2" w14:textId="77777777" w:rsidR="0017238A" w:rsidRPr="00972968" w:rsidRDefault="0017238A" w:rsidP="007065E1">
            <w:pPr>
              <w:jc w:val="center"/>
              <w:rPr>
                <w:b/>
                <w:bCs/>
                <w:sz w:val="28"/>
                <w:szCs w:val="28"/>
              </w:rPr>
            </w:pPr>
            <w:r w:rsidRPr="00972968">
              <w:rPr>
                <w:b/>
                <w:bCs/>
                <w:sz w:val="28"/>
                <w:szCs w:val="28"/>
              </w:rPr>
              <w:t>Đạt</w:t>
            </w:r>
          </w:p>
        </w:tc>
      </w:tr>
      <w:tr w:rsidR="0017238A" w:rsidRPr="006079FB" w14:paraId="4B4C2299" w14:textId="77777777" w:rsidTr="007065E1">
        <w:tblPrEx>
          <w:tblLook w:val="0000" w:firstRow="0" w:lastRow="0" w:firstColumn="0" w:lastColumn="0" w:noHBand="0" w:noVBand="0"/>
        </w:tblPrEx>
        <w:trPr>
          <w:trHeight w:val="630"/>
        </w:trPr>
        <w:tc>
          <w:tcPr>
            <w:tcW w:w="2166" w:type="pct"/>
            <w:vMerge/>
            <w:vAlign w:val="center"/>
          </w:tcPr>
          <w:p w14:paraId="2024A184" w14:textId="77777777" w:rsidR="0017238A" w:rsidRPr="00972968" w:rsidRDefault="0017238A" w:rsidP="007065E1">
            <w:pPr>
              <w:rPr>
                <w:sz w:val="28"/>
                <w:szCs w:val="28"/>
              </w:rPr>
            </w:pPr>
          </w:p>
        </w:tc>
        <w:tc>
          <w:tcPr>
            <w:tcW w:w="2245" w:type="pct"/>
            <w:vAlign w:val="center"/>
          </w:tcPr>
          <w:p w14:paraId="385515A7" w14:textId="77777777" w:rsidR="0017238A" w:rsidRPr="00972968" w:rsidRDefault="0017238A" w:rsidP="007065E1">
            <w:pPr>
              <w:rPr>
                <w:sz w:val="28"/>
                <w:szCs w:val="28"/>
              </w:rPr>
            </w:pPr>
            <w:r w:rsidRPr="00972968">
              <w:rPr>
                <w:bCs/>
                <w:sz w:val="28"/>
                <w:szCs w:val="28"/>
              </w:rPr>
              <w:t>Thuyết minh không đầy đủ hoặc chưa chi tiết về sự hiểu biết quy mô, tính chất của gói thầu nêu trong yêu cẩu về kỹ thuật đối với từng hạng mục công việc của dịch vụ.</w:t>
            </w:r>
          </w:p>
        </w:tc>
        <w:tc>
          <w:tcPr>
            <w:tcW w:w="589" w:type="pct"/>
            <w:vAlign w:val="center"/>
          </w:tcPr>
          <w:p w14:paraId="332C7332" w14:textId="77777777" w:rsidR="0017238A" w:rsidRPr="00972968" w:rsidRDefault="0017238A" w:rsidP="007065E1">
            <w:pPr>
              <w:jc w:val="center"/>
              <w:rPr>
                <w:b/>
                <w:bCs/>
                <w:sz w:val="28"/>
                <w:szCs w:val="28"/>
              </w:rPr>
            </w:pPr>
            <w:r w:rsidRPr="00972968">
              <w:rPr>
                <w:b/>
                <w:bCs/>
                <w:sz w:val="28"/>
                <w:szCs w:val="28"/>
              </w:rPr>
              <w:t>Không đạt</w:t>
            </w:r>
          </w:p>
        </w:tc>
      </w:tr>
      <w:tr w:rsidR="0017238A" w:rsidRPr="006079FB" w14:paraId="7F04A859" w14:textId="77777777" w:rsidTr="007065E1">
        <w:trPr>
          <w:trHeight w:val="302"/>
        </w:trPr>
        <w:tc>
          <w:tcPr>
            <w:tcW w:w="4411" w:type="pct"/>
            <w:gridSpan w:val="2"/>
            <w:tcBorders>
              <w:top w:val="single" w:sz="4" w:space="0" w:color="auto"/>
              <w:left w:val="single" w:sz="4" w:space="0" w:color="auto"/>
              <w:bottom w:val="single" w:sz="4" w:space="0" w:color="auto"/>
              <w:right w:val="single" w:sz="4" w:space="0" w:color="auto"/>
            </w:tcBorders>
            <w:vAlign w:val="center"/>
            <w:hideMark/>
          </w:tcPr>
          <w:p w14:paraId="42D834D4" w14:textId="77777777" w:rsidR="0017238A" w:rsidRPr="00972968" w:rsidRDefault="0017238A" w:rsidP="007065E1">
            <w:pPr>
              <w:widowControl w:val="0"/>
              <w:rPr>
                <w:b/>
                <w:bCs/>
                <w:color w:val="000000"/>
                <w:sz w:val="28"/>
                <w:szCs w:val="28"/>
              </w:rPr>
            </w:pPr>
            <w:r w:rsidRPr="00972968">
              <w:rPr>
                <w:b/>
                <w:bCs/>
                <w:color w:val="000000"/>
                <w:sz w:val="28"/>
                <w:szCs w:val="28"/>
              </w:rPr>
              <w:t>3. Tính hợp lý và khả thi của kế hoạch, các giải pháp kỹ thuật, biện pháp tổ chức cung cấp dịch vụ</w:t>
            </w:r>
          </w:p>
        </w:tc>
        <w:tc>
          <w:tcPr>
            <w:tcW w:w="589" w:type="pct"/>
            <w:tcBorders>
              <w:top w:val="single" w:sz="4" w:space="0" w:color="auto"/>
              <w:left w:val="single" w:sz="4" w:space="0" w:color="auto"/>
              <w:bottom w:val="single" w:sz="4" w:space="0" w:color="auto"/>
              <w:right w:val="single" w:sz="4" w:space="0" w:color="auto"/>
            </w:tcBorders>
            <w:vAlign w:val="center"/>
          </w:tcPr>
          <w:p w14:paraId="7B6F7C68" w14:textId="77777777" w:rsidR="0017238A" w:rsidRPr="00972968" w:rsidRDefault="0017238A" w:rsidP="007065E1">
            <w:pPr>
              <w:widowControl w:val="0"/>
              <w:jc w:val="center"/>
              <w:rPr>
                <w:b/>
                <w:bCs/>
                <w:color w:val="000000"/>
                <w:sz w:val="28"/>
                <w:szCs w:val="28"/>
              </w:rPr>
            </w:pPr>
          </w:p>
        </w:tc>
      </w:tr>
      <w:tr w:rsidR="0017238A" w:rsidRPr="006079FB" w14:paraId="4889BFD1" w14:textId="77777777" w:rsidTr="007065E1">
        <w:trPr>
          <w:trHeight w:val="302"/>
        </w:trPr>
        <w:tc>
          <w:tcPr>
            <w:tcW w:w="2166" w:type="pct"/>
            <w:vMerge w:val="restart"/>
            <w:tcBorders>
              <w:top w:val="single" w:sz="4" w:space="0" w:color="auto"/>
              <w:left w:val="single" w:sz="4" w:space="0" w:color="auto"/>
              <w:right w:val="single" w:sz="4" w:space="0" w:color="auto"/>
            </w:tcBorders>
            <w:vAlign w:val="center"/>
          </w:tcPr>
          <w:p w14:paraId="70BB6739" w14:textId="77777777" w:rsidR="0017238A" w:rsidRPr="00972968" w:rsidRDefault="0017238A" w:rsidP="007065E1">
            <w:pPr>
              <w:rPr>
                <w:sz w:val="28"/>
                <w:szCs w:val="28"/>
              </w:rPr>
            </w:pPr>
            <w:r w:rsidRPr="00972968">
              <w:rPr>
                <w:color w:val="000000"/>
                <w:sz w:val="28"/>
                <w:szCs w:val="28"/>
              </w:rPr>
              <w:t>3.1 Tính hợp lý và khả thi của kế hoạch</w:t>
            </w:r>
            <w:r w:rsidRPr="00972968">
              <w:rPr>
                <w:sz w:val="28"/>
                <w:szCs w:val="28"/>
              </w:rPr>
              <w:t>.</w:t>
            </w:r>
          </w:p>
          <w:p w14:paraId="6073F083" w14:textId="77777777" w:rsidR="0017238A" w:rsidRPr="00972968" w:rsidRDefault="0017238A" w:rsidP="007065E1">
            <w:pPr>
              <w:widowControl w:val="0"/>
              <w:rPr>
                <w:color w:val="000000"/>
                <w:sz w:val="28"/>
                <w:szCs w:val="28"/>
              </w:rPr>
            </w:pPr>
          </w:p>
          <w:p w14:paraId="5ADEC6B4" w14:textId="77777777" w:rsidR="0017238A" w:rsidRPr="00972968" w:rsidRDefault="0017238A" w:rsidP="007065E1">
            <w:pPr>
              <w:widowControl w:val="0"/>
              <w:rPr>
                <w:color w:val="FF0000"/>
                <w:sz w:val="28"/>
                <w:szCs w:val="28"/>
              </w:rPr>
            </w:pPr>
          </w:p>
          <w:p w14:paraId="2F79BD8F" w14:textId="77777777" w:rsidR="0017238A" w:rsidRPr="00972968" w:rsidRDefault="0017238A" w:rsidP="007065E1">
            <w:pPr>
              <w:widowControl w:val="0"/>
              <w:rPr>
                <w:color w:val="000000"/>
                <w:sz w:val="28"/>
                <w:szCs w:val="28"/>
              </w:rPr>
            </w:pPr>
          </w:p>
        </w:tc>
        <w:tc>
          <w:tcPr>
            <w:tcW w:w="2245" w:type="pct"/>
            <w:tcBorders>
              <w:top w:val="single" w:sz="4" w:space="0" w:color="auto"/>
              <w:left w:val="single" w:sz="4" w:space="0" w:color="auto"/>
              <w:bottom w:val="single" w:sz="4" w:space="0" w:color="auto"/>
              <w:right w:val="single" w:sz="4" w:space="0" w:color="auto"/>
            </w:tcBorders>
            <w:vAlign w:val="center"/>
          </w:tcPr>
          <w:p w14:paraId="6C69EC71" w14:textId="77777777" w:rsidR="0017238A" w:rsidRPr="00972968" w:rsidRDefault="0017238A" w:rsidP="007065E1">
            <w:pPr>
              <w:widowControl w:val="0"/>
              <w:rPr>
                <w:sz w:val="28"/>
                <w:szCs w:val="28"/>
                <w:lang w:val="nl-NL"/>
              </w:rPr>
            </w:pPr>
            <w:r w:rsidRPr="00972968">
              <w:rPr>
                <w:sz w:val="28"/>
                <w:szCs w:val="28"/>
              </w:rPr>
              <w:lastRenderedPageBreak/>
              <w:t xml:space="preserve">Có đề xuất sơ đồ tổ chức, kế hoạch bố trí nhân lực và kế hoạch thực hiện rõ ràng và hợp lý; (sơ đồ phải nêu rõ nhiệm vụ, quyền hạn, nghĩa </w:t>
            </w:r>
            <w:r w:rsidRPr="00972968">
              <w:rPr>
                <w:sz w:val="28"/>
                <w:szCs w:val="28"/>
              </w:rPr>
              <w:lastRenderedPageBreak/>
              <w:t xml:space="preserve">vụ của các nhân sự tham gia gói thầu). Cách thức phối hợp với các đơn vị liên quan. </w:t>
            </w:r>
            <w:r w:rsidRPr="00972968">
              <w:rPr>
                <w:sz w:val="28"/>
                <w:szCs w:val="28"/>
                <w:lang w:val="nl-NL"/>
              </w:rPr>
              <w:t>Quản lý chất lượng của nhà thầu</w:t>
            </w:r>
          </w:p>
        </w:tc>
        <w:tc>
          <w:tcPr>
            <w:tcW w:w="589" w:type="pct"/>
            <w:tcBorders>
              <w:top w:val="single" w:sz="4" w:space="0" w:color="auto"/>
              <w:left w:val="single" w:sz="4" w:space="0" w:color="auto"/>
              <w:bottom w:val="single" w:sz="4" w:space="0" w:color="auto"/>
              <w:right w:val="single" w:sz="4" w:space="0" w:color="auto"/>
            </w:tcBorders>
            <w:vAlign w:val="center"/>
          </w:tcPr>
          <w:p w14:paraId="36A08E8E" w14:textId="77777777" w:rsidR="0017238A" w:rsidRPr="00972968" w:rsidRDefault="0017238A" w:rsidP="007065E1">
            <w:pPr>
              <w:widowControl w:val="0"/>
              <w:jc w:val="center"/>
              <w:rPr>
                <w:b/>
                <w:color w:val="000000"/>
                <w:sz w:val="28"/>
                <w:szCs w:val="28"/>
                <w:lang w:val="nl-NL"/>
              </w:rPr>
            </w:pPr>
            <w:r w:rsidRPr="00972968">
              <w:rPr>
                <w:b/>
                <w:color w:val="000000"/>
                <w:sz w:val="28"/>
                <w:szCs w:val="28"/>
                <w:lang w:val="nl-NL"/>
              </w:rPr>
              <w:lastRenderedPageBreak/>
              <w:t>Đạt</w:t>
            </w:r>
          </w:p>
        </w:tc>
      </w:tr>
      <w:tr w:rsidR="0017238A" w:rsidRPr="006079FB" w14:paraId="040E2305" w14:textId="77777777" w:rsidTr="007065E1">
        <w:trPr>
          <w:trHeight w:val="302"/>
        </w:trPr>
        <w:tc>
          <w:tcPr>
            <w:tcW w:w="2166" w:type="pct"/>
            <w:vMerge/>
            <w:tcBorders>
              <w:left w:val="single" w:sz="4" w:space="0" w:color="auto"/>
              <w:bottom w:val="single" w:sz="4" w:space="0" w:color="auto"/>
              <w:right w:val="single" w:sz="4" w:space="0" w:color="auto"/>
            </w:tcBorders>
            <w:vAlign w:val="center"/>
          </w:tcPr>
          <w:p w14:paraId="679093C8" w14:textId="77777777" w:rsidR="0017238A" w:rsidRPr="00972968" w:rsidRDefault="0017238A" w:rsidP="007065E1">
            <w:pPr>
              <w:widowControl w:val="0"/>
              <w:rPr>
                <w:color w:val="000000"/>
                <w:sz w:val="28"/>
                <w:szCs w:val="28"/>
                <w:lang w:val="nl-NL"/>
              </w:rPr>
            </w:pPr>
          </w:p>
        </w:tc>
        <w:tc>
          <w:tcPr>
            <w:tcW w:w="2245" w:type="pct"/>
            <w:tcBorders>
              <w:top w:val="single" w:sz="4" w:space="0" w:color="auto"/>
              <w:left w:val="single" w:sz="4" w:space="0" w:color="auto"/>
              <w:bottom w:val="single" w:sz="4" w:space="0" w:color="auto"/>
              <w:right w:val="single" w:sz="4" w:space="0" w:color="auto"/>
            </w:tcBorders>
            <w:vAlign w:val="center"/>
          </w:tcPr>
          <w:p w14:paraId="30825E36" w14:textId="77777777" w:rsidR="0017238A" w:rsidRPr="00972968" w:rsidRDefault="0017238A" w:rsidP="007065E1">
            <w:pPr>
              <w:widowControl w:val="0"/>
              <w:rPr>
                <w:sz w:val="28"/>
                <w:szCs w:val="28"/>
                <w:lang w:val="nl-NL"/>
              </w:rPr>
            </w:pPr>
            <w:r w:rsidRPr="00972968">
              <w:rPr>
                <w:sz w:val="28"/>
                <w:szCs w:val="28"/>
                <w:lang w:val="nl-NL"/>
              </w:rPr>
              <w:t>Không có hoặc nêu chưa chi tiết các nội dung nêu trên.</w:t>
            </w:r>
          </w:p>
        </w:tc>
        <w:tc>
          <w:tcPr>
            <w:tcW w:w="589" w:type="pct"/>
            <w:tcBorders>
              <w:top w:val="single" w:sz="4" w:space="0" w:color="auto"/>
              <w:left w:val="single" w:sz="4" w:space="0" w:color="auto"/>
              <w:bottom w:val="single" w:sz="4" w:space="0" w:color="auto"/>
              <w:right w:val="single" w:sz="4" w:space="0" w:color="auto"/>
            </w:tcBorders>
            <w:vAlign w:val="center"/>
          </w:tcPr>
          <w:p w14:paraId="14650F71" w14:textId="77777777" w:rsidR="0017238A" w:rsidRPr="00972968" w:rsidRDefault="0017238A" w:rsidP="007065E1">
            <w:pPr>
              <w:widowControl w:val="0"/>
              <w:jc w:val="center"/>
              <w:rPr>
                <w:b/>
                <w:color w:val="000000"/>
                <w:sz w:val="28"/>
                <w:szCs w:val="28"/>
                <w:lang w:val="nl-NL"/>
              </w:rPr>
            </w:pPr>
            <w:r w:rsidRPr="00972968">
              <w:rPr>
                <w:b/>
                <w:color w:val="000000"/>
                <w:sz w:val="28"/>
                <w:szCs w:val="28"/>
                <w:lang w:val="nl-NL"/>
              </w:rPr>
              <w:t>Không đạt</w:t>
            </w:r>
          </w:p>
        </w:tc>
      </w:tr>
      <w:tr w:rsidR="0017238A" w:rsidRPr="006079FB" w14:paraId="506AEE3B" w14:textId="77777777" w:rsidTr="007065E1">
        <w:trPr>
          <w:trHeight w:val="302"/>
        </w:trPr>
        <w:tc>
          <w:tcPr>
            <w:tcW w:w="2166" w:type="pct"/>
            <w:vMerge w:val="restart"/>
            <w:tcBorders>
              <w:top w:val="single" w:sz="4" w:space="0" w:color="auto"/>
              <w:left w:val="single" w:sz="4" w:space="0" w:color="auto"/>
              <w:bottom w:val="single" w:sz="4" w:space="0" w:color="auto"/>
              <w:right w:val="single" w:sz="4" w:space="0" w:color="auto"/>
            </w:tcBorders>
            <w:vAlign w:val="center"/>
            <w:hideMark/>
          </w:tcPr>
          <w:p w14:paraId="2D621670" w14:textId="77777777" w:rsidR="0017238A" w:rsidRPr="00972968" w:rsidRDefault="0017238A" w:rsidP="007065E1">
            <w:pPr>
              <w:widowControl w:val="0"/>
              <w:rPr>
                <w:color w:val="000000"/>
                <w:sz w:val="28"/>
                <w:szCs w:val="28"/>
                <w:lang w:val="nl-NL"/>
              </w:rPr>
            </w:pPr>
            <w:r w:rsidRPr="00972968">
              <w:rPr>
                <w:color w:val="000000"/>
                <w:sz w:val="28"/>
                <w:szCs w:val="28"/>
                <w:lang w:val="nl-NL"/>
              </w:rPr>
              <w:t>3.2 Giải pháp kỹ thuật</w:t>
            </w:r>
          </w:p>
          <w:p w14:paraId="27039331" w14:textId="77777777" w:rsidR="0017238A" w:rsidRPr="00972968" w:rsidRDefault="0017238A" w:rsidP="007065E1">
            <w:pPr>
              <w:widowControl w:val="0"/>
              <w:rPr>
                <w:color w:val="FF0000"/>
                <w:sz w:val="28"/>
                <w:szCs w:val="28"/>
                <w:lang w:val="nl-NL"/>
              </w:rPr>
            </w:pPr>
          </w:p>
          <w:p w14:paraId="4F3283BC" w14:textId="77777777" w:rsidR="0017238A" w:rsidRPr="00972968" w:rsidRDefault="0017238A" w:rsidP="007065E1">
            <w:pPr>
              <w:widowControl w:val="0"/>
              <w:rPr>
                <w:color w:val="FF0000"/>
                <w:sz w:val="28"/>
                <w:szCs w:val="28"/>
                <w:lang w:val="nl-NL"/>
              </w:rPr>
            </w:pPr>
          </w:p>
        </w:tc>
        <w:tc>
          <w:tcPr>
            <w:tcW w:w="2245" w:type="pct"/>
            <w:tcBorders>
              <w:top w:val="single" w:sz="4" w:space="0" w:color="auto"/>
              <w:left w:val="single" w:sz="4" w:space="0" w:color="auto"/>
              <w:bottom w:val="single" w:sz="4" w:space="0" w:color="auto"/>
              <w:right w:val="single" w:sz="4" w:space="0" w:color="auto"/>
            </w:tcBorders>
            <w:vAlign w:val="center"/>
            <w:hideMark/>
          </w:tcPr>
          <w:p w14:paraId="5FF4A155" w14:textId="77777777" w:rsidR="0017238A" w:rsidRPr="00972968" w:rsidRDefault="0017238A" w:rsidP="007065E1">
            <w:pPr>
              <w:widowControl w:val="0"/>
              <w:rPr>
                <w:color w:val="000000"/>
                <w:sz w:val="28"/>
                <w:szCs w:val="28"/>
                <w:lang w:val="nl-NL"/>
              </w:rPr>
            </w:pPr>
            <w:r w:rsidRPr="00972968">
              <w:rPr>
                <w:sz w:val="28"/>
                <w:szCs w:val="28"/>
                <w:lang w:val="nl-NL"/>
              </w:rPr>
              <w:t>Nhà thầu có đề xuất giải pháp và phương pháp luận đầy đủ các nội dung theo yêu cầu tại Mục IV, Chương V của E-HSMT.</w:t>
            </w:r>
          </w:p>
        </w:tc>
        <w:tc>
          <w:tcPr>
            <w:tcW w:w="589" w:type="pct"/>
            <w:tcBorders>
              <w:top w:val="single" w:sz="4" w:space="0" w:color="auto"/>
              <w:left w:val="single" w:sz="4" w:space="0" w:color="auto"/>
              <w:bottom w:val="single" w:sz="4" w:space="0" w:color="auto"/>
              <w:right w:val="single" w:sz="4" w:space="0" w:color="auto"/>
            </w:tcBorders>
            <w:vAlign w:val="center"/>
            <w:hideMark/>
          </w:tcPr>
          <w:p w14:paraId="46DE1225" w14:textId="77777777" w:rsidR="0017238A" w:rsidRPr="00972968" w:rsidRDefault="0017238A" w:rsidP="007065E1">
            <w:pPr>
              <w:widowControl w:val="0"/>
              <w:jc w:val="center"/>
              <w:rPr>
                <w:b/>
                <w:color w:val="000000"/>
                <w:sz w:val="28"/>
                <w:szCs w:val="28"/>
              </w:rPr>
            </w:pPr>
            <w:r w:rsidRPr="00972968">
              <w:rPr>
                <w:b/>
                <w:color w:val="000000"/>
                <w:sz w:val="28"/>
                <w:szCs w:val="28"/>
                <w:lang w:val="nl-NL"/>
              </w:rPr>
              <w:t>Đạt</w:t>
            </w:r>
          </w:p>
        </w:tc>
      </w:tr>
      <w:tr w:rsidR="0017238A" w:rsidRPr="006079FB" w14:paraId="3E1BD950" w14:textId="77777777" w:rsidTr="007065E1">
        <w:trPr>
          <w:trHeight w:val="416"/>
        </w:trPr>
        <w:tc>
          <w:tcPr>
            <w:tcW w:w="2166" w:type="pct"/>
            <w:vMerge/>
            <w:tcBorders>
              <w:top w:val="single" w:sz="4" w:space="0" w:color="auto"/>
              <w:left w:val="single" w:sz="4" w:space="0" w:color="auto"/>
              <w:bottom w:val="single" w:sz="4" w:space="0" w:color="auto"/>
              <w:right w:val="single" w:sz="4" w:space="0" w:color="auto"/>
            </w:tcBorders>
            <w:vAlign w:val="center"/>
            <w:hideMark/>
          </w:tcPr>
          <w:p w14:paraId="314230A4" w14:textId="77777777" w:rsidR="0017238A" w:rsidRPr="00972968" w:rsidRDefault="0017238A" w:rsidP="007065E1">
            <w:pPr>
              <w:rPr>
                <w:color w:val="000000"/>
                <w:sz w:val="28"/>
                <w:szCs w:val="28"/>
              </w:rPr>
            </w:pPr>
          </w:p>
        </w:tc>
        <w:tc>
          <w:tcPr>
            <w:tcW w:w="2245" w:type="pct"/>
            <w:tcBorders>
              <w:top w:val="single" w:sz="4" w:space="0" w:color="auto"/>
              <w:left w:val="single" w:sz="4" w:space="0" w:color="auto"/>
              <w:bottom w:val="single" w:sz="4" w:space="0" w:color="auto"/>
              <w:right w:val="single" w:sz="4" w:space="0" w:color="auto"/>
            </w:tcBorders>
            <w:vAlign w:val="center"/>
            <w:hideMark/>
          </w:tcPr>
          <w:p w14:paraId="5350C9EF" w14:textId="77777777" w:rsidR="0017238A" w:rsidRPr="00972968" w:rsidRDefault="0017238A" w:rsidP="007065E1">
            <w:pPr>
              <w:widowControl w:val="0"/>
              <w:rPr>
                <w:color w:val="000000"/>
                <w:sz w:val="28"/>
                <w:szCs w:val="28"/>
              </w:rPr>
            </w:pPr>
            <w:r w:rsidRPr="00972968">
              <w:rPr>
                <w:sz w:val="28"/>
                <w:szCs w:val="28"/>
              </w:rPr>
              <w:t>Nhà thầu không có đề xuất giải pháp và phương pháp luận hoặc có đề xuất nhưng không đầy đủ các nội dung yêu cầu nêu tại Mục IV, Chương V của E-HSMT.</w:t>
            </w:r>
          </w:p>
        </w:tc>
        <w:tc>
          <w:tcPr>
            <w:tcW w:w="589" w:type="pct"/>
            <w:tcBorders>
              <w:top w:val="single" w:sz="4" w:space="0" w:color="auto"/>
              <w:left w:val="single" w:sz="4" w:space="0" w:color="auto"/>
              <w:bottom w:val="single" w:sz="4" w:space="0" w:color="auto"/>
              <w:right w:val="single" w:sz="4" w:space="0" w:color="auto"/>
            </w:tcBorders>
            <w:vAlign w:val="center"/>
            <w:hideMark/>
          </w:tcPr>
          <w:p w14:paraId="5D5FC52B" w14:textId="77777777" w:rsidR="0017238A" w:rsidRPr="00972968" w:rsidRDefault="0017238A" w:rsidP="007065E1">
            <w:pPr>
              <w:widowControl w:val="0"/>
              <w:jc w:val="center"/>
              <w:rPr>
                <w:b/>
                <w:color w:val="000000"/>
                <w:sz w:val="28"/>
                <w:szCs w:val="28"/>
              </w:rPr>
            </w:pPr>
            <w:r w:rsidRPr="00972968">
              <w:rPr>
                <w:b/>
                <w:color w:val="000000"/>
                <w:sz w:val="28"/>
                <w:szCs w:val="28"/>
                <w:lang w:val="nl-NL"/>
              </w:rPr>
              <w:t>Không đạt</w:t>
            </w:r>
          </w:p>
        </w:tc>
      </w:tr>
      <w:tr w:rsidR="0017238A" w:rsidRPr="006079FB" w14:paraId="4E236F89" w14:textId="77777777" w:rsidTr="007065E1">
        <w:trPr>
          <w:trHeight w:val="416"/>
        </w:trPr>
        <w:tc>
          <w:tcPr>
            <w:tcW w:w="2166" w:type="pct"/>
            <w:vMerge w:val="restart"/>
            <w:tcBorders>
              <w:top w:val="single" w:sz="4" w:space="0" w:color="auto"/>
              <w:left w:val="single" w:sz="4" w:space="0" w:color="auto"/>
              <w:right w:val="single" w:sz="4" w:space="0" w:color="auto"/>
            </w:tcBorders>
            <w:vAlign w:val="center"/>
          </w:tcPr>
          <w:p w14:paraId="4D6CB1F8" w14:textId="77777777" w:rsidR="0017238A" w:rsidRPr="00972968" w:rsidRDefault="0017238A" w:rsidP="007065E1">
            <w:pPr>
              <w:rPr>
                <w:color w:val="000000"/>
                <w:sz w:val="28"/>
                <w:szCs w:val="28"/>
              </w:rPr>
            </w:pPr>
            <w:r w:rsidRPr="00972968">
              <w:rPr>
                <w:color w:val="000000"/>
                <w:sz w:val="28"/>
                <w:szCs w:val="28"/>
              </w:rPr>
              <w:t>3.3. Biện pháp tổ chức cung cấp dịch vụ</w:t>
            </w:r>
          </w:p>
        </w:tc>
        <w:tc>
          <w:tcPr>
            <w:tcW w:w="2245" w:type="pct"/>
            <w:tcBorders>
              <w:top w:val="single" w:sz="4" w:space="0" w:color="auto"/>
              <w:left w:val="single" w:sz="4" w:space="0" w:color="auto"/>
              <w:bottom w:val="single" w:sz="4" w:space="0" w:color="auto"/>
              <w:right w:val="single" w:sz="4" w:space="0" w:color="auto"/>
            </w:tcBorders>
            <w:vAlign w:val="center"/>
          </w:tcPr>
          <w:p w14:paraId="5DF4641D" w14:textId="77777777" w:rsidR="0017238A" w:rsidRPr="00972968" w:rsidRDefault="0017238A" w:rsidP="007065E1">
            <w:pPr>
              <w:widowControl w:val="0"/>
              <w:rPr>
                <w:color w:val="000000"/>
                <w:sz w:val="28"/>
                <w:szCs w:val="28"/>
              </w:rPr>
            </w:pPr>
            <w:r w:rsidRPr="00972968">
              <w:rPr>
                <w:color w:val="000000"/>
                <w:sz w:val="28"/>
                <w:szCs w:val="28"/>
              </w:rPr>
              <w:t>Đề xuất biện pháp tổ chức cung cấp dịch vụ rõ ràng, chi tiết, hợp lý từ giai đoạn bắt đầu cho đến khi kết thúc gói thầu.</w:t>
            </w:r>
          </w:p>
        </w:tc>
        <w:tc>
          <w:tcPr>
            <w:tcW w:w="589" w:type="pct"/>
            <w:tcBorders>
              <w:top w:val="single" w:sz="4" w:space="0" w:color="auto"/>
              <w:left w:val="single" w:sz="4" w:space="0" w:color="auto"/>
              <w:bottom w:val="single" w:sz="4" w:space="0" w:color="auto"/>
              <w:right w:val="single" w:sz="4" w:space="0" w:color="auto"/>
            </w:tcBorders>
            <w:vAlign w:val="center"/>
          </w:tcPr>
          <w:p w14:paraId="03B19165" w14:textId="77777777" w:rsidR="0017238A" w:rsidRPr="00972968" w:rsidRDefault="0017238A" w:rsidP="007065E1">
            <w:pPr>
              <w:widowControl w:val="0"/>
              <w:jc w:val="center"/>
              <w:rPr>
                <w:b/>
                <w:color w:val="000000"/>
                <w:sz w:val="28"/>
                <w:szCs w:val="28"/>
                <w:lang w:val="nl-NL"/>
              </w:rPr>
            </w:pPr>
            <w:r w:rsidRPr="00972968">
              <w:rPr>
                <w:b/>
                <w:color w:val="000000"/>
                <w:sz w:val="28"/>
                <w:szCs w:val="28"/>
                <w:lang w:val="nl-NL"/>
              </w:rPr>
              <w:t>Đạt</w:t>
            </w:r>
          </w:p>
        </w:tc>
      </w:tr>
      <w:tr w:rsidR="0017238A" w:rsidRPr="006079FB" w14:paraId="6F5C4720" w14:textId="77777777" w:rsidTr="007065E1">
        <w:trPr>
          <w:trHeight w:val="416"/>
        </w:trPr>
        <w:tc>
          <w:tcPr>
            <w:tcW w:w="2166" w:type="pct"/>
            <w:vMerge/>
            <w:tcBorders>
              <w:left w:val="single" w:sz="4" w:space="0" w:color="auto"/>
              <w:bottom w:val="single" w:sz="4" w:space="0" w:color="auto"/>
              <w:right w:val="single" w:sz="4" w:space="0" w:color="auto"/>
            </w:tcBorders>
            <w:vAlign w:val="center"/>
          </w:tcPr>
          <w:p w14:paraId="407ABC2D" w14:textId="77777777" w:rsidR="0017238A" w:rsidRPr="00972968" w:rsidRDefault="0017238A" w:rsidP="007065E1">
            <w:pPr>
              <w:rPr>
                <w:color w:val="000000"/>
                <w:sz w:val="28"/>
                <w:szCs w:val="28"/>
              </w:rPr>
            </w:pPr>
          </w:p>
        </w:tc>
        <w:tc>
          <w:tcPr>
            <w:tcW w:w="2245" w:type="pct"/>
            <w:tcBorders>
              <w:top w:val="single" w:sz="4" w:space="0" w:color="auto"/>
              <w:left w:val="single" w:sz="4" w:space="0" w:color="auto"/>
              <w:bottom w:val="single" w:sz="4" w:space="0" w:color="auto"/>
              <w:right w:val="single" w:sz="4" w:space="0" w:color="auto"/>
            </w:tcBorders>
            <w:vAlign w:val="center"/>
          </w:tcPr>
          <w:p w14:paraId="3F91E948" w14:textId="77777777" w:rsidR="0017238A" w:rsidRPr="00972968" w:rsidRDefault="0017238A" w:rsidP="007065E1">
            <w:pPr>
              <w:widowControl w:val="0"/>
              <w:rPr>
                <w:color w:val="000000"/>
                <w:sz w:val="28"/>
                <w:szCs w:val="28"/>
              </w:rPr>
            </w:pPr>
            <w:r w:rsidRPr="00972968">
              <w:rPr>
                <w:color w:val="000000"/>
                <w:sz w:val="28"/>
                <w:szCs w:val="28"/>
              </w:rPr>
              <w:t>Không có đề xuất biện pháp tổ chức cung cấp dịch vụ hoặc có đề xuất nhưng không rõ ràng/không hợp lý từ giai đoạn bắt đầu cho đến khi kết thúc gói thầu.</w:t>
            </w:r>
          </w:p>
        </w:tc>
        <w:tc>
          <w:tcPr>
            <w:tcW w:w="589" w:type="pct"/>
            <w:tcBorders>
              <w:top w:val="single" w:sz="4" w:space="0" w:color="auto"/>
              <w:left w:val="single" w:sz="4" w:space="0" w:color="auto"/>
              <w:bottom w:val="single" w:sz="4" w:space="0" w:color="auto"/>
              <w:right w:val="single" w:sz="4" w:space="0" w:color="auto"/>
            </w:tcBorders>
            <w:vAlign w:val="center"/>
          </w:tcPr>
          <w:p w14:paraId="5BAF4E50" w14:textId="77777777" w:rsidR="0017238A" w:rsidRPr="00972968" w:rsidRDefault="0017238A" w:rsidP="007065E1">
            <w:pPr>
              <w:widowControl w:val="0"/>
              <w:jc w:val="center"/>
              <w:rPr>
                <w:b/>
                <w:color w:val="000000"/>
                <w:sz w:val="28"/>
                <w:szCs w:val="28"/>
                <w:lang w:val="nl-NL"/>
              </w:rPr>
            </w:pPr>
            <w:r w:rsidRPr="00972968">
              <w:rPr>
                <w:b/>
                <w:color w:val="000000"/>
                <w:sz w:val="28"/>
                <w:szCs w:val="28"/>
                <w:lang w:val="nl-NL"/>
              </w:rPr>
              <w:t>Không đạt</w:t>
            </w:r>
          </w:p>
        </w:tc>
      </w:tr>
      <w:tr w:rsidR="0017238A" w:rsidRPr="006079FB" w14:paraId="5EC93B14" w14:textId="77777777" w:rsidTr="007065E1">
        <w:trPr>
          <w:trHeight w:val="416"/>
        </w:trPr>
        <w:tc>
          <w:tcPr>
            <w:tcW w:w="4411" w:type="pct"/>
            <w:gridSpan w:val="2"/>
            <w:tcBorders>
              <w:left w:val="single" w:sz="4" w:space="0" w:color="auto"/>
              <w:bottom w:val="single" w:sz="4" w:space="0" w:color="auto"/>
              <w:right w:val="single" w:sz="4" w:space="0" w:color="auto"/>
            </w:tcBorders>
            <w:vAlign w:val="center"/>
          </w:tcPr>
          <w:p w14:paraId="42217E53" w14:textId="77777777" w:rsidR="0017238A" w:rsidRPr="00972968" w:rsidRDefault="0017238A" w:rsidP="007065E1">
            <w:pPr>
              <w:widowControl w:val="0"/>
              <w:rPr>
                <w:color w:val="000000"/>
                <w:sz w:val="28"/>
                <w:szCs w:val="28"/>
              </w:rPr>
            </w:pPr>
            <w:r w:rsidRPr="00972968">
              <w:rPr>
                <w:b/>
                <w:color w:val="000000"/>
                <w:sz w:val="28"/>
                <w:szCs w:val="28"/>
              </w:rPr>
              <w:t>4. Mức độ đáp ứng hệ thống đảm bảo chất lượng và phương pháp thực hiện</w:t>
            </w:r>
          </w:p>
        </w:tc>
        <w:tc>
          <w:tcPr>
            <w:tcW w:w="589" w:type="pct"/>
            <w:tcBorders>
              <w:top w:val="single" w:sz="4" w:space="0" w:color="auto"/>
              <w:left w:val="single" w:sz="4" w:space="0" w:color="auto"/>
              <w:bottom w:val="single" w:sz="4" w:space="0" w:color="auto"/>
              <w:right w:val="single" w:sz="4" w:space="0" w:color="auto"/>
            </w:tcBorders>
            <w:vAlign w:val="center"/>
          </w:tcPr>
          <w:p w14:paraId="19F81EFB" w14:textId="77777777" w:rsidR="0017238A" w:rsidRPr="00972968" w:rsidRDefault="0017238A" w:rsidP="007065E1">
            <w:pPr>
              <w:widowControl w:val="0"/>
              <w:jc w:val="center"/>
              <w:rPr>
                <w:b/>
                <w:color w:val="000000"/>
                <w:sz w:val="28"/>
                <w:szCs w:val="28"/>
              </w:rPr>
            </w:pPr>
          </w:p>
        </w:tc>
      </w:tr>
      <w:tr w:rsidR="0017238A" w:rsidRPr="006079FB" w14:paraId="00499072" w14:textId="77777777" w:rsidTr="007065E1">
        <w:trPr>
          <w:trHeight w:val="416"/>
        </w:trPr>
        <w:tc>
          <w:tcPr>
            <w:tcW w:w="2166" w:type="pct"/>
            <w:vMerge w:val="restart"/>
            <w:tcBorders>
              <w:left w:val="single" w:sz="4" w:space="0" w:color="auto"/>
              <w:right w:val="single" w:sz="4" w:space="0" w:color="auto"/>
            </w:tcBorders>
            <w:vAlign w:val="center"/>
          </w:tcPr>
          <w:p w14:paraId="68EC5B6F" w14:textId="77777777" w:rsidR="0017238A" w:rsidRPr="00972968" w:rsidRDefault="0017238A" w:rsidP="007065E1">
            <w:pPr>
              <w:rPr>
                <w:color w:val="000000"/>
                <w:sz w:val="28"/>
                <w:szCs w:val="28"/>
              </w:rPr>
            </w:pPr>
            <w:r w:rsidRPr="00972968">
              <w:rPr>
                <w:color w:val="000000"/>
                <w:sz w:val="28"/>
                <w:szCs w:val="28"/>
              </w:rPr>
              <w:t>4.1. Mức độ đáp ứng của hệ thống đảm bảo chất lượng của việc lấy mẫu và phân tích mẫu</w:t>
            </w:r>
          </w:p>
        </w:tc>
        <w:tc>
          <w:tcPr>
            <w:tcW w:w="2245" w:type="pct"/>
            <w:tcBorders>
              <w:top w:val="single" w:sz="4" w:space="0" w:color="auto"/>
              <w:left w:val="single" w:sz="4" w:space="0" w:color="auto"/>
              <w:bottom w:val="single" w:sz="4" w:space="0" w:color="auto"/>
              <w:right w:val="single" w:sz="4" w:space="0" w:color="auto"/>
            </w:tcBorders>
            <w:vAlign w:val="center"/>
          </w:tcPr>
          <w:p w14:paraId="4E7CA41D" w14:textId="77777777" w:rsidR="0017238A" w:rsidRPr="00972968" w:rsidRDefault="0017238A" w:rsidP="007065E1">
            <w:pPr>
              <w:widowControl w:val="0"/>
              <w:rPr>
                <w:sz w:val="28"/>
                <w:szCs w:val="28"/>
              </w:rPr>
            </w:pPr>
            <w:r w:rsidRPr="00972968">
              <w:rPr>
                <w:sz w:val="28"/>
                <w:szCs w:val="28"/>
                <w:lang w:val="vi-VN"/>
              </w:rPr>
              <w:t xml:space="preserve">Trình bày đầy đủ, chi tiết về </w:t>
            </w:r>
            <w:r w:rsidRPr="00972968">
              <w:rPr>
                <w:sz w:val="28"/>
                <w:szCs w:val="28"/>
              </w:rPr>
              <w:t>hệ thống đảm bảo chất lượng của việc lấy mẫu và phân tích mẫu</w:t>
            </w:r>
          </w:p>
        </w:tc>
        <w:tc>
          <w:tcPr>
            <w:tcW w:w="589" w:type="pct"/>
            <w:tcBorders>
              <w:top w:val="single" w:sz="4" w:space="0" w:color="auto"/>
              <w:left w:val="single" w:sz="4" w:space="0" w:color="auto"/>
              <w:bottom w:val="single" w:sz="4" w:space="0" w:color="auto"/>
              <w:right w:val="single" w:sz="4" w:space="0" w:color="auto"/>
            </w:tcBorders>
            <w:vAlign w:val="center"/>
          </w:tcPr>
          <w:p w14:paraId="1EB0D0DE" w14:textId="77777777" w:rsidR="0017238A" w:rsidRPr="00972968" w:rsidRDefault="0017238A" w:rsidP="007065E1">
            <w:pPr>
              <w:widowControl w:val="0"/>
              <w:jc w:val="center"/>
              <w:rPr>
                <w:b/>
                <w:color w:val="000000"/>
                <w:sz w:val="28"/>
                <w:szCs w:val="28"/>
                <w:lang w:val="nl-NL"/>
              </w:rPr>
            </w:pPr>
            <w:r w:rsidRPr="00972968">
              <w:rPr>
                <w:b/>
                <w:color w:val="000000"/>
                <w:sz w:val="28"/>
                <w:szCs w:val="28"/>
                <w:lang w:val="nl-NL"/>
              </w:rPr>
              <w:t>Đạt</w:t>
            </w:r>
          </w:p>
        </w:tc>
      </w:tr>
      <w:tr w:rsidR="0017238A" w:rsidRPr="006079FB" w14:paraId="680699F3" w14:textId="77777777" w:rsidTr="007065E1">
        <w:trPr>
          <w:trHeight w:val="416"/>
        </w:trPr>
        <w:tc>
          <w:tcPr>
            <w:tcW w:w="2166" w:type="pct"/>
            <w:vMerge/>
            <w:tcBorders>
              <w:left w:val="single" w:sz="4" w:space="0" w:color="auto"/>
              <w:bottom w:val="single" w:sz="4" w:space="0" w:color="auto"/>
              <w:right w:val="single" w:sz="4" w:space="0" w:color="auto"/>
            </w:tcBorders>
            <w:vAlign w:val="center"/>
          </w:tcPr>
          <w:p w14:paraId="213716F2" w14:textId="77777777" w:rsidR="0017238A" w:rsidRPr="00972968" w:rsidRDefault="0017238A" w:rsidP="007065E1">
            <w:pPr>
              <w:rPr>
                <w:color w:val="000000"/>
                <w:sz w:val="28"/>
                <w:szCs w:val="28"/>
              </w:rPr>
            </w:pPr>
          </w:p>
        </w:tc>
        <w:tc>
          <w:tcPr>
            <w:tcW w:w="2245" w:type="pct"/>
            <w:tcBorders>
              <w:top w:val="single" w:sz="4" w:space="0" w:color="auto"/>
              <w:left w:val="single" w:sz="4" w:space="0" w:color="auto"/>
              <w:bottom w:val="single" w:sz="4" w:space="0" w:color="auto"/>
              <w:right w:val="single" w:sz="4" w:space="0" w:color="auto"/>
            </w:tcBorders>
            <w:vAlign w:val="center"/>
          </w:tcPr>
          <w:p w14:paraId="5977F7DD" w14:textId="77777777" w:rsidR="0017238A" w:rsidRPr="00972968" w:rsidRDefault="0017238A" w:rsidP="007065E1">
            <w:pPr>
              <w:widowControl w:val="0"/>
              <w:tabs>
                <w:tab w:val="left" w:pos="348"/>
              </w:tabs>
              <w:rPr>
                <w:color w:val="000000"/>
                <w:sz w:val="28"/>
                <w:szCs w:val="28"/>
              </w:rPr>
            </w:pPr>
            <w:r w:rsidRPr="00972968">
              <w:rPr>
                <w:sz w:val="28"/>
                <w:szCs w:val="28"/>
              </w:rPr>
              <w:t>Không trình bày hoặc t</w:t>
            </w:r>
            <w:r w:rsidRPr="00972968">
              <w:rPr>
                <w:sz w:val="28"/>
                <w:szCs w:val="28"/>
                <w:lang w:val="vi-VN"/>
              </w:rPr>
              <w:t xml:space="preserve">rình bày </w:t>
            </w:r>
            <w:r w:rsidRPr="00972968">
              <w:rPr>
                <w:sz w:val="28"/>
                <w:szCs w:val="28"/>
              </w:rPr>
              <w:t xml:space="preserve">không </w:t>
            </w:r>
            <w:r w:rsidRPr="00972968">
              <w:rPr>
                <w:sz w:val="28"/>
                <w:szCs w:val="28"/>
                <w:lang w:val="vi-VN"/>
              </w:rPr>
              <w:t>đầy đủ</w:t>
            </w:r>
            <w:r w:rsidRPr="00972968">
              <w:rPr>
                <w:sz w:val="28"/>
                <w:szCs w:val="28"/>
              </w:rPr>
              <w:t>/không</w:t>
            </w:r>
            <w:r w:rsidRPr="00972968">
              <w:rPr>
                <w:sz w:val="28"/>
                <w:szCs w:val="28"/>
                <w:lang w:val="vi-VN"/>
              </w:rPr>
              <w:t xml:space="preserve"> chi tiết về hệ thống đảm bảo chất lượng của việc lấy mẫu và phân tích mẫu</w:t>
            </w:r>
          </w:p>
        </w:tc>
        <w:tc>
          <w:tcPr>
            <w:tcW w:w="589" w:type="pct"/>
            <w:tcBorders>
              <w:top w:val="single" w:sz="4" w:space="0" w:color="auto"/>
              <w:left w:val="single" w:sz="4" w:space="0" w:color="auto"/>
              <w:bottom w:val="single" w:sz="4" w:space="0" w:color="auto"/>
              <w:right w:val="single" w:sz="4" w:space="0" w:color="auto"/>
            </w:tcBorders>
            <w:vAlign w:val="center"/>
          </w:tcPr>
          <w:p w14:paraId="6A6CB91E" w14:textId="77777777" w:rsidR="0017238A" w:rsidRPr="00972968" w:rsidRDefault="0017238A" w:rsidP="007065E1">
            <w:pPr>
              <w:widowControl w:val="0"/>
              <w:jc w:val="center"/>
              <w:rPr>
                <w:b/>
                <w:color w:val="000000"/>
                <w:sz w:val="28"/>
                <w:szCs w:val="28"/>
                <w:lang w:val="nl-NL"/>
              </w:rPr>
            </w:pPr>
            <w:r w:rsidRPr="00972968">
              <w:rPr>
                <w:b/>
                <w:color w:val="000000"/>
                <w:sz w:val="28"/>
                <w:szCs w:val="28"/>
                <w:lang w:val="nl-NL"/>
              </w:rPr>
              <w:t>Không đạt</w:t>
            </w:r>
          </w:p>
        </w:tc>
      </w:tr>
      <w:tr w:rsidR="0017238A" w:rsidRPr="006079FB" w14:paraId="373E3226" w14:textId="77777777" w:rsidTr="007065E1">
        <w:trPr>
          <w:trHeight w:val="416"/>
        </w:trPr>
        <w:tc>
          <w:tcPr>
            <w:tcW w:w="2166" w:type="pct"/>
            <w:vMerge w:val="restart"/>
            <w:tcBorders>
              <w:left w:val="single" w:sz="4" w:space="0" w:color="auto"/>
              <w:right w:val="single" w:sz="4" w:space="0" w:color="auto"/>
            </w:tcBorders>
            <w:vAlign w:val="center"/>
          </w:tcPr>
          <w:p w14:paraId="604CE840" w14:textId="77777777" w:rsidR="0017238A" w:rsidRPr="00972968" w:rsidRDefault="0017238A" w:rsidP="007065E1">
            <w:pPr>
              <w:rPr>
                <w:color w:val="000000"/>
                <w:sz w:val="28"/>
                <w:szCs w:val="28"/>
              </w:rPr>
            </w:pPr>
            <w:r w:rsidRPr="00972968">
              <w:rPr>
                <w:color w:val="000000"/>
                <w:sz w:val="28"/>
                <w:szCs w:val="28"/>
              </w:rPr>
              <w:t>4.2. Phương pháp thực hiện việc lấy mẫu và phân tích mẫu</w:t>
            </w:r>
          </w:p>
        </w:tc>
        <w:tc>
          <w:tcPr>
            <w:tcW w:w="2245" w:type="pct"/>
            <w:tcBorders>
              <w:top w:val="single" w:sz="4" w:space="0" w:color="auto"/>
              <w:left w:val="single" w:sz="4" w:space="0" w:color="auto"/>
              <w:bottom w:val="single" w:sz="4" w:space="0" w:color="auto"/>
              <w:right w:val="single" w:sz="4" w:space="0" w:color="auto"/>
            </w:tcBorders>
            <w:vAlign w:val="center"/>
          </w:tcPr>
          <w:p w14:paraId="0176CB73" w14:textId="77777777" w:rsidR="0017238A" w:rsidRPr="00972968" w:rsidRDefault="0017238A" w:rsidP="007065E1">
            <w:pPr>
              <w:rPr>
                <w:sz w:val="28"/>
                <w:szCs w:val="28"/>
              </w:rPr>
            </w:pPr>
            <w:r w:rsidRPr="00972968">
              <w:rPr>
                <w:sz w:val="28"/>
                <w:szCs w:val="28"/>
                <w:lang w:val="vi-VN"/>
              </w:rPr>
              <w:t>Trình bày chi tiết, cụ thể về phương pháp thực hiện</w:t>
            </w:r>
            <w:r w:rsidRPr="00972968">
              <w:rPr>
                <w:sz w:val="28"/>
                <w:szCs w:val="28"/>
              </w:rPr>
              <w:t xml:space="preserve"> việc lấy mẫu và phân tích mẫu</w:t>
            </w:r>
          </w:p>
        </w:tc>
        <w:tc>
          <w:tcPr>
            <w:tcW w:w="589" w:type="pct"/>
            <w:tcBorders>
              <w:top w:val="single" w:sz="4" w:space="0" w:color="auto"/>
              <w:left w:val="single" w:sz="4" w:space="0" w:color="auto"/>
              <w:bottom w:val="single" w:sz="4" w:space="0" w:color="auto"/>
              <w:right w:val="single" w:sz="4" w:space="0" w:color="auto"/>
            </w:tcBorders>
            <w:vAlign w:val="center"/>
          </w:tcPr>
          <w:p w14:paraId="4567B958" w14:textId="77777777" w:rsidR="0017238A" w:rsidRPr="00972968" w:rsidRDefault="0017238A" w:rsidP="007065E1">
            <w:pPr>
              <w:widowControl w:val="0"/>
              <w:jc w:val="center"/>
              <w:rPr>
                <w:b/>
                <w:color w:val="000000"/>
                <w:sz w:val="28"/>
                <w:szCs w:val="28"/>
                <w:lang w:val="nl-NL"/>
              </w:rPr>
            </w:pPr>
            <w:r w:rsidRPr="00972968">
              <w:rPr>
                <w:b/>
                <w:color w:val="000000"/>
                <w:sz w:val="28"/>
                <w:szCs w:val="28"/>
                <w:lang w:val="nl-NL"/>
              </w:rPr>
              <w:t>Đạt</w:t>
            </w:r>
          </w:p>
        </w:tc>
      </w:tr>
      <w:tr w:rsidR="0017238A" w:rsidRPr="006079FB" w14:paraId="0738A05C" w14:textId="77777777" w:rsidTr="007065E1">
        <w:trPr>
          <w:trHeight w:val="416"/>
        </w:trPr>
        <w:tc>
          <w:tcPr>
            <w:tcW w:w="2166" w:type="pct"/>
            <w:vMerge/>
            <w:tcBorders>
              <w:left w:val="single" w:sz="4" w:space="0" w:color="auto"/>
              <w:bottom w:val="single" w:sz="4" w:space="0" w:color="auto"/>
              <w:right w:val="single" w:sz="4" w:space="0" w:color="auto"/>
            </w:tcBorders>
            <w:vAlign w:val="center"/>
          </w:tcPr>
          <w:p w14:paraId="68169E30" w14:textId="77777777" w:rsidR="0017238A" w:rsidRPr="00972968" w:rsidRDefault="0017238A" w:rsidP="007065E1">
            <w:pPr>
              <w:rPr>
                <w:color w:val="000000"/>
                <w:sz w:val="28"/>
                <w:szCs w:val="28"/>
              </w:rPr>
            </w:pPr>
          </w:p>
        </w:tc>
        <w:tc>
          <w:tcPr>
            <w:tcW w:w="2245" w:type="pct"/>
            <w:tcBorders>
              <w:top w:val="single" w:sz="4" w:space="0" w:color="auto"/>
              <w:left w:val="single" w:sz="4" w:space="0" w:color="auto"/>
              <w:bottom w:val="single" w:sz="4" w:space="0" w:color="auto"/>
              <w:right w:val="single" w:sz="4" w:space="0" w:color="auto"/>
            </w:tcBorders>
            <w:vAlign w:val="center"/>
          </w:tcPr>
          <w:p w14:paraId="46BF9518" w14:textId="77777777" w:rsidR="0017238A" w:rsidRPr="00972968" w:rsidRDefault="0017238A" w:rsidP="007065E1">
            <w:pPr>
              <w:widowControl w:val="0"/>
              <w:rPr>
                <w:color w:val="000000"/>
                <w:sz w:val="28"/>
                <w:szCs w:val="28"/>
              </w:rPr>
            </w:pPr>
            <w:r w:rsidRPr="00972968">
              <w:rPr>
                <w:sz w:val="28"/>
                <w:szCs w:val="28"/>
              </w:rPr>
              <w:t>Không trình bày hoặc t</w:t>
            </w:r>
            <w:r w:rsidRPr="00972968">
              <w:rPr>
                <w:sz w:val="28"/>
                <w:szCs w:val="28"/>
                <w:lang w:val="vi-VN"/>
              </w:rPr>
              <w:t xml:space="preserve">rình bày </w:t>
            </w:r>
            <w:r w:rsidRPr="00972968">
              <w:rPr>
                <w:sz w:val="28"/>
                <w:szCs w:val="28"/>
              </w:rPr>
              <w:t xml:space="preserve">không </w:t>
            </w:r>
            <w:r w:rsidRPr="00972968">
              <w:rPr>
                <w:sz w:val="28"/>
                <w:szCs w:val="28"/>
                <w:lang w:val="vi-VN"/>
              </w:rPr>
              <w:t>chi tiết</w:t>
            </w:r>
            <w:r w:rsidRPr="00972968">
              <w:rPr>
                <w:sz w:val="28"/>
                <w:szCs w:val="28"/>
              </w:rPr>
              <w:t>/không</w:t>
            </w:r>
            <w:r w:rsidRPr="00972968">
              <w:rPr>
                <w:sz w:val="28"/>
                <w:szCs w:val="28"/>
                <w:lang w:val="vi-VN"/>
              </w:rPr>
              <w:t xml:space="preserve"> cụ thể về </w:t>
            </w:r>
            <w:r w:rsidRPr="00972968">
              <w:rPr>
                <w:sz w:val="28"/>
                <w:szCs w:val="28"/>
                <w:lang w:val="vi-VN"/>
              </w:rPr>
              <w:lastRenderedPageBreak/>
              <w:t>phương pháp thực hiện</w:t>
            </w:r>
            <w:r w:rsidRPr="00972968">
              <w:rPr>
                <w:sz w:val="28"/>
                <w:szCs w:val="28"/>
              </w:rPr>
              <w:t xml:space="preserve"> việc lấy mẫu và phân tích mẫu</w:t>
            </w:r>
          </w:p>
        </w:tc>
        <w:tc>
          <w:tcPr>
            <w:tcW w:w="589" w:type="pct"/>
            <w:tcBorders>
              <w:top w:val="single" w:sz="4" w:space="0" w:color="auto"/>
              <w:left w:val="single" w:sz="4" w:space="0" w:color="auto"/>
              <w:bottom w:val="single" w:sz="4" w:space="0" w:color="auto"/>
              <w:right w:val="single" w:sz="4" w:space="0" w:color="auto"/>
            </w:tcBorders>
            <w:vAlign w:val="center"/>
          </w:tcPr>
          <w:p w14:paraId="3EC784A6" w14:textId="77777777" w:rsidR="0017238A" w:rsidRPr="00972968" w:rsidRDefault="0017238A" w:rsidP="007065E1">
            <w:pPr>
              <w:widowControl w:val="0"/>
              <w:jc w:val="center"/>
              <w:rPr>
                <w:b/>
                <w:color w:val="000000"/>
                <w:sz w:val="28"/>
                <w:szCs w:val="28"/>
                <w:lang w:val="nl-NL"/>
              </w:rPr>
            </w:pPr>
            <w:r w:rsidRPr="00972968">
              <w:rPr>
                <w:b/>
                <w:color w:val="000000"/>
                <w:sz w:val="28"/>
                <w:szCs w:val="28"/>
                <w:lang w:val="nl-NL"/>
              </w:rPr>
              <w:lastRenderedPageBreak/>
              <w:t>Không đạt</w:t>
            </w:r>
          </w:p>
        </w:tc>
      </w:tr>
      <w:tr w:rsidR="0017238A" w:rsidRPr="006079FB" w14:paraId="27FAE504" w14:textId="77777777" w:rsidTr="007065E1">
        <w:trPr>
          <w:trHeight w:val="416"/>
        </w:trPr>
        <w:tc>
          <w:tcPr>
            <w:tcW w:w="4411" w:type="pct"/>
            <w:gridSpan w:val="2"/>
            <w:tcBorders>
              <w:top w:val="single" w:sz="4" w:space="0" w:color="auto"/>
              <w:left w:val="single" w:sz="4" w:space="0" w:color="auto"/>
              <w:bottom w:val="single" w:sz="4" w:space="0" w:color="auto"/>
              <w:right w:val="single" w:sz="4" w:space="0" w:color="auto"/>
            </w:tcBorders>
            <w:vAlign w:val="center"/>
          </w:tcPr>
          <w:p w14:paraId="226CAAE9" w14:textId="77777777" w:rsidR="0017238A" w:rsidRPr="00972968" w:rsidRDefault="0017238A" w:rsidP="007065E1">
            <w:pPr>
              <w:widowControl w:val="0"/>
              <w:rPr>
                <w:b/>
                <w:bCs/>
                <w:color w:val="000000"/>
                <w:sz w:val="28"/>
                <w:szCs w:val="28"/>
              </w:rPr>
            </w:pPr>
            <w:r w:rsidRPr="00972968">
              <w:rPr>
                <w:b/>
                <w:color w:val="000000"/>
                <w:sz w:val="28"/>
                <w:szCs w:val="28"/>
              </w:rPr>
              <w:t xml:space="preserve">5. </w:t>
            </w:r>
            <w:r w:rsidRPr="00972968">
              <w:rPr>
                <w:b/>
                <w:bCs/>
                <w:color w:val="000000"/>
                <w:sz w:val="28"/>
                <w:szCs w:val="28"/>
              </w:rPr>
              <w:t>Mức độ đáp ứng các yêu cầu về tiêu chuẩn thực hiện dịch vụ</w:t>
            </w:r>
          </w:p>
        </w:tc>
        <w:tc>
          <w:tcPr>
            <w:tcW w:w="589" w:type="pct"/>
            <w:tcBorders>
              <w:top w:val="single" w:sz="4" w:space="0" w:color="auto"/>
              <w:left w:val="single" w:sz="4" w:space="0" w:color="auto"/>
              <w:bottom w:val="single" w:sz="4" w:space="0" w:color="auto"/>
              <w:right w:val="single" w:sz="4" w:space="0" w:color="auto"/>
            </w:tcBorders>
            <w:vAlign w:val="center"/>
          </w:tcPr>
          <w:p w14:paraId="3DE57D0B" w14:textId="77777777" w:rsidR="0017238A" w:rsidRPr="00972968" w:rsidRDefault="0017238A" w:rsidP="007065E1">
            <w:pPr>
              <w:widowControl w:val="0"/>
              <w:jc w:val="center"/>
              <w:rPr>
                <w:b/>
                <w:color w:val="000000"/>
                <w:sz w:val="28"/>
                <w:szCs w:val="28"/>
              </w:rPr>
            </w:pPr>
          </w:p>
        </w:tc>
      </w:tr>
      <w:tr w:rsidR="0017238A" w:rsidRPr="006079FB" w14:paraId="0E6816DA" w14:textId="77777777" w:rsidTr="007065E1">
        <w:trPr>
          <w:trHeight w:val="416"/>
        </w:trPr>
        <w:tc>
          <w:tcPr>
            <w:tcW w:w="2166" w:type="pct"/>
            <w:vMerge w:val="restart"/>
            <w:tcBorders>
              <w:top w:val="single" w:sz="4" w:space="0" w:color="auto"/>
              <w:left w:val="single" w:sz="4" w:space="0" w:color="auto"/>
              <w:right w:val="single" w:sz="4" w:space="0" w:color="auto"/>
            </w:tcBorders>
            <w:vAlign w:val="center"/>
          </w:tcPr>
          <w:p w14:paraId="5F309202" w14:textId="77777777" w:rsidR="0017238A" w:rsidRPr="00972968" w:rsidRDefault="0017238A" w:rsidP="007065E1">
            <w:pPr>
              <w:rPr>
                <w:color w:val="000000"/>
                <w:sz w:val="28"/>
                <w:szCs w:val="28"/>
              </w:rPr>
            </w:pPr>
          </w:p>
          <w:p w14:paraId="655E4279" w14:textId="77777777" w:rsidR="0017238A" w:rsidRPr="00972968" w:rsidRDefault="0017238A" w:rsidP="007065E1">
            <w:pPr>
              <w:rPr>
                <w:color w:val="000000"/>
                <w:sz w:val="28"/>
                <w:szCs w:val="28"/>
              </w:rPr>
            </w:pPr>
          </w:p>
          <w:p w14:paraId="6C28FD70" w14:textId="77777777" w:rsidR="0017238A" w:rsidRPr="00972968" w:rsidRDefault="0017238A" w:rsidP="007065E1">
            <w:pPr>
              <w:rPr>
                <w:color w:val="000000"/>
                <w:sz w:val="28"/>
                <w:szCs w:val="28"/>
              </w:rPr>
            </w:pPr>
          </w:p>
          <w:p w14:paraId="7B8F9796" w14:textId="77777777" w:rsidR="0017238A" w:rsidRPr="00972968" w:rsidRDefault="0017238A" w:rsidP="007065E1">
            <w:pPr>
              <w:rPr>
                <w:color w:val="000000"/>
                <w:sz w:val="28"/>
                <w:szCs w:val="28"/>
              </w:rPr>
            </w:pPr>
          </w:p>
          <w:p w14:paraId="4EB756E5" w14:textId="77777777" w:rsidR="0017238A" w:rsidRPr="00972968" w:rsidRDefault="0017238A" w:rsidP="007065E1">
            <w:pPr>
              <w:rPr>
                <w:color w:val="000000"/>
                <w:sz w:val="28"/>
                <w:szCs w:val="28"/>
              </w:rPr>
            </w:pPr>
          </w:p>
          <w:p w14:paraId="6A8D5D57" w14:textId="77777777" w:rsidR="0017238A" w:rsidRPr="00972968" w:rsidRDefault="0017238A" w:rsidP="007065E1">
            <w:pPr>
              <w:rPr>
                <w:color w:val="000000"/>
                <w:sz w:val="28"/>
                <w:szCs w:val="28"/>
              </w:rPr>
            </w:pPr>
          </w:p>
          <w:p w14:paraId="4C42BDC1" w14:textId="77777777" w:rsidR="0017238A" w:rsidRPr="00972968" w:rsidRDefault="0017238A" w:rsidP="007065E1">
            <w:pPr>
              <w:rPr>
                <w:color w:val="000000"/>
                <w:sz w:val="28"/>
                <w:szCs w:val="28"/>
              </w:rPr>
            </w:pPr>
          </w:p>
          <w:p w14:paraId="37766536" w14:textId="77777777" w:rsidR="0017238A" w:rsidRPr="00972968" w:rsidRDefault="0017238A" w:rsidP="007065E1">
            <w:pPr>
              <w:rPr>
                <w:color w:val="000000"/>
                <w:sz w:val="28"/>
                <w:szCs w:val="28"/>
              </w:rPr>
            </w:pPr>
          </w:p>
          <w:p w14:paraId="5415A920" w14:textId="77777777" w:rsidR="0017238A" w:rsidRPr="00972968" w:rsidRDefault="0017238A" w:rsidP="007065E1">
            <w:pPr>
              <w:rPr>
                <w:color w:val="000000"/>
                <w:sz w:val="28"/>
                <w:szCs w:val="28"/>
              </w:rPr>
            </w:pPr>
          </w:p>
          <w:p w14:paraId="5E0608AA" w14:textId="77777777" w:rsidR="0017238A" w:rsidRPr="00972968" w:rsidRDefault="0017238A" w:rsidP="007065E1">
            <w:pPr>
              <w:rPr>
                <w:color w:val="000000"/>
                <w:sz w:val="28"/>
                <w:szCs w:val="28"/>
              </w:rPr>
            </w:pPr>
          </w:p>
          <w:p w14:paraId="28874C02" w14:textId="77777777" w:rsidR="0017238A" w:rsidRPr="00972968" w:rsidRDefault="0017238A" w:rsidP="007065E1">
            <w:pPr>
              <w:rPr>
                <w:color w:val="000000"/>
                <w:sz w:val="28"/>
                <w:szCs w:val="28"/>
              </w:rPr>
            </w:pPr>
          </w:p>
          <w:p w14:paraId="697BB1EE" w14:textId="77777777" w:rsidR="0017238A" w:rsidRPr="00972968" w:rsidRDefault="0017238A" w:rsidP="007065E1">
            <w:pPr>
              <w:rPr>
                <w:color w:val="000000"/>
                <w:sz w:val="28"/>
                <w:szCs w:val="28"/>
              </w:rPr>
            </w:pPr>
          </w:p>
          <w:p w14:paraId="4965E30F" w14:textId="77777777" w:rsidR="0017238A" w:rsidRPr="00972968" w:rsidRDefault="0017238A" w:rsidP="007065E1">
            <w:pPr>
              <w:rPr>
                <w:color w:val="000000"/>
                <w:sz w:val="28"/>
                <w:szCs w:val="28"/>
              </w:rPr>
            </w:pPr>
          </w:p>
          <w:p w14:paraId="64C489FE" w14:textId="77777777" w:rsidR="0017238A" w:rsidRPr="00972968" w:rsidRDefault="0017238A" w:rsidP="007065E1">
            <w:pPr>
              <w:rPr>
                <w:color w:val="000000"/>
                <w:sz w:val="28"/>
                <w:szCs w:val="28"/>
              </w:rPr>
            </w:pPr>
          </w:p>
          <w:p w14:paraId="62EEC36B" w14:textId="77777777" w:rsidR="0017238A" w:rsidRPr="00972968" w:rsidRDefault="0017238A" w:rsidP="007065E1">
            <w:pPr>
              <w:rPr>
                <w:color w:val="000000"/>
                <w:sz w:val="28"/>
                <w:szCs w:val="28"/>
              </w:rPr>
            </w:pPr>
          </w:p>
          <w:p w14:paraId="7CCBBA28" w14:textId="77777777" w:rsidR="0017238A" w:rsidRPr="00972968" w:rsidRDefault="0017238A" w:rsidP="007065E1">
            <w:pPr>
              <w:rPr>
                <w:color w:val="000000"/>
                <w:sz w:val="28"/>
                <w:szCs w:val="28"/>
              </w:rPr>
            </w:pPr>
          </w:p>
          <w:p w14:paraId="2EB18C04" w14:textId="77777777" w:rsidR="0017238A" w:rsidRPr="00972968" w:rsidRDefault="0017238A" w:rsidP="007065E1">
            <w:pPr>
              <w:rPr>
                <w:color w:val="000000"/>
                <w:sz w:val="28"/>
                <w:szCs w:val="28"/>
              </w:rPr>
            </w:pPr>
          </w:p>
          <w:p w14:paraId="6C55361D" w14:textId="77777777" w:rsidR="0017238A" w:rsidRPr="00972968" w:rsidRDefault="0017238A" w:rsidP="007065E1">
            <w:pPr>
              <w:rPr>
                <w:color w:val="000000"/>
                <w:sz w:val="28"/>
                <w:szCs w:val="28"/>
              </w:rPr>
            </w:pPr>
          </w:p>
          <w:p w14:paraId="1C09ED60" w14:textId="77777777" w:rsidR="0017238A" w:rsidRPr="00972968" w:rsidRDefault="0017238A" w:rsidP="007065E1">
            <w:pPr>
              <w:rPr>
                <w:color w:val="000000"/>
                <w:sz w:val="28"/>
                <w:szCs w:val="28"/>
              </w:rPr>
            </w:pPr>
          </w:p>
          <w:p w14:paraId="43E432A6" w14:textId="77777777" w:rsidR="0017238A" w:rsidRPr="00972968" w:rsidRDefault="0017238A" w:rsidP="007065E1">
            <w:pPr>
              <w:rPr>
                <w:color w:val="000000"/>
                <w:sz w:val="28"/>
                <w:szCs w:val="28"/>
              </w:rPr>
            </w:pPr>
          </w:p>
          <w:p w14:paraId="2477DBAE" w14:textId="77777777" w:rsidR="0017238A" w:rsidRPr="00972968" w:rsidRDefault="0017238A" w:rsidP="007065E1">
            <w:pPr>
              <w:rPr>
                <w:color w:val="000000"/>
                <w:sz w:val="28"/>
                <w:szCs w:val="28"/>
              </w:rPr>
            </w:pPr>
          </w:p>
          <w:p w14:paraId="25335FBB" w14:textId="77777777" w:rsidR="0017238A" w:rsidRPr="00972968" w:rsidRDefault="0017238A" w:rsidP="007065E1">
            <w:pPr>
              <w:rPr>
                <w:color w:val="000000"/>
                <w:sz w:val="28"/>
                <w:szCs w:val="28"/>
              </w:rPr>
            </w:pPr>
          </w:p>
          <w:p w14:paraId="3EEC4148" w14:textId="77777777" w:rsidR="0017238A" w:rsidRPr="00972968" w:rsidRDefault="0017238A" w:rsidP="007065E1">
            <w:pPr>
              <w:rPr>
                <w:color w:val="000000"/>
                <w:sz w:val="28"/>
                <w:szCs w:val="28"/>
              </w:rPr>
            </w:pPr>
          </w:p>
          <w:p w14:paraId="0891316A" w14:textId="77777777" w:rsidR="0017238A" w:rsidRPr="00972968" w:rsidRDefault="0017238A" w:rsidP="007065E1">
            <w:pPr>
              <w:rPr>
                <w:color w:val="000000"/>
                <w:sz w:val="28"/>
                <w:szCs w:val="28"/>
              </w:rPr>
            </w:pPr>
            <w:r w:rsidRPr="00972968">
              <w:rPr>
                <w:color w:val="000000"/>
                <w:sz w:val="28"/>
                <w:szCs w:val="28"/>
              </w:rPr>
              <w:t>Điều kiện về năng lực quan trắc môi trường</w:t>
            </w:r>
          </w:p>
        </w:tc>
        <w:tc>
          <w:tcPr>
            <w:tcW w:w="2245" w:type="pct"/>
            <w:tcBorders>
              <w:top w:val="single" w:sz="4" w:space="0" w:color="auto"/>
              <w:left w:val="single" w:sz="4" w:space="0" w:color="auto"/>
              <w:bottom w:val="single" w:sz="4" w:space="0" w:color="auto"/>
              <w:right w:val="single" w:sz="4" w:space="0" w:color="auto"/>
            </w:tcBorders>
            <w:vAlign w:val="center"/>
          </w:tcPr>
          <w:p w14:paraId="2CE7CED5" w14:textId="15F3CC97" w:rsidR="0017238A" w:rsidRPr="00FA2CDF" w:rsidRDefault="00A22BAE" w:rsidP="00B41224">
            <w:pPr>
              <w:widowControl w:val="0"/>
              <w:rPr>
                <w:sz w:val="28"/>
                <w:szCs w:val="28"/>
              </w:rPr>
            </w:pPr>
            <w:r>
              <w:rPr>
                <w:sz w:val="28"/>
                <w:szCs w:val="28"/>
              </w:rPr>
              <w:t>+</w:t>
            </w:r>
            <w:r w:rsidR="000C0260">
              <w:rPr>
                <w:sz w:val="28"/>
                <w:szCs w:val="28"/>
              </w:rPr>
              <w:t xml:space="preserve"> </w:t>
            </w:r>
            <w:r w:rsidR="0017238A" w:rsidRPr="00972968">
              <w:rPr>
                <w:sz w:val="28"/>
                <w:szCs w:val="28"/>
              </w:rPr>
              <w:t>Nhà thầu phải có Giấy chứng nhận đủ điều kiện hoạt động dịch vụ quan trắc môi trường theo quy định tại Điều 92 của Nghị định số 08/2022/NĐ-CP ngày 10/01/2022 để thực hiện quan trắc môi trường đầy đủ các thông số quan trắc nêu tại Khoản 1, Mục III, Chương V của E-HSMT</w:t>
            </w:r>
            <w:r w:rsidR="0017238A">
              <w:rPr>
                <w:sz w:val="28"/>
                <w:szCs w:val="28"/>
              </w:rPr>
              <w:t xml:space="preserve"> </w:t>
            </w:r>
            <w:r w:rsidR="0017238A" w:rsidRPr="00972968">
              <w:rPr>
                <w:sz w:val="28"/>
                <w:szCs w:val="28"/>
              </w:rPr>
              <w:t xml:space="preserve">và còn hiệu lực trong thời gian </w:t>
            </w:r>
            <w:r w:rsidR="000C0260">
              <w:rPr>
                <w:sz w:val="28"/>
                <w:szCs w:val="28"/>
              </w:rPr>
              <w:t>tham gia LCNT trước khi có kết quả phê duyệt LCNT.</w:t>
            </w:r>
            <w:r w:rsidR="00FA2CDF">
              <w:rPr>
                <w:sz w:val="28"/>
                <w:szCs w:val="28"/>
              </w:rPr>
              <w:t xml:space="preserve"> </w:t>
            </w:r>
            <w:r w:rsidR="0017238A" w:rsidRPr="00972968">
              <w:rPr>
                <w:color w:val="000000"/>
                <w:sz w:val="28"/>
                <w:szCs w:val="28"/>
              </w:rPr>
              <w:t xml:space="preserve">Ngoại trừ 04 thông số sau nêu tại mục I - </w:t>
            </w:r>
            <w:r w:rsidR="0017238A" w:rsidRPr="00972968">
              <w:rPr>
                <w:sz w:val="28"/>
                <w:szCs w:val="28"/>
              </w:rPr>
              <w:t>Giám sát chất lượng trầm tích</w:t>
            </w:r>
            <w:r w:rsidR="0017238A" w:rsidRPr="00972968">
              <w:rPr>
                <w:color w:val="000000"/>
                <w:sz w:val="28"/>
                <w:szCs w:val="28"/>
              </w:rPr>
              <w:t>, Bảng 3, Chương V của E-HSMT, Nhà thầu được phép sử dụng Nhà thầu phụ (phải đính kèm hợp đồng nguyên tắc) có Giấy chứng nhận đủ điều kiện hoạt động dịch vụ quan trắc môi trường theo quy định tại Điều 92 của Nghị định số</w:t>
            </w:r>
            <w:r w:rsidR="000C0260">
              <w:rPr>
                <w:color w:val="000000"/>
                <w:sz w:val="28"/>
                <w:szCs w:val="28"/>
              </w:rPr>
              <w:t xml:space="preserve"> </w:t>
            </w:r>
            <w:r w:rsidR="0017238A" w:rsidRPr="00972968">
              <w:rPr>
                <w:color w:val="000000"/>
                <w:sz w:val="28"/>
                <w:szCs w:val="28"/>
              </w:rPr>
              <w:t>08/2022/NĐ-CP ngày 10/01/2022 để thực hiện:</w:t>
            </w:r>
          </w:p>
          <w:p w14:paraId="53F68E68" w14:textId="77777777" w:rsidR="0017238A" w:rsidRPr="00972968" w:rsidRDefault="0017238A" w:rsidP="0017238A">
            <w:pPr>
              <w:pStyle w:val="ListParagraph"/>
              <w:widowControl w:val="0"/>
              <w:numPr>
                <w:ilvl w:val="0"/>
                <w:numId w:val="2"/>
              </w:numPr>
              <w:tabs>
                <w:tab w:val="left" w:pos="521"/>
              </w:tabs>
              <w:spacing w:line="278" w:lineRule="auto"/>
              <w:ind w:left="252" w:firstLine="23"/>
              <w:jc w:val="left"/>
              <w:rPr>
                <w:color w:val="000000"/>
                <w:sz w:val="28"/>
                <w:szCs w:val="28"/>
              </w:rPr>
            </w:pPr>
            <w:r w:rsidRPr="00972968">
              <w:rPr>
                <w:sz w:val="28"/>
                <w:szCs w:val="28"/>
              </w:rPr>
              <w:t>Dioxin và Furan</w:t>
            </w:r>
            <w:r w:rsidRPr="00972968">
              <w:rPr>
                <w:color w:val="000000"/>
                <w:sz w:val="28"/>
                <w:szCs w:val="28"/>
              </w:rPr>
              <w:t xml:space="preserve"> (số thứ tự 11);</w:t>
            </w:r>
          </w:p>
          <w:p w14:paraId="34C1FB22" w14:textId="77777777" w:rsidR="0017238A" w:rsidRPr="00972968" w:rsidRDefault="0017238A" w:rsidP="0017238A">
            <w:pPr>
              <w:pStyle w:val="ListParagraph"/>
              <w:widowControl w:val="0"/>
              <w:numPr>
                <w:ilvl w:val="0"/>
                <w:numId w:val="2"/>
              </w:numPr>
              <w:tabs>
                <w:tab w:val="left" w:pos="521"/>
              </w:tabs>
              <w:spacing w:line="278" w:lineRule="auto"/>
              <w:ind w:left="252" w:firstLine="23"/>
              <w:jc w:val="left"/>
              <w:rPr>
                <w:color w:val="000000"/>
                <w:sz w:val="28"/>
                <w:szCs w:val="28"/>
              </w:rPr>
            </w:pPr>
            <w:r w:rsidRPr="00972968">
              <w:rPr>
                <w:sz w:val="28"/>
                <w:szCs w:val="28"/>
              </w:rPr>
              <w:t xml:space="preserve">Tổng dầu mỡ </w:t>
            </w:r>
            <w:r w:rsidRPr="00972968">
              <w:rPr>
                <w:color w:val="000000"/>
                <w:sz w:val="28"/>
                <w:szCs w:val="28"/>
              </w:rPr>
              <w:t>(số thứ tự 12)</w:t>
            </w:r>
            <w:r w:rsidRPr="00972968">
              <w:rPr>
                <w:sz w:val="28"/>
                <w:szCs w:val="28"/>
              </w:rPr>
              <w:t>;</w:t>
            </w:r>
          </w:p>
          <w:p w14:paraId="10CC088B" w14:textId="77777777" w:rsidR="0017238A" w:rsidRPr="00972968" w:rsidRDefault="0017238A" w:rsidP="0017238A">
            <w:pPr>
              <w:pStyle w:val="ListParagraph"/>
              <w:widowControl w:val="0"/>
              <w:numPr>
                <w:ilvl w:val="0"/>
                <w:numId w:val="2"/>
              </w:numPr>
              <w:tabs>
                <w:tab w:val="left" w:pos="521"/>
              </w:tabs>
              <w:spacing w:line="278" w:lineRule="auto"/>
              <w:ind w:left="252" w:firstLine="23"/>
              <w:jc w:val="left"/>
              <w:rPr>
                <w:color w:val="000000"/>
                <w:sz w:val="28"/>
                <w:szCs w:val="28"/>
              </w:rPr>
            </w:pPr>
            <w:r w:rsidRPr="00972968">
              <w:rPr>
                <w:sz w:val="28"/>
                <w:szCs w:val="28"/>
              </w:rPr>
              <w:t xml:space="preserve">Tổng Hydrocacbon </w:t>
            </w:r>
            <w:r w:rsidRPr="00972968">
              <w:rPr>
                <w:color w:val="000000"/>
                <w:sz w:val="28"/>
                <w:szCs w:val="28"/>
              </w:rPr>
              <w:t>(số thứ tự 13)</w:t>
            </w:r>
            <w:r w:rsidRPr="00972968">
              <w:rPr>
                <w:sz w:val="28"/>
                <w:szCs w:val="28"/>
              </w:rPr>
              <w:t>;</w:t>
            </w:r>
          </w:p>
          <w:p w14:paraId="7E707104" w14:textId="77777777" w:rsidR="0017238A" w:rsidRPr="00972968" w:rsidRDefault="0017238A" w:rsidP="0017238A">
            <w:pPr>
              <w:pStyle w:val="ListParagraph"/>
              <w:widowControl w:val="0"/>
              <w:numPr>
                <w:ilvl w:val="0"/>
                <w:numId w:val="2"/>
              </w:numPr>
              <w:spacing w:line="278" w:lineRule="auto"/>
              <w:ind w:left="538" w:hanging="284"/>
              <w:jc w:val="left"/>
              <w:rPr>
                <w:color w:val="000000"/>
                <w:sz w:val="28"/>
                <w:szCs w:val="28"/>
              </w:rPr>
            </w:pPr>
            <w:r w:rsidRPr="00972968">
              <w:rPr>
                <w:sz w:val="28"/>
                <w:szCs w:val="28"/>
              </w:rPr>
              <w:t xml:space="preserve">Phóng xạ (tổng hoạt độ phóng xạ alpha và beta) </w:t>
            </w:r>
            <w:r w:rsidRPr="00972968">
              <w:rPr>
                <w:color w:val="000000"/>
                <w:sz w:val="28"/>
                <w:szCs w:val="28"/>
              </w:rPr>
              <w:t>(số thứ tự 14)</w:t>
            </w:r>
            <w:r w:rsidRPr="00972968">
              <w:rPr>
                <w:sz w:val="28"/>
                <w:szCs w:val="28"/>
              </w:rPr>
              <w:t>.</w:t>
            </w:r>
          </w:p>
        </w:tc>
        <w:tc>
          <w:tcPr>
            <w:tcW w:w="589" w:type="pct"/>
            <w:tcBorders>
              <w:top w:val="single" w:sz="4" w:space="0" w:color="auto"/>
              <w:left w:val="single" w:sz="4" w:space="0" w:color="auto"/>
              <w:bottom w:val="single" w:sz="4" w:space="0" w:color="auto"/>
              <w:right w:val="single" w:sz="4" w:space="0" w:color="auto"/>
            </w:tcBorders>
            <w:vAlign w:val="center"/>
          </w:tcPr>
          <w:p w14:paraId="3AACB352" w14:textId="77777777" w:rsidR="0017238A" w:rsidRPr="00972968" w:rsidRDefault="0017238A" w:rsidP="007065E1">
            <w:pPr>
              <w:widowControl w:val="0"/>
              <w:jc w:val="center"/>
              <w:rPr>
                <w:b/>
                <w:color w:val="000000"/>
                <w:sz w:val="28"/>
                <w:szCs w:val="28"/>
                <w:lang w:val="nl-NL"/>
              </w:rPr>
            </w:pPr>
            <w:r w:rsidRPr="00972968">
              <w:rPr>
                <w:b/>
                <w:color w:val="000000"/>
                <w:sz w:val="28"/>
                <w:szCs w:val="28"/>
                <w:lang w:val="nl-NL"/>
              </w:rPr>
              <w:t>Đạt</w:t>
            </w:r>
          </w:p>
        </w:tc>
      </w:tr>
      <w:tr w:rsidR="0017238A" w:rsidRPr="006079FB" w14:paraId="1F77D041" w14:textId="77777777" w:rsidTr="007065E1">
        <w:trPr>
          <w:trHeight w:val="416"/>
        </w:trPr>
        <w:tc>
          <w:tcPr>
            <w:tcW w:w="2166" w:type="pct"/>
            <w:vMerge/>
            <w:tcBorders>
              <w:left w:val="single" w:sz="4" w:space="0" w:color="auto"/>
              <w:bottom w:val="single" w:sz="4" w:space="0" w:color="auto"/>
              <w:right w:val="single" w:sz="4" w:space="0" w:color="auto"/>
            </w:tcBorders>
            <w:vAlign w:val="center"/>
          </w:tcPr>
          <w:p w14:paraId="4A41564D" w14:textId="77777777" w:rsidR="0017238A" w:rsidRPr="00972968" w:rsidRDefault="0017238A" w:rsidP="007065E1">
            <w:pPr>
              <w:rPr>
                <w:color w:val="000000"/>
                <w:sz w:val="28"/>
                <w:szCs w:val="28"/>
              </w:rPr>
            </w:pPr>
          </w:p>
        </w:tc>
        <w:tc>
          <w:tcPr>
            <w:tcW w:w="2245" w:type="pct"/>
            <w:tcBorders>
              <w:top w:val="single" w:sz="4" w:space="0" w:color="auto"/>
              <w:left w:val="single" w:sz="4" w:space="0" w:color="auto"/>
              <w:bottom w:val="single" w:sz="4" w:space="0" w:color="auto"/>
              <w:right w:val="single" w:sz="4" w:space="0" w:color="auto"/>
            </w:tcBorders>
            <w:vAlign w:val="center"/>
          </w:tcPr>
          <w:p w14:paraId="4798AF26" w14:textId="77777777" w:rsidR="0017238A" w:rsidRPr="00972968" w:rsidRDefault="0017238A" w:rsidP="0017238A">
            <w:pPr>
              <w:pStyle w:val="ListParagraph"/>
              <w:widowControl w:val="0"/>
              <w:numPr>
                <w:ilvl w:val="0"/>
                <w:numId w:val="3"/>
              </w:numPr>
              <w:spacing w:line="278" w:lineRule="auto"/>
              <w:ind w:left="248"/>
              <w:jc w:val="left"/>
              <w:rPr>
                <w:sz w:val="28"/>
                <w:szCs w:val="28"/>
              </w:rPr>
            </w:pPr>
            <w:r w:rsidRPr="00972968">
              <w:rPr>
                <w:sz w:val="28"/>
                <w:szCs w:val="28"/>
              </w:rPr>
              <w:t xml:space="preserve">Nhà thầu không có Giấy chứng nhận đủ điều kiện hoạt động dịch vụ quan trắc môi trường theo </w:t>
            </w:r>
            <w:r w:rsidRPr="00972968">
              <w:rPr>
                <w:sz w:val="28"/>
                <w:szCs w:val="28"/>
              </w:rPr>
              <w:lastRenderedPageBreak/>
              <w:t>quy định tại Điều 92 của Nghị định số 08/2022/NĐ-CP ngày 10/01/2022, hoặc;</w:t>
            </w:r>
          </w:p>
          <w:p w14:paraId="47842337" w14:textId="77777777" w:rsidR="0017238A" w:rsidRPr="00972968" w:rsidRDefault="0017238A" w:rsidP="0017238A">
            <w:pPr>
              <w:pStyle w:val="ListParagraph"/>
              <w:widowControl w:val="0"/>
              <w:numPr>
                <w:ilvl w:val="0"/>
                <w:numId w:val="3"/>
              </w:numPr>
              <w:spacing w:line="278" w:lineRule="auto"/>
              <w:ind w:left="248"/>
              <w:jc w:val="left"/>
              <w:rPr>
                <w:sz w:val="28"/>
                <w:szCs w:val="28"/>
              </w:rPr>
            </w:pPr>
            <w:r w:rsidRPr="00972968">
              <w:rPr>
                <w:sz w:val="28"/>
                <w:szCs w:val="28"/>
              </w:rPr>
              <w:t>Nhà thầu có Giấy chứng nhận đủ điều kiện hoạt động dịch vụ quan trắc môi trường theo quy định tại Điều 92 của Nghị định số 08/2022/NĐ-CP ngày 10/01/2022 nhưng không đủ để thực hiện quan trắc môi trường đối với tất cả các thông số quan trắc nêu tại Khoản 1, Mục III, Chương V của E-HSMT (kể cả trường hợp liên danh và sử dụng nhà thầu phụ).</w:t>
            </w:r>
          </w:p>
          <w:p w14:paraId="3347C9BA" w14:textId="77777777" w:rsidR="0017238A" w:rsidRPr="00972968" w:rsidRDefault="0017238A" w:rsidP="007065E1">
            <w:pPr>
              <w:widowControl w:val="0"/>
              <w:rPr>
                <w:i/>
                <w:iCs/>
                <w:sz w:val="28"/>
                <w:szCs w:val="28"/>
              </w:rPr>
            </w:pPr>
            <w:r w:rsidRPr="00972968">
              <w:rPr>
                <w:i/>
                <w:iCs/>
                <w:sz w:val="28"/>
                <w:szCs w:val="28"/>
              </w:rPr>
              <w:t>Lưu ý: Nhà thầu chỉ được phép sử dụng Nhà thầu phụ (phải đính kèm hợp đồng nguyên tắc) có Giấy chứng nhận đủ điều kiện hoạt động dịch vụ quan trắc môi trường theo quy định tại Điều 92 của Nghị định số 08/2022/NĐ-CP ngày 10/01/2022 để thực hiện 04 thông số sau nêu tại mục I - Giám sát chất lượng trầm tích, Bảng 3, Chương V của E-HSMT:</w:t>
            </w:r>
          </w:p>
          <w:p w14:paraId="6412A8C1" w14:textId="77777777" w:rsidR="0017238A" w:rsidRPr="00972968" w:rsidRDefault="0017238A" w:rsidP="0017238A">
            <w:pPr>
              <w:pStyle w:val="ListParagraph"/>
              <w:widowControl w:val="0"/>
              <w:numPr>
                <w:ilvl w:val="0"/>
                <w:numId w:val="3"/>
              </w:numPr>
              <w:spacing w:line="278" w:lineRule="auto"/>
              <w:jc w:val="left"/>
              <w:rPr>
                <w:i/>
                <w:iCs/>
                <w:sz w:val="28"/>
                <w:szCs w:val="28"/>
              </w:rPr>
            </w:pPr>
            <w:r w:rsidRPr="00972968">
              <w:rPr>
                <w:i/>
                <w:iCs/>
                <w:sz w:val="28"/>
                <w:szCs w:val="28"/>
              </w:rPr>
              <w:t>Dioxin và Furan (số thứ tự 11);</w:t>
            </w:r>
          </w:p>
          <w:p w14:paraId="3AE0D931" w14:textId="77777777" w:rsidR="0017238A" w:rsidRPr="00972968" w:rsidRDefault="0017238A" w:rsidP="0017238A">
            <w:pPr>
              <w:pStyle w:val="ListParagraph"/>
              <w:widowControl w:val="0"/>
              <w:numPr>
                <w:ilvl w:val="0"/>
                <w:numId w:val="3"/>
              </w:numPr>
              <w:spacing w:line="278" w:lineRule="auto"/>
              <w:jc w:val="left"/>
              <w:rPr>
                <w:i/>
                <w:iCs/>
                <w:sz w:val="28"/>
                <w:szCs w:val="28"/>
              </w:rPr>
            </w:pPr>
            <w:r w:rsidRPr="00972968">
              <w:rPr>
                <w:i/>
                <w:iCs/>
                <w:sz w:val="28"/>
                <w:szCs w:val="28"/>
              </w:rPr>
              <w:t>Tổng dầu mỡ (số thứ tự 12);</w:t>
            </w:r>
          </w:p>
          <w:p w14:paraId="5EF907E9" w14:textId="77777777" w:rsidR="0017238A" w:rsidRPr="00972968" w:rsidRDefault="0017238A" w:rsidP="0017238A">
            <w:pPr>
              <w:pStyle w:val="ListParagraph"/>
              <w:widowControl w:val="0"/>
              <w:numPr>
                <w:ilvl w:val="0"/>
                <w:numId w:val="3"/>
              </w:numPr>
              <w:spacing w:line="278" w:lineRule="auto"/>
              <w:jc w:val="left"/>
              <w:rPr>
                <w:i/>
                <w:iCs/>
                <w:sz w:val="28"/>
                <w:szCs w:val="28"/>
              </w:rPr>
            </w:pPr>
            <w:r w:rsidRPr="00972968">
              <w:rPr>
                <w:i/>
                <w:iCs/>
                <w:sz w:val="28"/>
                <w:szCs w:val="28"/>
              </w:rPr>
              <w:t>Tổng Hydrocacbon (số thứ tự 13);</w:t>
            </w:r>
          </w:p>
          <w:p w14:paraId="12B1710E" w14:textId="77777777" w:rsidR="0017238A" w:rsidRPr="00972968" w:rsidRDefault="0017238A" w:rsidP="0017238A">
            <w:pPr>
              <w:pStyle w:val="ListParagraph"/>
              <w:widowControl w:val="0"/>
              <w:numPr>
                <w:ilvl w:val="0"/>
                <w:numId w:val="3"/>
              </w:numPr>
              <w:spacing w:line="278" w:lineRule="auto"/>
              <w:jc w:val="left"/>
              <w:rPr>
                <w:sz w:val="28"/>
                <w:szCs w:val="28"/>
              </w:rPr>
            </w:pPr>
            <w:r w:rsidRPr="00972968">
              <w:rPr>
                <w:i/>
                <w:iCs/>
                <w:sz w:val="28"/>
                <w:szCs w:val="28"/>
              </w:rPr>
              <w:t>Phóng xạ (tổng hoạt độ phóng xạ alpha và beta) (số thứ tự 14).</w:t>
            </w:r>
          </w:p>
        </w:tc>
        <w:tc>
          <w:tcPr>
            <w:tcW w:w="589" w:type="pct"/>
            <w:tcBorders>
              <w:top w:val="single" w:sz="4" w:space="0" w:color="auto"/>
              <w:left w:val="single" w:sz="4" w:space="0" w:color="auto"/>
              <w:bottom w:val="single" w:sz="4" w:space="0" w:color="auto"/>
              <w:right w:val="single" w:sz="4" w:space="0" w:color="auto"/>
            </w:tcBorders>
            <w:vAlign w:val="center"/>
          </w:tcPr>
          <w:p w14:paraId="3C4ADFC8" w14:textId="77777777" w:rsidR="0017238A" w:rsidRPr="00972968" w:rsidRDefault="0017238A" w:rsidP="007065E1">
            <w:pPr>
              <w:widowControl w:val="0"/>
              <w:jc w:val="center"/>
              <w:rPr>
                <w:b/>
                <w:color w:val="000000"/>
                <w:sz w:val="28"/>
                <w:szCs w:val="28"/>
                <w:lang w:val="nl-NL"/>
              </w:rPr>
            </w:pPr>
            <w:r w:rsidRPr="00972968">
              <w:rPr>
                <w:b/>
                <w:color w:val="000000"/>
                <w:sz w:val="28"/>
                <w:szCs w:val="28"/>
                <w:lang w:val="nl-NL"/>
              </w:rPr>
              <w:lastRenderedPageBreak/>
              <w:t>Không đạt</w:t>
            </w:r>
          </w:p>
        </w:tc>
      </w:tr>
      <w:tr w:rsidR="0017238A" w:rsidRPr="006079FB" w14:paraId="171EB0E4" w14:textId="77777777" w:rsidTr="007065E1">
        <w:trPr>
          <w:trHeight w:val="477"/>
        </w:trPr>
        <w:tc>
          <w:tcPr>
            <w:tcW w:w="4411" w:type="pct"/>
            <w:gridSpan w:val="2"/>
            <w:tcBorders>
              <w:top w:val="single" w:sz="4" w:space="0" w:color="auto"/>
              <w:left w:val="single" w:sz="4" w:space="0" w:color="auto"/>
              <w:bottom w:val="single" w:sz="4" w:space="0" w:color="auto"/>
              <w:right w:val="single" w:sz="4" w:space="0" w:color="auto"/>
            </w:tcBorders>
            <w:vAlign w:val="center"/>
            <w:hideMark/>
          </w:tcPr>
          <w:p w14:paraId="527D03DC" w14:textId="77777777" w:rsidR="0017238A" w:rsidRPr="00972968" w:rsidRDefault="0017238A" w:rsidP="007065E1">
            <w:pPr>
              <w:widowControl w:val="0"/>
              <w:rPr>
                <w:b/>
                <w:bCs/>
                <w:color w:val="000000"/>
                <w:sz w:val="28"/>
                <w:szCs w:val="28"/>
              </w:rPr>
            </w:pPr>
            <w:r w:rsidRPr="00972968">
              <w:rPr>
                <w:b/>
                <w:bCs/>
                <w:color w:val="000000"/>
                <w:sz w:val="28"/>
                <w:szCs w:val="28"/>
              </w:rPr>
              <w:t>6. Tiến độ thực hiện dịch vụ</w:t>
            </w:r>
          </w:p>
        </w:tc>
        <w:tc>
          <w:tcPr>
            <w:tcW w:w="589" w:type="pct"/>
            <w:tcBorders>
              <w:top w:val="single" w:sz="4" w:space="0" w:color="auto"/>
              <w:left w:val="single" w:sz="4" w:space="0" w:color="auto"/>
              <w:bottom w:val="single" w:sz="4" w:space="0" w:color="auto"/>
              <w:right w:val="single" w:sz="4" w:space="0" w:color="auto"/>
            </w:tcBorders>
            <w:vAlign w:val="center"/>
          </w:tcPr>
          <w:p w14:paraId="2109FC3F" w14:textId="77777777" w:rsidR="0017238A" w:rsidRPr="00972968" w:rsidRDefault="0017238A" w:rsidP="007065E1">
            <w:pPr>
              <w:widowControl w:val="0"/>
              <w:jc w:val="center"/>
              <w:rPr>
                <w:b/>
                <w:bCs/>
                <w:color w:val="000000"/>
                <w:sz w:val="28"/>
                <w:szCs w:val="28"/>
              </w:rPr>
            </w:pPr>
          </w:p>
        </w:tc>
      </w:tr>
      <w:tr w:rsidR="0017238A" w:rsidRPr="006079FB" w14:paraId="79DD9934" w14:textId="77777777" w:rsidTr="007065E1">
        <w:trPr>
          <w:trHeight w:val="680"/>
        </w:trPr>
        <w:tc>
          <w:tcPr>
            <w:tcW w:w="2166" w:type="pct"/>
            <w:vMerge w:val="restart"/>
            <w:tcBorders>
              <w:top w:val="single" w:sz="4" w:space="0" w:color="auto"/>
              <w:left w:val="single" w:sz="4" w:space="0" w:color="auto"/>
              <w:bottom w:val="single" w:sz="4" w:space="0" w:color="auto"/>
              <w:right w:val="single" w:sz="4" w:space="0" w:color="auto"/>
            </w:tcBorders>
            <w:vAlign w:val="center"/>
            <w:hideMark/>
          </w:tcPr>
          <w:p w14:paraId="0F74D08E" w14:textId="77777777" w:rsidR="0017238A" w:rsidRPr="00972968" w:rsidRDefault="0017238A" w:rsidP="007065E1">
            <w:pPr>
              <w:widowControl w:val="0"/>
              <w:rPr>
                <w:sz w:val="28"/>
                <w:szCs w:val="28"/>
              </w:rPr>
            </w:pPr>
            <w:r w:rsidRPr="00972968">
              <w:rPr>
                <w:sz w:val="28"/>
                <w:szCs w:val="28"/>
              </w:rPr>
              <w:lastRenderedPageBreak/>
              <w:t>6.1. Thời gian thực hiện dịch vụ</w:t>
            </w:r>
          </w:p>
        </w:tc>
        <w:tc>
          <w:tcPr>
            <w:tcW w:w="2245" w:type="pct"/>
            <w:tcBorders>
              <w:top w:val="single" w:sz="4" w:space="0" w:color="auto"/>
              <w:left w:val="single" w:sz="4" w:space="0" w:color="auto"/>
              <w:bottom w:val="single" w:sz="4" w:space="0" w:color="auto"/>
              <w:right w:val="single" w:sz="4" w:space="0" w:color="auto"/>
            </w:tcBorders>
            <w:vAlign w:val="center"/>
            <w:hideMark/>
          </w:tcPr>
          <w:p w14:paraId="0F719422" w14:textId="77777777" w:rsidR="0017238A" w:rsidRPr="00972968" w:rsidRDefault="0017238A" w:rsidP="007065E1">
            <w:pPr>
              <w:widowControl w:val="0"/>
              <w:rPr>
                <w:sz w:val="28"/>
                <w:szCs w:val="28"/>
              </w:rPr>
            </w:pPr>
            <w:r w:rsidRPr="00972968">
              <w:rPr>
                <w:sz w:val="28"/>
                <w:szCs w:val="28"/>
              </w:rPr>
              <w:t>Nhà thầu đ</w:t>
            </w:r>
            <w:r w:rsidRPr="00972968">
              <w:rPr>
                <w:sz w:val="28"/>
                <w:szCs w:val="28"/>
                <w:lang w:val="vi-VN"/>
              </w:rPr>
              <w:t xml:space="preserve">áp ứng yêu cầu về tiến độ thực hiện dịch vụ nêu tại Khoản 2, </w:t>
            </w:r>
            <w:r w:rsidRPr="00972968">
              <w:rPr>
                <w:sz w:val="28"/>
                <w:szCs w:val="28"/>
              </w:rPr>
              <w:t xml:space="preserve">mục II, </w:t>
            </w:r>
            <w:r w:rsidRPr="00972968">
              <w:rPr>
                <w:sz w:val="28"/>
                <w:szCs w:val="28"/>
                <w:lang w:val="vi-VN"/>
              </w:rPr>
              <w:t>Chương V của E-HSMT</w:t>
            </w:r>
            <w:r w:rsidRPr="00972968">
              <w:rPr>
                <w:sz w:val="28"/>
                <w:szCs w:val="28"/>
              </w:rPr>
              <w:t>.</w:t>
            </w:r>
          </w:p>
        </w:tc>
        <w:tc>
          <w:tcPr>
            <w:tcW w:w="589" w:type="pct"/>
            <w:tcBorders>
              <w:top w:val="single" w:sz="4" w:space="0" w:color="auto"/>
              <w:left w:val="single" w:sz="4" w:space="0" w:color="auto"/>
              <w:bottom w:val="single" w:sz="4" w:space="0" w:color="auto"/>
              <w:right w:val="single" w:sz="4" w:space="0" w:color="auto"/>
            </w:tcBorders>
            <w:vAlign w:val="center"/>
            <w:hideMark/>
          </w:tcPr>
          <w:p w14:paraId="134C86D7" w14:textId="77777777" w:rsidR="0017238A" w:rsidRPr="00972968" w:rsidRDefault="0017238A" w:rsidP="007065E1">
            <w:pPr>
              <w:widowControl w:val="0"/>
              <w:jc w:val="center"/>
              <w:rPr>
                <w:b/>
                <w:bCs/>
                <w:color w:val="000000"/>
                <w:sz w:val="28"/>
                <w:szCs w:val="28"/>
              </w:rPr>
            </w:pPr>
            <w:r w:rsidRPr="00972968">
              <w:rPr>
                <w:b/>
                <w:bCs/>
                <w:color w:val="000000"/>
                <w:sz w:val="28"/>
                <w:szCs w:val="28"/>
              </w:rPr>
              <w:t>Đạt</w:t>
            </w:r>
          </w:p>
        </w:tc>
      </w:tr>
      <w:tr w:rsidR="0017238A" w:rsidRPr="006079FB" w14:paraId="094BD964" w14:textId="77777777" w:rsidTr="007065E1">
        <w:trPr>
          <w:trHeight w:val="680"/>
        </w:trPr>
        <w:tc>
          <w:tcPr>
            <w:tcW w:w="2166" w:type="pct"/>
            <w:vMerge/>
            <w:tcBorders>
              <w:top w:val="single" w:sz="4" w:space="0" w:color="auto"/>
              <w:left w:val="single" w:sz="4" w:space="0" w:color="auto"/>
              <w:bottom w:val="single" w:sz="4" w:space="0" w:color="auto"/>
              <w:right w:val="single" w:sz="4" w:space="0" w:color="auto"/>
            </w:tcBorders>
            <w:vAlign w:val="center"/>
            <w:hideMark/>
          </w:tcPr>
          <w:p w14:paraId="454B5B73" w14:textId="77777777" w:rsidR="0017238A" w:rsidRPr="00972968" w:rsidRDefault="0017238A" w:rsidP="007065E1">
            <w:pPr>
              <w:rPr>
                <w:sz w:val="28"/>
                <w:szCs w:val="28"/>
              </w:rPr>
            </w:pPr>
          </w:p>
        </w:tc>
        <w:tc>
          <w:tcPr>
            <w:tcW w:w="2245" w:type="pct"/>
            <w:tcBorders>
              <w:top w:val="single" w:sz="4" w:space="0" w:color="auto"/>
              <w:left w:val="single" w:sz="4" w:space="0" w:color="auto"/>
              <w:bottom w:val="single" w:sz="4" w:space="0" w:color="auto"/>
              <w:right w:val="single" w:sz="4" w:space="0" w:color="auto"/>
            </w:tcBorders>
            <w:vAlign w:val="center"/>
            <w:hideMark/>
          </w:tcPr>
          <w:p w14:paraId="7700127B" w14:textId="77777777" w:rsidR="0017238A" w:rsidRPr="00972968" w:rsidRDefault="0017238A" w:rsidP="007065E1">
            <w:pPr>
              <w:widowControl w:val="0"/>
              <w:rPr>
                <w:sz w:val="28"/>
                <w:szCs w:val="28"/>
              </w:rPr>
            </w:pPr>
            <w:r w:rsidRPr="00972968">
              <w:rPr>
                <w:sz w:val="28"/>
                <w:szCs w:val="28"/>
              </w:rPr>
              <w:t>Nhà thầu không đ</w:t>
            </w:r>
            <w:r w:rsidRPr="00972968">
              <w:rPr>
                <w:sz w:val="28"/>
                <w:szCs w:val="28"/>
                <w:lang w:val="vi-VN"/>
              </w:rPr>
              <w:t xml:space="preserve">áp ứng yêu cầu về tiến độ thực hiện dịch vụ nêu tại Khoản 2, </w:t>
            </w:r>
            <w:r w:rsidRPr="00972968">
              <w:rPr>
                <w:sz w:val="28"/>
                <w:szCs w:val="28"/>
              </w:rPr>
              <w:t xml:space="preserve">mục II, </w:t>
            </w:r>
            <w:r w:rsidRPr="00972968">
              <w:rPr>
                <w:sz w:val="28"/>
                <w:szCs w:val="28"/>
                <w:lang w:val="vi-VN"/>
              </w:rPr>
              <w:t>Chương V của E-HSMT</w:t>
            </w:r>
            <w:r w:rsidRPr="00972968">
              <w:rPr>
                <w:sz w:val="28"/>
                <w:szCs w:val="28"/>
              </w:rPr>
              <w:t>.</w:t>
            </w:r>
          </w:p>
        </w:tc>
        <w:tc>
          <w:tcPr>
            <w:tcW w:w="589" w:type="pct"/>
            <w:tcBorders>
              <w:top w:val="single" w:sz="4" w:space="0" w:color="auto"/>
              <w:left w:val="single" w:sz="4" w:space="0" w:color="auto"/>
              <w:bottom w:val="single" w:sz="4" w:space="0" w:color="auto"/>
              <w:right w:val="single" w:sz="4" w:space="0" w:color="auto"/>
            </w:tcBorders>
            <w:vAlign w:val="center"/>
            <w:hideMark/>
          </w:tcPr>
          <w:p w14:paraId="58D1F25E" w14:textId="77777777" w:rsidR="0017238A" w:rsidRPr="00972968" w:rsidRDefault="0017238A" w:rsidP="007065E1">
            <w:pPr>
              <w:widowControl w:val="0"/>
              <w:jc w:val="center"/>
              <w:rPr>
                <w:b/>
                <w:bCs/>
                <w:color w:val="000000"/>
                <w:sz w:val="28"/>
                <w:szCs w:val="28"/>
              </w:rPr>
            </w:pPr>
            <w:r w:rsidRPr="00972968">
              <w:rPr>
                <w:b/>
                <w:bCs/>
                <w:color w:val="000000"/>
                <w:sz w:val="28"/>
                <w:szCs w:val="28"/>
              </w:rPr>
              <w:t>Không đạt</w:t>
            </w:r>
          </w:p>
        </w:tc>
      </w:tr>
      <w:tr w:rsidR="0017238A" w:rsidRPr="006079FB" w14:paraId="7D0F564B" w14:textId="77777777" w:rsidTr="007065E1">
        <w:trPr>
          <w:trHeight w:val="680"/>
        </w:trPr>
        <w:tc>
          <w:tcPr>
            <w:tcW w:w="2166" w:type="pct"/>
            <w:vMerge w:val="restart"/>
            <w:tcBorders>
              <w:top w:val="single" w:sz="4" w:space="0" w:color="auto"/>
              <w:left w:val="single" w:sz="4" w:space="0" w:color="auto"/>
              <w:bottom w:val="single" w:sz="4" w:space="0" w:color="auto"/>
              <w:right w:val="single" w:sz="4" w:space="0" w:color="auto"/>
            </w:tcBorders>
            <w:vAlign w:val="center"/>
            <w:hideMark/>
          </w:tcPr>
          <w:p w14:paraId="3DDF919E" w14:textId="77777777" w:rsidR="0017238A" w:rsidRPr="00972968" w:rsidRDefault="0017238A" w:rsidP="007065E1">
            <w:pPr>
              <w:widowControl w:val="0"/>
              <w:rPr>
                <w:color w:val="000000"/>
                <w:sz w:val="28"/>
                <w:szCs w:val="28"/>
              </w:rPr>
            </w:pPr>
            <w:r w:rsidRPr="00972968">
              <w:rPr>
                <w:color w:val="000000"/>
                <w:sz w:val="28"/>
                <w:szCs w:val="28"/>
              </w:rPr>
              <w:t>6.2. Bảng tiến độ thực hiện cung cấp dịch vụ hợp lý, khả thi phù hợp với đề xuất kỹ thuật và đáp ứng yêu cầu của E-HSMT</w:t>
            </w:r>
          </w:p>
        </w:tc>
        <w:tc>
          <w:tcPr>
            <w:tcW w:w="2245" w:type="pct"/>
            <w:tcBorders>
              <w:top w:val="single" w:sz="4" w:space="0" w:color="auto"/>
              <w:left w:val="single" w:sz="4" w:space="0" w:color="auto"/>
              <w:bottom w:val="single" w:sz="4" w:space="0" w:color="auto"/>
              <w:right w:val="single" w:sz="4" w:space="0" w:color="auto"/>
            </w:tcBorders>
            <w:vAlign w:val="center"/>
            <w:hideMark/>
          </w:tcPr>
          <w:p w14:paraId="44E22E65" w14:textId="77777777" w:rsidR="0017238A" w:rsidRPr="00972968" w:rsidRDefault="0017238A" w:rsidP="007065E1">
            <w:pPr>
              <w:widowControl w:val="0"/>
              <w:rPr>
                <w:color w:val="000000"/>
                <w:sz w:val="28"/>
                <w:szCs w:val="28"/>
              </w:rPr>
            </w:pPr>
            <w:r w:rsidRPr="00972968">
              <w:rPr>
                <w:color w:val="000000"/>
                <w:sz w:val="28"/>
                <w:szCs w:val="28"/>
              </w:rPr>
              <w:t>Có Bảng tiến độ thực hiện cung cấp dịch vụ hợp lý, khả thi phù hợp với đề xuất kỹ thuật và đáp ứng yêu cầu của E-HSMT.</w:t>
            </w:r>
          </w:p>
        </w:tc>
        <w:tc>
          <w:tcPr>
            <w:tcW w:w="589" w:type="pct"/>
            <w:tcBorders>
              <w:top w:val="single" w:sz="4" w:space="0" w:color="auto"/>
              <w:left w:val="single" w:sz="4" w:space="0" w:color="auto"/>
              <w:bottom w:val="single" w:sz="4" w:space="0" w:color="auto"/>
              <w:right w:val="single" w:sz="4" w:space="0" w:color="auto"/>
            </w:tcBorders>
            <w:vAlign w:val="center"/>
            <w:hideMark/>
          </w:tcPr>
          <w:p w14:paraId="341AA3EC" w14:textId="77777777" w:rsidR="0017238A" w:rsidRPr="00972968" w:rsidRDefault="0017238A" w:rsidP="007065E1">
            <w:pPr>
              <w:widowControl w:val="0"/>
              <w:jc w:val="center"/>
              <w:rPr>
                <w:b/>
                <w:bCs/>
                <w:color w:val="000000"/>
                <w:sz w:val="28"/>
                <w:szCs w:val="28"/>
              </w:rPr>
            </w:pPr>
            <w:r w:rsidRPr="00972968">
              <w:rPr>
                <w:b/>
                <w:bCs/>
                <w:color w:val="000000"/>
                <w:sz w:val="28"/>
                <w:szCs w:val="28"/>
              </w:rPr>
              <w:t>Đạt</w:t>
            </w:r>
          </w:p>
        </w:tc>
      </w:tr>
      <w:tr w:rsidR="0017238A" w:rsidRPr="006079FB" w14:paraId="4C46F9F0" w14:textId="77777777" w:rsidTr="007065E1">
        <w:trPr>
          <w:trHeight w:val="680"/>
        </w:trPr>
        <w:tc>
          <w:tcPr>
            <w:tcW w:w="2166" w:type="pct"/>
            <w:vMerge/>
            <w:tcBorders>
              <w:top w:val="single" w:sz="4" w:space="0" w:color="auto"/>
              <w:left w:val="single" w:sz="4" w:space="0" w:color="auto"/>
              <w:bottom w:val="single" w:sz="4" w:space="0" w:color="auto"/>
              <w:right w:val="single" w:sz="4" w:space="0" w:color="auto"/>
            </w:tcBorders>
            <w:vAlign w:val="center"/>
            <w:hideMark/>
          </w:tcPr>
          <w:p w14:paraId="506E78FA" w14:textId="77777777" w:rsidR="0017238A" w:rsidRPr="00972968" w:rsidRDefault="0017238A" w:rsidP="007065E1">
            <w:pPr>
              <w:rPr>
                <w:color w:val="000000"/>
                <w:sz w:val="28"/>
                <w:szCs w:val="28"/>
              </w:rPr>
            </w:pPr>
          </w:p>
        </w:tc>
        <w:tc>
          <w:tcPr>
            <w:tcW w:w="2245" w:type="pct"/>
            <w:tcBorders>
              <w:top w:val="single" w:sz="4" w:space="0" w:color="auto"/>
              <w:left w:val="single" w:sz="4" w:space="0" w:color="auto"/>
              <w:bottom w:val="single" w:sz="4" w:space="0" w:color="auto"/>
              <w:right w:val="single" w:sz="4" w:space="0" w:color="auto"/>
            </w:tcBorders>
            <w:vAlign w:val="center"/>
            <w:hideMark/>
          </w:tcPr>
          <w:p w14:paraId="3923E0DE" w14:textId="77777777" w:rsidR="0017238A" w:rsidRPr="00972968" w:rsidRDefault="0017238A" w:rsidP="007065E1">
            <w:pPr>
              <w:widowControl w:val="0"/>
              <w:rPr>
                <w:color w:val="000000"/>
                <w:sz w:val="28"/>
                <w:szCs w:val="28"/>
              </w:rPr>
            </w:pPr>
            <w:r w:rsidRPr="00972968">
              <w:rPr>
                <w:color w:val="000000"/>
                <w:sz w:val="28"/>
                <w:szCs w:val="28"/>
              </w:rPr>
              <w:t>Không có Bảng tiến độ thực hiện cung cấp dịch vụ hợp lý, khả thi phù hợp với đề xuất kỹ thuật và đáp ứng yêu cầu của E-HSMT</w:t>
            </w:r>
          </w:p>
        </w:tc>
        <w:tc>
          <w:tcPr>
            <w:tcW w:w="589" w:type="pct"/>
            <w:tcBorders>
              <w:top w:val="single" w:sz="4" w:space="0" w:color="auto"/>
              <w:left w:val="single" w:sz="4" w:space="0" w:color="auto"/>
              <w:bottom w:val="single" w:sz="4" w:space="0" w:color="auto"/>
              <w:right w:val="single" w:sz="4" w:space="0" w:color="auto"/>
            </w:tcBorders>
            <w:vAlign w:val="center"/>
            <w:hideMark/>
          </w:tcPr>
          <w:p w14:paraId="30767A84" w14:textId="77777777" w:rsidR="0017238A" w:rsidRPr="00972968" w:rsidRDefault="0017238A" w:rsidP="007065E1">
            <w:pPr>
              <w:widowControl w:val="0"/>
              <w:jc w:val="center"/>
              <w:rPr>
                <w:b/>
                <w:bCs/>
                <w:color w:val="000000"/>
                <w:sz w:val="28"/>
                <w:szCs w:val="28"/>
              </w:rPr>
            </w:pPr>
            <w:r w:rsidRPr="00972968">
              <w:rPr>
                <w:b/>
                <w:bCs/>
                <w:color w:val="000000"/>
                <w:sz w:val="28"/>
                <w:szCs w:val="28"/>
              </w:rPr>
              <w:t>Không đạt</w:t>
            </w:r>
          </w:p>
        </w:tc>
      </w:tr>
      <w:tr w:rsidR="0017238A" w:rsidRPr="006079FB" w14:paraId="4989C14B" w14:textId="77777777" w:rsidTr="007065E1">
        <w:tblPrEx>
          <w:tblLook w:val="0000" w:firstRow="0" w:lastRow="0" w:firstColumn="0" w:lastColumn="0" w:noHBand="0" w:noVBand="0"/>
        </w:tblPrEx>
        <w:trPr>
          <w:trHeight w:val="315"/>
        </w:trPr>
        <w:tc>
          <w:tcPr>
            <w:tcW w:w="5000" w:type="pct"/>
            <w:gridSpan w:val="3"/>
            <w:vAlign w:val="bottom"/>
          </w:tcPr>
          <w:p w14:paraId="59EF39D0" w14:textId="77777777" w:rsidR="0017238A" w:rsidRPr="00972968" w:rsidRDefault="0017238A" w:rsidP="007065E1">
            <w:pPr>
              <w:rPr>
                <w:b/>
                <w:bCs/>
                <w:sz w:val="28"/>
                <w:szCs w:val="28"/>
              </w:rPr>
            </w:pPr>
            <w:r w:rsidRPr="00972968">
              <w:rPr>
                <w:b/>
                <w:bCs/>
                <w:sz w:val="28"/>
                <w:szCs w:val="28"/>
              </w:rPr>
              <w:t>7. An toàn lao động, phòng cháy chữa cháy, vệ sinh môi trường</w:t>
            </w:r>
          </w:p>
        </w:tc>
      </w:tr>
      <w:tr w:rsidR="0017238A" w:rsidRPr="006079FB" w14:paraId="1DF253BD" w14:textId="77777777" w:rsidTr="007065E1">
        <w:tblPrEx>
          <w:tblLook w:val="0000" w:firstRow="0" w:lastRow="0" w:firstColumn="0" w:lastColumn="0" w:noHBand="0" w:noVBand="0"/>
        </w:tblPrEx>
        <w:trPr>
          <w:trHeight w:val="315"/>
        </w:trPr>
        <w:tc>
          <w:tcPr>
            <w:tcW w:w="2166" w:type="pct"/>
          </w:tcPr>
          <w:p w14:paraId="44C94731" w14:textId="77777777" w:rsidR="0017238A" w:rsidRPr="00972968" w:rsidRDefault="0017238A" w:rsidP="007065E1">
            <w:pPr>
              <w:rPr>
                <w:sz w:val="28"/>
                <w:szCs w:val="28"/>
              </w:rPr>
            </w:pPr>
            <w:r w:rsidRPr="00972968">
              <w:rPr>
                <w:sz w:val="28"/>
                <w:szCs w:val="28"/>
              </w:rPr>
              <w:t>7.1. An toàn lao động</w:t>
            </w:r>
          </w:p>
        </w:tc>
        <w:tc>
          <w:tcPr>
            <w:tcW w:w="2245" w:type="pct"/>
          </w:tcPr>
          <w:p w14:paraId="78BD00AF" w14:textId="77777777" w:rsidR="0017238A" w:rsidRPr="00972968" w:rsidRDefault="0017238A" w:rsidP="007065E1">
            <w:pPr>
              <w:rPr>
                <w:sz w:val="28"/>
                <w:szCs w:val="28"/>
              </w:rPr>
            </w:pPr>
            <w:r w:rsidRPr="00972968">
              <w:rPr>
                <w:sz w:val="28"/>
                <w:szCs w:val="28"/>
              </w:rPr>
              <w:t> </w:t>
            </w:r>
          </w:p>
        </w:tc>
        <w:tc>
          <w:tcPr>
            <w:tcW w:w="589" w:type="pct"/>
          </w:tcPr>
          <w:p w14:paraId="05D02A45" w14:textId="77777777" w:rsidR="0017238A" w:rsidRPr="00972968" w:rsidRDefault="0017238A" w:rsidP="007065E1">
            <w:pPr>
              <w:rPr>
                <w:sz w:val="28"/>
                <w:szCs w:val="28"/>
              </w:rPr>
            </w:pPr>
            <w:r w:rsidRPr="00972968">
              <w:rPr>
                <w:sz w:val="28"/>
                <w:szCs w:val="28"/>
              </w:rPr>
              <w:t> </w:t>
            </w:r>
          </w:p>
        </w:tc>
      </w:tr>
      <w:tr w:rsidR="0017238A" w:rsidRPr="006079FB" w14:paraId="6B245C78" w14:textId="77777777" w:rsidTr="007065E1">
        <w:tblPrEx>
          <w:tblLook w:val="0000" w:firstRow="0" w:lastRow="0" w:firstColumn="0" w:lastColumn="0" w:noHBand="0" w:noVBand="0"/>
        </w:tblPrEx>
        <w:trPr>
          <w:trHeight w:val="416"/>
        </w:trPr>
        <w:tc>
          <w:tcPr>
            <w:tcW w:w="2166" w:type="pct"/>
            <w:vMerge w:val="restart"/>
            <w:vAlign w:val="center"/>
          </w:tcPr>
          <w:p w14:paraId="748335C0" w14:textId="77777777" w:rsidR="0017238A" w:rsidRPr="00972968" w:rsidRDefault="0017238A" w:rsidP="007065E1">
            <w:pPr>
              <w:rPr>
                <w:sz w:val="28"/>
                <w:szCs w:val="28"/>
              </w:rPr>
            </w:pPr>
            <w:r w:rsidRPr="00972968">
              <w:rPr>
                <w:sz w:val="28"/>
                <w:szCs w:val="28"/>
              </w:rPr>
              <w:t>Biện pháp an toàn lao động hợp lý, khả thi phù hợp với đề xuất về biện pháp tổ chức thi công</w:t>
            </w:r>
          </w:p>
        </w:tc>
        <w:tc>
          <w:tcPr>
            <w:tcW w:w="2245" w:type="pct"/>
            <w:vAlign w:val="center"/>
          </w:tcPr>
          <w:p w14:paraId="68B1FA83" w14:textId="77777777" w:rsidR="0017238A" w:rsidRPr="00972968" w:rsidRDefault="0017238A" w:rsidP="007065E1">
            <w:pPr>
              <w:rPr>
                <w:sz w:val="28"/>
                <w:szCs w:val="28"/>
              </w:rPr>
            </w:pPr>
            <w:r w:rsidRPr="00972968">
              <w:rPr>
                <w:sz w:val="28"/>
                <w:szCs w:val="28"/>
              </w:rPr>
              <w:t>Có biện pháp an toàn lao động hợp lý, khả thi phù hợp với đề xuất về biện pháp tổ chức thi công</w:t>
            </w:r>
          </w:p>
        </w:tc>
        <w:tc>
          <w:tcPr>
            <w:tcW w:w="589" w:type="pct"/>
            <w:vAlign w:val="center"/>
          </w:tcPr>
          <w:p w14:paraId="0EE465DC" w14:textId="77777777" w:rsidR="0017238A" w:rsidRPr="00972968" w:rsidRDefault="0017238A" w:rsidP="007065E1">
            <w:pPr>
              <w:jc w:val="center"/>
              <w:rPr>
                <w:b/>
                <w:bCs/>
                <w:sz w:val="28"/>
                <w:szCs w:val="28"/>
              </w:rPr>
            </w:pPr>
            <w:r w:rsidRPr="00972968">
              <w:rPr>
                <w:b/>
                <w:bCs/>
                <w:sz w:val="28"/>
                <w:szCs w:val="28"/>
              </w:rPr>
              <w:t>Đạt</w:t>
            </w:r>
          </w:p>
        </w:tc>
      </w:tr>
      <w:tr w:rsidR="0017238A" w:rsidRPr="006079FB" w14:paraId="7EDAE919" w14:textId="77777777" w:rsidTr="007065E1">
        <w:tblPrEx>
          <w:tblLook w:val="0000" w:firstRow="0" w:lastRow="0" w:firstColumn="0" w:lastColumn="0" w:noHBand="0" w:noVBand="0"/>
        </w:tblPrEx>
        <w:trPr>
          <w:trHeight w:val="286"/>
        </w:trPr>
        <w:tc>
          <w:tcPr>
            <w:tcW w:w="2166" w:type="pct"/>
            <w:vMerge/>
            <w:vAlign w:val="center"/>
          </w:tcPr>
          <w:p w14:paraId="6CFC6698" w14:textId="77777777" w:rsidR="0017238A" w:rsidRPr="00972968" w:rsidRDefault="0017238A" w:rsidP="007065E1">
            <w:pPr>
              <w:rPr>
                <w:sz w:val="28"/>
                <w:szCs w:val="28"/>
              </w:rPr>
            </w:pPr>
          </w:p>
        </w:tc>
        <w:tc>
          <w:tcPr>
            <w:tcW w:w="2245" w:type="pct"/>
            <w:vAlign w:val="center"/>
          </w:tcPr>
          <w:p w14:paraId="29F8D0ED" w14:textId="77777777" w:rsidR="0017238A" w:rsidRPr="00972968" w:rsidRDefault="0017238A" w:rsidP="007065E1">
            <w:pPr>
              <w:rPr>
                <w:sz w:val="28"/>
                <w:szCs w:val="28"/>
              </w:rPr>
            </w:pPr>
            <w:r w:rsidRPr="00972968">
              <w:rPr>
                <w:sz w:val="28"/>
                <w:szCs w:val="28"/>
              </w:rPr>
              <w:t>Không có biện pháp an toàn lao động hoặc có biện pháp an toàn lao động nhưng không hợp lý, không khả thi, không phù hợp với đề xuất về biện pháp tổ chức thi công</w:t>
            </w:r>
          </w:p>
        </w:tc>
        <w:tc>
          <w:tcPr>
            <w:tcW w:w="589" w:type="pct"/>
            <w:vAlign w:val="center"/>
          </w:tcPr>
          <w:p w14:paraId="4973E9BE" w14:textId="77777777" w:rsidR="0017238A" w:rsidRPr="00972968" w:rsidRDefault="0017238A" w:rsidP="007065E1">
            <w:pPr>
              <w:jc w:val="center"/>
              <w:rPr>
                <w:b/>
                <w:bCs/>
                <w:sz w:val="28"/>
                <w:szCs w:val="28"/>
              </w:rPr>
            </w:pPr>
            <w:r w:rsidRPr="00972968">
              <w:rPr>
                <w:b/>
                <w:bCs/>
                <w:sz w:val="28"/>
                <w:szCs w:val="28"/>
              </w:rPr>
              <w:t>Không đạt</w:t>
            </w:r>
          </w:p>
        </w:tc>
      </w:tr>
      <w:tr w:rsidR="0017238A" w:rsidRPr="006079FB" w14:paraId="41734353" w14:textId="77777777" w:rsidTr="007065E1">
        <w:tblPrEx>
          <w:tblLook w:val="0000" w:firstRow="0" w:lastRow="0" w:firstColumn="0" w:lastColumn="0" w:noHBand="0" w:noVBand="0"/>
        </w:tblPrEx>
        <w:trPr>
          <w:trHeight w:val="315"/>
        </w:trPr>
        <w:tc>
          <w:tcPr>
            <w:tcW w:w="2166" w:type="pct"/>
          </w:tcPr>
          <w:p w14:paraId="2F2D6470" w14:textId="77777777" w:rsidR="0017238A" w:rsidRPr="00972968" w:rsidRDefault="0017238A" w:rsidP="007065E1">
            <w:pPr>
              <w:rPr>
                <w:sz w:val="28"/>
                <w:szCs w:val="28"/>
              </w:rPr>
            </w:pPr>
            <w:r w:rsidRPr="00972968">
              <w:rPr>
                <w:sz w:val="28"/>
                <w:szCs w:val="28"/>
              </w:rPr>
              <w:t>7.2. Phòng cháy, chữa cháy</w:t>
            </w:r>
          </w:p>
        </w:tc>
        <w:tc>
          <w:tcPr>
            <w:tcW w:w="2245" w:type="pct"/>
            <w:vAlign w:val="center"/>
          </w:tcPr>
          <w:p w14:paraId="7B72D601" w14:textId="77777777" w:rsidR="0017238A" w:rsidRPr="00972968" w:rsidRDefault="0017238A" w:rsidP="007065E1">
            <w:pPr>
              <w:rPr>
                <w:sz w:val="28"/>
                <w:szCs w:val="28"/>
              </w:rPr>
            </w:pPr>
            <w:r w:rsidRPr="00972968">
              <w:rPr>
                <w:sz w:val="28"/>
                <w:szCs w:val="28"/>
              </w:rPr>
              <w:t> </w:t>
            </w:r>
          </w:p>
        </w:tc>
        <w:tc>
          <w:tcPr>
            <w:tcW w:w="589" w:type="pct"/>
            <w:vAlign w:val="center"/>
          </w:tcPr>
          <w:p w14:paraId="7F88E2D7" w14:textId="77777777" w:rsidR="0017238A" w:rsidRPr="00972968" w:rsidRDefault="0017238A" w:rsidP="007065E1">
            <w:pPr>
              <w:jc w:val="center"/>
              <w:rPr>
                <w:sz w:val="28"/>
                <w:szCs w:val="28"/>
              </w:rPr>
            </w:pPr>
          </w:p>
        </w:tc>
      </w:tr>
      <w:tr w:rsidR="0017238A" w:rsidRPr="006079FB" w14:paraId="24A21857" w14:textId="77777777" w:rsidTr="007065E1">
        <w:tblPrEx>
          <w:tblLook w:val="0000" w:firstRow="0" w:lastRow="0" w:firstColumn="0" w:lastColumn="0" w:noHBand="0" w:noVBand="0"/>
        </w:tblPrEx>
        <w:trPr>
          <w:trHeight w:val="945"/>
        </w:trPr>
        <w:tc>
          <w:tcPr>
            <w:tcW w:w="2166" w:type="pct"/>
            <w:vMerge w:val="restart"/>
            <w:vAlign w:val="center"/>
          </w:tcPr>
          <w:p w14:paraId="7DEA8C4F" w14:textId="77777777" w:rsidR="0017238A" w:rsidRPr="00972968" w:rsidRDefault="0017238A" w:rsidP="007065E1">
            <w:pPr>
              <w:rPr>
                <w:sz w:val="28"/>
                <w:szCs w:val="28"/>
              </w:rPr>
            </w:pPr>
            <w:r w:rsidRPr="00972968">
              <w:rPr>
                <w:sz w:val="28"/>
                <w:szCs w:val="28"/>
              </w:rPr>
              <w:t>Biện pháp phòng cháy, chữa cháy hợp lý, khả thi, phù hợp với đề xuất về biện pháp tổ chức thi công</w:t>
            </w:r>
          </w:p>
        </w:tc>
        <w:tc>
          <w:tcPr>
            <w:tcW w:w="2245" w:type="pct"/>
            <w:vAlign w:val="center"/>
          </w:tcPr>
          <w:p w14:paraId="2A15A5A4" w14:textId="77777777" w:rsidR="0017238A" w:rsidRPr="00972968" w:rsidRDefault="0017238A" w:rsidP="007065E1">
            <w:pPr>
              <w:rPr>
                <w:sz w:val="28"/>
                <w:szCs w:val="28"/>
              </w:rPr>
            </w:pPr>
            <w:r w:rsidRPr="00972968">
              <w:rPr>
                <w:sz w:val="28"/>
                <w:szCs w:val="28"/>
              </w:rPr>
              <w:t>Có biện pháp phòng cháy, chữa cháy hợp lý, khả thi phù hợp với đề xuất về biện pháp tổ chức thi công.</w:t>
            </w:r>
          </w:p>
        </w:tc>
        <w:tc>
          <w:tcPr>
            <w:tcW w:w="589" w:type="pct"/>
            <w:vAlign w:val="center"/>
          </w:tcPr>
          <w:p w14:paraId="1B8050A2" w14:textId="77777777" w:rsidR="0017238A" w:rsidRPr="00972968" w:rsidRDefault="0017238A" w:rsidP="007065E1">
            <w:pPr>
              <w:jc w:val="center"/>
              <w:rPr>
                <w:b/>
                <w:bCs/>
                <w:sz w:val="28"/>
                <w:szCs w:val="28"/>
              </w:rPr>
            </w:pPr>
            <w:r w:rsidRPr="00972968">
              <w:rPr>
                <w:b/>
                <w:bCs/>
                <w:sz w:val="28"/>
                <w:szCs w:val="28"/>
              </w:rPr>
              <w:t>Đạt</w:t>
            </w:r>
          </w:p>
        </w:tc>
      </w:tr>
      <w:tr w:rsidR="0017238A" w:rsidRPr="006079FB" w14:paraId="66C3DB47" w14:textId="77777777" w:rsidTr="007065E1">
        <w:tblPrEx>
          <w:tblLook w:val="0000" w:firstRow="0" w:lastRow="0" w:firstColumn="0" w:lastColumn="0" w:noHBand="0" w:noVBand="0"/>
        </w:tblPrEx>
        <w:trPr>
          <w:trHeight w:val="1575"/>
        </w:trPr>
        <w:tc>
          <w:tcPr>
            <w:tcW w:w="2166" w:type="pct"/>
            <w:vMerge/>
            <w:vAlign w:val="center"/>
          </w:tcPr>
          <w:p w14:paraId="798C9200" w14:textId="77777777" w:rsidR="0017238A" w:rsidRPr="00972968" w:rsidRDefault="0017238A" w:rsidP="007065E1">
            <w:pPr>
              <w:rPr>
                <w:sz w:val="28"/>
                <w:szCs w:val="28"/>
              </w:rPr>
            </w:pPr>
          </w:p>
        </w:tc>
        <w:tc>
          <w:tcPr>
            <w:tcW w:w="2245" w:type="pct"/>
            <w:vAlign w:val="center"/>
          </w:tcPr>
          <w:p w14:paraId="20CA0662" w14:textId="77777777" w:rsidR="0017238A" w:rsidRPr="00972968" w:rsidRDefault="0017238A" w:rsidP="007065E1">
            <w:pPr>
              <w:rPr>
                <w:sz w:val="28"/>
                <w:szCs w:val="28"/>
              </w:rPr>
            </w:pPr>
            <w:r w:rsidRPr="00972968">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589" w:type="pct"/>
            <w:vAlign w:val="center"/>
          </w:tcPr>
          <w:p w14:paraId="0163A52A" w14:textId="77777777" w:rsidR="0017238A" w:rsidRPr="00972968" w:rsidRDefault="0017238A" w:rsidP="007065E1">
            <w:pPr>
              <w:jc w:val="center"/>
              <w:rPr>
                <w:b/>
                <w:bCs/>
                <w:sz w:val="28"/>
                <w:szCs w:val="28"/>
              </w:rPr>
            </w:pPr>
            <w:r w:rsidRPr="00972968">
              <w:rPr>
                <w:b/>
                <w:bCs/>
                <w:sz w:val="28"/>
                <w:szCs w:val="28"/>
              </w:rPr>
              <w:t>Không đạt</w:t>
            </w:r>
          </w:p>
        </w:tc>
      </w:tr>
      <w:tr w:rsidR="0017238A" w:rsidRPr="006079FB" w14:paraId="27CF5FB9" w14:textId="77777777" w:rsidTr="007065E1">
        <w:tblPrEx>
          <w:tblLook w:val="0000" w:firstRow="0" w:lastRow="0" w:firstColumn="0" w:lastColumn="0" w:noHBand="0" w:noVBand="0"/>
        </w:tblPrEx>
        <w:trPr>
          <w:trHeight w:val="315"/>
        </w:trPr>
        <w:tc>
          <w:tcPr>
            <w:tcW w:w="2166" w:type="pct"/>
          </w:tcPr>
          <w:p w14:paraId="02C01448" w14:textId="77777777" w:rsidR="0017238A" w:rsidRPr="00972968" w:rsidRDefault="0017238A" w:rsidP="007065E1">
            <w:pPr>
              <w:rPr>
                <w:sz w:val="28"/>
                <w:szCs w:val="28"/>
              </w:rPr>
            </w:pPr>
            <w:r w:rsidRPr="00972968">
              <w:rPr>
                <w:sz w:val="28"/>
                <w:szCs w:val="28"/>
              </w:rPr>
              <w:t>7.3. Vệ sinh môi trường</w:t>
            </w:r>
          </w:p>
        </w:tc>
        <w:tc>
          <w:tcPr>
            <w:tcW w:w="2245" w:type="pct"/>
            <w:vAlign w:val="center"/>
          </w:tcPr>
          <w:p w14:paraId="1DD6B2CC" w14:textId="77777777" w:rsidR="0017238A" w:rsidRPr="00972968" w:rsidRDefault="0017238A" w:rsidP="007065E1">
            <w:pPr>
              <w:rPr>
                <w:sz w:val="28"/>
                <w:szCs w:val="28"/>
              </w:rPr>
            </w:pPr>
            <w:r w:rsidRPr="00972968">
              <w:rPr>
                <w:sz w:val="28"/>
                <w:szCs w:val="28"/>
              </w:rPr>
              <w:t> </w:t>
            </w:r>
          </w:p>
        </w:tc>
        <w:tc>
          <w:tcPr>
            <w:tcW w:w="589" w:type="pct"/>
            <w:vAlign w:val="center"/>
          </w:tcPr>
          <w:p w14:paraId="50960F22" w14:textId="77777777" w:rsidR="0017238A" w:rsidRPr="00972968" w:rsidRDefault="0017238A" w:rsidP="007065E1">
            <w:pPr>
              <w:jc w:val="center"/>
              <w:rPr>
                <w:sz w:val="28"/>
                <w:szCs w:val="28"/>
              </w:rPr>
            </w:pPr>
          </w:p>
        </w:tc>
      </w:tr>
      <w:tr w:rsidR="0017238A" w:rsidRPr="006079FB" w14:paraId="051F38C5" w14:textId="77777777" w:rsidTr="007065E1">
        <w:tblPrEx>
          <w:tblLook w:val="0000" w:firstRow="0" w:lastRow="0" w:firstColumn="0" w:lastColumn="0" w:noHBand="0" w:noVBand="0"/>
        </w:tblPrEx>
        <w:trPr>
          <w:trHeight w:val="945"/>
        </w:trPr>
        <w:tc>
          <w:tcPr>
            <w:tcW w:w="2166" w:type="pct"/>
            <w:vMerge w:val="restart"/>
            <w:vAlign w:val="center"/>
          </w:tcPr>
          <w:p w14:paraId="599803EA" w14:textId="77777777" w:rsidR="0017238A" w:rsidRPr="00972968" w:rsidRDefault="0017238A" w:rsidP="007065E1">
            <w:pPr>
              <w:rPr>
                <w:sz w:val="28"/>
                <w:szCs w:val="28"/>
              </w:rPr>
            </w:pPr>
            <w:r w:rsidRPr="00972968">
              <w:rPr>
                <w:sz w:val="28"/>
                <w:szCs w:val="28"/>
              </w:rPr>
              <w:lastRenderedPageBreak/>
              <w:t xml:space="preserve">Biện pháp bảo đảm vệ sinh môi trường </w:t>
            </w:r>
          </w:p>
        </w:tc>
        <w:tc>
          <w:tcPr>
            <w:tcW w:w="2245" w:type="pct"/>
            <w:vAlign w:val="center"/>
          </w:tcPr>
          <w:p w14:paraId="37DAFB54" w14:textId="77777777" w:rsidR="0017238A" w:rsidRPr="00972968" w:rsidRDefault="0017238A" w:rsidP="007065E1">
            <w:pPr>
              <w:rPr>
                <w:sz w:val="28"/>
                <w:szCs w:val="28"/>
              </w:rPr>
            </w:pPr>
            <w:r w:rsidRPr="00972968">
              <w:rPr>
                <w:sz w:val="28"/>
                <w:szCs w:val="28"/>
              </w:rPr>
              <w:t>Có biện pháp bảo đảm vệ sinh môi trường hợp lý, khả thi phù hợp với đề xuất về biện pháp tổ chức thi công và tuân thủ Biện pháp giảm thiểu tác động môi trường theo quy định.</w:t>
            </w:r>
          </w:p>
        </w:tc>
        <w:tc>
          <w:tcPr>
            <w:tcW w:w="589" w:type="pct"/>
            <w:vAlign w:val="center"/>
          </w:tcPr>
          <w:p w14:paraId="66E89EC1" w14:textId="77777777" w:rsidR="0017238A" w:rsidRPr="00972968" w:rsidRDefault="0017238A" w:rsidP="007065E1">
            <w:pPr>
              <w:jc w:val="center"/>
              <w:rPr>
                <w:b/>
                <w:bCs/>
                <w:sz w:val="28"/>
                <w:szCs w:val="28"/>
              </w:rPr>
            </w:pPr>
            <w:r w:rsidRPr="00972968">
              <w:rPr>
                <w:b/>
                <w:bCs/>
                <w:sz w:val="28"/>
                <w:szCs w:val="28"/>
              </w:rPr>
              <w:t>Đạt</w:t>
            </w:r>
          </w:p>
        </w:tc>
      </w:tr>
      <w:tr w:rsidR="0017238A" w:rsidRPr="006079FB" w14:paraId="1F663900" w14:textId="77777777" w:rsidTr="007065E1">
        <w:tblPrEx>
          <w:tblLook w:val="0000" w:firstRow="0" w:lastRow="0" w:firstColumn="0" w:lastColumn="0" w:noHBand="0" w:noVBand="0"/>
        </w:tblPrEx>
        <w:trPr>
          <w:trHeight w:val="1575"/>
        </w:trPr>
        <w:tc>
          <w:tcPr>
            <w:tcW w:w="2166" w:type="pct"/>
            <w:vMerge/>
            <w:vAlign w:val="center"/>
          </w:tcPr>
          <w:p w14:paraId="19D18B33" w14:textId="77777777" w:rsidR="0017238A" w:rsidRPr="00972968" w:rsidRDefault="0017238A" w:rsidP="007065E1">
            <w:pPr>
              <w:rPr>
                <w:sz w:val="28"/>
                <w:szCs w:val="28"/>
              </w:rPr>
            </w:pPr>
          </w:p>
        </w:tc>
        <w:tc>
          <w:tcPr>
            <w:tcW w:w="2245" w:type="pct"/>
            <w:vAlign w:val="center"/>
          </w:tcPr>
          <w:p w14:paraId="16D5EEC2" w14:textId="77777777" w:rsidR="0017238A" w:rsidRPr="00972968" w:rsidRDefault="0017238A" w:rsidP="007065E1">
            <w:pPr>
              <w:rPr>
                <w:sz w:val="28"/>
                <w:szCs w:val="28"/>
              </w:rPr>
            </w:pPr>
            <w:r w:rsidRPr="00972968">
              <w:rPr>
                <w:sz w:val="28"/>
                <w:szCs w:val="28"/>
              </w:rPr>
              <w:t>Không có biện pháp bảo đảm vệ sinh môi trường hoặc có biện pháp bảo đảm vệ sinh môi trường nhưng không hợp lý, không khả thi, không phù hợp với đề xuất về biện pháp tổ chức thi công và không tuân thủ Biện pháp giảm thiểu tác động môi trường theo quy định.</w:t>
            </w:r>
          </w:p>
        </w:tc>
        <w:tc>
          <w:tcPr>
            <w:tcW w:w="589" w:type="pct"/>
            <w:vAlign w:val="center"/>
          </w:tcPr>
          <w:p w14:paraId="28354A0A" w14:textId="77777777" w:rsidR="0017238A" w:rsidRPr="00972968" w:rsidRDefault="0017238A" w:rsidP="007065E1">
            <w:pPr>
              <w:jc w:val="center"/>
              <w:rPr>
                <w:b/>
                <w:bCs/>
                <w:sz w:val="28"/>
                <w:szCs w:val="28"/>
              </w:rPr>
            </w:pPr>
            <w:r w:rsidRPr="00972968">
              <w:rPr>
                <w:b/>
                <w:bCs/>
                <w:sz w:val="28"/>
                <w:szCs w:val="28"/>
              </w:rPr>
              <w:t>Không đạt</w:t>
            </w:r>
          </w:p>
        </w:tc>
      </w:tr>
      <w:tr w:rsidR="0017238A" w:rsidRPr="006079FB" w14:paraId="7C34ED7C" w14:textId="77777777" w:rsidTr="007065E1">
        <w:tblPrEx>
          <w:tblLook w:val="0000" w:firstRow="0" w:lastRow="0" w:firstColumn="0" w:lastColumn="0" w:noHBand="0" w:noVBand="0"/>
        </w:tblPrEx>
        <w:trPr>
          <w:trHeight w:val="315"/>
        </w:trPr>
        <w:tc>
          <w:tcPr>
            <w:tcW w:w="5000" w:type="pct"/>
            <w:gridSpan w:val="3"/>
            <w:vAlign w:val="bottom"/>
          </w:tcPr>
          <w:p w14:paraId="2FA586E6" w14:textId="77777777" w:rsidR="0017238A" w:rsidRPr="00972968" w:rsidRDefault="0017238A" w:rsidP="007065E1">
            <w:pPr>
              <w:rPr>
                <w:b/>
                <w:bCs/>
                <w:sz w:val="28"/>
                <w:szCs w:val="28"/>
              </w:rPr>
            </w:pPr>
            <w:r w:rsidRPr="00972968">
              <w:rPr>
                <w:b/>
                <w:bCs/>
                <w:sz w:val="28"/>
                <w:szCs w:val="28"/>
              </w:rPr>
              <w:t>8. Kết quả thực hiện hợp đồng của nhà thầu theo quy định tại Điều 19 và Điều 20 của Nghị định số 214/2025/NĐ-CP</w:t>
            </w:r>
          </w:p>
        </w:tc>
      </w:tr>
      <w:tr w:rsidR="0017238A" w:rsidRPr="006079FB" w14:paraId="7683C789" w14:textId="77777777" w:rsidTr="007065E1">
        <w:tblPrEx>
          <w:tblLook w:val="0000" w:firstRow="0" w:lastRow="0" w:firstColumn="0" w:lastColumn="0" w:noHBand="0" w:noVBand="0"/>
        </w:tblPrEx>
        <w:trPr>
          <w:trHeight w:val="799"/>
        </w:trPr>
        <w:tc>
          <w:tcPr>
            <w:tcW w:w="2166" w:type="pct"/>
            <w:vMerge w:val="restart"/>
            <w:tcBorders>
              <w:bottom w:val="single" w:sz="4" w:space="0" w:color="auto"/>
            </w:tcBorders>
            <w:vAlign w:val="center"/>
          </w:tcPr>
          <w:p w14:paraId="15879646" w14:textId="77777777" w:rsidR="0017238A" w:rsidRPr="00972968" w:rsidRDefault="0017238A" w:rsidP="007065E1">
            <w:pPr>
              <w:rPr>
                <w:sz w:val="28"/>
                <w:szCs w:val="28"/>
              </w:rPr>
            </w:pPr>
            <w:r w:rsidRPr="00972968">
              <w:rPr>
                <w:sz w:val="28"/>
                <w:szCs w:val="28"/>
              </w:rPr>
              <w:t>Kết quả thực hiện hợp đồng của nhà thầu gồm:</w:t>
            </w:r>
          </w:p>
          <w:p w14:paraId="0D9CC862" w14:textId="77777777" w:rsidR="0017238A" w:rsidRPr="00972968" w:rsidRDefault="0017238A" w:rsidP="0017238A">
            <w:pPr>
              <w:pStyle w:val="ListParagraph"/>
              <w:numPr>
                <w:ilvl w:val="0"/>
                <w:numId w:val="1"/>
              </w:numPr>
              <w:ind w:left="458"/>
              <w:rPr>
                <w:sz w:val="28"/>
                <w:szCs w:val="28"/>
              </w:rPr>
            </w:pPr>
            <w:r w:rsidRPr="00972968">
              <w:rPr>
                <w:sz w:val="28"/>
                <w:szCs w:val="28"/>
              </w:rPr>
              <w:t>Tiến độ thực hiện hợp đồng</w:t>
            </w:r>
          </w:p>
          <w:p w14:paraId="52C01FFB" w14:textId="77777777" w:rsidR="0017238A" w:rsidRPr="00972968" w:rsidRDefault="0017238A" w:rsidP="0017238A">
            <w:pPr>
              <w:pStyle w:val="ListParagraph"/>
              <w:numPr>
                <w:ilvl w:val="0"/>
                <w:numId w:val="1"/>
              </w:numPr>
              <w:ind w:left="458"/>
              <w:rPr>
                <w:sz w:val="28"/>
                <w:szCs w:val="28"/>
              </w:rPr>
            </w:pPr>
            <w:r w:rsidRPr="00972968">
              <w:rPr>
                <w:sz w:val="28"/>
                <w:szCs w:val="28"/>
              </w:rPr>
              <w:t>Chất lượng thực hiện hợp đồng</w:t>
            </w:r>
          </w:p>
          <w:p w14:paraId="2F97CBDB" w14:textId="77777777" w:rsidR="0017238A" w:rsidRPr="00972968" w:rsidRDefault="0017238A" w:rsidP="0017238A">
            <w:pPr>
              <w:pStyle w:val="ListParagraph"/>
              <w:numPr>
                <w:ilvl w:val="0"/>
                <w:numId w:val="1"/>
              </w:numPr>
              <w:ind w:left="458"/>
              <w:rPr>
                <w:sz w:val="28"/>
                <w:szCs w:val="28"/>
              </w:rPr>
            </w:pPr>
            <w:r w:rsidRPr="00972968">
              <w:rPr>
                <w:sz w:val="28"/>
                <w:szCs w:val="28"/>
              </w:rPr>
              <w:t>Vi phạm, chấm dứt hợp đồng</w:t>
            </w:r>
          </w:p>
        </w:tc>
        <w:tc>
          <w:tcPr>
            <w:tcW w:w="2245" w:type="pct"/>
            <w:tcBorders>
              <w:bottom w:val="single" w:sz="4" w:space="0" w:color="auto"/>
            </w:tcBorders>
            <w:vAlign w:val="center"/>
          </w:tcPr>
          <w:p w14:paraId="6D746B12" w14:textId="77777777" w:rsidR="0017238A" w:rsidRPr="00972968" w:rsidRDefault="0017238A" w:rsidP="007065E1">
            <w:pPr>
              <w:rPr>
                <w:sz w:val="28"/>
                <w:szCs w:val="28"/>
              </w:rPr>
            </w:pPr>
            <w:r w:rsidRPr="00972968">
              <w:rPr>
                <w:sz w:val="28"/>
                <w:szCs w:val="28"/>
              </w:rPr>
              <w:t>Tất cả các hợp đồng của nhà thầu đều:</w:t>
            </w:r>
          </w:p>
          <w:p w14:paraId="263C7B91" w14:textId="77777777" w:rsidR="0017238A" w:rsidRPr="00972968" w:rsidRDefault="0017238A" w:rsidP="0017238A">
            <w:pPr>
              <w:pStyle w:val="ListParagraph"/>
              <w:numPr>
                <w:ilvl w:val="0"/>
                <w:numId w:val="1"/>
              </w:numPr>
              <w:ind w:left="500"/>
              <w:rPr>
                <w:sz w:val="28"/>
                <w:szCs w:val="28"/>
              </w:rPr>
            </w:pPr>
            <w:r w:rsidRPr="00972968">
              <w:rPr>
                <w:sz w:val="28"/>
                <w:szCs w:val="28"/>
              </w:rPr>
              <w:t>Đáp ứng tiến độ thực hiện hợp đồng hoặc không đáp ứng tiến độ thực hiện hợp đồng nhưng không do lỗi của nhà thầu, và</w:t>
            </w:r>
          </w:p>
          <w:p w14:paraId="795D1E0C" w14:textId="77777777" w:rsidR="0017238A" w:rsidRPr="00972968" w:rsidRDefault="0017238A" w:rsidP="0017238A">
            <w:pPr>
              <w:pStyle w:val="ListParagraph"/>
              <w:numPr>
                <w:ilvl w:val="0"/>
                <w:numId w:val="1"/>
              </w:numPr>
              <w:ind w:left="500"/>
              <w:rPr>
                <w:sz w:val="28"/>
                <w:szCs w:val="28"/>
              </w:rPr>
            </w:pPr>
            <w:r w:rsidRPr="00972968">
              <w:rPr>
                <w:sz w:val="28"/>
                <w:szCs w:val="28"/>
              </w:rPr>
              <w:t>Đảm bảo chất lượng dịch vụ, và</w:t>
            </w:r>
          </w:p>
          <w:p w14:paraId="0456B14B" w14:textId="77777777" w:rsidR="0017238A" w:rsidRPr="00972968" w:rsidRDefault="0017238A" w:rsidP="0017238A">
            <w:pPr>
              <w:pStyle w:val="ListParagraph"/>
              <w:numPr>
                <w:ilvl w:val="0"/>
                <w:numId w:val="1"/>
              </w:numPr>
              <w:ind w:left="500"/>
              <w:rPr>
                <w:sz w:val="28"/>
                <w:szCs w:val="28"/>
              </w:rPr>
            </w:pPr>
            <w:r w:rsidRPr="00972968">
              <w:rPr>
                <w:sz w:val="28"/>
                <w:szCs w:val="28"/>
              </w:rPr>
              <w:t>Không bị vi phạm, chấm dứt do lỗi của nhà thầu.</w:t>
            </w:r>
          </w:p>
        </w:tc>
        <w:tc>
          <w:tcPr>
            <w:tcW w:w="589" w:type="pct"/>
            <w:tcBorders>
              <w:bottom w:val="single" w:sz="4" w:space="0" w:color="auto"/>
            </w:tcBorders>
            <w:vAlign w:val="center"/>
          </w:tcPr>
          <w:p w14:paraId="0CDC3256" w14:textId="77777777" w:rsidR="0017238A" w:rsidRPr="00972968" w:rsidRDefault="0017238A" w:rsidP="007065E1">
            <w:pPr>
              <w:jc w:val="center"/>
              <w:rPr>
                <w:b/>
                <w:bCs/>
                <w:sz w:val="28"/>
                <w:szCs w:val="28"/>
              </w:rPr>
            </w:pPr>
            <w:r w:rsidRPr="00972968">
              <w:rPr>
                <w:b/>
                <w:bCs/>
                <w:sz w:val="28"/>
                <w:szCs w:val="28"/>
              </w:rPr>
              <w:t>Đạt</w:t>
            </w:r>
          </w:p>
        </w:tc>
      </w:tr>
      <w:tr w:rsidR="0017238A" w:rsidRPr="006079FB" w14:paraId="06307F6A" w14:textId="77777777" w:rsidTr="007065E1">
        <w:tblPrEx>
          <w:tblLook w:val="0000" w:firstRow="0" w:lastRow="0" w:firstColumn="0" w:lastColumn="0" w:noHBand="0" w:noVBand="0"/>
        </w:tblPrEx>
        <w:trPr>
          <w:trHeight w:val="846"/>
        </w:trPr>
        <w:tc>
          <w:tcPr>
            <w:tcW w:w="2166" w:type="pct"/>
            <w:vMerge/>
            <w:vAlign w:val="center"/>
          </w:tcPr>
          <w:p w14:paraId="388AB8BF" w14:textId="77777777" w:rsidR="0017238A" w:rsidRPr="00972968" w:rsidRDefault="0017238A" w:rsidP="007065E1">
            <w:pPr>
              <w:rPr>
                <w:sz w:val="28"/>
                <w:szCs w:val="28"/>
              </w:rPr>
            </w:pPr>
          </w:p>
        </w:tc>
        <w:tc>
          <w:tcPr>
            <w:tcW w:w="2245" w:type="pct"/>
            <w:vAlign w:val="center"/>
          </w:tcPr>
          <w:p w14:paraId="3CDE5978" w14:textId="77777777" w:rsidR="0017238A" w:rsidRPr="00972968" w:rsidRDefault="0017238A" w:rsidP="007065E1">
            <w:pPr>
              <w:widowControl w:val="0"/>
              <w:tabs>
                <w:tab w:val="left" w:pos="851"/>
              </w:tabs>
              <w:ind w:left="-18"/>
              <w:outlineLvl w:val="2"/>
              <w:rPr>
                <w:sz w:val="28"/>
                <w:szCs w:val="28"/>
              </w:rPr>
            </w:pPr>
            <w:r w:rsidRPr="00972968">
              <w:rPr>
                <w:sz w:val="28"/>
                <w:szCs w:val="28"/>
              </w:rPr>
              <w:t>Nhà thầu có hợp đồng:</w:t>
            </w:r>
          </w:p>
          <w:p w14:paraId="391B2184" w14:textId="77777777" w:rsidR="0017238A" w:rsidRPr="00972968" w:rsidRDefault="0017238A" w:rsidP="0017238A">
            <w:pPr>
              <w:pStyle w:val="ListParagraph"/>
              <w:numPr>
                <w:ilvl w:val="0"/>
                <w:numId w:val="1"/>
              </w:numPr>
              <w:ind w:left="500"/>
              <w:rPr>
                <w:sz w:val="28"/>
                <w:szCs w:val="28"/>
              </w:rPr>
            </w:pPr>
            <w:r w:rsidRPr="00972968">
              <w:rPr>
                <w:sz w:val="28"/>
                <w:szCs w:val="28"/>
              </w:rPr>
              <w:t>Không đáp ứng tiến độ thực hiện hợp đồng do lỗi của nhà thầu, hoặc</w:t>
            </w:r>
          </w:p>
          <w:p w14:paraId="60E1A562" w14:textId="77777777" w:rsidR="0017238A" w:rsidRPr="00972968" w:rsidRDefault="0017238A" w:rsidP="0017238A">
            <w:pPr>
              <w:pStyle w:val="ListParagraph"/>
              <w:numPr>
                <w:ilvl w:val="0"/>
                <w:numId w:val="1"/>
              </w:numPr>
              <w:ind w:left="500"/>
              <w:rPr>
                <w:sz w:val="28"/>
                <w:szCs w:val="28"/>
              </w:rPr>
            </w:pPr>
            <w:r w:rsidRPr="00972968">
              <w:rPr>
                <w:sz w:val="28"/>
                <w:szCs w:val="28"/>
              </w:rPr>
              <w:t>Không đảm bảo chất lượng dịch vụ, hoặc</w:t>
            </w:r>
          </w:p>
          <w:p w14:paraId="4B929809" w14:textId="77777777" w:rsidR="0017238A" w:rsidRPr="00972968" w:rsidRDefault="0017238A" w:rsidP="0017238A">
            <w:pPr>
              <w:pStyle w:val="ListParagraph"/>
              <w:numPr>
                <w:ilvl w:val="0"/>
                <w:numId w:val="1"/>
              </w:numPr>
              <w:ind w:left="500"/>
              <w:rPr>
                <w:sz w:val="28"/>
                <w:szCs w:val="28"/>
              </w:rPr>
            </w:pPr>
            <w:r w:rsidRPr="00972968">
              <w:rPr>
                <w:sz w:val="28"/>
                <w:szCs w:val="28"/>
              </w:rPr>
              <w:t>Vi phạm, chấm dứt do lỗi của nhà thầu.</w:t>
            </w:r>
          </w:p>
        </w:tc>
        <w:tc>
          <w:tcPr>
            <w:tcW w:w="589" w:type="pct"/>
            <w:vAlign w:val="center"/>
          </w:tcPr>
          <w:p w14:paraId="51DF7FA3" w14:textId="77777777" w:rsidR="0017238A" w:rsidRPr="00972968" w:rsidRDefault="0017238A" w:rsidP="007065E1">
            <w:pPr>
              <w:widowControl w:val="0"/>
              <w:tabs>
                <w:tab w:val="left" w:pos="851"/>
              </w:tabs>
              <w:jc w:val="center"/>
              <w:outlineLvl w:val="2"/>
              <w:rPr>
                <w:b/>
                <w:sz w:val="28"/>
                <w:szCs w:val="28"/>
              </w:rPr>
            </w:pPr>
            <w:r w:rsidRPr="00972968">
              <w:rPr>
                <w:b/>
                <w:sz w:val="28"/>
                <w:szCs w:val="28"/>
              </w:rPr>
              <w:t>Không đạt</w:t>
            </w:r>
          </w:p>
        </w:tc>
      </w:tr>
      <w:tr w:rsidR="0017238A" w:rsidRPr="006079FB" w14:paraId="22564A4B" w14:textId="77777777" w:rsidTr="007065E1">
        <w:tblPrEx>
          <w:tblLook w:val="0000" w:firstRow="0" w:lastRow="0" w:firstColumn="0" w:lastColumn="0" w:noHBand="0" w:noVBand="0"/>
        </w:tblPrEx>
        <w:trPr>
          <w:trHeight w:val="1305"/>
        </w:trPr>
        <w:tc>
          <w:tcPr>
            <w:tcW w:w="2166" w:type="pct"/>
            <w:vAlign w:val="center"/>
          </w:tcPr>
          <w:p w14:paraId="0D94A7E7" w14:textId="77777777" w:rsidR="0017238A" w:rsidRPr="00972968" w:rsidRDefault="0017238A" w:rsidP="007065E1">
            <w:pPr>
              <w:rPr>
                <w:b/>
                <w:bCs/>
                <w:sz w:val="28"/>
                <w:szCs w:val="28"/>
              </w:rPr>
            </w:pPr>
            <w:r w:rsidRPr="00972968">
              <w:rPr>
                <w:b/>
                <w:bCs/>
                <w:sz w:val="28"/>
                <w:szCs w:val="28"/>
              </w:rPr>
              <w:t>Kết luận</w:t>
            </w:r>
          </w:p>
        </w:tc>
        <w:tc>
          <w:tcPr>
            <w:tcW w:w="2834" w:type="pct"/>
            <w:gridSpan w:val="2"/>
            <w:vAlign w:val="center"/>
          </w:tcPr>
          <w:p w14:paraId="1AFA0AB5" w14:textId="77777777" w:rsidR="0017238A" w:rsidRPr="00972968" w:rsidRDefault="0017238A" w:rsidP="007065E1">
            <w:pPr>
              <w:widowControl w:val="0"/>
              <w:tabs>
                <w:tab w:val="left" w:pos="851"/>
              </w:tabs>
              <w:ind w:left="-18"/>
              <w:outlineLvl w:val="2"/>
              <w:rPr>
                <w:b/>
                <w:bCs/>
                <w:sz w:val="28"/>
                <w:szCs w:val="28"/>
              </w:rPr>
            </w:pPr>
            <w:r w:rsidRPr="00972968">
              <w:rPr>
                <w:b/>
                <w:bCs/>
                <w:sz w:val="28"/>
                <w:szCs w:val="28"/>
              </w:rPr>
              <w:t>E-HSDT được đánh giá là ĐẠT yêu cầu về kỹ thuật khi tất cả các nội dung yêu cầu trên được đánh giá là Đạt.</w:t>
            </w:r>
          </w:p>
          <w:p w14:paraId="057987AA" w14:textId="77777777" w:rsidR="0017238A" w:rsidRPr="00972968" w:rsidRDefault="0017238A" w:rsidP="007065E1">
            <w:pPr>
              <w:widowControl w:val="0"/>
              <w:tabs>
                <w:tab w:val="left" w:pos="851"/>
              </w:tabs>
              <w:outlineLvl w:val="2"/>
              <w:rPr>
                <w:b/>
                <w:bCs/>
                <w:sz w:val="28"/>
                <w:szCs w:val="28"/>
              </w:rPr>
            </w:pPr>
            <w:r w:rsidRPr="00972968">
              <w:rPr>
                <w:b/>
                <w:bCs/>
                <w:sz w:val="28"/>
                <w:szCs w:val="28"/>
              </w:rPr>
              <w:t xml:space="preserve">E-HSDT đánh giá là KHÔNG ĐẠT nếu một trong các nội dung yêu cầu trên đánh </w:t>
            </w:r>
            <w:r w:rsidRPr="00972968">
              <w:rPr>
                <w:b/>
                <w:bCs/>
                <w:sz w:val="28"/>
                <w:szCs w:val="28"/>
              </w:rPr>
              <w:lastRenderedPageBreak/>
              <w:t>giá là Không đạt và không được xem xét, đánh giá bước tiếp theo.</w:t>
            </w:r>
          </w:p>
        </w:tc>
      </w:tr>
      <w:bookmarkEnd w:id="0"/>
    </w:tbl>
    <w:p w14:paraId="0C2A756D" w14:textId="77777777" w:rsidR="00B27DF4" w:rsidRDefault="00B27DF4"/>
    <w:sectPr w:rsidR="00B27D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735AD"/>
    <w:multiLevelType w:val="hybridMultilevel"/>
    <w:tmpl w:val="DD10364A"/>
    <w:lvl w:ilvl="0" w:tplc="21C62F40">
      <w:start w:val="8"/>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226D39"/>
    <w:multiLevelType w:val="hybridMultilevel"/>
    <w:tmpl w:val="0918215A"/>
    <w:lvl w:ilvl="0" w:tplc="21C62F40">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614D14"/>
    <w:multiLevelType w:val="hybridMultilevel"/>
    <w:tmpl w:val="8C006678"/>
    <w:lvl w:ilvl="0" w:tplc="7F92765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72859624">
    <w:abstractNumId w:val="1"/>
  </w:num>
  <w:num w:numId="2" w16cid:durableId="2075159953">
    <w:abstractNumId w:val="2"/>
  </w:num>
  <w:num w:numId="3" w16cid:durableId="757479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682"/>
    <w:rsid w:val="000C0260"/>
    <w:rsid w:val="0017238A"/>
    <w:rsid w:val="00304926"/>
    <w:rsid w:val="004B649B"/>
    <w:rsid w:val="00700A55"/>
    <w:rsid w:val="00744A1D"/>
    <w:rsid w:val="00A22BAE"/>
    <w:rsid w:val="00B27DF4"/>
    <w:rsid w:val="00B41224"/>
    <w:rsid w:val="00C359D4"/>
    <w:rsid w:val="00C91F09"/>
    <w:rsid w:val="00D81559"/>
    <w:rsid w:val="00E67682"/>
    <w:rsid w:val="00FA2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2F56"/>
  <w15:chartTrackingRefBased/>
  <w15:docId w15:val="{AD1C6CE5-D74F-4C9C-819B-07F2DD60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38A"/>
    <w:pPr>
      <w:spacing w:after="0" w:line="240" w:lineRule="auto"/>
      <w:jc w:val="both"/>
    </w:pPr>
    <w:rPr>
      <w:rFonts w:ascii="Times New Roman" w:eastAsia="Times New Roman" w:hAnsi="Times New Roman" w:cs="Times New Roman"/>
      <w:kern w:val="0"/>
      <w:szCs w:val="20"/>
      <w:lang w:eastAsia="en-US"/>
      <w14:ligatures w14:val="none"/>
    </w:rPr>
  </w:style>
  <w:style w:type="paragraph" w:styleId="Heading1">
    <w:name w:val="heading 1"/>
    <w:basedOn w:val="Normal"/>
    <w:next w:val="Normal"/>
    <w:link w:val="Heading1Char"/>
    <w:uiPriority w:val="9"/>
    <w:qFormat/>
    <w:rsid w:val="00E676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76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76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76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76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76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6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6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6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6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76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76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76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76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76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6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6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682"/>
    <w:rPr>
      <w:rFonts w:eastAsiaTheme="majorEastAsia" w:cstheme="majorBidi"/>
      <w:color w:val="272727" w:themeColor="text1" w:themeTint="D8"/>
    </w:rPr>
  </w:style>
  <w:style w:type="paragraph" w:styleId="Title">
    <w:name w:val="Title"/>
    <w:basedOn w:val="Normal"/>
    <w:next w:val="Normal"/>
    <w:link w:val="TitleChar"/>
    <w:uiPriority w:val="10"/>
    <w:qFormat/>
    <w:rsid w:val="00E676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6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6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6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682"/>
    <w:pPr>
      <w:spacing w:before="160"/>
      <w:jc w:val="center"/>
    </w:pPr>
    <w:rPr>
      <w:i/>
      <w:iCs/>
      <w:color w:val="404040" w:themeColor="text1" w:themeTint="BF"/>
    </w:rPr>
  </w:style>
  <w:style w:type="character" w:customStyle="1" w:styleId="QuoteChar">
    <w:name w:val="Quote Char"/>
    <w:basedOn w:val="DefaultParagraphFont"/>
    <w:link w:val="Quote"/>
    <w:uiPriority w:val="29"/>
    <w:rsid w:val="00E67682"/>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E67682"/>
    <w:pPr>
      <w:ind w:left="720"/>
      <w:contextualSpacing/>
    </w:pPr>
  </w:style>
  <w:style w:type="character" w:styleId="IntenseEmphasis">
    <w:name w:val="Intense Emphasis"/>
    <w:basedOn w:val="DefaultParagraphFont"/>
    <w:uiPriority w:val="21"/>
    <w:qFormat/>
    <w:rsid w:val="00E67682"/>
    <w:rPr>
      <w:i/>
      <w:iCs/>
      <w:color w:val="2F5496" w:themeColor="accent1" w:themeShade="BF"/>
    </w:rPr>
  </w:style>
  <w:style w:type="paragraph" w:styleId="IntenseQuote">
    <w:name w:val="Intense Quote"/>
    <w:basedOn w:val="Normal"/>
    <w:next w:val="Normal"/>
    <w:link w:val="IntenseQuoteChar"/>
    <w:uiPriority w:val="30"/>
    <w:qFormat/>
    <w:rsid w:val="00E676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7682"/>
    <w:rPr>
      <w:i/>
      <w:iCs/>
      <w:color w:val="2F5496" w:themeColor="accent1" w:themeShade="BF"/>
    </w:rPr>
  </w:style>
  <w:style w:type="character" w:styleId="IntenseReference">
    <w:name w:val="Intense Reference"/>
    <w:basedOn w:val="DefaultParagraphFont"/>
    <w:uiPriority w:val="32"/>
    <w:qFormat/>
    <w:rsid w:val="00E67682"/>
    <w:rPr>
      <w:b/>
      <w:bCs/>
      <w:smallCaps/>
      <w:color w:val="2F5496"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172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1273</Words>
  <Characters>7257</Characters>
  <Application>Microsoft Office Word</Application>
  <DocSecurity>0</DocSecurity>
  <Lines>60</Lines>
  <Paragraphs>17</Paragraphs>
  <ScaleCrop>false</ScaleCrop>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Tan</dc:creator>
  <cp:keywords/>
  <dc:description/>
  <cp:lastModifiedBy>ACER PC</cp:lastModifiedBy>
  <cp:revision>7</cp:revision>
  <dcterms:created xsi:type="dcterms:W3CDTF">2025-12-15T02:13:00Z</dcterms:created>
  <dcterms:modified xsi:type="dcterms:W3CDTF">2025-12-25T07:01:00Z</dcterms:modified>
</cp:coreProperties>
</file>