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EC168" w14:textId="77777777" w:rsidR="00DD7DAD" w:rsidRPr="00432CBA"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432CBA">
        <w:rPr>
          <w:b/>
          <w:sz w:val="28"/>
          <w:szCs w:val="28"/>
          <w:lang w:val="nl-NL"/>
        </w:rPr>
        <w:t>Phần 2. YÊU CẦU VỀ KỸ THUẬT</w:t>
      </w:r>
    </w:p>
    <w:p w14:paraId="3AFE84D4" w14:textId="77777777" w:rsidR="00DD7DAD" w:rsidRPr="00432CBA"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432CBA">
        <w:rPr>
          <w:sz w:val="28"/>
          <w:szCs w:val="28"/>
          <w:lang w:val="nl-NL"/>
        </w:rPr>
        <w:t xml:space="preserve"> </w:t>
      </w:r>
      <w:r w:rsidRPr="00432CBA">
        <w:rPr>
          <w:b/>
          <w:sz w:val="28"/>
          <w:szCs w:val="28"/>
          <w:lang w:val="vi-VN"/>
        </w:rPr>
        <w:t>Chương V. YÊU CẦU VỀ KỸ THUẬT</w:t>
      </w:r>
    </w:p>
    <w:p w14:paraId="513A8EE2" w14:textId="77777777" w:rsidR="00DD7DAD" w:rsidRPr="00432CBA"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432CBA" w:rsidRDefault="00DD7DAD" w:rsidP="00DD7DAD">
      <w:pPr>
        <w:spacing w:before="120" w:after="120" w:line="264" w:lineRule="auto"/>
        <w:ind w:firstLine="567"/>
        <w:rPr>
          <w:b/>
          <w:sz w:val="28"/>
          <w:szCs w:val="28"/>
          <w:lang w:val="vi-VN"/>
        </w:rPr>
      </w:pPr>
      <w:r w:rsidRPr="00432CBA">
        <w:rPr>
          <w:b/>
          <w:sz w:val="28"/>
          <w:szCs w:val="28"/>
          <w:lang w:val="vi-VN"/>
        </w:rPr>
        <w:t>I. Giới thiệu về gói thầu</w:t>
      </w:r>
    </w:p>
    <w:p w14:paraId="5F0E9D9E" w14:textId="345DAAC3" w:rsidR="00DD7DAD" w:rsidRPr="00432CBA" w:rsidRDefault="00846389" w:rsidP="00DD7DAD">
      <w:pPr>
        <w:widowControl w:val="0"/>
        <w:spacing w:before="120" w:after="120" w:line="264" w:lineRule="auto"/>
        <w:ind w:firstLine="567"/>
        <w:rPr>
          <w:sz w:val="28"/>
          <w:szCs w:val="28"/>
          <w:lang w:val="vi-VN"/>
        </w:rPr>
      </w:pPr>
      <w:r w:rsidRPr="00432CBA">
        <w:rPr>
          <w:sz w:val="28"/>
          <w:szCs w:val="28"/>
          <w:lang w:val="vi-VN"/>
        </w:rPr>
        <w:t xml:space="preserve">1. </w:t>
      </w:r>
      <w:r w:rsidR="00DD7DAD" w:rsidRPr="00432CBA">
        <w:rPr>
          <w:sz w:val="28"/>
          <w:szCs w:val="28"/>
          <w:lang w:val="vi-VN"/>
        </w:rPr>
        <w:t xml:space="preserve">Tên dự án: </w:t>
      </w:r>
      <w:r w:rsidR="00BA7C1B" w:rsidRPr="00432CBA">
        <w:rPr>
          <w:sz w:val="28"/>
          <w:szCs w:val="28"/>
          <w:lang w:val="vi-VN"/>
        </w:rPr>
        <w:t>Cải tạo, sửa chữa Trung tâm v</w:t>
      </w:r>
      <w:r w:rsidR="00BA7C1B" w:rsidRPr="00432CBA">
        <w:rPr>
          <w:rFonts w:hint="eastAsia"/>
          <w:sz w:val="28"/>
          <w:szCs w:val="28"/>
          <w:lang w:val="vi-VN"/>
        </w:rPr>
        <w:t>ă</w:t>
      </w:r>
      <w:r w:rsidR="00BA7C1B" w:rsidRPr="00432CBA">
        <w:rPr>
          <w:sz w:val="28"/>
          <w:szCs w:val="28"/>
          <w:lang w:val="vi-VN"/>
        </w:rPr>
        <w:t>n hoá, thể thao (nhà hát huyện Hoành Bồ cũ) tại khu Trới 6, ph</w:t>
      </w:r>
      <w:r w:rsidR="00BA7C1B" w:rsidRPr="00432CBA">
        <w:rPr>
          <w:rFonts w:hint="eastAsia"/>
          <w:sz w:val="28"/>
          <w:szCs w:val="28"/>
          <w:lang w:val="vi-VN"/>
        </w:rPr>
        <w:t>ư</w:t>
      </w:r>
      <w:r w:rsidR="00BA7C1B" w:rsidRPr="00432CBA">
        <w:rPr>
          <w:sz w:val="28"/>
          <w:szCs w:val="28"/>
          <w:lang w:val="vi-VN"/>
        </w:rPr>
        <w:t>ờng Hoành Bồ</w:t>
      </w:r>
    </w:p>
    <w:p w14:paraId="4EC19721" w14:textId="50A9DB51" w:rsidR="00DD7DAD" w:rsidRPr="00432CBA" w:rsidRDefault="00846389" w:rsidP="00DD7DAD">
      <w:pPr>
        <w:widowControl w:val="0"/>
        <w:spacing w:before="120" w:after="120" w:line="264" w:lineRule="auto"/>
        <w:ind w:firstLine="567"/>
        <w:rPr>
          <w:sz w:val="28"/>
          <w:szCs w:val="28"/>
          <w:lang w:val="vi-VN"/>
        </w:rPr>
      </w:pPr>
      <w:r w:rsidRPr="00432CBA">
        <w:rPr>
          <w:sz w:val="28"/>
          <w:szCs w:val="28"/>
          <w:lang w:val="vi-VN"/>
        </w:rPr>
        <w:t>2.</w:t>
      </w:r>
      <w:r w:rsidR="00DD7DAD" w:rsidRPr="00432CBA">
        <w:rPr>
          <w:sz w:val="28"/>
          <w:szCs w:val="28"/>
          <w:lang w:val="vi-VN"/>
        </w:rPr>
        <w:t xml:space="preserve"> Chủ đầu tư: </w:t>
      </w:r>
      <w:r w:rsidR="00214491" w:rsidRPr="00432CBA">
        <w:rPr>
          <w:sz w:val="28"/>
          <w:szCs w:val="28"/>
          <w:lang w:val="vi-VN"/>
        </w:rPr>
        <w:t>Trung tâm cung ứng dịch vụ</w:t>
      </w:r>
      <w:r w:rsidR="00DD7DAD" w:rsidRPr="00432CBA">
        <w:rPr>
          <w:sz w:val="28"/>
          <w:szCs w:val="28"/>
          <w:lang w:val="vi-VN"/>
        </w:rPr>
        <w:t xml:space="preserve"> </w:t>
      </w:r>
      <w:r w:rsidR="000D6DD5" w:rsidRPr="00432CBA">
        <w:rPr>
          <w:sz w:val="28"/>
          <w:szCs w:val="28"/>
          <w:lang w:val="vi-VN"/>
        </w:rPr>
        <w:t>phường Hoành Bồ</w:t>
      </w:r>
      <w:r w:rsidR="00DD7DAD" w:rsidRPr="00432CBA">
        <w:rPr>
          <w:sz w:val="28"/>
          <w:szCs w:val="28"/>
          <w:lang w:val="vi-VN"/>
        </w:rPr>
        <w:t>.</w:t>
      </w:r>
    </w:p>
    <w:p w14:paraId="73CFB9EE" w14:textId="14DBAB87"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3.</w:t>
      </w:r>
      <w:r w:rsidR="00DD7DAD" w:rsidRPr="00432CBA">
        <w:rPr>
          <w:sz w:val="28"/>
          <w:szCs w:val="28"/>
          <w:lang w:val="vi-VN"/>
        </w:rPr>
        <w:t xml:space="preserve"> Nguồn vốn đầu tư: </w:t>
      </w:r>
      <w:r w:rsidR="00B00602" w:rsidRPr="00432CBA">
        <w:rPr>
          <w:sz w:val="28"/>
          <w:szCs w:val="28"/>
          <w:lang w:val="pt-BR"/>
        </w:rPr>
        <w:t>Ngân sách tỉnh hỗ trợ.</w:t>
      </w:r>
    </w:p>
    <w:p w14:paraId="031CE3B7" w14:textId="4F99A093"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4.</w:t>
      </w:r>
      <w:r w:rsidR="00DD7DAD" w:rsidRPr="00432CBA">
        <w:rPr>
          <w:sz w:val="28"/>
          <w:szCs w:val="28"/>
          <w:lang w:val="vi-VN"/>
        </w:rPr>
        <w:t xml:space="preserve"> Địa điểm xây dựng: </w:t>
      </w:r>
      <w:r w:rsidR="000D6DD5" w:rsidRPr="00432CBA">
        <w:rPr>
          <w:sz w:val="28"/>
          <w:szCs w:val="28"/>
          <w:lang w:val="vi-VN"/>
        </w:rPr>
        <w:t>Phường Hoành Bồ</w:t>
      </w:r>
      <w:r w:rsidR="00DD7DAD" w:rsidRPr="00432CBA">
        <w:rPr>
          <w:sz w:val="28"/>
          <w:szCs w:val="28"/>
          <w:lang w:val="vi-VN"/>
        </w:rPr>
        <w:t>, tỉnh Quảng Ninh</w:t>
      </w:r>
    </w:p>
    <w:p w14:paraId="06588786" w14:textId="7491BE3A"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5.</w:t>
      </w:r>
      <w:r w:rsidR="00DD7DAD" w:rsidRPr="00432CBA">
        <w:rPr>
          <w:sz w:val="28"/>
          <w:szCs w:val="28"/>
          <w:lang w:val="vi-VN"/>
        </w:rPr>
        <w:t xml:space="preserve"> Tên gói thầu: </w:t>
      </w:r>
      <w:r w:rsidR="00453BB9" w:rsidRPr="00432CBA">
        <w:rPr>
          <w:sz w:val="28"/>
          <w:szCs w:val="28"/>
          <w:lang w:val="vi-VN"/>
        </w:rPr>
        <w:t>Gói thầu số 0</w:t>
      </w:r>
      <w:r w:rsidR="00BA7C1B" w:rsidRPr="00432CBA">
        <w:rPr>
          <w:sz w:val="28"/>
          <w:szCs w:val="28"/>
          <w:lang w:val="vi-VN"/>
        </w:rPr>
        <w:t>7</w:t>
      </w:r>
      <w:r w:rsidR="00453BB9" w:rsidRPr="00432CBA">
        <w:rPr>
          <w:sz w:val="28"/>
          <w:szCs w:val="28"/>
          <w:lang w:val="vi-VN"/>
        </w:rPr>
        <w:t>: Thi công xây dựng công trình.</w:t>
      </w:r>
    </w:p>
    <w:p w14:paraId="0D53E153" w14:textId="242BAAD4"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6.</w:t>
      </w:r>
      <w:r w:rsidR="00DD7DAD" w:rsidRPr="00432CBA">
        <w:rPr>
          <w:sz w:val="28"/>
          <w:szCs w:val="28"/>
          <w:lang w:val="vi-VN"/>
        </w:rPr>
        <w:t xml:space="preserve"> Hình thức lựa chọn nhà thầu: Đấu thầu rộng rãi trong nước (qua mạng).</w:t>
      </w:r>
    </w:p>
    <w:p w14:paraId="65F7D5C1" w14:textId="2EC11CE2"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7.</w:t>
      </w:r>
      <w:r w:rsidR="00DD7DAD" w:rsidRPr="00432CBA">
        <w:rPr>
          <w:sz w:val="28"/>
          <w:szCs w:val="28"/>
          <w:lang w:val="vi-VN"/>
        </w:rPr>
        <w:t xml:space="preserve"> Phương thức lựa chọn nhà thầu: Một giai đoạn một túi hồ sơ.</w:t>
      </w:r>
    </w:p>
    <w:p w14:paraId="6FD028ED" w14:textId="2B9D3E1E"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8.</w:t>
      </w:r>
      <w:r w:rsidR="00DD7DAD" w:rsidRPr="00432CBA">
        <w:rPr>
          <w:sz w:val="28"/>
          <w:szCs w:val="28"/>
          <w:lang w:val="vi-VN"/>
        </w:rPr>
        <w:t xml:space="preserve"> Thời gian thực hiện gói thầu: </w:t>
      </w:r>
      <w:r w:rsidR="00BA7C1B" w:rsidRPr="00432CBA">
        <w:rPr>
          <w:sz w:val="28"/>
          <w:szCs w:val="28"/>
          <w:lang w:val="vi-VN"/>
        </w:rPr>
        <w:t>120</w:t>
      </w:r>
      <w:r w:rsidR="00DD7DAD" w:rsidRPr="00432CBA">
        <w:rPr>
          <w:sz w:val="28"/>
          <w:szCs w:val="28"/>
          <w:lang w:val="vi-VN"/>
        </w:rPr>
        <w:t xml:space="preserve"> ngày </w:t>
      </w:r>
    </w:p>
    <w:p w14:paraId="1FBF00EA" w14:textId="5D114291"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9.</w:t>
      </w:r>
      <w:r w:rsidR="00DD7DAD" w:rsidRPr="00432CBA">
        <w:rPr>
          <w:sz w:val="28"/>
          <w:szCs w:val="28"/>
          <w:lang w:val="vi-VN"/>
        </w:rPr>
        <w:t xml:space="preserve"> Mục tiêu, Quy mô, chỉ tiêu kỹ thuật và giải pháp thiết kế chủ yếu của công trình: </w:t>
      </w:r>
    </w:p>
    <w:p w14:paraId="7D92CB60" w14:textId="6B52B60B" w:rsidR="00DD7DAD" w:rsidRPr="00432CBA" w:rsidRDefault="00815AF8" w:rsidP="00DD7DAD">
      <w:pPr>
        <w:widowControl w:val="0"/>
        <w:spacing w:before="120" w:after="120" w:line="264" w:lineRule="auto"/>
        <w:ind w:firstLine="567"/>
        <w:rPr>
          <w:sz w:val="28"/>
          <w:szCs w:val="28"/>
          <w:lang w:val="vi-VN"/>
        </w:rPr>
      </w:pPr>
      <w:r w:rsidRPr="00432CBA">
        <w:rPr>
          <w:sz w:val="28"/>
          <w:szCs w:val="28"/>
          <w:lang w:val="vi-VN"/>
        </w:rPr>
        <w:t>9.1.</w:t>
      </w:r>
      <w:r w:rsidR="00DD7DAD" w:rsidRPr="00432CBA">
        <w:rPr>
          <w:sz w:val="28"/>
          <w:szCs w:val="28"/>
          <w:lang w:val="vi-VN"/>
        </w:rPr>
        <w:t xml:space="preserve"> Mục tiêu: </w:t>
      </w:r>
    </w:p>
    <w:p w14:paraId="2955730F" w14:textId="77777777" w:rsidR="00BA7C1B" w:rsidRPr="00432CBA" w:rsidRDefault="00BA7C1B" w:rsidP="00C35745">
      <w:pPr>
        <w:widowControl w:val="0"/>
        <w:spacing w:before="120" w:after="120" w:line="264" w:lineRule="auto"/>
        <w:ind w:firstLine="567"/>
        <w:rPr>
          <w:sz w:val="28"/>
          <w:szCs w:val="28"/>
          <w:lang w:val="vi-VN"/>
        </w:rPr>
      </w:pPr>
      <w:r w:rsidRPr="00432CBA">
        <w:rPr>
          <w:sz w:val="28"/>
          <w:szCs w:val="28"/>
          <w:lang w:val="vi-VN"/>
        </w:rPr>
        <w:t>Cụ thể hóa chủ trương của Tỉnh ủy tại Kết luận số 1286/KL-TU ngày 10/07/2025; Hội đồng nhân dân tỉnh tại Nghị quyết số 281/NQ-HĐND ngày 17/07/2025; Nghị quyết số 74/2025NQ-HĐND ngày 17/10/2025; Kế hoạch số 272/KH-UBND ngày 21/10/2025 của UBND Tỉnh, chỉnh trang, đầu tư, nâng cấp thiết chế văn hóa, cải thiện, nâng cao chất lượng hạ tầng kỹ thuật, hạ tầng xã hội đạt tiêu chí chất lượng đô thị.</w:t>
      </w:r>
    </w:p>
    <w:p w14:paraId="1CA3DACD" w14:textId="2E37AF86" w:rsidR="00DD7DAD" w:rsidRPr="00432CBA" w:rsidRDefault="00815AF8" w:rsidP="00C35745">
      <w:pPr>
        <w:widowControl w:val="0"/>
        <w:spacing w:before="120" w:after="120" w:line="264" w:lineRule="auto"/>
        <w:ind w:firstLine="567"/>
        <w:rPr>
          <w:sz w:val="28"/>
          <w:szCs w:val="28"/>
          <w:lang w:val="vi-VN"/>
        </w:rPr>
      </w:pPr>
      <w:r w:rsidRPr="00432CBA">
        <w:rPr>
          <w:sz w:val="28"/>
          <w:szCs w:val="28"/>
          <w:lang w:val="vi-VN"/>
        </w:rPr>
        <w:t>9.2.</w:t>
      </w:r>
      <w:r w:rsidR="00DD7DAD" w:rsidRPr="00432CBA">
        <w:rPr>
          <w:sz w:val="28"/>
          <w:szCs w:val="28"/>
          <w:lang w:val="vi-VN"/>
        </w:rPr>
        <w:t xml:space="preserve"> Quy mô đầu tư: </w:t>
      </w:r>
    </w:p>
    <w:p w14:paraId="4E5A5EBD" w14:textId="62FB655F" w:rsidR="00BA7C1B" w:rsidRPr="00432CBA" w:rsidRDefault="00DC7842" w:rsidP="00BA7C1B">
      <w:pPr>
        <w:widowControl w:val="0"/>
        <w:spacing w:before="60"/>
        <w:ind w:firstLine="709"/>
        <w:rPr>
          <w:sz w:val="28"/>
          <w:szCs w:val="28"/>
          <w:lang w:val="vi-VN"/>
        </w:rPr>
      </w:pPr>
      <w:r w:rsidRPr="00432CBA">
        <w:rPr>
          <w:sz w:val="28"/>
          <w:szCs w:val="28"/>
          <w:lang w:val="vi-VN"/>
        </w:rPr>
        <w:t>9.2</w:t>
      </w:r>
      <w:r w:rsidR="00BA7C1B" w:rsidRPr="00432CBA">
        <w:rPr>
          <w:sz w:val="28"/>
          <w:szCs w:val="28"/>
          <w:lang w:val="vi-VN"/>
        </w:rPr>
        <w:t>.1. Tổng mặt bằng: Diện tích khu đất 9.236m2 gồm các công trình nhà văn hóa diện tích 895m2 (hiện trạng mở rộng); nhà bơm diện tích 16m2 (xây mới bổ sung); bể nước phòng cháy, chữa cháy thể tích 80m3 (xây mới bổ sung); còn lại là diện tích bậc tam cấp, sân đường, vườn hoa cây xanh, sân thể dục thể thao.</w:t>
      </w:r>
    </w:p>
    <w:p w14:paraId="7BF157AA" w14:textId="265F0B67" w:rsidR="00BA7C1B" w:rsidRPr="00432CBA" w:rsidRDefault="00DC7842" w:rsidP="00BA7C1B">
      <w:pPr>
        <w:widowControl w:val="0"/>
        <w:spacing w:before="60"/>
        <w:ind w:firstLine="709"/>
        <w:rPr>
          <w:sz w:val="28"/>
          <w:szCs w:val="28"/>
          <w:lang w:val="vi-VN"/>
        </w:rPr>
      </w:pPr>
      <w:r w:rsidRPr="00432CBA">
        <w:rPr>
          <w:sz w:val="28"/>
          <w:szCs w:val="28"/>
          <w:lang w:val="vi-VN"/>
        </w:rPr>
        <w:t>9.2</w:t>
      </w:r>
      <w:r w:rsidR="00BA7C1B" w:rsidRPr="00432CBA">
        <w:rPr>
          <w:sz w:val="28"/>
          <w:szCs w:val="28"/>
          <w:lang w:val="vi-VN"/>
        </w:rPr>
        <w:t>.2. Công trình cải tạo nhà văn hóa: Diện tích xây dựng 895m2</w:t>
      </w:r>
    </w:p>
    <w:p w14:paraId="74BD213F" w14:textId="77777777" w:rsidR="00BA7C1B" w:rsidRPr="00432CBA" w:rsidRDefault="00BA7C1B" w:rsidP="00BA7C1B">
      <w:pPr>
        <w:widowControl w:val="0"/>
        <w:spacing w:before="60"/>
        <w:ind w:firstLine="709"/>
        <w:rPr>
          <w:sz w:val="28"/>
          <w:szCs w:val="28"/>
          <w:lang w:val="vi-VN"/>
        </w:rPr>
      </w:pPr>
      <w:r w:rsidRPr="00432CBA">
        <w:rPr>
          <w:sz w:val="28"/>
          <w:szCs w:val="28"/>
          <w:lang w:val="vi-VN"/>
        </w:rPr>
        <w:t>* Kiến trúc:</w:t>
      </w:r>
    </w:p>
    <w:p w14:paraId="16B15DE8" w14:textId="77777777" w:rsidR="00BA7C1B" w:rsidRPr="00432CBA" w:rsidRDefault="00BA7C1B" w:rsidP="00BA7C1B">
      <w:pPr>
        <w:widowControl w:val="0"/>
        <w:spacing w:before="60"/>
        <w:ind w:firstLine="709"/>
        <w:rPr>
          <w:sz w:val="28"/>
          <w:szCs w:val="28"/>
          <w:lang w:val="vi-VN"/>
        </w:rPr>
      </w:pPr>
      <w:r w:rsidRPr="00432CBA">
        <w:rPr>
          <w:sz w:val="28"/>
          <w:szCs w:val="28"/>
          <w:lang w:val="vi-VN"/>
        </w:rPr>
        <w:t xml:space="preserve">Tầng 1: Khu vực sảnh chính diện tích 75m2; phòng khán giả có diện tích 336m2 gồm 290 chỗ ngồi sau sắp xếp (sắp xếp lại chỗ ngồi để đảm bảo hành lang </w:t>
      </w:r>
      <w:r w:rsidRPr="00432CBA">
        <w:rPr>
          <w:sz w:val="28"/>
          <w:szCs w:val="28"/>
          <w:lang w:val="vi-VN"/>
        </w:rPr>
        <w:lastRenderedPageBreak/>
        <w:t>thoát người theo tiêu chuẩn khi có sự cố); sân khấu diện tích 105m2; hai bên sân khấu bố trí phòng kho diện tích 35m2; phòng thay đồ nam nữ diện tích 40m2; phòng trực diện tích 16m2; phòng khách chờ diện tích 66,5m2; phía sau phòng khán giả bố trí 02 khu vệ sinh diện tích 16m2/khu, phòng để máy phát dự phòng 9m2. Hệ thống hành lang, cầu thang.</w:t>
      </w:r>
    </w:p>
    <w:p w14:paraId="2D6C560A" w14:textId="77777777" w:rsidR="00BA7C1B" w:rsidRPr="00432CBA" w:rsidRDefault="00BA7C1B" w:rsidP="00BA7C1B">
      <w:pPr>
        <w:widowControl w:val="0"/>
        <w:spacing w:before="60"/>
        <w:ind w:firstLine="709"/>
        <w:rPr>
          <w:sz w:val="28"/>
          <w:szCs w:val="28"/>
          <w:lang w:val="vi-VN"/>
        </w:rPr>
      </w:pPr>
      <w:r w:rsidRPr="00432CBA">
        <w:rPr>
          <w:sz w:val="28"/>
          <w:szCs w:val="28"/>
          <w:lang w:val="vi-VN"/>
        </w:rPr>
        <w:t>Tầng 2: Bố trì kho tàng, sàn công tác khu tác nghiệp phóng viên.</w:t>
      </w:r>
    </w:p>
    <w:p w14:paraId="302D7F6C" w14:textId="77777777" w:rsidR="00BA7C1B" w:rsidRPr="00432CBA" w:rsidRDefault="00BA7C1B" w:rsidP="00BA7C1B">
      <w:pPr>
        <w:widowControl w:val="0"/>
        <w:spacing w:before="60"/>
        <w:ind w:firstLine="709"/>
        <w:rPr>
          <w:sz w:val="28"/>
          <w:szCs w:val="28"/>
          <w:lang w:val="vi-VN"/>
        </w:rPr>
      </w:pPr>
      <w:r w:rsidRPr="00432CBA">
        <w:rPr>
          <w:sz w:val="28"/>
          <w:szCs w:val="28"/>
          <w:lang w:val="vi-VN"/>
        </w:rPr>
        <w:t>* Kết cấu: Phần móng (khu vực mở rộng) dùng móng đơn bê tông cốt thép kích thước 1500x1800mm, dầm móng kích thước 220x500. Phần thân hệ cột bổ sung chịu lực tiết diện kích thước 220x330, sàn đổ bê tông đổ mới cốt thép dày 120, tường xây gạch chỉ, vì kèo thép hình xà gồ đỡ mái thép C.</w:t>
      </w:r>
    </w:p>
    <w:p w14:paraId="5C7E1824" w14:textId="77777777" w:rsidR="00BA7C1B" w:rsidRPr="00432CBA" w:rsidRDefault="00BA7C1B" w:rsidP="00BA7C1B">
      <w:pPr>
        <w:widowControl w:val="0"/>
        <w:spacing w:before="60"/>
        <w:ind w:firstLine="709"/>
        <w:rPr>
          <w:sz w:val="28"/>
          <w:szCs w:val="28"/>
          <w:lang w:val="vi-VN"/>
        </w:rPr>
      </w:pPr>
      <w:r w:rsidRPr="00432CBA">
        <w:rPr>
          <w:sz w:val="28"/>
          <w:szCs w:val="28"/>
          <w:lang w:val="vi-VN"/>
        </w:rPr>
        <w:t>- Phần cải tạo trong nhà:</w:t>
      </w:r>
    </w:p>
    <w:p w14:paraId="6C7108F9" w14:textId="77777777" w:rsidR="00BA7C1B" w:rsidRPr="00432CBA" w:rsidRDefault="00BA7C1B" w:rsidP="00BA7C1B">
      <w:pPr>
        <w:widowControl w:val="0"/>
        <w:spacing w:before="60"/>
        <w:ind w:firstLine="709"/>
        <w:rPr>
          <w:sz w:val="28"/>
          <w:szCs w:val="28"/>
          <w:lang w:val="vi-VN"/>
        </w:rPr>
      </w:pPr>
      <w:r w:rsidRPr="00432CBA">
        <w:rPr>
          <w:sz w:val="28"/>
          <w:szCs w:val="28"/>
          <w:lang w:val="vi-VN"/>
        </w:rPr>
        <w:t>+ Ốp lại tường trong phòng khán giả bằng vật liệu cách âm, tiêu âm, không cháy (gồm lớp tring MGO và lớp Ceral-FTN2050ZN phủ Melamine vân gỗ);</w:t>
      </w:r>
    </w:p>
    <w:p w14:paraId="477227E0" w14:textId="77777777" w:rsidR="00BA7C1B" w:rsidRPr="00432CBA" w:rsidRDefault="00BA7C1B" w:rsidP="00BA7C1B">
      <w:pPr>
        <w:widowControl w:val="0"/>
        <w:spacing w:before="60"/>
        <w:ind w:firstLine="709"/>
        <w:rPr>
          <w:sz w:val="28"/>
          <w:szCs w:val="28"/>
          <w:lang w:val="vi-VN"/>
        </w:rPr>
      </w:pPr>
      <w:r w:rsidRPr="00432CBA">
        <w:rPr>
          <w:sz w:val="28"/>
          <w:szCs w:val="28"/>
          <w:lang w:val="vi-VN"/>
        </w:rPr>
        <w:t>+ Làm lại trần thạch cao tiêu âm đục lỗ diện tích 336m2;</w:t>
      </w:r>
    </w:p>
    <w:p w14:paraId="01709A1D" w14:textId="77777777" w:rsidR="00BA7C1B" w:rsidRPr="00432CBA" w:rsidRDefault="00BA7C1B" w:rsidP="00BA7C1B">
      <w:pPr>
        <w:widowControl w:val="0"/>
        <w:spacing w:before="60"/>
        <w:ind w:firstLine="709"/>
        <w:rPr>
          <w:sz w:val="28"/>
          <w:szCs w:val="28"/>
          <w:lang w:val="vi-VN"/>
        </w:rPr>
      </w:pPr>
      <w:r w:rsidRPr="00432CBA">
        <w:rPr>
          <w:sz w:val="28"/>
          <w:szCs w:val="28"/>
          <w:lang w:val="vi-VN"/>
        </w:rPr>
        <w:t>+ Vệ sinh bề mặt sân khấu, sơn lại bằng Epoxy màu đỏ;</w:t>
      </w:r>
    </w:p>
    <w:p w14:paraId="57D506ED" w14:textId="77777777" w:rsidR="00BA7C1B" w:rsidRPr="00432CBA" w:rsidRDefault="00BA7C1B" w:rsidP="00BA7C1B">
      <w:pPr>
        <w:widowControl w:val="0"/>
        <w:spacing w:before="60"/>
        <w:ind w:firstLine="709"/>
        <w:rPr>
          <w:sz w:val="28"/>
          <w:szCs w:val="28"/>
          <w:lang w:val="vi-VN"/>
        </w:rPr>
      </w:pPr>
      <w:r w:rsidRPr="00432CBA">
        <w:rPr>
          <w:sz w:val="28"/>
          <w:szCs w:val="28"/>
          <w:lang w:val="vi-VN"/>
        </w:rPr>
        <w:t>+ Cải tạo lại mặt nền phòng khán giả đảm bảo hàng khoảng cách giữa 2 hàng ghế là 800mm;</w:t>
      </w:r>
    </w:p>
    <w:p w14:paraId="22779B60" w14:textId="77777777" w:rsidR="00BA7C1B" w:rsidRPr="00432CBA" w:rsidRDefault="00BA7C1B" w:rsidP="00BA7C1B">
      <w:pPr>
        <w:widowControl w:val="0"/>
        <w:spacing w:before="60"/>
        <w:ind w:firstLine="709"/>
        <w:rPr>
          <w:sz w:val="28"/>
          <w:szCs w:val="28"/>
          <w:lang w:val="vi-VN"/>
        </w:rPr>
      </w:pPr>
      <w:r w:rsidRPr="00432CBA">
        <w:rPr>
          <w:sz w:val="28"/>
          <w:szCs w:val="28"/>
          <w:lang w:val="vi-VN"/>
        </w:rPr>
        <w:t>+ Tháo dỡ, vệ sinh, sắp xếp lại ghế ngồi phòng khán giả đảm bảo số ghế ngồi 290 chỗ;</w:t>
      </w:r>
    </w:p>
    <w:p w14:paraId="619078AE" w14:textId="77777777" w:rsidR="00BA7C1B" w:rsidRPr="00432CBA" w:rsidRDefault="00BA7C1B" w:rsidP="00BA7C1B">
      <w:pPr>
        <w:widowControl w:val="0"/>
        <w:spacing w:before="60"/>
        <w:ind w:firstLine="709"/>
        <w:rPr>
          <w:sz w:val="28"/>
          <w:szCs w:val="28"/>
          <w:lang w:val="vi-VN"/>
        </w:rPr>
      </w:pPr>
      <w:r w:rsidRPr="00432CBA">
        <w:rPr>
          <w:sz w:val="28"/>
          <w:szCs w:val="28"/>
          <w:lang w:val="vi-VN"/>
        </w:rPr>
        <w:t>+ Trải thảm nối đi trong phòng khán giả</w:t>
      </w:r>
    </w:p>
    <w:p w14:paraId="7E729DFF" w14:textId="77777777" w:rsidR="00BA7C1B" w:rsidRPr="00432CBA" w:rsidRDefault="00BA7C1B" w:rsidP="00BA7C1B">
      <w:pPr>
        <w:widowControl w:val="0"/>
        <w:spacing w:before="60"/>
        <w:ind w:firstLine="709"/>
        <w:rPr>
          <w:sz w:val="28"/>
          <w:szCs w:val="28"/>
          <w:lang w:val="vi-VN"/>
        </w:rPr>
      </w:pPr>
      <w:r w:rsidRPr="00432CBA">
        <w:rPr>
          <w:sz w:val="28"/>
          <w:szCs w:val="28"/>
          <w:lang w:val="vi-VN"/>
        </w:rPr>
        <w:t>+ Lát lại toàn bộ nền nhà bằng gạch granite KT 600x600 cách phòng làm việc, hanh lang. Phòng vệ sinh lát gạch KT 300x300 ốp tường gạch bóng kính KT 300x600mm cao 2,2m;</w:t>
      </w:r>
    </w:p>
    <w:p w14:paraId="0E244A55" w14:textId="77777777" w:rsidR="00BA7C1B" w:rsidRPr="00432CBA" w:rsidRDefault="00BA7C1B" w:rsidP="00BA7C1B">
      <w:pPr>
        <w:widowControl w:val="0"/>
        <w:spacing w:before="60"/>
        <w:ind w:firstLine="709"/>
        <w:rPr>
          <w:sz w:val="28"/>
          <w:szCs w:val="28"/>
          <w:lang w:val="vi-VN"/>
        </w:rPr>
      </w:pPr>
      <w:r w:rsidRPr="00432CBA">
        <w:rPr>
          <w:sz w:val="28"/>
          <w:szCs w:val="28"/>
          <w:lang w:val="vi-VN"/>
        </w:rPr>
        <w:t>+ Xây mới bậc tam cấp ốp lát lại bậc bằng đá granite;</w:t>
      </w:r>
    </w:p>
    <w:p w14:paraId="21445AC0" w14:textId="77777777" w:rsidR="00BA7C1B" w:rsidRPr="00432CBA" w:rsidRDefault="00BA7C1B" w:rsidP="00BA7C1B">
      <w:pPr>
        <w:widowControl w:val="0"/>
        <w:spacing w:before="60"/>
        <w:ind w:firstLine="709"/>
        <w:rPr>
          <w:sz w:val="28"/>
          <w:szCs w:val="28"/>
          <w:lang w:val="vi-VN"/>
        </w:rPr>
      </w:pPr>
      <w:r w:rsidRPr="00432CBA">
        <w:rPr>
          <w:sz w:val="28"/>
          <w:szCs w:val="28"/>
          <w:lang w:val="vi-VN"/>
        </w:rPr>
        <w:t>+ Thay thế toàn bộ thiết bị vệ sinh bằng thiết bị cao cấp;</w:t>
      </w:r>
    </w:p>
    <w:p w14:paraId="565A303F" w14:textId="77777777" w:rsidR="00BA7C1B" w:rsidRPr="00432CBA" w:rsidRDefault="00BA7C1B" w:rsidP="00BA7C1B">
      <w:pPr>
        <w:widowControl w:val="0"/>
        <w:spacing w:before="60"/>
        <w:ind w:firstLine="709"/>
        <w:rPr>
          <w:sz w:val="28"/>
          <w:szCs w:val="28"/>
          <w:lang w:val="vi-VN"/>
        </w:rPr>
      </w:pPr>
      <w:r w:rsidRPr="00432CBA">
        <w:rPr>
          <w:sz w:val="28"/>
          <w:szCs w:val="28"/>
          <w:lang w:val="vi-VN"/>
        </w:rPr>
        <w:t>+ Thay mới hệ thống điện chiếu sáng trong các phòng;</w:t>
      </w:r>
    </w:p>
    <w:p w14:paraId="5CF9B913" w14:textId="77777777" w:rsidR="00BA7C1B" w:rsidRPr="00432CBA" w:rsidRDefault="00BA7C1B" w:rsidP="00BA7C1B">
      <w:pPr>
        <w:widowControl w:val="0"/>
        <w:spacing w:before="60"/>
        <w:ind w:firstLine="709"/>
        <w:rPr>
          <w:sz w:val="28"/>
          <w:szCs w:val="28"/>
          <w:lang w:val="vi-VN"/>
        </w:rPr>
      </w:pPr>
      <w:r w:rsidRPr="00432CBA">
        <w:rPr>
          <w:sz w:val="28"/>
          <w:szCs w:val="28"/>
          <w:lang w:val="vi-VN"/>
        </w:rPr>
        <w:t>+ Tại phòng khán giả, sân khấu thay mới hệ thống điều hòa âm trần;</w:t>
      </w:r>
    </w:p>
    <w:p w14:paraId="733E0616" w14:textId="77777777" w:rsidR="00BA7C1B" w:rsidRPr="00432CBA" w:rsidRDefault="00BA7C1B" w:rsidP="00BA7C1B">
      <w:pPr>
        <w:widowControl w:val="0"/>
        <w:spacing w:before="60"/>
        <w:ind w:firstLine="709"/>
        <w:rPr>
          <w:sz w:val="28"/>
          <w:szCs w:val="28"/>
          <w:lang w:val="vi-VN"/>
        </w:rPr>
      </w:pPr>
      <w:r w:rsidRPr="00432CBA">
        <w:rPr>
          <w:sz w:val="28"/>
          <w:szCs w:val="28"/>
          <w:lang w:val="vi-VN"/>
        </w:rPr>
        <w:t>+ Lắp đặt màn hình led KT 7296x3840mm tại sân khấu;</w:t>
      </w:r>
    </w:p>
    <w:p w14:paraId="2D7C6152" w14:textId="77777777" w:rsidR="00BA7C1B" w:rsidRPr="00432CBA" w:rsidRDefault="00BA7C1B" w:rsidP="00BA7C1B">
      <w:pPr>
        <w:widowControl w:val="0"/>
        <w:spacing w:before="60"/>
        <w:ind w:firstLine="709"/>
        <w:rPr>
          <w:sz w:val="28"/>
          <w:szCs w:val="28"/>
          <w:lang w:val="vi-VN"/>
        </w:rPr>
      </w:pPr>
      <w:r w:rsidRPr="00432CBA">
        <w:rPr>
          <w:sz w:val="28"/>
          <w:szCs w:val="28"/>
          <w:lang w:val="vi-VN"/>
        </w:rPr>
        <w:t>+ Lắp đặt bộ phát Wifi băng thông 2.03GBPS kết nối đồng thời 200 thiết bị;</w:t>
      </w:r>
    </w:p>
    <w:p w14:paraId="17AE4CDA" w14:textId="77777777" w:rsidR="00BA7C1B" w:rsidRPr="00432CBA" w:rsidRDefault="00BA7C1B" w:rsidP="00BA7C1B">
      <w:pPr>
        <w:widowControl w:val="0"/>
        <w:spacing w:before="60"/>
        <w:ind w:firstLine="709"/>
        <w:rPr>
          <w:sz w:val="28"/>
          <w:szCs w:val="28"/>
          <w:lang w:val="vi-VN"/>
        </w:rPr>
      </w:pPr>
      <w:r w:rsidRPr="00432CBA">
        <w:rPr>
          <w:sz w:val="28"/>
          <w:szCs w:val="28"/>
          <w:lang w:val="vi-VN"/>
        </w:rPr>
        <w:t>+ Lắp đặt hệ thống âm thanh kỹ thuật số phòng khán giả;</w:t>
      </w:r>
    </w:p>
    <w:p w14:paraId="14C6F44E" w14:textId="77777777" w:rsidR="00BA7C1B" w:rsidRPr="00432CBA" w:rsidRDefault="00BA7C1B" w:rsidP="00BA7C1B">
      <w:pPr>
        <w:widowControl w:val="0"/>
        <w:spacing w:before="60"/>
        <w:ind w:firstLine="709"/>
        <w:rPr>
          <w:sz w:val="28"/>
          <w:szCs w:val="28"/>
          <w:lang w:val="vi-VN"/>
        </w:rPr>
      </w:pPr>
      <w:r w:rsidRPr="00432CBA">
        <w:rPr>
          <w:sz w:val="28"/>
          <w:szCs w:val="28"/>
          <w:lang w:val="vi-VN"/>
        </w:rPr>
        <w:t>+ Lắp đặt hệ thống chiếu sáng sân khấu gồm hệ thống đèn led fresnel, đèn led par64, đèn led profile, đèn Moving và máy tạo khói;</w:t>
      </w:r>
    </w:p>
    <w:p w14:paraId="2F971526" w14:textId="77777777" w:rsidR="00BA7C1B" w:rsidRPr="00432CBA" w:rsidRDefault="00BA7C1B" w:rsidP="00BA7C1B">
      <w:pPr>
        <w:widowControl w:val="0"/>
        <w:spacing w:before="60"/>
        <w:ind w:firstLine="709"/>
        <w:rPr>
          <w:sz w:val="28"/>
          <w:szCs w:val="28"/>
          <w:lang w:val="vi-VN"/>
        </w:rPr>
      </w:pPr>
      <w:r w:rsidRPr="00432CBA">
        <w:rPr>
          <w:sz w:val="28"/>
          <w:szCs w:val="28"/>
          <w:lang w:val="vi-VN"/>
        </w:rPr>
        <w:t>+ Hoàn thiện lắp đặt bổ sung hệ thống phòng cháy, chữa cháy trong nhà.</w:t>
      </w:r>
    </w:p>
    <w:p w14:paraId="52133137" w14:textId="77777777" w:rsidR="00BA7C1B" w:rsidRPr="00432CBA" w:rsidRDefault="00BA7C1B" w:rsidP="00BA7C1B">
      <w:pPr>
        <w:widowControl w:val="0"/>
        <w:spacing w:before="60"/>
        <w:ind w:firstLine="709"/>
        <w:rPr>
          <w:sz w:val="28"/>
          <w:szCs w:val="28"/>
          <w:lang w:val="vi-VN"/>
        </w:rPr>
      </w:pPr>
      <w:r w:rsidRPr="00432CBA">
        <w:rPr>
          <w:sz w:val="28"/>
          <w:szCs w:val="28"/>
          <w:lang w:val="vi-VN"/>
        </w:rPr>
        <w:t>- Phần mặt ngoài nhà và các nội dung cải tạo khác:</w:t>
      </w:r>
    </w:p>
    <w:p w14:paraId="4553DFB9" w14:textId="77777777" w:rsidR="00BA7C1B" w:rsidRPr="00432CBA" w:rsidRDefault="00BA7C1B" w:rsidP="00BA7C1B">
      <w:pPr>
        <w:widowControl w:val="0"/>
        <w:spacing w:before="60"/>
        <w:ind w:firstLine="709"/>
        <w:rPr>
          <w:sz w:val="28"/>
          <w:szCs w:val="28"/>
          <w:lang w:val="vi-VN"/>
        </w:rPr>
      </w:pPr>
      <w:r w:rsidRPr="00432CBA">
        <w:rPr>
          <w:sz w:val="28"/>
          <w:szCs w:val="28"/>
          <w:lang w:val="vi-VN"/>
        </w:rPr>
        <w:t>+ Cải tạo mặt đứng theo hình thức kiến trúc tân cổ điển (xây, trát, tạo gờ chỉ, ốp đá thân nhà tầng 1, sơn lại phần tầng 2);</w:t>
      </w:r>
    </w:p>
    <w:p w14:paraId="3DBAA6C1" w14:textId="77777777" w:rsidR="00BA7C1B" w:rsidRPr="00432CBA" w:rsidRDefault="00BA7C1B" w:rsidP="00BA7C1B">
      <w:pPr>
        <w:widowControl w:val="0"/>
        <w:spacing w:before="60"/>
        <w:ind w:firstLine="709"/>
        <w:rPr>
          <w:sz w:val="28"/>
          <w:szCs w:val="28"/>
          <w:lang w:val="vi-VN"/>
        </w:rPr>
      </w:pPr>
      <w:r w:rsidRPr="00432CBA">
        <w:rPr>
          <w:sz w:val="28"/>
          <w:szCs w:val="28"/>
          <w:lang w:val="vi-VN"/>
        </w:rPr>
        <w:lastRenderedPageBreak/>
        <w:t>+ Thay mới mái tôn dày 0,47mm, gia cố, sơn lại hệ thống xà gồ, vì kèo.</w:t>
      </w:r>
    </w:p>
    <w:p w14:paraId="3C9C1F31" w14:textId="77777777" w:rsidR="00BA7C1B" w:rsidRPr="00432CBA" w:rsidRDefault="00BA7C1B" w:rsidP="00BA7C1B">
      <w:pPr>
        <w:widowControl w:val="0"/>
        <w:spacing w:before="60"/>
        <w:ind w:firstLine="709"/>
        <w:rPr>
          <w:sz w:val="28"/>
          <w:szCs w:val="28"/>
          <w:lang w:val="vi-VN"/>
        </w:rPr>
      </w:pPr>
      <w:r w:rsidRPr="00432CBA">
        <w:rPr>
          <w:sz w:val="28"/>
          <w:szCs w:val="28"/>
          <w:lang w:val="vi-VN"/>
        </w:rPr>
        <w:t>+ Mở rộng xây thêm phòng bảo vệ, phòng vệ sinh, thay đồ, phòng để máy phát điện dự phòng, khu sảnh;</w:t>
      </w:r>
    </w:p>
    <w:p w14:paraId="4C6575EA" w14:textId="77777777" w:rsidR="00BA7C1B" w:rsidRPr="00432CBA" w:rsidRDefault="00BA7C1B" w:rsidP="00BA7C1B">
      <w:pPr>
        <w:widowControl w:val="0"/>
        <w:spacing w:before="60"/>
        <w:ind w:firstLine="709"/>
        <w:rPr>
          <w:sz w:val="28"/>
          <w:szCs w:val="28"/>
          <w:lang w:val="vi-VN"/>
        </w:rPr>
      </w:pPr>
      <w:r w:rsidRPr="00432CBA">
        <w:rPr>
          <w:sz w:val="28"/>
          <w:szCs w:val="28"/>
          <w:lang w:val="vi-VN"/>
        </w:rPr>
        <w:t>+ Thay thế toàn bộ cửa sổ, cửa đi, vách kính, cửa PCCC;</w:t>
      </w:r>
    </w:p>
    <w:p w14:paraId="6B69670D" w14:textId="77777777" w:rsidR="00BA7C1B" w:rsidRPr="00432CBA" w:rsidRDefault="00BA7C1B" w:rsidP="00BA7C1B">
      <w:pPr>
        <w:widowControl w:val="0"/>
        <w:spacing w:before="60"/>
        <w:ind w:firstLine="709"/>
        <w:rPr>
          <w:sz w:val="28"/>
          <w:szCs w:val="28"/>
          <w:lang w:val="vi-VN"/>
        </w:rPr>
      </w:pPr>
      <w:r w:rsidRPr="00432CBA">
        <w:rPr>
          <w:sz w:val="28"/>
          <w:szCs w:val="28"/>
          <w:lang w:val="vi-VN"/>
        </w:rPr>
        <w:t>+ Xây mới bể nước sinh hoạt + phòng cháy chữa cháy;</w:t>
      </w:r>
    </w:p>
    <w:p w14:paraId="45A33DC8" w14:textId="77777777" w:rsidR="00BA7C1B" w:rsidRPr="00432CBA" w:rsidRDefault="00BA7C1B" w:rsidP="00BA7C1B">
      <w:pPr>
        <w:widowControl w:val="0"/>
        <w:spacing w:before="60"/>
        <w:ind w:firstLine="709"/>
        <w:rPr>
          <w:sz w:val="28"/>
          <w:szCs w:val="28"/>
          <w:lang w:val="vi-VN"/>
        </w:rPr>
      </w:pPr>
      <w:r w:rsidRPr="00432CBA">
        <w:rPr>
          <w:sz w:val="28"/>
          <w:szCs w:val="28"/>
          <w:lang w:val="vi-VN"/>
        </w:rPr>
        <w:t>- Phần phá dỡ:</w:t>
      </w:r>
    </w:p>
    <w:p w14:paraId="2285F667" w14:textId="77777777" w:rsidR="00BA7C1B" w:rsidRPr="00432CBA" w:rsidRDefault="00BA7C1B" w:rsidP="00BA7C1B">
      <w:pPr>
        <w:widowControl w:val="0"/>
        <w:spacing w:before="60"/>
        <w:ind w:firstLine="709"/>
        <w:rPr>
          <w:sz w:val="28"/>
          <w:szCs w:val="28"/>
          <w:lang w:val="vi-VN"/>
        </w:rPr>
      </w:pPr>
      <w:r w:rsidRPr="00432CBA">
        <w:rPr>
          <w:sz w:val="28"/>
          <w:szCs w:val="28"/>
          <w:lang w:val="vi-VN"/>
        </w:rPr>
        <w:t xml:space="preserve">+ Tháo dỡ mái tôn cũ, một số vị trí sàn bê tông, một số đoạn tường để mở rộng bổ sung phòng và thực hiện công tác cải tạo; </w:t>
      </w:r>
    </w:p>
    <w:p w14:paraId="084A919B" w14:textId="77777777" w:rsidR="00BA7C1B" w:rsidRPr="00432CBA" w:rsidRDefault="00BA7C1B" w:rsidP="00BA7C1B">
      <w:pPr>
        <w:widowControl w:val="0"/>
        <w:spacing w:before="60"/>
        <w:ind w:firstLine="709"/>
        <w:rPr>
          <w:sz w:val="28"/>
          <w:szCs w:val="28"/>
          <w:lang w:val="vi-VN"/>
        </w:rPr>
      </w:pPr>
      <w:r w:rsidRPr="00432CBA">
        <w:rPr>
          <w:sz w:val="28"/>
          <w:szCs w:val="28"/>
          <w:lang w:val="vi-VN"/>
        </w:rPr>
        <w:t>+ Tháo dỡ toàn bộ hệ thống cửa hiện trạng;</w:t>
      </w:r>
    </w:p>
    <w:p w14:paraId="2FC0A606" w14:textId="77777777" w:rsidR="00BA7C1B" w:rsidRPr="00432CBA" w:rsidRDefault="00BA7C1B" w:rsidP="00BA7C1B">
      <w:pPr>
        <w:widowControl w:val="0"/>
        <w:spacing w:before="60"/>
        <w:ind w:firstLine="709"/>
        <w:rPr>
          <w:sz w:val="28"/>
          <w:szCs w:val="28"/>
          <w:lang w:val="vi-VN"/>
        </w:rPr>
      </w:pPr>
      <w:r w:rsidRPr="00432CBA">
        <w:rPr>
          <w:sz w:val="28"/>
          <w:szCs w:val="28"/>
          <w:lang w:val="vi-VN"/>
        </w:rPr>
        <w:t>+ Tháo dỡ trần, tấm ốp phòng khán giả, sân khấu;</w:t>
      </w:r>
    </w:p>
    <w:p w14:paraId="0CAE0F4C" w14:textId="77777777" w:rsidR="00BA7C1B" w:rsidRPr="00432CBA" w:rsidRDefault="00BA7C1B" w:rsidP="00BA7C1B">
      <w:pPr>
        <w:widowControl w:val="0"/>
        <w:spacing w:before="60"/>
        <w:ind w:firstLine="709"/>
        <w:rPr>
          <w:sz w:val="28"/>
          <w:szCs w:val="28"/>
          <w:lang w:val="vi-VN"/>
        </w:rPr>
      </w:pPr>
      <w:r w:rsidRPr="00432CBA">
        <w:rPr>
          <w:sz w:val="28"/>
          <w:szCs w:val="28"/>
          <w:lang w:val="vi-VN"/>
        </w:rPr>
        <w:t>+ Tháo dỡ toàn bộ ghế ngồi để sắp xếp bố trí lại,…</w:t>
      </w:r>
    </w:p>
    <w:p w14:paraId="0C8D854B" w14:textId="246B4642" w:rsidR="00BA7C1B" w:rsidRPr="00432CBA" w:rsidRDefault="00DC7842" w:rsidP="00BA7C1B">
      <w:pPr>
        <w:widowControl w:val="0"/>
        <w:spacing w:before="60"/>
        <w:ind w:firstLine="709"/>
        <w:rPr>
          <w:sz w:val="28"/>
          <w:szCs w:val="28"/>
          <w:lang w:val="vi-VN"/>
        </w:rPr>
      </w:pPr>
      <w:r w:rsidRPr="00432CBA">
        <w:rPr>
          <w:sz w:val="28"/>
          <w:szCs w:val="28"/>
          <w:lang w:val="vi-VN"/>
        </w:rPr>
        <w:t>9.2</w:t>
      </w:r>
      <w:r w:rsidR="00BA7C1B" w:rsidRPr="00432CBA">
        <w:rPr>
          <w:sz w:val="28"/>
          <w:szCs w:val="28"/>
          <w:lang w:val="vi-VN"/>
        </w:rPr>
        <w:t xml:space="preserve">.3. Phụ trợ và hạ tầng kỹ thuật ngoài nhà: </w:t>
      </w:r>
    </w:p>
    <w:p w14:paraId="2C3F47F1" w14:textId="77777777" w:rsidR="00BA7C1B" w:rsidRPr="00432CBA" w:rsidRDefault="00BA7C1B" w:rsidP="00BA7C1B">
      <w:pPr>
        <w:widowControl w:val="0"/>
        <w:spacing w:before="60"/>
        <w:ind w:firstLine="709"/>
        <w:rPr>
          <w:sz w:val="28"/>
          <w:szCs w:val="28"/>
          <w:lang w:val="vi-VN"/>
        </w:rPr>
      </w:pPr>
      <w:r w:rsidRPr="00432CBA">
        <w:rPr>
          <w:sz w:val="28"/>
          <w:szCs w:val="28"/>
          <w:lang w:val="vi-VN"/>
        </w:rPr>
        <w:t>- Xây mới nhà đặt máy bơm diện tích 16m2: kết cấu móng đơn cột, dầm móng bê tông cốt thép mác 250; tường xây gạch; dầm bê tông cốt thép, mái sàn bê tông cốt thép láng vữa xi măng xử lý chống thấm bằng sika; nền nhà lát gạch gốm đỏ; cửa dùng cửa nhôm hệ kính dán an toàn.</w:t>
      </w:r>
    </w:p>
    <w:p w14:paraId="12B7BD26" w14:textId="77777777" w:rsidR="00BA7C1B" w:rsidRPr="00432CBA" w:rsidRDefault="00BA7C1B" w:rsidP="00BA7C1B">
      <w:pPr>
        <w:widowControl w:val="0"/>
        <w:spacing w:before="60"/>
        <w:ind w:firstLine="709"/>
        <w:rPr>
          <w:sz w:val="28"/>
          <w:szCs w:val="28"/>
          <w:lang w:val="vi-VN"/>
        </w:rPr>
      </w:pPr>
      <w:r w:rsidRPr="00432CBA">
        <w:rPr>
          <w:sz w:val="28"/>
          <w:szCs w:val="28"/>
          <w:lang w:val="vi-VN"/>
        </w:rPr>
        <w:t>- Sân đường, cây xanh, bãi đỗ xe, kè đá:</w:t>
      </w:r>
    </w:p>
    <w:p w14:paraId="2DE0110E" w14:textId="77777777" w:rsidR="00BA7C1B" w:rsidRPr="00432CBA" w:rsidRDefault="00BA7C1B" w:rsidP="00BA7C1B">
      <w:pPr>
        <w:widowControl w:val="0"/>
        <w:spacing w:before="60"/>
        <w:ind w:firstLine="709"/>
        <w:rPr>
          <w:sz w:val="28"/>
          <w:szCs w:val="28"/>
          <w:lang w:val="vi-VN"/>
        </w:rPr>
      </w:pPr>
      <w:r w:rsidRPr="00432CBA">
        <w:rPr>
          <w:sz w:val="28"/>
          <w:szCs w:val="28"/>
          <w:lang w:val="vi-VN"/>
        </w:rPr>
        <w:t>+ Sân thể thao có cấu tạo như sau: mặt sân sơn epoxy chống trượt 3 nước, lớp bê tông mác 200, lớp nilon lót, cấp phối đá dăm loại 1 dày 20cm;</w:t>
      </w:r>
    </w:p>
    <w:p w14:paraId="07FB0D0C" w14:textId="77777777" w:rsidR="00BA7C1B" w:rsidRPr="00432CBA" w:rsidRDefault="00BA7C1B" w:rsidP="00BA7C1B">
      <w:pPr>
        <w:widowControl w:val="0"/>
        <w:spacing w:before="60"/>
        <w:ind w:firstLine="709"/>
        <w:rPr>
          <w:sz w:val="28"/>
          <w:szCs w:val="28"/>
          <w:lang w:val="vi-VN"/>
        </w:rPr>
      </w:pPr>
      <w:r w:rsidRPr="00432CBA">
        <w:rPr>
          <w:sz w:val="28"/>
          <w:szCs w:val="28"/>
          <w:lang w:val="vi-VN"/>
        </w:rPr>
        <w:t>+ Bãi đỗ xe có cấu tạo như sau: bê tông nền đá 2x4 mác 200, lớp lót nilon, cấp phối đá dăm dày 15cm;</w:t>
      </w:r>
    </w:p>
    <w:p w14:paraId="4530395C" w14:textId="77777777" w:rsidR="00BA7C1B" w:rsidRPr="00432CBA" w:rsidRDefault="00BA7C1B" w:rsidP="00BA7C1B">
      <w:pPr>
        <w:widowControl w:val="0"/>
        <w:spacing w:before="60"/>
        <w:ind w:firstLine="709"/>
        <w:rPr>
          <w:sz w:val="28"/>
          <w:szCs w:val="28"/>
          <w:lang w:val="vi-VN"/>
        </w:rPr>
      </w:pPr>
      <w:r w:rsidRPr="00432CBA">
        <w:rPr>
          <w:sz w:val="28"/>
          <w:szCs w:val="28"/>
          <w:lang w:val="vi-VN"/>
        </w:rPr>
        <w:t>+ Cây xanh: thảm cỏ nhung nhật, trồng một số loại cây xanh như chà là Nam phi, cây hồng lộc;</w:t>
      </w:r>
    </w:p>
    <w:p w14:paraId="66155A82" w14:textId="77777777" w:rsidR="00BA7C1B" w:rsidRPr="00432CBA" w:rsidRDefault="00BA7C1B" w:rsidP="00BA7C1B">
      <w:pPr>
        <w:widowControl w:val="0"/>
        <w:spacing w:before="60"/>
        <w:ind w:firstLine="709"/>
        <w:rPr>
          <w:sz w:val="28"/>
          <w:szCs w:val="28"/>
          <w:lang w:val="vi-VN"/>
        </w:rPr>
      </w:pPr>
      <w:r w:rsidRPr="00432CBA">
        <w:rPr>
          <w:sz w:val="28"/>
          <w:szCs w:val="28"/>
          <w:lang w:val="vi-VN"/>
        </w:rPr>
        <w:t>+ Xây bổ sung kè chắn đất bằng đá hộc.</w:t>
      </w:r>
    </w:p>
    <w:p w14:paraId="5C3E1021" w14:textId="77777777" w:rsidR="00BA7C1B" w:rsidRPr="00432CBA" w:rsidRDefault="00BA7C1B" w:rsidP="00BA7C1B">
      <w:pPr>
        <w:widowControl w:val="0"/>
        <w:spacing w:before="60"/>
        <w:ind w:firstLine="709"/>
        <w:rPr>
          <w:sz w:val="28"/>
          <w:szCs w:val="28"/>
          <w:lang w:val="vi-VN"/>
        </w:rPr>
      </w:pPr>
      <w:r w:rsidRPr="00432CBA">
        <w:rPr>
          <w:sz w:val="28"/>
          <w:szCs w:val="28"/>
          <w:lang w:val="vi-VN"/>
        </w:rPr>
        <w:t>- Xây mới bể nước sạch; hệ thống cấp nước ngoài nhà; hệ thống cấp điện ngoài nhà; hệ thống PCCC ngoài nhà.</w:t>
      </w:r>
    </w:p>
    <w:p w14:paraId="53FDB933" w14:textId="77777777" w:rsidR="00BA7C1B" w:rsidRPr="00432CBA" w:rsidRDefault="00BA7C1B" w:rsidP="00BA7C1B">
      <w:pPr>
        <w:widowControl w:val="0"/>
        <w:spacing w:before="60"/>
        <w:ind w:firstLine="709"/>
        <w:rPr>
          <w:sz w:val="28"/>
          <w:szCs w:val="28"/>
          <w:lang w:val="vi-VN"/>
        </w:rPr>
      </w:pPr>
      <w:r w:rsidRPr="00432CBA">
        <w:rPr>
          <w:sz w:val="28"/>
          <w:szCs w:val="28"/>
          <w:lang w:val="vi-VN"/>
        </w:rPr>
        <w:t>- Xây mới cổng ra vào; cải tạo tường rào (tận dụng nền móng cũ)</w:t>
      </w:r>
    </w:p>
    <w:p w14:paraId="47B6B2FE" w14:textId="77777777" w:rsidR="00BA7C1B" w:rsidRPr="00432CBA" w:rsidRDefault="00BA7C1B" w:rsidP="00BA7C1B">
      <w:pPr>
        <w:widowControl w:val="0"/>
        <w:spacing w:before="60"/>
        <w:ind w:firstLine="709"/>
        <w:rPr>
          <w:sz w:val="28"/>
          <w:szCs w:val="28"/>
          <w:lang w:val="vi-VN"/>
        </w:rPr>
      </w:pPr>
      <w:r w:rsidRPr="00432CBA">
        <w:rPr>
          <w:sz w:val="28"/>
          <w:szCs w:val="28"/>
          <w:lang w:val="vi-VN"/>
        </w:rPr>
        <w:t>- Xây mới nâng cấp hệ thống bậc ngoài nhà; phá dỡ một số hạng mục để thực hiện công tác đầu tư xây dựng.</w:t>
      </w:r>
    </w:p>
    <w:p w14:paraId="73D46E07" w14:textId="0205519C" w:rsidR="00DD7DAD" w:rsidRPr="00432CBA" w:rsidRDefault="00DD7DAD" w:rsidP="00846389">
      <w:pPr>
        <w:widowControl w:val="0"/>
        <w:spacing w:before="120" w:after="120" w:line="264" w:lineRule="auto"/>
        <w:ind w:firstLine="567"/>
        <w:rPr>
          <w:b/>
          <w:sz w:val="28"/>
          <w:szCs w:val="28"/>
          <w:lang w:val="vi-VN"/>
        </w:rPr>
      </w:pPr>
      <w:r w:rsidRPr="00432CBA">
        <w:rPr>
          <w:b/>
          <w:sz w:val="28"/>
          <w:szCs w:val="28"/>
          <w:lang w:val="vi-VN"/>
        </w:rPr>
        <w:t>II. Yêu cầu về tiến độ thực hiện</w:t>
      </w:r>
    </w:p>
    <w:p w14:paraId="378DF363" w14:textId="5D55FD72" w:rsidR="00DD7DAD" w:rsidRPr="00432CBA" w:rsidRDefault="00DD7DAD" w:rsidP="00DD7DAD">
      <w:pPr>
        <w:widowControl w:val="0"/>
        <w:spacing w:before="120" w:after="120" w:line="264" w:lineRule="auto"/>
        <w:ind w:firstLine="567"/>
        <w:rPr>
          <w:sz w:val="28"/>
          <w:szCs w:val="28"/>
        </w:rPr>
      </w:pPr>
      <w:r w:rsidRPr="00432CBA">
        <w:rPr>
          <w:sz w:val="28"/>
          <w:szCs w:val="28"/>
          <w:lang w:val="vi-VN"/>
        </w:rPr>
        <w:t xml:space="preserve">Thời gian từ khi khởi công đến khi hoàn thành </w:t>
      </w:r>
      <w:r w:rsidR="006921DC" w:rsidRPr="00432CBA">
        <w:rPr>
          <w:sz w:val="28"/>
          <w:szCs w:val="28"/>
        </w:rPr>
        <w:t>gói thầu</w:t>
      </w:r>
      <w:r w:rsidRPr="00432CBA">
        <w:rPr>
          <w:sz w:val="28"/>
          <w:szCs w:val="28"/>
          <w:lang w:val="vi-VN"/>
        </w:rPr>
        <w:t xml:space="preserve">: ≤ </w:t>
      </w:r>
      <w:r w:rsidR="00EE2AFD" w:rsidRPr="00432CBA">
        <w:rPr>
          <w:sz w:val="28"/>
          <w:szCs w:val="28"/>
          <w:lang w:val="vi-VN"/>
        </w:rPr>
        <w:t>120</w:t>
      </w:r>
      <w:r w:rsidR="006921DC" w:rsidRPr="00432CBA">
        <w:rPr>
          <w:sz w:val="28"/>
          <w:szCs w:val="28"/>
          <w:lang w:val="vi-VN"/>
        </w:rPr>
        <w:t xml:space="preserve"> ngày </w:t>
      </w:r>
      <w:r w:rsidR="006921DC" w:rsidRPr="00432CBA">
        <w:rPr>
          <w:sz w:val="28"/>
          <w:szCs w:val="28"/>
        </w:rPr>
        <w:t>(bao gồm cả thời gian thi công và nghiệm thu hoàn thành công trình)</w:t>
      </w:r>
    </w:p>
    <w:p w14:paraId="5BBEE5B8" w14:textId="77777777" w:rsidR="00DD7DAD" w:rsidRPr="00432CBA" w:rsidRDefault="00DD7DAD" w:rsidP="00DD7DAD">
      <w:pPr>
        <w:widowControl w:val="0"/>
        <w:spacing w:before="120" w:after="120" w:line="264" w:lineRule="auto"/>
        <w:ind w:firstLine="567"/>
        <w:rPr>
          <w:b/>
          <w:bCs/>
          <w:sz w:val="28"/>
          <w:szCs w:val="28"/>
          <w:lang w:val="vi-VN"/>
        </w:rPr>
      </w:pPr>
      <w:r w:rsidRPr="00432CBA">
        <w:rPr>
          <w:b/>
          <w:bCs/>
          <w:sz w:val="28"/>
          <w:szCs w:val="28"/>
          <w:lang w:val="vi-VN"/>
        </w:rPr>
        <w:t>III. Yêu cầu về kỹ thuật/chỉ dẫn kỹ thuật</w:t>
      </w:r>
    </w:p>
    <w:p w14:paraId="457FABFE" w14:textId="77777777" w:rsidR="00DD7DAD" w:rsidRPr="00432CBA" w:rsidRDefault="00DD7DAD" w:rsidP="00DD7DAD">
      <w:pPr>
        <w:widowControl w:val="0"/>
        <w:spacing w:before="60" w:after="60" w:line="259" w:lineRule="auto"/>
        <w:ind w:firstLine="567"/>
        <w:rPr>
          <w:sz w:val="28"/>
          <w:szCs w:val="28"/>
          <w:lang w:val="vi-VN"/>
        </w:rPr>
      </w:pPr>
      <w:bookmarkStart w:id="0" w:name="_Hlk163114159"/>
      <w:r w:rsidRPr="00432CBA">
        <w:rPr>
          <w:sz w:val="28"/>
          <w:szCs w:val="28"/>
          <w:lang w:val="vi-VN"/>
        </w:rPr>
        <w:t xml:space="preserve">Toàn bộ các yêu cầu về mặt kỹ thuật/chỉ dẫn kỹ thuật phải được </w:t>
      </w:r>
      <w:r w:rsidRPr="00432CBA" w:rsidDel="00D20538">
        <w:rPr>
          <w:sz w:val="28"/>
          <w:szCs w:val="28"/>
          <w:lang w:val="vi-VN"/>
        </w:rPr>
        <w:t>so</w:t>
      </w:r>
      <w:r w:rsidRPr="00432CBA">
        <w:rPr>
          <w:sz w:val="28"/>
          <w:szCs w:val="28"/>
          <w:lang w:val="vi-VN"/>
        </w:rPr>
        <w:t>ạ</w:t>
      </w:r>
      <w:r w:rsidRPr="00432CBA" w:rsidDel="00D20538">
        <w:rPr>
          <w:sz w:val="28"/>
          <w:szCs w:val="28"/>
          <w:lang w:val="vi-VN"/>
        </w:rPr>
        <w:t>n th</w:t>
      </w:r>
      <w:r w:rsidRPr="00432CBA">
        <w:rPr>
          <w:sz w:val="28"/>
          <w:szCs w:val="28"/>
          <w:lang w:val="vi-VN"/>
        </w:rPr>
        <w:t>ả</w:t>
      </w:r>
      <w:r w:rsidRPr="00432CBA" w:rsidDel="00D20538">
        <w:rPr>
          <w:sz w:val="28"/>
          <w:szCs w:val="28"/>
          <w:lang w:val="vi-VN"/>
        </w:rPr>
        <w:t>o</w:t>
      </w:r>
      <w:r w:rsidRPr="00432CBA">
        <w:rPr>
          <w:sz w:val="28"/>
          <w:szCs w:val="28"/>
          <w:lang w:val="vi-VN"/>
        </w:rPr>
        <w:t xml:space="preserve"> dựa </w:t>
      </w:r>
      <w:r w:rsidRPr="00432CBA">
        <w:rPr>
          <w:sz w:val="28"/>
          <w:szCs w:val="28"/>
          <w:lang w:val="vi-VN"/>
        </w:rPr>
        <w:lastRenderedPageBreak/>
        <w:t xml:space="preserve">trên cơ sở quy mô, tính chất của dự án, gói thầu và tuân thủ quy định của pháp luật xây dựng chuyên ngành về quản lý chất lượng công trình xây dựng. </w:t>
      </w:r>
    </w:p>
    <w:p w14:paraId="4DF61B8B" w14:textId="77777777" w:rsidR="00DD7DAD" w:rsidRPr="00432CBA" w:rsidRDefault="00DD7DAD" w:rsidP="00DD7DAD">
      <w:pPr>
        <w:widowControl w:val="0"/>
        <w:tabs>
          <w:tab w:val="left" w:pos="700"/>
        </w:tabs>
        <w:spacing w:before="60" w:after="60" w:line="259" w:lineRule="auto"/>
        <w:ind w:firstLine="567"/>
        <w:rPr>
          <w:bCs/>
          <w:sz w:val="28"/>
          <w:szCs w:val="28"/>
          <w:lang w:val="vi-VN"/>
        </w:rPr>
      </w:pPr>
      <w:r w:rsidRPr="00432CBA">
        <w:rPr>
          <w:bCs/>
          <w:sz w:val="28"/>
          <w:szCs w:val="28"/>
          <w:lang w:val="vi-VN"/>
        </w:rPr>
        <w:t>Yêu cầu về mặt kỹ thuật/chỉ dẫn kỹ thuật bao gồm các nội dung chủ yếu sau:</w:t>
      </w:r>
    </w:p>
    <w:p w14:paraId="758B8F64" w14:textId="77777777" w:rsidR="00DD7DAD" w:rsidRPr="00432CBA" w:rsidRDefault="00DD7DAD" w:rsidP="00DD7DAD">
      <w:pPr>
        <w:widowControl w:val="0"/>
        <w:tabs>
          <w:tab w:val="left" w:pos="851"/>
        </w:tabs>
        <w:spacing w:before="60" w:after="60" w:line="259" w:lineRule="auto"/>
        <w:ind w:firstLine="567"/>
        <w:rPr>
          <w:b/>
          <w:bCs/>
          <w:sz w:val="28"/>
          <w:szCs w:val="28"/>
          <w:lang w:val="vi-VN"/>
        </w:rPr>
      </w:pPr>
      <w:r w:rsidRPr="00432CBA">
        <w:rPr>
          <w:b/>
          <w:bCs/>
          <w:sz w:val="28"/>
          <w:szCs w:val="28"/>
          <w:lang w:val="vi-VN"/>
        </w:rPr>
        <w:t>1. Quy trình, quy phạm áp dụng cho việc thi công, nghiệm thu công trình</w:t>
      </w:r>
    </w:p>
    <w:p w14:paraId="0608DEC0"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1D562320"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432CBA" w:rsidRDefault="00DD7DAD" w:rsidP="00DD7DAD">
      <w:pPr>
        <w:widowControl w:val="0"/>
        <w:tabs>
          <w:tab w:val="left" w:pos="851"/>
        </w:tabs>
        <w:spacing w:before="60" w:after="60" w:line="259" w:lineRule="auto"/>
        <w:ind w:firstLine="567"/>
        <w:rPr>
          <w:b/>
          <w:bCs/>
          <w:sz w:val="28"/>
          <w:szCs w:val="28"/>
          <w:lang w:val="vi-VN"/>
        </w:rPr>
      </w:pPr>
      <w:r w:rsidRPr="00432CBA">
        <w:rPr>
          <w:b/>
          <w:bCs/>
          <w:sz w:val="28"/>
          <w:szCs w:val="28"/>
          <w:lang w:val="vi-VN"/>
        </w:rPr>
        <w:t>2. Yêu cầu về tổ chức kỹ thuật thi công, giám sát</w:t>
      </w:r>
    </w:p>
    <w:p w14:paraId="481465BA" w14:textId="77777777" w:rsidR="00DD7DAD" w:rsidRPr="00432CBA" w:rsidRDefault="00DD7DAD" w:rsidP="00DD7DAD">
      <w:pPr>
        <w:widowControl w:val="0"/>
        <w:tabs>
          <w:tab w:val="left" w:pos="851"/>
        </w:tabs>
        <w:spacing w:before="60" w:after="60" w:line="259" w:lineRule="auto"/>
        <w:ind w:firstLine="567"/>
        <w:rPr>
          <w:b/>
          <w:bCs/>
          <w:i/>
          <w:sz w:val="28"/>
          <w:szCs w:val="28"/>
          <w:lang w:val="vi-VN"/>
        </w:rPr>
      </w:pPr>
      <w:r w:rsidRPr="00432CBA">
        <w:rPr>
          <w:b/>
          <w:bCs/>
          <w:i/>
          <w:sz w:val="28"/>
          <w:szCs w:val="28"/>
          <w:lang w:val="vi-VN"/>
        </w:rPr>
        <w:t>2.1. Yêu cầu chung về tổ chức kỹ thuật thi công</w:t>
      </w:r>
    </w:p>
    <w:p w14:paraId="518F7247"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BD2C33D"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Nhà thầu phải bố trí đủ số lượng cán bộ kỹ thuật là kỹ sư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5F98E555"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xml:space="preserve">+ Các công việc thi công trên công trường phải có sự theo dõi, kiểm tra, giám sát, hướng dẫn của các cán bộ kỹ thuật chuyên trách thường xuyên liên tục hằng </w:t>
      </w:r>
      <w:r w:rsidRPr="00432CBA">
        <w:rPr>
          <w:bCs/>
          <w:sz w:val="28"/>
          <w:szCs w:val="28"/>
          <w:lang w:val="vi-VN"/>
        </w:rPr>
        <w:lastRenderedPageBreak/>
        <w:t xml:space="preserve">ngày. </w:t>
      </w:r>
    </w:p>
    <w:p w14:paraId="07A2D68F"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Cung cấp toàn bộ nguyên vật liệu đúng yêu cầu kỹ thuật theo thiết kế đưa vào thi công công trình.</w:t>
      </w:r>
    </w:p>
    <w:p w14:paraId="41A587AB"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Tổ chức thực hiện thi công công trình đạt yêu cầu kỹ thuật và theo đúng thời hạn hoàn thành công trình đã nêu trong hồ sơ dự thầu được chấp thuận.</w:t>
      </w:r>
    </w:p>
    <w:p w14:paraId="0652802B"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xml:space="preserve">- Nhà thầu phải báo cáo các chi tiết về bất kỳ tai nạn, hư hỏng nào trong hoặc ngoài công trường. Trong trường hợp có tai nạn nghiêm trọng, hư hỏng hay chết </w:t>
      </w:r>
      <w:r w:rsidRPr="00432CBA">
        <w:rPr>
          <w:bCs/>
          <w:sz w:val="28"/>
          <w:szCs w:val="28"/>
          <w:lang w:val="vi-VN"/>
        </w:rPr>
        <w:lastRenderedPageBreak/>
        <w:t>người, Nhà thầu phải báo cáo ngay lập tức bằng các phương tiện nhanh nhất sẵn có.</w:t>
      </w:r>
    </w:p>
    <w:p w14:paraId="3957F76E"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Sau khi thi công hoàn thiện công trình và trước khi nghiệm thu công trình, Nhà thầu phải thu dọn, san trả hiện trường và làm cho khu vực công trường được sạch sẽ.</w:t>
      </w:r>
    </w:p>
    <w:p w14:paraId="7EBBFDEA" w14:textId="77777777" w:rsidR="00DD7DAD" w:rsidRPr="00432CBA" w:rsidRDefault="00DD7DAD" w:rsidP="00DD7DAD">
      <w:pPr>
        <w:widowControl w:val="0"/>
        <w:tabs>
          <w:tab w:val="left" w:pos="851"/>
        </w:tabs>
        <w:spacing w:before="60" w:after="60" w:line="259" w:lineRule="auto"/>
        <w:ind w:firstLine="567"/>
        <w:rPr>
          <w:bCs/>
          <w:sz w:val="28"/>
          <w:szCs w:val="28"/>
          <w:lang w:val="vi-VN"/>
        </w:rPr>
      </w:pPr>
      <w:r w:rsidRPr="00432CBA">
        <w:rPr>
          <w:bCs/>
          <w:sz w:val="28"/>
          <w:szCs w:val="28"/>
          <w:lang w:val="vi-VN"/>
        </w:rPr>
        <w:t>- Nhà thầu chịu trách nhiệm lập đầy đủ hồ sơ hoàn công công trình theo đúng yêu cầu của Chủ đầu tư và các tiêu chuẩn nghiệm thu công trình.</w:t>
      </w:r>
    </w:p>
    <w:p w14:paraId="0D08FABD" w14:textId="77777777" w:rsidR="00DD7DAD" w:rsidRPr="00432CBA" w:rsidRDefault="00DD7DAD" w:rsidP="00DD7DAD">
      <w:pPr>
        <w:widowControl w:val="0"/>
        <w:spacing w:before="60" w:after="60" w:line="259" w:lineRule="auto"/>
        <w:ind w:firstLine="567"/>
        <w:rPr>
          <w:b/>
          <w:sz w:val="28"/>
          <w:szCs w:val="28"/>
          <w:lang w:val="vi-VN"/>
        </w:rPr>
      </w:pPr>
      <w:r w:rsidRPr="00432CBA">
        <w:rPr>
          <w:b/>
          <w:i/>
          <w:sz w:val="28"/>
          <w:szCs w:val="28"/>
          <w:lang w:val="vi-VN"/>
        </w:rPr>
        <w:t>2.2.</w:t>
      </w:r>
      <w:r w:rsidRPr="00432CBA">
        <w:rPr>
          <w:b/>
          <w:sz w:val="28"/>
          <w:szCs w:val="28"/>
          <w:lang w:val="vi-VN"/>
        </w:rPr>
        <w:t xml:space="preserve"> </w:t>
      </w:r>
      <w:r w:rsidRPr="00432CBA">
        <w:rPr>
          <w:b/>
          <w:bCs/>
          <w:i/>
          <w:sz w:val="28"/>
          <w:szCs w:val="28"/>
          <w:lang w:val="es-ES_tradnl"/>
        </w:rPr>
        <w:t>Yêu cầu tổ chức quản lý thi công</w:t>
      </w:r>
    </w:p>
    <w:p w14:paraId="2C87DA8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72D7843F" w14:textId="77777777" w:rsidR="00DD7DAD" w:rsidRPr="00432CBA" w:rsidRDefault="00DD7DAD" w:rsidP="00DD7DAD">
      <w:pPr>
        <w:widowControl w:val="0"/>
        <w:tabs>
          <w:tab w:val="left" w:pos="993"/>
          <w:tab w:val="left" w:pos="1276"/>
        </w:tabs>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0F953DB" w14:textId="77777777" w:rsidR="00DD7DAD" w:rsidRPr="00432CBA" w:rsidRDefault="00DD7DAD" w:rsidP="00DD7DAD">
      <w:pPr>
        <w:widowControl w:val="0"/>
        <w:tabs>
          <w:tab w:val="left" w:pos="993"/>
          <w:tab w:val="left" w:pos="1276"/>
        </w:tabs>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0812D2DA" w14:textId="77777777" w:rsidR="00DD7DAD" w:rsidRPr="00432CBA" w:rsidRDefault="00DD7DAD" w:rsidP="00DD7DAD">
      <w:pPr>
        <w:widowControl w:val="0"/>
        <w:spacing w:before="60" w:after="60" w:line="259" w:lineRule="auto"/>
        <w:ind w:firstLine="567"/>
        <w:rPr>
          <w:bCs/>
          <w:sz w:val="28"/>
          <w:szCs w:val="28"/>
          <w:lang w:val="vi-VN"/>
        </w:rPr>
      </w:pPr>
      <w:r w:rsidRPr="00432CBA">
        <w:rPr>
          <w:bCs/>
          <w:sz w:val="28"/>
          <w:szCs w:val="28"/>
          <w:lang w:val="es-ES_tradnl"/>
        </w:rPr>
        <w:t>- Phạm vi công việc:</w:t>
      </w:r>
    </w:p>
    <w:p w14:paraId="552FA3F3"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Chuẩn bị cơ sở để tập kết thiết bị, phương tiện, nhân lực thi công tại hiện trường công trình.</w:t>
      </w:r>
    </w:p>
    <w:p w14:paraId="1FB1884E"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8C6E8CE"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Tiến hành thi công xây dựng gói thầu theo đúng hồ sơ thiết kế, quy trình, quy phạm kỹ thuật đảm bảo chất lượng, tiến độ và an toàn trong quá trình thi công.</w:t>
      </w:r>
    </w:p>
    <w:p w14:paraId="01DE2A30"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30536F3"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Nhà thầu phải lập Hồ sơ thi công và bảo hành công trình theo quy định hiện </w:t>
      </w:r>
      <w:proofErr w:type="gramStart"/>
      <w:r w:rsidRPr="00432CBA">
        <w:rPr>
          <w:bCs/>
          <w:sz w:val="28"/>
          <w:szCs w:val="28"/>
          <w:lang w:val="es-ES_tradnl"/>
        </w:rPr>
        <w:t>hành  của</w:t>
      </w:r>
      <w:proofErr w:type="gramEnd"/>
      <w:r w:rsidRPr="00432CBA">
        <w:rPr>
          <w:bCs/>
          <w:sz w:val="28"/>
          <w:szCs w:val="28"/>
          <w:lang w:val="es-ES_tradnl"/>
        </w:rPr>
        <w:t xml:space="preserve"> Nhà nước.</w:t>
      </w:r>
    </w:p>
    <w:p w14:paraId="3A19D502"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Khối lượng công việc: Khối lượng công việc được nêu chi tiết ở tại bảng tiên lượng - và bản vẽ thiết kế thi công kèm theo.</w:t>
      </w:r>
    </w:p>
    <w:p w14:paraId="0C0D7835"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w:t>
      </w:r>
      <w:r w:rsidRPr="00432CBA">
        <w:rPr>
          <w:rFonts w:eastAsia="Aptos"/>
          <w:bCs/>
          <w:kern w:val="2"/>
          <w:sz w:val="28"/>
          <w:szCs w:val="28"/>
          <w:lang w:val="es-ES_tradnl"/>
          <w14:ligatures w14:val="standardContextual"/>
        </w:rPr>
        <w:lastRenderedPageBreak/>
        <w:t>không được thanh toán riêng mà sẽ bao gồm trong các hạng mục đã thi công.</w:t>
      </w:r>
    </w:p>
    <w:p w14:paraId="7BC951DB"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75563F22"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08C0EFDE"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6CBEDC81"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tuân thủ theo mọi yêu cầu về an ninh của bất cứ chủ sở hữu nào trên đất công trình sẽ được thi công. Chi phí bảo vệ Nhà thầu phải chịu.</w:t>
      </w:r>
    </w:p>
    <w:p w14:paraId="711E3E4A" w14:textId="13A2DA93"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Hợp tác tại công trường: Tất cả mọi công tác được tiến hành theo phương pháp sao cho thuận tiện đi lại cho mọi phương tiện, cho các Nhà thầu, nhân viên của Nhà thầu hoặc của Chủ</w:t>
      </w:r>
      <w:r w:rsidR="001819B5" w:rsidRPr="00432CBA">
        <w:rPr>
          <w:rFonts w:eastAsia="Aptos"/>
          <w:bCs/>
          <w:kern w:val="2"/>
          <w:sz w:val="28"/>
          <w:szCs w:val="28"/>
          <w:lang w:val="es-ES_tradnl"/>
          <w14:ligatures w14:val="standardContextual"/>
        </w:rPr>
        <w:t xml:space="preserve"> công trình </w:t>
      </w:r>
      <w:r w:rsidRPr="00432CBA">
        <w:rPr>
          <w:rFonts w:eastAsia="Aptos"/>
          <w:bCs/>
          <w:kern w:val="2"/>
          <w:sz w:val="28"/>
          <w:szCs w:val="28"/>
          <w:lang w:val="es-ES_tradnl"/>
          <w14:ligatures w14:val="standardContextual"/>
        </w:rPr>
        <w:t xml:space="preserve">và bất cứ người nào khác có thể được tuyển dụng vào để thực hiện hoặc vận hành công trình. </w:t>
      </w:r>
    </w:p>
    <w:p w14:paraId="30489FC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Kế hoạch tiến độ công việc:</w:t>
      </w:r>
    </w:p>
    <w:p w14:paraId="6D26A215"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7E24E514"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68752E5E"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trình Chủ đầu tư báo cáo tuần nêu chi tiết nhân sự, đơn đặt hàng và quá trình gửi máy móc, nguyên vật liệu và thiết bị.</w:t>
      </w:r>
    </w:p>
    <w:p w14:paraId="7280C0F5"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50777E06" w14:textId="209C0F12"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Kiểm soát an toàn giao thông: Tất cả các biện pháp cần thiết cho an toàn giao </w:t>
      </w:r>
      <w:r w:rsidRPr="00432CBA">
        <w:rPr>
          <w:rFonts w:eastAsia="Aptos"/>
          <w:bCs/>
          <w:kern w:val="2"/>
          <w:sz w:val="28"/>
          <w:szCs w:val="28"/>
          <w:lang w:val="es-ES_tradnl"/>
          <w14:ligatures w14:val="standardContextual"/>
        </w:rPr>
        <w:lastRenderedPageBreak/>
        <w:t>thông trong khi thi công sẽ được thực hiện bằng việc lắp dựng, bảo dưỡng các rào chắn, biển báo đường, cờ</w:t>
      </w:r>
      <w:r w:rsidR="00FF06F4" w:rsidRPr="00432CBA">
        <w:rPr>
          <w:rFonts w:eastAsia="Aptos"/>
          <w:bCs/>
          <w:kern w:val="2"/>
          <w:sz w:val="28"/>
          <w:szCs w:val="28"/>
          <w:lang w:val="es-ES_tradnl"/>
          <w14:ligatures w14:val="standardContextual"/>
        </w:rPr>
        <w:t xml:space="preserve"> báo, đèn, </w:t>
      </w:r>
      <w:proofErr w:type="gramStart"/>
      <w:r w:rsidR="00FF06F4" w:rsidRPr="00432CBA">
        <w:rPr>
          <w:rFonts w:eastAsia="Aptos"/>
          <w:bCs/>
          <w:kern w:val="2"/>
          <w:sz w:val="28"/>
          <w:szCs w:val="28"/>
          <w:lang w:val="es-ES_tradnl"/>
          <w14:ligatures w14:val="standardContextual"/>
        </w:rPr>
        <w:t>vv...</w:t>
      </w:r>
      <w:proofErr w:type="gramEnd"/>
      <w:r w:rsidRPr="00432CBA">
        <w:rPr>
          <w:rFonts w:eastAsia="Aptos"/>
          <w:bCs/>
          <w:kern w:val="2"/>
          <w:sz w:val="28"/>
          <w:szCs w:val="28"/>
          <w:lang w:val="es-ES_tradnl"/>
          <w14:ligatures w14:val="standardContextual"/>
        </w:rPr>
        <w:t xml:space="preserve"> theo yêu cầu của TVGS và tuân theo luật pháp giao thông. Rào chắn phải chắc và được sơn với màu dễ nhận. Đèn báo được đặt ở trên rào chắn vào buổi đêm và thắp sáng cho đến khi trời sáng.</w:t>
      </w:r>
    </w:p>
    <w:p w14:paraId="132A924F"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633BAA47"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Đền bù thiệt hại đối với tài sản:</w:t>
      </w:r>
    </w:p>
    <w:p w14:paraId="03004DDF"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3DB822F4"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C21B44C"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Việc thanh toán cho nhà thầu sẽ phải trừ đi khoản tiền cho việc hoàn trả trên. Nhà thầu sẽ không được thanh toán riêng cho công việc hoàn trả, mà phải chịu hoàn toàn các phí tổn của việc đó.</w:t>
      </w:r>
    </w:p>
    <w:p w14:paraId="140EA74C"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An toàn:</w:t>
      </w:r>
    </w:p>
    <w:p w14:paraId="1134C05D"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2FC47AA4"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1FA1AAAA"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181D015E"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lastRenderedPageBreak/>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BCA432C" w14:textId="466CA3BD"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sẽ không được thanh toán riêng cho phần đảm bảo an toàn lao động mà sẽ đượ</w:t>
      </w:r>
      <w:r w:rsidR="00430205" w:rsidRPr="00432CBA">
        <w:rPr>
          <w:bCs/>
          <w:sz w:val="28"/>
          <w:szCs w:val="28"/>
          <w:lang w:val="es-ES_tradnl"/>
        </w:rPr>
        <w:t>c thanh toán trong mục tương tự</w:t>
      </w:r>
      <w:r w:rsidRPr="00432CBA">
        <w:rPr>
          <w:bCs/>
          <w:sz w:val="28"/>
          <w:szCs w:val="28"/>
          <w:lang w:val="es-ES_tradnl"/>
        </w:rPr>
        <w:t xml:space="preserve"> trong giá dự thầu.</w:t>
      </w:r>
    </w:p>
    <w:p w14:paraId="097FC887"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Thiết bị thi công:</w:t>
      </w:r>
    </w:p>
    <w:p w14:paraId="063C98D8"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5DC059FA"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không được di chuyển máy móc thi công khỏi công trường trừ khi có văn bản phê duyệt của TVGS. TVGS có thể yêu cầu các nhà thầu để lại một số máy thi công lại trong thời gian bảo hành;</w:t>
      </w:r>
    </w:p>
    <w:p w14:paraId="3748BEE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Tất cả các chi phí liên quan đến việc vận hành, bảo dưỡng, khấu hao và dời chuyển các máy móc thi công phải được tính trong giá dự thầu;</w:t>
      </w:r>
    </w:p>
    <w:p w14:paraId="7CD0CA7B"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0F4C8B7"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Bản vẽ:</w:t>
      </w:r>
    </w:p>
    <w:p w14:paraId="79C51461"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8ABCFD7"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25135AA"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không được thanh toán riêng cho phần này mà đã được tính trong giá dự thầu.</w:t>
      </w:r>
    </w:p>
    <w:p w14:paraId="508463F8"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Báo cáo tiến độ: Chủ đầu tư sẽ qui định thời gian, trước ngày đó hàng tháng, </w:t>
      </w:r>
      <w:r w:rsidRPr="00432CBA">
        <w:rPr>
          <w:rFonts w:eastAsia="Aptos"/>
          <w:bCs/>
          <w:kern w:val="2"/>
          <w:sz w:val="28"/>
          <w:szCs w:val="28"/>
          <w:lang w:val="es-ES_tradnl"/>
          <w14:ligatures w14:val="standardContextual"/>
        </w:rPr>
        <w:lastRenderedPageBreak/>
        <w:t>Nhà thầu phải nộp bản copy báo cáo tiến độ theo mẫu cho Chủ đầu tư và TVGS, chi tiết tiến độ công việc đã được hoàn thành trong tháng trước. Báo cáo sẽ bao gồm nội dung sau:</w:t>
      </w:r>
    </w:p>
    <w:p w14:paraId="01FBF731"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Mô tả chung các công việc đã được thực hiện trong suốt thời gian làm báo cáo và những vấn đề đáng chú ý đã gặp phải.</w:t>
      </w:r>
    </w:p>
    <w:p w14:paraId="3A46BAF7"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467F56FF"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394723"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Danh sách nhân công được sử dụng thực hiện công việc đó.</w:t>
      </w:r>
    </w:p>
    <w:p w14:paraId="166ABCAB"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17D4B361"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Bản kiểm kê các thiết bị máy móc, thực trạng của chúng, thời gian để phục hồi lại hoạt động nếu chúng phải sửa chữa.</w:t>
      </w:r>
    </w:p>
    <w:p w14:paraId="55F2601C"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Mô tả chung về thời tiết, lượng mưa và nhiệt độ mỗi ngày.</w:t>
      </w:r>
    </w:p>
    <w:p w14:paraId="4E5E0423"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r w:rsidRPr="00432CBA">
        <w:rPr>
          <w:bCs/>
          <w:sz w:val="28"/>
          <w:szCs w:val="28"/>
          <w:lang w:val="vi-VN"/>
        </w:rPr>
        <w:t xml:space="preserve"> M</w:t>
      </w:r>
      <w:r w:rsidRPr="00432CBA">
        <w:rPr>
          <w:bCs/>
          <w:sz w:val="28"/>
          <w:szCs w:val="28"/>
          <w:lang w:val="es-ES_tradnl"/>
        </w:rPr>
        <w:t>ột báo cáo về hiệu quả của việc bảo vệ công trường và danh sách các vật tư, thiết bị bị mất.</w:t>
      </w:r>
    </w:p>
    <w:p w14:paraId="07D1971F"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w:t>
      </w:r>
      <w:r w:rsidRPr="00432CBA">
        <w:rPr>
          <w:bCs/>
          <w:sz w:val="28"/>
          <w:szCs w:val="28"/>
          <w:lang w:val="vi-VN"/>
        </w:rPr>
        <w:t xml:space="preserve"> </w:t>
      </w:r>
      <w:r w:rsidRPr="00432CBA">
        <w:rPr>
          <w:bCs/>
          <w:sz w:val="28"/>
          <w:szCs w:val="28"/>
          <w:lang w:val="es-ES_tradnl"/>
        </w:rPr>
        <w:t>Một danh sách các yêu cầu của Nhà thầu: số lượng yêu cầu và thời gian yêu cầu trong thời gian làm báo cáo.</w:t>
      </w:r>
    </w:p>
    <w:p w14:paraId="0E9F4307"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Lịch công tác tuần: 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0EDB10F4"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
          <w:kern w:val="2"/>
          <w:sz w:val="28"/>
          <w:szCs w:val="28"/>
          <w:lang w:val="es-ES_tradnl"/>
          <w14:ligatures w14:val="standardContextual"/>
        </w:rPr>
        <w:t xml:space="preserve"> </w:t>
      </w:r>
      <w:r w:rsidRPr="00432CBA">
        <w:rPr>
          <w:rFonts w:eastAsia="Aptos"/>
          <w:bCs/>
          <w:kern w:val="2"/>
          <w:sz w:val="28"/>
          <w:szCs w:val="28"/>
          <w:lang w:val="es-ES_tradnl"/>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052616F8"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lastRenderedPageBreak/>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214BCFA8" w14:textId="30B628E4"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w:t>
      </w:r>
      <w:r w:rsidR="00430205" w:rsidRPr="00432CBA">
        <w:rPr>
          <w:rFonts w:eastAsia="Aptos"/>
          <w:bCs/>
          <w:kern w:val="2"/>
          <w:sz w:val="28"/>
          <w:szCs w:val="28"/>
          <w:lang w:val="es-ES_tradnl"/>
          <w14:ligatures w14:val="standardContextual"/>
        </w:rPr>
        <w:t xml:space="preserve">ng </w:t>
      </w:r>
      <w:r w:rsidRPr="00432CBA">
        <w:rPr>
          <w:rFonts w:eastAsia="Aptos"/>
          <w:bCs/>
          <w:kern w:val="2"/>
          <w:sz w:val="28"/>
          <w:szCs w:val="28"/>
          <w:lang w:val="es-ES_tradnl"/>
          <w14:ligatures w14:val="standardContextual"/>
        </w:rPr>
        <w:t>cùng với số vật liệu sử dụng cho công tác thi công trong tháng đó.</w:t>
      </w:r>
    </w:p>
    <w:p w14:paraId="746A3645"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29B0F7E5"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Biển báo công trường:</w:t>
      </w:r>
    </w:p>
    <w:p w14:paraId="0522C55E"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cung cấp và lắp dựng ít nhất là 01 biển báo cho khu vực công trường bằng tiếng Việt, nội dung do thoả thuận với TVGS.</w:t>
      </w:r>
    </w:p>
    <w:p w14:paraId="21FA4AF7" w14:textId="06AE4153"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Nhà thầu phải có trách nhiệm sửa chữa và bảo dưỡng các biển báo </w:t>
      </w:r>
      <w:r w:rsidR="00430205" w:rsidRPr="00432CBA">
        <w:rPr>
          <w:bCs/>
          <w:sz w:val="28"/>
          <w:szCs w:val="28"/>
          <w:lang w:val="es-ES_tradnl"/>
        </w:rPr>
        <w:t>cho đến khi hoàn thiện mọi công</w:t>
      </w:r>
      <w:r w:rsidRPr="00432CBA">
        <w:rPr>
          <w:bCs/>
          <w:sz w:val="28"/>
          <w:szCs w:val="28"/>
          <w:lang w:val="es-ES_tradnl"/>
        </w:rPr>
        <w:t xml:space="preserve"> tác.</w:t>
      </w:r>
    </w:p>
    <w:p w14:paraId="1A1AB8D4"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0E31615B"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Phương tiện cấp cứu:</w:t>
      </w:r>
    </w:p>
    <w:p w14:paraId="1770865A"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52DED734"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Tất cả các chi phí liên quan đến việc hoạt động và cung cấp các phương tiện cứu thương sẽ không được thanh toán riêng mà sẽ góp cùng với các hạng mục khác </w:t>
      </w:r>
      <w:r w:rsidRPr="00432CBA">
        <w:rPr>
          <w:bCs/>
          <w:sz w:val="28"/>
          <w:szCs w:val="28"/>
          <w:lang w:val="es-ES_tradnl"/>
        </w:rPr>
        <w:lastRenderedPageBreak/>
        <w:t>trong bảng giá dự thầu.</w:t>
      </w:r>
    </w:p>
    <w:p w14:paraId="49F2BBAF"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Yêu cầu kỹ thuật công trình:</w:t>
      </w:r>
    </w:p>
    <w:p w14:paraId="00170198"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0DA4CF9B"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6BD274F"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Vật liệu trước khi đem sử dụng cho công trình phải được kiểm tra và được Chủ đầu tư chấp nhận.</w:t>
      </w:r>
    </w:p>
    <w:p w14:paraId="2199B319"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Đảm bảo chất lượng </w:t>
      </w:r>
    </w:p>
    <w:p w14:paraId="20788C9C"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4BB70BB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484983E2" w14:textId="442DB42B"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w:t>
      </w:r>
      <w:r w:rsidR="00320C35" w:rsidRPr="00432CBA">
        <w:rPr>
          <w:bCs/>
          <w:sz w:val="28"/>
          <w:szCs w:val="28"/>
          <w:lang w:val="es-ES_tradnl"/>
        </w:rPr>
        <w:t>Chủ đầu tư</w:t>
      </w:r>
      <w:r w:rsidRPr="00432CBA">
        <w:rPr>
          <w:bCs/>
          <w:sz w:val="28"/>
          <w:szCs w:val="28"/>
          <w:lang w:val="es-ES_tradnl"/>
        </w:rPr>
        <w:t xml:space="preserve"> bằng văn bản chính thức.</w:t>
      </w:r>
    </w:p>
    <w:p w14:paraId="4755607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Đối với các phần công việc khuất, phải có biện pháp nghiệm thu kỹ thuật, chất lượng, khối lượng và phải được giám sát thi công cho phép tiến hành che khuất.  </w:t>
      </w:r>
    </w:p>
    <w:p w14:paraId="3162E6F6"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Các vật liệu sử dụng cho công trình này phải tuân theo các tiêu chuẩn và yêu cầu kỹ thuật hiện hành của Nhà nước.</w:t>
      </w:r>
    </w:p>
    <w:p w14:paraId="3A433F83"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Tiến độ thi công </w:t>
      </w:r>
    </w:p>
    <w:p w14:paraId="40E85DC1" w14:textId="6E2583DF"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Cùng với việc đàm phán ký hợp đồng giao thầu xây dựng. Nhà thầu phải trình </w:t>
      </w:r>
      <w:r w:rsidR="00320C35" w:rsidRPr="00432CBA">
        <w:rPr>
          <w:bCs/>
          <w:sz w:val="28"/>
          <w:szCs w:val="28"/>
          <w:lang w:val="es-ES_tradnl"/>
        </w:rPr>
        <w:t>Chủ đầu tư</w:t>
      </w:r>
      <w:r w:rsidRPr="00432CBA">
        <w:rPr>
          <w:bCs/>
          <w:sz w:val="28"/>
          <w:szCs w:val="28"/>
          <w:lang w:val="es-ES_tradnl"/>
        </w:rPr>
        <w:t xml:space="preserve"> tiến độ thi công chi tiết cho từng loại công việc. Dựa trên cơ sở đó bên </w:t>
      </w:r>
      <w:r w:rsidR="00320C35" w:rsidRPr="00432CBA">
        <w:rPr>
          <w:bCs/>
          <w:sz w:val="28"/>
          <w:szCs w:val="28"/>
          <w:lang w:val="es-ES_tradnl"/>
        </w:rPr>
        <w:t>Chủ đầu tư</w:t>
      </w:r>
      <w:r w:rsidRPr="00432CBA">
        <w:rPr>
          <w:bCs/>
          <w:sz w:val="28"/>
          <w:szCs w:val="28"/>
          <w:lang w:val="es-ES_tradnl"/>
        </w:rPr>
        <w:t xml:space="preserve"> bổ sung thêm các điều kiện của mình. Sau đó hai bên cùng thống nhất và phê duyệt tiến độ và coi đó là căn cư pháp lý để thực hiện tiến độ thi công công trình.</w:t>
      </w:r>
    </w:p>
    <w:p w14:paraId="2D6194CC"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Điện nước cho thi công và hạ tầng kỹ thuật khác </w:t>
      </w:r>
    </w:p>
    <w:p w14:paraId="13962E3A"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lastRenderedPageBreak/>
        <w:t>- Hệ thống hạ tầng kỹ thuật cho thi công (đường thi công, chỗ ở cho CBCNV tại công trường, điện, nước thi công ...) thuộc trách nhiệm và chi phí của Nhà thầu.</w:t>
      </w:r>
    </w:p>
    <w:p w14:paraId="037831ED"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Nhà thầu chịu trách nhiệm về đường phục vụ thi công, giấy phép cho các loại xe, máy và các vấn đề liên quan khác. </w:t>
      </w:r>
    </w:p>
    <w:p w14:paraId="3520162F"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2AFFCEAF" w14:textId="45AECFCE"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Nhà thầu phải tự khai thác nguồn điện, nguồn nước phục vụ cho việc thi công của mình. Trường hợp </w:t>
      </w:r>
      <w:r w:rsidR="00320C35" w:rsidRPr="00432CBA">
        <w:rPr>
          <w:bCs/>
          <w:sz w:val="28"/>
          <w:szCs w:val="28"/>
          <w:lang w:val="es-ES_tradnl"/>
        </w:rPr>
        <w:t>Chủ đầu tư</w:t>
      </w:r>
      <w:r w:rsidRPr="00432CBA">
        <w:rPr>
          <w:bCs/>
          <w:sz w:val="28"/>
          <w:szCs w:val="28"/>
          <w:lang w:val="es-ES_tradnl"/>
        </w:rPr>
        <w:t xml:space="preserve"> cung cấp nguồn điện, nguồn nước thì Nhà thầu phải chịu các chi phí về đấu nối và chi phí sử dụng điện, nước cho thi công.</w:t>
      </w:r>
    </w:p>
    <w:p w14:paraId="32A8DF9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Việc triển khai điện nước phục vụ thi công phải đảm bảo an toàn tuyệt đối. Mọi tai nạn có liên quan Nhà thầu phải chịu trách nhiệm hoàn toàn.   </w:t>
      </w:r>
    </w:p>
    <w:p w14:paraId="1396CA20"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Hàng rào tạm, bao che, bảng hiệu nhằm đảm bảo an ninh, an toàn lao động, vệ sinh môi trường và mỹ quan khu vực.</w:t>
      </w:r>
    </w:p>
    <w:p w14:paraId="1AD4E36D"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Chi phí làm những phần việc trên là do Nhà thầu chịu. Nhà thầu phải có thiết kế tính toán chính xác cho kết cấu, vật liệu của hàng rào và bao che.</w:t>
      </w:r>
    </w:p>
    <w:p w14:paraId="7425901B"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Nhà thầu không được quảng cáo trên hàng rào, bao che và các bảng hiệu khi chưa được phép của cơ quan có thẩm quyền.</w:t>
      </w:r>
    </w:p>
    <w:p w14:paraId="60164EE6"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An toàn lao động, Bảo vệ môi trường</w:t>
      </w:r>
    </w:p>
    <w:p w14:paraId="52DDA765"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Trong suốt thời kỳ thi công, hoàn thiện công trình và sửa chữa sai sót, Nhà thầu phải: </w:t>
      </w:r>
    </w:p>
    <w:p w14:paraId="1C6B9F5E"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67CD8C2C"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53876892"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CC39B2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Nhà thầu phải đưa ra trong Hồ sơ dự thầu của mình các biện pháp an toàn lao động trong suốt quá trình thi công và biện pháp khắc phục khi có sự cố xảy ra. Trong </w:t>
      </w:r>
      <w:r w:rsidRPr="00432CBA">
        <w:rPr>
          <w:bCs/>
          <w:sz w:val="28"/>
          <w:szCs w:val="28"/>
          <w:lang w:val="es-ES_tradnl"/>
        </w:rPr>
        <w:lastRenderedPageBreak/>
        <w:t xml:space="preserve">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7241982"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Chuẩn bị các phương tiện vệ sinh công cộng nhằm ngăn ngừa sự ô nhiễm về sinh thái hoặc ô nhiễm về công nghiệp tại hiện trường.</w:t>
      </w:r>
    </w:p>
    <w:p w14:paraId="4EF3711C"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Nghiêm cấm việc làm ảnh hưởng hoặc phá hoại cây cối xung quanh công trường.</w:t>
      </w:r>
    </w:p>
    <w:p w14:paraId="6C4713B0"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Có biện pháp hạn chế khí thải, khói của thiết bị và các hoạt động khác tại công truờng.</w:t>
      </w:r>
    </w:p>
    <w:p w14:paraId="7DCB42F1" w14:textId="2B91D2DC"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Không gây tiếng động khó chịu hoặc quá mức: Nếu Chủ đầu tư thấy các biện pháp phòng ngừa của Nhà thầu vẫn chưa thích hợp thì Nhà thầu phải tuân thủ biện pháp chỉ đạo của </w:t>
      </w:r>
      <w:r w:rsidR="00320C35" w:rsidRPr="00432CBA">
        <w:rPr>
          <w:bCs/>
          <w:sz w:val="28"/>
          <w:szCs w:val="28"/>
          <w:lang w:val="es-ES_tradnl"/>
        </w:rPr>
        <w:t>Chủ đầu tư</w:t>
      </w:r>
    </w:p>
    <w:p w14:paraId="79D40910"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566CB235" w14:textId="51B64C86"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Sửa chữa hư hỏng và sai sót: Trong quá trình thi công xây dựng, </w:t>
      </w:r>
      <w:r w:rsidR="00320C35" w:rsidRPr="00432CBA">
        <w:rPr>
          <w:rFonts w:eastAsia="Aptos"/>
          <w:bCs/>
          <w:kern w:val="2"/>
          <w:sz w:val="28"/>
          <w:szCs w:val="28"/>
          <w:lang w:val="es-ES_tradnl"/>
          <w14:ligatures w14:val="standardContextual"/>
        </w:rPr>
        <w:t>Chủ đầu tư</w:t>
      </w:r>
      <w:r w:rsidRPr="00432CBA">
        <w:rPr>
          <w:rFonts w:eastAsia="Aptos"/>
          <w:bCs/>
          <w:kern w:val="2"/>
          <w:sz w:val="28"/>
          <w:szCs w:val="28"/>
          <w:lang w:val="es-ES_tradnl"/>
          <w14:ligatures w14:val="standardContextual"/>
        </w:rPr>
        <w:t xml:space="preserve"> có quyền ra lệnh bằng văn bản yêu cầu Nhà thầu sửa chữa những hư hỏng sai sót </w:t>
      </w:r>
      <w:proofErr w:type="gramStart"/>
      <w:r w:rsidRPr="00432CBA">
        <w:rPr>
          <w:rFonts w:eastAsia="Aptos"/>
          <w:bCs/>
          <w:kern w:val="2"/>
          <w:sz w:val="28"/>
          <w:szCs w:val="28"/>
          <w:lang w:val="es-ES_tradnl"/>
          <w14:ligatures w14:val="standardContextual"/>
        </w:rPr>
        <w:t>sau :</w:t>
      </w:r>
      <w:proofErr w:type="gramEnd"/>
    </w:p>
    <w:p w14:paraId="22FD7DC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Đưa ra khỏi công trường bất kỳ loại vật tư nào không tuân theo các văn bản hợp đồng và thay thế bằng loại phù hợp.</w:t>
      </w:r>
    </w:p>
    <w:p w14:paraId="71CF5C63"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 Dỡ bỏ và làm lại cho đúng bất kỳ phần việc nào chưa đáp ứng được yêu cầu kỹ thuật và chất lượng. </w:t>
      </w:r>
    </w:p>
    <w:p w14:paraId="3B18300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Toàn bộ chi phí cho việc sửa chữa do Nhà thầu chịu.</w:t>
      </w:r>
    </w:p>
    <w:p w14:paraId="29F79CAB" w14:textId="0581714A"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w:t>
      </w:r>
      <w:r w:rsidR="00320C35" w:rsidRPr="00432CBA">
        <w:rPr>
          <w:rFonts w:eastAsia="Aptos"/>
          <w:bCs/>
          <w:kern w:val="2"/>
          <w:sz w:val="28"/>
          <w:szCs w:val="28"/>
          <w:lang w:val="es-ES_tradnl"/>
          <w14:ligatures w14:val="standardContextual"/>
        </w:rPr>
        <w:t>Chủ đầu tư</w:t>
      </w:r>
      <w:r w:rsidRPr="00432CBA">
        <w:rPr>
          <w:rFonts w:eastAsia="Aptos"/>
          <w:bCs/>
          <w:kern w:val="2"/>
          <w:sz w:val="28"/>
          <w:szCs w:val="28"/>
          <w:lang w:val="es-ES_tradnl"/>
          <w14:ligatures w14:val="standardContextual"/>
        </w:rPr>
        <w:t xml:space="preserve"> thông báo bằng văn bản thì </w:t>
      </w:r>
      <w:r w:rsidR="00320C35" w:rsidRPr="00432CBA">
        <w:rPr>
          <w:rFonts w:eastAsia="Aptos"/>
          <w:bCs/>
          <w:kern w:val="2"/>
          <w:sz w:val="28"/>
          <w:szCs w:val="28"/>
          <w:lang w:val="es-ES_tradnl"/>
          <w14:ligatures w14:val="standardContextual"/>
        </w:rPr>
        <w:t>Chủ đầu tư</w:t>
      </w:r>
      <w:r w:rsidRPr="00432CBA">
        <w:rPr>
          <w:rFonts w:eastAsia="Aptos"/>
          <w:bCs/>
          <w:kern w:val="2"/>
          <w:sz w:val="28"/>
          <w:szCs w:val="28"/>
          <w:lang w:val="es-ES_tradnl"/>
          <w14:ligatures w14:val="standardContextual"/>
        </w:rPr>
        <w:t xml:space="preserve"> có quyền thuê Nhà thầu khác thực hiện, mọi chi phí cho công việc đó sẽ do Nhà thầu chịu.</w:t>
      </w:r>
    </w:p>
    <w:p w14:paraId="1B4205F8" w14:textId="77777777" w:rsidR="00DD7DAD" w:rsidRPr="00432CBA"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432CBA">
        <w:rPr>
          <w:rFonts w:eastAsia="Aptos"/>
          <w:bCs/>
          <w:kern w:val="2"/>
          <w:sz w:val="28"/>
          <w:szCs w:val="28"/>
          <w:lang w:val="es-ES_tradnl"/>
          <w14:ligatures w14:val="standardContextual"/>
        </w:rPr>
        <w:t xml:space="preserve">+ Giải tỏa công trường sau khi hoàn thành: Sau khi bàn giao công trình, nhà thầu phải thanh lý hoặc di chuyển hết tài sản của mình ra khỏi khu vực xây dựng </w:t>
      </w:r>
      <w:r w:rsidRPr="00432CBA">
        <w:rPr>
          <w:rFonts w:eastAsia="Aptos"/>
          <w:bCs/>
          <w:kern w:val="2"/>
          <w:sz w:val="28"/>
          <w:szCs w:val="28"/>
          <w:lang w:val="es-ES_tradnl"/>
          <w14:ligatures w14:val="standardContextual"/>
        </w:rPr>
        <w:lastRenderedPageBreak/>
        <w:t>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EEBB743" w14:textId="77777777" w:rsidR="00DD7DAD" w:rsidRPr="00432CBA" w:rsidRDefault="00DD7DAD" w:rsidP="00DD7DAD">
      <w:pPr>
        <w:widowControl w:val="0"/>
        <w:spacing w:before="60" w:after="60" w:line="259" w:lineRule="auto"/>
        <w:ind w:firstLine="567"/>
        <w:rPr>
          <w:b/>
          <w:bCs/>
          <w:i/>
          <w:sz w:val="28"/>
          <w:szCs w:val="28"/>
          <w:lang w:val="es-ES_tradnl"/>
        </w:rPr>
      </w:pPr>
      <w:r w:rsidRPr="00432CBA">
        <w:rPr>
          <w:b/>
          <w:bCs/>
          <w:i/>
          <w:sz w:val="28"/>
          <w:szCs w:val="28"/>
          <w:lang w:val="es-ES_tradnl"/>
        </w:rPr>
        <w:t>2.</w:t>
      </w:r>
      <w:r w:rsidRPr="00432CBA">
        <w:rPr>
          <w:b/>
          <w:bCs/>
          <w:i/>
          <w:sz w:val="28"/>
          <w:szCs w:val="28"/>
          <w:lang w:val="vi-VN"/>
        </w:rPr>
        <w:t>4</w:t>
      </w:r>
      <w:r w:rsidRPr="00432CBA">
        <w:rPr>
          <w:b/>
          <w:bCs/>
          <w:i/>
          <w:sz w:val="28"/>
          <w:szCs w:val="28"/>
          <w:lang w:val="es-ES_tradnl"/>
        </w:rPr>
        <w:t>. Đảm bảo an toàn giao thông trong thi công</w:t>
      </w:r>
    </w:p>
    <w:p w14:paraId="43E259B6"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Lắp đèn cảnh báo khu vực đang triển khai thi công trên hành rào phân cách để cảnh báo cho các phương tiện.</w:t>
      </w:r>
    </w:p>
    <w:p w14:paraId="5D9862D2"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Bố trí nhân lực điều tiết giao thông hai đầu khu vực triển khai thi công tường chắn.</w:t>
      </w:r>
    </w:p>
    <w:p w14:paraId="3A140BF9"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Nhà thầu lập biện pháp đảm bảo an toàn giao thông đáp ứng quy định của pháp luật phù hợp với hiện trạng công trình và yêu cầu của dự án.</w:t>
      </w:r>
    </w:p>
    <w:p w14:paraId="2E1C28B3" w14:textId="77777777" w:rsidR="00DD7DAD" w:rsidRPr="00432CBA" w:rsidRDefault="00DD7DAD" w:rsidP="00DD7DAD">
      <w:pPr>
        <w:widowControl w:val="0"/>
        <w:spacing w:before="60" w:after="60" w:line="259" w:lineRule="auto"/>
        <w:ind w:firstLine="567"/>
        <w:rPr>
          <w:b/>
          <w:bCs/>
          <w:sz w:val="28"/>
          <w:szCs w:val="28"/>
          <w:lang w:val="es-ES_tradnl"/>
        </w:rPr>
      </w:pPr>
      <w:r w:rsidRPr="00432CBA">
        <w:rPr>
          <w:b/>
          <w:bCs/>
          <w:sz w:val="28"/>
          <w:szCs w:val="28"/>
          <w:lang w:val="es-ES_tradnl"/>
        </w:rPr>
        <w:t xml:space="preserve">3. </w:t>
      </w:r>
      <w:bookmarkStart w:id="1" w:name="_Hlk151121562"/>
      <w:r w:rsidRPr="00432CBA">
        <w:rPr>
          <w:b/>
          <w:bCs/>
          <w:sz w:val="28"/>
          <w:szCs w:val="28"/>
          <w:lang w:val="es-ES_tradnl"/>
        </w:rPr>
        <w:t>Yêu cầu về chủng loại vật tư, chất lượng vật tư, thiết bị</w:t>
      </w:r>
      <w:bookmarkEnd w:id="1"/>
    </w:p>
    <w:p w14:paraId="09521B52" w14:textId="77777777" w:rsidR="00DD7DAD" w:rsidRPr="00432CBA" w:rsidRDefault="00DD7DAD" w:rsidP="00DD7DAD">
      <w:pPr>
        <w:widowControl w:val="0"/>
        <w:spacing w:before="60" w:after="60" w:line="259" w:lineRule="auto"/>
        <w:ind w:firstLine="567"/>
        <w:rPr>
          <w:bCs/>
          <w:sz w:val="28"/>
          <w:szCs w:val="28"/>
          <w:lang w:val="es-ES_tradnl"/>
        </w:rPr>
      </w:pPr>
      <w:r w:rsidRPr="00432CBA">
        <w:rPr>
          <w:bCs/>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432CBA">
        <w:rPr>
          <w:bCs/>
          <w:sz w:val="28"/>
          <w:szCs w:val="28"/>
          <w:lang w:val="vi-VN"/>
        </w:rPr>
        <w:t>E-</w:t>
      </w:r>
      <w:r w:rsidRPr="00432CBA">
        <w:rPr>
          <w:bCs/>
          <w:sz w:val="28"/>
          <w:szCs w:val="28"/>
          <w:lang w:val="es-ES_tradnl"/>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DEEC66C" w14:textId="77777777" w:rsidR="00DD7DAD" w:rsidRPr="00432CBA" w:rsidRDefault="00DD7DAD" w:rsidP="00DD7DAD">
      <w:pPr>
        <w:widowControl w:val="0"/>
        <w:spacing w:before="60" w:after="60" w:line="259" w:lineRule="auto"/>
        <w:ind w:firstLine="567"/>
        <w:outlineLvl w:val="0"/>
        <w:rPr>
          <w:sz w:val="28"/>
          <w:szCs w:val="28"/>
          <w:lang w:val="vi-VN"/>
        </w:rPr>
      </w:pPr>
      <w:r w:rsidRPr="00432CBA">
        <w:rPr>
          <w:sz w:val="28"/>
          <w:szCs w:val="28"/>
          <w:lang w:val="vi-VN"/>
        </w:rPr>
        <w:t>Các vật tư, máy móc, thiết bị lắp đặt cho công trình phải đảm bảo mới 100%,</w:t>
      </w:r>
      <w:r w:rsidRPr="00432CBA">
        <w:rPr>
          <w:bCs/>
          <w:sz w:val="28"/>
          <w:szCs w:val="28"/>
          <w:lang w:val="es-ES_tradnl"/>
        </w:rPr>
        <w:t xml:space="preserve"> chưa từng qua sử dụng, thuộc thế hệ mới nhất, đã đưa vào tất cả các cải tiến về thiết kế và vật liệu,</w:t>
      </w:r>
      <w:r w:rsidRPr="00432CBA">
        <w:rPr>
          <w:sz w:val="28"/>
          <w:szCs w:val="28"/>
          <w:lang w:val="vi-VN"/>
        </w:rPr>
        <w:t xml:space="preserve"> đáp ứng theo yêu cầu của thiết kế và tuân theo các tiêu chuẩn kỹ thuật.</w:t>
      </w:r>
    </w:p>
    <w:p w14:paraId="3C3EE877" w14:textId="77777777" w:rsidR="00DD7DAD" w:rsidRPr="00432CBA" w:rsidRDefault="00DD7DAD" w:rsidP="00DD7DAD">
      <w:pPr>
        <w:widowControl w:val="0"/>
        <w:spacing w:before="60" w:after="60" w:line="259" w:lineRule="auto"/>
        <w:ind w:firstLine="567"/>
        <w:outlineLvl w:val="0"/>
        <w:rPr>
          <w:sz w:val="28"/>
          <w:szCs w:val="28"/>
          <w:lang w:val="vi-VN"/>
        </w:rPr>
      </w:pPr>
      <w:r w:rsidRPr="00432CBA">
        <w:rPr>
          <w:sz w:val="28"/>
          <w:szCs w:val="28"/>
          <w:lang w:val="vi-VN"/>
        </w:rPr>
        <w:t>- Yêu cầu về tính hợp lệ của hàng hóa, thiết bị:</w:t>
      </w:r>
    </w:p>
    <w:p w14:paraId="5468DECB" w14:textId="77777777" w:rsidR="00DD7DAD" w:rsidRPr="00432CBA" w:rsidRDefault="00DD7DAD" w:rsidP="00DD7DAD">
      <w:pPr>
        <w:widowControl w:val="0"/>
        <w:tabs>
          <w:tab w:val="right" w:pos="7254"/>
        </w:tabs>
        <w:spacing w:before="60" w:after="60" w:line="259" w:lineRule="auto"/>
        <w:ind w:firstLine="567"/>
        <w:rPr>
          <w:sz w:val="28"/>
          <w:szCs w:val="28"/>
          <w:lang w:val="vi-VN"/>
        </w:rPr>
      </w:pPr>
      <w:r w:rsidRPr="00432CBA">
        <w:rPr>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432CBA" w:rsidRDefault="00DD7DAD" w:rsidP="00DD7DAD">
      <w:pPr>
        <w:widowControl w:val="0"/>
        <w:tabs>
          <w:tab w:val="right" w:pos="7254"/>
        </w:tabs>
        <w:spacing w:before="60" w:after="60" w:line="259" w:lineRule="auto"/>
        <w:ind w:firstLine="567"/>
        <w:rPr>
          <w:sz w:val="28"/>
          <w:szCs w:val="28"/>
          <w:lang w:val="vi-VN"/>
        </w:rPr>
      </w:pPr>
      <w:r w:rsidRPr="00432CBA">
        <w:rPr>
          <w:sz w:val="28"/>
          <w:szCs w:val="28"/>
          <w:lang w:val="vi-VN"/>
        </w:rPr>
        <w:t>+ Các hàng hóa chào thầu phải mới 100%, nguyên đai, nguyên kiện, đóng gói theo tiêu chuẩn của nhà sản xuất.</w:t>
      </w:r>
    </w:p>
    <w:p w14:paraId="39F6CF6F" w14:textId="77777777" w:rsidR="00DD7DAD" w:rsidRPr="00432CBA" w:rsidRDefault="00DD7DAD" w:rsidP="00DD7DAD">
      <w:pPr>
        <w:widowControl w:val="0"/>
        <w:tabs>
          <w:tab w:val="right" w:pos="7254"/>
        </w:tabs>
        <w:spacing w:before="60" w:after="60" w:line="259" w:lineRule="auto"/>
        <w:ind w:firstLine="567"/>
        <w:rPr>
          <w:sz w:val="28"/>
          <w:szCs w:val="28"/>
          <w:lang w:val="vi-VN"/>
        </w:rPr>
      </w:pPr>
      <w:r w:rsidRPr="00432CBA">
        <w:rPr>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432CBA" w:rsidRDefault="00DD7DAD" w:rsidP="00DD7DAD">
      <w:pPr>
        <w:widowControl w:val="0"/>
        <w:tabs>
          <w:tab w:val="right" w:pos="7254"/>
        </w:tabs>
        <w:spacing w:before="60" w:after="60" w:line="259" w:lineRule="auto"/>
        <w:ind w:firstLine="567"/>
        <w:rPr>
          <w:sz w:val="28"/>
          <w:szCs w:val="28"/>
          <w:lang w:val="vi-VN"/>
        </w:rPr>
      </w:pPr>
      <w:r w:rsidRPr="00432CBA">
        <w:rPr>
          <w:sz w:val="28"/>
          <w:szCs w:val="28"/>
          <w:lang w:val="vi-VN"/>
        </w:rPr>
        <w:t>+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w:t>
      </w:r>
    </w:p>
    <w:p w14:paraId="7D1DAED6" w14:textId="2CD53594" w:rsidR="00DD7DAD" w:rsidRPr="00432CBA" w:rsidRDefault="00DD7DAD" w:rsidP="00DD7DAD">
      <w:pPr>
        <w:widowControl w:val="0"/>
        <w:spacing w:before="60" w:after="60" w:line="259" w:lineRule="auto"/>
        <w:ind w:firstLine="567"/>
        <w:outlineLvl w:val="0"/>
        <w:rPr>
          <w:sz w:val="28"/>
          <w:szCs w:val="28"/>
          <w:lang w:val="vi-VN"/>
        </w:rPr>
      </w:pPr>
      <w:r w:rsidRPr="00432CBA">
        <w:rPr>
          <w:sz w:val="28"/>
          <w:szCs w:val="28"/>
          <w:lang w:val="vi-VN"/>
        </w:rPr>
        <w:t xml:space="preserve">- Yêu cầu </w:t>
      </w:r>
      <w:bookmarkStart w:id="2" w:name="_Hlk151121607"/>
      <w:r w:rsidRPr="00432CBA">
        <w:rPr>
          <w:sz w:val="28"/>
          <w:szCs w:val="28"/>
          <w:lang w:val="vi-VN"/>
        </w:rPr>
        <w:t>về tiêu chuẩn kỹ thuật của hàng hóa, thiết bị</w:t>
      </w:r>
      <w:bookmarkEnd w:id="2"/>
      <w:r w:rsidRPr="00432CBA">
        <w:rPr>
          <w:sz w:val="28"/>
          <w:szCs w:val="28"/>
          <w:lang w:val="vi-VN"/>
        </w:rPr>
        <w:t xml:space="preserve">: Yêu cầu kỹ thuật của </w:t>
      </w:r>
      <w:r w:rsidRPr="00432CBA">
        <w:rPr>
          <w:sz w:val="28"/>
          <w:szCs w:val="28"/>
          <w:lang w:val="vi-VN"/>
        </w:rPr>
        <w:lastRenderedPageBreak/>
        <w:t xml:space="preserve">thiết bị mô tả dưới đây chỉ nhằm mục đích mô tả và không nhằm mục đích hạn chế nhà thầu. Nhà thầu có thể đưa ra các tiêu chuẩn chất lượng, nhãn hiệu hàng hóa, cataloge khác miễn là nhà thầu chứng minh cho </w:t>
      </w:r>
      <w:r w:rsidR="00320C35" w:rsidRPr="00432CBA">
        <w:rPr>
          <w:sz w:val="28"/>
          <w:szCs w:val="28"/>
          <w:lang w:val="vi-VN"/>
        </w:rPr>
        <w:t>Chủ đầu tư</w:t>
      </w:r>
      <w:r w:rsidRPr="00432CBA">
        <w:rPr>
          <w:sz w:val="28"/>
          <w:szCs w:val="28"/>
          <w:lang w:val="vi-VN"/>
        </w:rPr>
        <w:t xml:space="preserve"> thấy rằng những thay thế đó vẫn bảo đảm sự tương đương cơ bản hoặc cao hơn so với yêu cầu quy định.</w:t>
      </w:r>
    </w:p>
    <w:p w14:paraId="76C93AFB" w14:textId="77777777" w:rsidR="00DD7DAD" w:rsidRPr="00432CBA" w:rsidRDefault="00DD7DAD" w:rsidP="00DD7DAD">
      <w:pPr>
        <w:widowControl w:val="0"/>
        <w:spacing w:before="60" w:after="60" w:line="271" w:lineRule="auto"/>
        <w:ind w:firstLine="567"/>
        <w:rPr>
          <w:b/>
          <w:bCs/>
          <w:i/>
          <w:iCs/>
          <w:sz w:val="28"/>
          <w:szCs w:val="28"/>
          <w:lang w:val="es-ES_tradnl"/>
        </w:rPr>
      </w:pPr>
      <w:r w:rsidRPr="00432CBA">
        <w:rPr>
          <w:b/>
          <w:bCs/>
          <w:i/>
          <w:iCs/>
          <w:sz w:val="28"/>
          <w:szCs w:val="28"/>
          <w:lang w:val="es-ES_tradnl"/>
        </w:rPr>
        <w:t>* Ghi chú:</w:t>
      </w:r>
    </w:p>
    <w:p w14:paraId="20E8971D" w14:textId="77777777" w:rsidR="00DD7DAD" w:rsidRPr="00432CBA" w:rsidRDefault="00DD7DAD" w:rsidP="00DD7DAD">
      <w:pPr>
        <w:widowControl w:val="0"/>
        <w:spacing w:before="60" w:after="60" w:line="271" w:lineRule="auto"/>
        <w:ind w:firstLine="567"/>
        <w:rPr>
          <w:i/>
          <w:iCs/>
          <w:sz w:val="28"/>
          <w:szCs w:val="28"/>
          <w:lang w:val="es-ES_tradnl"/>
        </w:rPr>
      </w:pPr>
      <w:r w:rsidRPr="00432CBA">
        <w:rPr>
          <w:i/>
          <w:iCs/>
          <w:sz w:val="28"/>
          <w:szCs w:val="28"/>
          <w:lang w:val="es-ES_tradnl"/>
        </w:rPr>
        <w:t>-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F9E49E" w14:textId="77777777" w:rsidR="00DD7DAD" w:rsidRPr="00432CBA" w:rsidRDefault="00DD7DAD" w:rsidP="00DD7DAD">
      <w:pPr>
        <w:widowControl w:val="0"/>
        <w:spacing w:before="60" w:after="60" w:line="271" w:lineRule="auto"/>
        <w:ind w:firstLine="567"/>
        <w:rPr>
          <w:i/>
          <w:iCs/>
          <w:sz w:val="28"/>
          <w:szCs w:val="28"/>
          <w:lang w:val="es-ES_tradnl"/>
        </w:rPr>
      </w:pPr>
      <w:r w:rsidRPr="00432CBA">
        <w:rPr>
          <w:i/>
          <w:iCs/>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2EC433E7" w14:textId="5D92F0CD" w:rsidR="00DD7DAD" w:rsidRPr="00432CBA" w:rsidRDefault="00DD7DAD" w:rsidP="00DD7DAD">
      <w:pPr>
        <w:widowControl w:val="0"/>
        <w:spacing w:before="60" w:after="60" w:line="271" w:lineRule="auto"/>
        <w:ind w:firstLine="567"/>
        <w:rPr>
          <w:i/>
          <w:iCs/>
          <w:sz w:val="28"/>
          <w:szCs w:val="28"/>
          <w:lang w:val="es-ES_tradnl"/>
        </w:rPr>
      </w:pPr>
      <w:r w:rsidRPr="00432CBA">
        <w:rPr>
          <w:i/>
          <w:iCs/>
          <w:sz w:val="28"/>
          <w:szCs w:val="28"/>
          <w:lang w:val="es-ES_tradnl"/>
        </w:rPr>
        <w:t xml:space="preserve">- Tiêu chuẩn về chế tạo, quy trình sản xuất các vật tư và thiết bị cũng như các tham chiếu đến nhãn hiệu hàng hóa hoặc số catalogue do </w:t>
      </w:r>
      <w:r w:rsidR="00320C35" w:rsidRPr="00432CBA">
        <w:rPr>
          <w:i/>
          <w:iCs/>
          <w:sz w:val="28"/>
          <w:szCs w:val="28"/>
          <w:lang w:val="es-ES_tradnl"/>
        </w:rPr>
        <w:t>Chủ đầu tư</w:t>
      </w:r>
      <w:r w:rsidRPr="00432CBA">
        <w:rPr>
          <w:i/>
          <w:iCs/>
          <w:sz w:val="28"/>
          <w:szCs w:val="28"/>
          <w:lang w:val="es-ES_tradnl"/>
        </w:rPr>
        <w:t xml:space="preserve"> quy định tại Chương V chỉ nhằm mục đích mô tả và không nhằm mục đích hạn chế nhà thầu. Nhà thầu có thể đưa ra các tiêu chuẩn chất lượng, nhãn hiệu hàng hóa, catalogue khác miễn là nhà thầu chứng minh cho </w:t>
      </w:r>
      <w:r w:rsidR="00320C35" w:rsidRPr="00432CBA">
        <w:rPr>
          <w:i/>
          <w:iCs/>
          <w:sz w:val="28"/>
          <w:szCs w:val="28"/>
          <w:lang w:val="es-ES_tradnl"/>
        </w:rPr>
        <w:t>Chủ đầu tư</w:t>
      </w:r>
      <w:r w:rsidRPr="00432CBA">
        <w:rPr>
          <w:i/>
          <w:iCs/>
          <w:sz w:val="28"/>
          <w:szCs w:val="28"/>
          <w:lang w:val="es-ES_tradnl"/>
        </w:rPr>
        <w:t xml:space="preserve"> thấy rằng những thay thế đó vẫn bảo đảm sự tương đương cơ bản hoặc cao hơn so với yêu cầu quy định tại Chương V.</w:t>
      </w:r>
    </w:p>
    <w:p w14:paraId="3807E8BB" w14:textId="77777777" w:rsidR="00DD7DAD" w:rsidRPr="00432CBA" w:rsidRDefault="00DD7DAD" w:rsidP="00DD7DAD">
      <w:pPr>
        <w:widowControl w:val="0"/>
        <w:spacing w:before="60" w:after="60" w:line="271" w:lineRule="auto"/>
        <w:ind w:firstLine="567"/>
        <w:rPr>
          <w:i/>
          <w:iCs/>
          <w:sz w:val="28"/>
          <w:szCs w:val="28"/>
          <w:lang w:val="es-ES_tradnl"/>
        </w:rPr>
      </w:pPr>
      <w:r w:rsidRPr="00432CBA">
        <w:rPr>
          <w:i/>
          <w:iCs/>
          <w:sz w:val="28"/>
          <w:szCs w:val="28"/>
          <w:lang w:val="es-ES_tradnl"/>
        </w:rPr>
        <w:t>- Nhà thầu cung cấp thiết bị theo đúng thông số kỹ thuật tối thiểu quy định hoặc tương đương hoặc tốt hơn các thiết bị nêu trên.</w:t>
      </w:r>
    </w:p>
    <w:p w14:paraId="2278102C" w14:textId="77777777" w:rsidR="00DD7DAD" w:rsidRPr="00432CBA" w:rsidRDefault="00DD7DAD" w:rsidP="00DD7DAD">
      <w:pPr>
        <w:widowControl w:val="0"/>
        <w:spacing w:before="60" w:after="60" w:line="271" w:lineRule="auto"/>
        <w:ind w:firstLine="567"/>
        <w:rPr>
          <w:i/>
          <w:iCs/>
          <w:sz w:val="28"/>
          <w:szCs w:val="28"/>
          <w:lang w:val="es-ES_tradnl"/>
        </w:rPr>
      </w:pPr>
      <w:r w:rsidRPr="00432CBA">
        <w:rPr>
          <w:i/>
          <w:iCs/>
          <w:sz w:val="28"/>
          <w:szCs w:val="28"/>
          <w:lang w:val="es-ES_tradnl"/>
        </w:rPr>
        <w:t>Khái niệm “tương đương” nghĩa là có đặc tính kỹ thuật tương tự, có tính năng sử dụng là tương đương với các vật tư, máy móc, thiết bị đã nêu.</w:t>
      </w:r>
    </w:p>
    <w:p w14:paraId="73113156" w14:textId="77777777" w:rsidR="00DD7DAD" w:rsidRPr="00432CBA" w:rsidRDefault="00DD7DAD" w:rsidP="00DD7DAD">
      <w:pPr>
        <w:widowControl w:val="0"/>
        <w:spacing w:before="60" w:after="60" w:line="271" w:lineRule="auto"/>
        <w:ind w:firstLine="567"/>
        <w:rPr>
          <w:i/>
          <w:iCs/>
          <w:sz w:val="28"/>
          <w:szCs w:val="28"/>
          <w:lang w:val="es-ES_tradnl"/>
        </w:rPr>
      </w:pPr>
      <w:r w:rsidRPr="00432CBA">
        <w:rPr>
          <w:i/>
          <w:iCs/>
          <w:sz w:val="28"/>
          <w:szCs w:val="28"/>
          <w:lang w:val="es-ES_tradnl"/>
        </w:rPr>
        <w:t xml:space="preserve">-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w:t>
      </w:r>
      <w:r w:rsidRPr="00432CBA">
        <w:rPr>
          <w:i/>
          <w:iCs/>
          <w:sz w:val="28"/>
          <w:szCs w:val="28"/>
          <w:lang w:val="es-ES_tradnl"/>
        </w:rPr>
        <w:lastRenderedPageBreak/>
        <w:t>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59EA9C6" w14:textId="77777777" w:rsidR="00DD7DAD" w:rsidRPr="00432CBA" w:rsidRDefault="00DD7DAD" w:rsidP="00DD7DAD">
      <w:pPr>
        <w:widowControl w:val="0"/>
        <w:tabs>
          <w:tab w:val="left" w:pos="1134"/>
        </w:tabs>
        <w:adjustRightInd w:val="0"/>
        <w:spacing w:before="60" w:after="60" w:line="271" w:lineRule="auto"/>
        <w:ind w:firstLine="567"/>
        <w:rPr>
          <w:i/>
          <w:iCs/>
          <w:sz w:val="28"/>
          <w:szCs w:val="28"/>
          <w:lang w:val="es-ES_tradnl"/>
        </w:rPr>
      </w:pPr>
      <w:r w:rsidRPr="00432CBA">
        <w:rPr>
          <w:i/>
          <w:iCs/>
          <w:sz w:val="28"/>
          <w:szCs w:val="28"/>
          <w:lang w:val="es-ES_tradnl"/>
        </w:rPr>
        <w:t xml:space="preserve">- </w:t>
      </w:r>
      <w:r w:rsidRPr="00432CBA">
        <w:rPr>
          <w:i/>
          <w:iCs/>
          <w:sz w:val="28"/>
          <w:szCs w:val="28"/>
          <w:lang w:val="vi-VN"/>
        </w:rPr>
        <w:t>Trong E-HSDT, Nhà thầu nên ghi rõ xuất xứ, thương hiệu vật tư, không ghi “Tương đương” vào bảng vật tư chính đưa vào công trình.</w:t>
      </w:r>
    </w:p>
    <w:p w14:paraId="62E402BE" w14:textId="0EFAF6C1" w:rsidR="00DD7DAD" w:rsidRPr="00432CBA" w:rsidRDefault="00DD7DAD" w:rsidP="00DD7DAD">
      <w:pPr>
        <w:widowControl w:val="0"/>
        <w:spacing w:before="60" w:after="60" w:line="271" w:lineRule="auto"/>
        <w:ind w:firstLine="567"/>
        <w:rPr>
          <w:rFonts w:ascii="Times New Roman Bold" w:hAnsi="Times New Roman Bold"/>
          <w:b/>
          <w:bCs/>
          <w:spacing w:val="-4"/>
          <w:sz w:val="28"/>
          <w:szCs w:val="28"/>
          <w:lang w:val="pl-PL"/>
        </w:rPr>
      </w:pPr>
      <w:r w:rsidRPr="00432CBA">
        <w:rPr>
          <w:rFonts w:ascii="Times New Roman Bold" w:hAnsi="Times New Roman Bold"/>
          <w:b/>
          <w:bCs/>
          <w:spacing w:val="-4"/>
          <w:sz w:val="28"/>
          <w:szCs w:val="28"/>
          <w:lang w:val="pl-PL"/>
        </w:rPr>
        <w:t xml:space="preserve">Bảng 3.1: Yêu cầu kỹ thuật của các vật tư, vật liệu, </w:t>
      </w:r>
      <w:r w:rsidRPr="00432CBA">
        <w:rPr>
          <w:rFonts w:ascii="Times New Roman Bold" w:hAnsi="Times New Roman Bold"/>
          <w:b/>
          <w:bCs/>
          <w:spacing w:val="-4"/>
          <w:sz w:val="28"/>
          <w:szCs w:val="28"/>
          <w:lang w:val="pl-PL"/>
        </w:rPr>
        <w:br/>
        <w:t>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432CBA" w:rsidRPr="00432CBA" w14:paraId="0F55C2D1" w14:textId="77777777" w:rsidTr="006666DE">
        <w:trPr>
          <w:trHeight w:val="579"/>
          <w:tblHeader/>
          <w:jc w:val="center"/>
        </w:trPr>
        <w:tc>
          <w:tcPr>
            <w:tcW w:w="704" w:type="dxa"/>
            <w:vAlign w:val="center"/>
          </w:tcPr>
          <w:p w14:paraId="604A2FED" w14:textId="77777777" w:rsidR="00DD7DAD" w:rsidRPr="00432CBA" w:rsidRDefault="00DD7DAD" w:rsidP="00DD7DAD">
            <w:pPr>
              <w:spacing w:before="100" w:beforeAutospacing="1" w:after="100" w:afterAutospacing="1"/>
              <w:jc w:val="center"/>
              <w:rPr>
                <w:b/>
                <w:bCs/>
                <w:sz w:val="26"/>
                <w:szCs w:val="26"/>
                <w:lang w:val="nl-NL"/>
              </w:rPr>
            </w:pPr>
            <w:r w:rsidRPr="00432CBA">
              <w:rPr>
                <w:b/>
                <w:bCs/>
                <w:sz w:val="26"/>
                <w:szCs w:val="26"/>
                <w:lang w:val="nl-NL"/>
              </w:rPr>
              <w:t>Stt</w:t>
            </w:r>
          </w:p>
        </w:tc>
        <w:tc>
          <w:tcPr>
            <w:tcW w:w="2631" w:type="dxa"/>
            <w:vAlign w:val="center"/>
          </w:tcPr>
          <w:p w14:paraId="191D8F6F" w14:textId="77777777" w:rsidR="00DD7DAD" w:rsidRPr="00432CBA" w:rsidRDefault="00DD7DAD" w:rsidP="00DD7DAD">
            <w:pPr>
              <w:jc w:val="center"/>
              <w:rPr>
                <w:b/>
                <w:bCs/>
                <w:sz w:val="26"/>
                <w:szCs w:val="26"/>
                <w:lang w:val="nl-NL"/>
              </w:rPr>
            </w:pPr>
            <w:r w:rsidRPr="00432CBA">
              <w:rPr>
                <w:b/>
                <w:bCs/>
                <w:sz w:val="26"/>
                <w:szCs w:val="26"/>
                <w:lang w:val="nl-NL"/>
              </w:rPr>
              <w:t>Tên vật tư, vật liệu</w:t>
            </w:r>
          </w:p>
        </w:tc>
        <w:tc>
          <w:tcPr>
            <w:tcW w:w="6162" w:type="dxa"/>
            <w:vAlign w:val="center"/>
          </w:tcPr>
          <w:p w14:paraId="1E14643A" w14:textId="77777777" w:rsidR="00DD7DAD" w:rsidRPr="00432CBA" w:rsidRDefault="00DD7DAD" w:rsidP="00DD7DAD">
            <w:pPr>
              <w:spacing w:before="100" w:beforeAutospacing="1" w:after="100" w:afterAutospacing="1"/>
              <w:jc w:val="center"/>
              <w:rPr>
                <w:b/>
                <w:bCs/>
                <w:sz w:val="26"/>
                <w:szCs w:val="26"/>
                <w:lang w:val="nl-NL"/>
              </w:rPr>
            </w:pPr>
            <w:r w:rsidRPr="00432CBA">
              <w:rPr>
                <w:b/>
                <w:bCs/>
                <w:sz w:val="26"/>
                <w:szCs w:val="26"/>
                <w:lang w:val="nl-NL"/>
              </w:rPr>
              <w:t>Yêu cầu kỹ thuật / Tiêu chuẩn áp dụng</w:t>
            </w:r>
          </w:p>
        </w:tc>
      </w:tr>
      <w:tr w:rsidR="00432CBA" w:rsidRPr="00432CBA" w14:paraId="3D206CCC" w14:textId="77777777" w:rsidTr="006666DE">
        <w:trPr>
          <w:trHeight w:val="424"/>
          <w:jc w:val="center"/>
        </w:trPr>
        <w:tc>
          <w:tcPr>
            <w:tcW w:w="704" w:type="dxa"/>
            <w:vAlign w:val="center"/>
          </w:tcPr>
          <w:p w14:paraId="681F72D0" w14:textId="77777777" w:rsidR="00DD7DAD" w:rsidRPr="00432CBA" w:rsidRDefault="00DD7DAD" w:rsidP="00DD7DAD">
            <w:pPr>
              <w:spacing w:before="100" w:beforeAutospacing="1" w:after="100" w:afterAutospacing="1"/>
              <w:jc w:val="center"/>
              <w:rPr>
                <w:sz w:val="26"/>
                <w:szCs w:val="26"/>
                <w:lang w:val="nl-NL"/>
              </w:rPr>
            </w:pPr>
            <w:r w:rsidRPr="00432CBA">
              <w:rPr>
                <w:sz w:val="26"/>
                <w:szCs w:val="26"/>
                <w:lang w:val="nl-NL"/>
              </w:rPr>
              <w:t>1</w:t>
            </w:r>
          </w:p>
        </w:tc>
        <w:tc>
          <w:tcPr>
            <w:tcW w:w="2631" w:type="dxa"/>
            <w:vAlign w:val="center"/>
          </w:tcPr>
          <w:p w14:paraId="198479D2" w14:textId="77777777" w:rsidR="00DD7DAD" w:rsidRPr="00432CBA" w:rsidRDefault="00DD7DAD" w:rsidP="00DD7DAD">
            <w:pPr>
              <w:jc w:val="left"/>
              <w:rPr>
                <w:sz w:val="26"/>
                <w:szCs w:val="26"/>
                <w:lang w:val="nl-NL"/>
              </w:rPr>
            </w:pPr>
            <w:r w:rsidRPr="00432CBA">
              <w:rPr>
                <w:sz w:val="26"/>
                <w:szCs w:val="26"/>
              </w:rPr>
              <w:t>Xi măng</w:t>
            </w:r>
          </w:p>
        </w:tc>
        <w:tc>
          <w:tcPr>
            <w:tcW w:w="6162" w:type="dxa"/>
            <w:vAlign w:val="center"/>
          </w:tcPr>
          <w:p w14:paraId="26238E8D" w14:textId="586B1EB4" w:rsidR="00DD7DAD" w:rsidRPr="00432CBA" w:rsidRDefault="00DD7DAD" w:rsidP="00C9354B">
            <w:pPr>
              <w:widowControl w:val="0"/>
              <w:rPr>
                <w:sz w:val="26"/>
                <w:szCs w:val="26"/>
                <w:lang w:val="nl-NL"/>
              </w:rPr>
            </w:pPr>
            <w:r w:rsidRPr="00432CBA">
              <w:rPr>
                <w:sz w:val="26"/>
                <w:szCs w:val="26"/>
                <w:lang w:val="nl-NL"/>
              </w:rPr>
              <w:t>- Theo yêu cầu của Hồ sơ thiết kế/ Chỉ dẫn kỹ thuật được duyệt;</w:t>
            </w:r>
          </w:p>
        </w:tc>
      </w:tr>
      <w:tr w:rsidR="00432CBA" w:rsidRPr="00432CBA" w14:paraId="2693821A" w14:textId="77777777" w:rsidTr="006666DE">
        <w:trPr>
          <w:jc w:val="center"/>
        </w:trPr>
        <w:tc>
          <w:tcPr>
            <w:tcW w:w="704" w:type="dxa"/>
            <w:vAlign w:val="center"/>
          </w:tcPr>
          <w:p w14:paraId="1FFAA315" w14:textId="77777777" w:rsidR="00DD7DAD" w:rsidRPr="00432CBA" w:rsidRDefault="00DD7DAD" w:rsidP="00DD7DAD">
            <w:pPr>
              <w:spacing w:before="40" w:after="20" w:line="264" w:lineRule="auto"/>
              <w:jc w:val="center"/>
              <w:rPr>
                <w:sz w:val="26"/>
                <w:szCs w:val="26"/>
              </w:rPr>
            </w:pPr>
            <w:r w:rsidRPr="00432CBA">
              <w:rPr>
                <w:sz w:val="26"/>
                <w:szCs w:val="26"/>
              </w:rPr>
              <w:t>2</w:t>
            </w:r>
          </w:p>
        </w:tc>
        <w:tc>
          <w:tcPr>
            <w:tcW w:w="2631" w:type="dxa"/>
            <w:vAlign w:val="center"/>
          </w:tcPr>
          <w:p w14:paraId="6D4F0F5A" w14:textId="55D29DD6" w:rsidR="00DD7DAD" w:rsidRPr="00432CBA" w:rsidRDefault="00DD7DAD" w:rsidP="00DD7DAD">
            <w:pPr>
              <w:spacing w:before="40" w:after="40" w:line="278" w:lineRule="auto"/>
              <w:jc w:val="left"/>
              <w:rPr>
                <w:sz w:val="26"/>
                <w:szCs w:val="26"/>
              </w:rPr>
            </w:pPr>
            <w:r w:rsidRPr="00432CBA">
              <w:rPr>
                <w:sz w:val="26"/>
                <w:szCs w:val="26"/>
              </w:rPr>
              <w:t>Cát</w:t>
            </w:r>
            <w:r w:rsidR="00432CBA">
              <w:rPr>
                <w:sz w:val="26"/>
                <w:szCs w:val="26"/>
              </w:rPr>
              <w:t>, đá</w:t>
            </w:r>
            <w:bookmarkStart w:id="3" w:name="_GoBack"/>
            <w:bookmarkEnd w:id="3"/>
            <w:r w:rsidRPr="00432CBA">
              <w:rPr>
                <w:sz w:val="26"/>
                <w:szCs w:val="26"/>
              </w:rPr>
              <w:t xml:space="preserve"> các loại</w:t>
            </w:r>
          </w:p>
        </w:tc>
        <w:tc>
          <w:tcPr>
            <w:tcW w:w="6162" w:type="dxa"/>
            <w:vAlign w:val="center"/>
          </w:tcPr>
          <w:p w14:paraId="4430FE2B" w14:textId="47A0E144" w:rsidR="00DD7DAD" w:rsidRPr="00432CBA" w:rsidRDefault="00DD7DAD" w:rsidP="00C9354B">
            <w:pPr>
              <w:widowControl w:val="0"/>
              <w:rPr>
                <w:sz w:val="26"/>
                <w:szCs w:val="26"/>
              </w:rPr>
            </w:pPr>
            <w:r w:rsidRPr="00432CBA">
              <w:rPr>
                <w:sz w:val="26"/>
                <w:szCs w:val="26"/>
              </w:rPr>
              <w:t>- Theo yêu cầu của Hồ sơ thiết kế/ Chỉ dẫn kỹ thuật được duyệt;</w:t>
            </w:r>
          </w:p>
        </w:tc>
      </w:tr>
      <w:tr w:rsidR="00432CBA" w:rsidRPr="00432CBA" w14:paraId="4D1CB36D" w14:textId="77777777" w:rsidTr="006666DE">
        <w:trPr>
          <w:jc w:val="center"/>
        </w:trPr>
        <w:tc>
          <w:tcPr>
            <w:tcW w:w="704" w:type="dxa"/>
            <w:vAlign w:val="center"/>
          </w:tcPr>
          <w:p w14:paraId="03F2E80E" w14:textId="77777777" w:rsidR="00DD7DAD" w:rsidRPr="00432CBA" w:rsidRDefault="00DD7DAD" w:rsidP="00DD7DAD">
            <w:pPr>
              <w:spacing w:before="40" w:after="20" w:line="264" w:lineRule="auto"/>
              <w:jc w:val="center"/>
              <w:rPr>
                <w:sz w:val="26"/>
                <w:szCs w:val="26"/>
              </w:rPr>
            </w:pPr>
            <w:r w:rsidRPr="00432CBA">
              <w:rPr>
                <w:sz w:val="26"/>
                <w:szCs w:val="26"/>
              </w:rPr>
              <w:t>3</w:t>
            </w:r>
          </w:p>
        </w:tc>
        <w:tc>
          <w:tcPr>
            <w:tcW w:w="2631" w:type="dxa"/>
            <w:vAlign w:val="center"/>
          </w:tcPr>
          <w:p w14:paraId="18BD14F0" w14:textId="0E6882CA" w:rsidR="00DD7DAD" w:rsidRPr="00432CBA" w:rsidRDefault="00C03782" w:rsidP="00DD7DAD">
            <w:pPr>
              <w:spacing w:before="40" w:after="40" w:line="278" w:lineRule="auto"/>
              <w:jc w:val="left"/>
              <w:rPr>
                <w:sz w:val="26"/>
                <w:szCs w:val="26"/>
              </w:rPr>
            </w:pPr>
            <w:r w:rsidRPr="00432CBA">
              <w:rPr>
                <w:sz w:val="26"/>
                <w:szCs w:val="26"/>
              </w:rPr>
              <w:t>Vật tư cấp thoát nước (ống nước, thiết bị)</w:t>
            </w:r>
          </w:p>
        </w:tc>
        <w:tc>
          <w:tcPr>
            <w:tcW w:w="6162" w:type="dxa"/>
            <w:vAlign w:val="center"/>
          </w:tcPr>
          <w:p w14:paraId="28D90957" w14:textId="77777777" w:rsidR="00DD7DAD" w:rsidRPr="00432CBA" w:rsidRDefault="00DD7DAD" w:rsidP="00DD7DAD">
            <w:pPr>
              <w:widowControl w:val="0"/>
              <w:rPr>
                <w:sz w:val="26"/>
                <w:szCs w:val="26"/>
              </w:rPr>
            </w:pPr>
            <w:r w:rsidRPr="00432CBA">
              <w:rPr>
                <w:sz w:val="26"/>
                <w:szCs w:val="26"/>
              </w:rPr>
              <w:t>- Theo yêu cầu của Hồ sơ thiết kế/ Chỉ dẫn kỹ thuật được duyệt;</w:t>
            </w:r>
          </w:p>
          <w:p w14:paraId="29481364" w14:textId="77777777" w:rsidR="00DD7DAD" w:rsidRPr="00432CBA" w:rsidRDefault="00DD7DAD" w:rsidP="00DD7DAD">
            <w:pPr>
              <w:spacing w:before="40" w:after="40" w:line="278" w:lineRule="auto"/>
              <w:ind w:left="-11" w:firstLine="11"/>
              <w:rPr>
                <w:sz w:val="26"/>
                <w:szCs w:val="26"/>
              </w:rPr>
            </w:pPr>
            <w:r w:rsidRPr="00432CBA">
              <w:rPr>
                <w:sz w:val="26"/>
                <w:szCs w:val="26"/>
              </w:rPr>
              <w:t>- Có Catalogue giới thiệu sản phẩm hoặc chứng chỉ chất lượng, công bố chất lượng sản phẩm của nhà sản xuất kèm theo hoặc các tài liệu khác tương đương.</w:t>
            </w:r>
          </w:p>
        </w:tc>
      </w:tr>
      <w:tr w:rsidR="00432CBA" w:rsidRPr="00432CBA" w14:paraId="0A19ADD6" w14:textId="77777777" w:rsidTr="00C9354B">
        <w:trPr>
          <w:trHeight w:val="1206"/>
          <w:jc w:val="center"/>
        </w:trPr>
        <w:tc>
          <w:tcPr>
            <w:tcW w:w="704" w:type="dxa"/>
            <w:vAlign w:val="center"/>
          </w:tcPr>
          <w:p w14:paraId="611C3D1B" w14:textId="77777777" w:rsidR="00DD7DAD" w:rsidRPr="00432CBA" w:rsidRDefault="00DD7DAD" w:rsidP="00DD7DAD">
            <w:pPr>
              <w:spacing w:before="40" w:after="20" w:line="264" w:lineRule="auto"/>
              <w:jc w:val="center"/>
              <w:rPr>
                <w:sz w:val="26"/>
                <w:szCs w:val="26"/>
              </w:rPr>
            </w:pPr>
            <w:r w:rsidRPr="00432CBA">
              <w:rPr>
                <w:sz w:val="26"/>
                <w:szCs w:val="26"/>
              </w:rPr>
              <w:t>4</w:t>
            </w:r>
          </w:p>
        </w:tc>
        <w:tc>
          <w:tcPr>
            <w:tcW w:w="2631" w:type="dxa"/>
            <w:vAlign w:val="center"/>
          </w:tcPr>
          <w:p w14:paraId="13610CDA" w14:textId="09284C8B" w:rsidR="00DD7DAD" w:rsidRPr="00432CBA" w:rsidRDefault="004D4D4D" w:rsidP="00DD7DAD">
            <w:pPr>
              <w:spacing w:before="40" w:after="40" w:line="278" w:lineRule="auto"/>
              <w:jc w:val="left"/>
              <w:rPr>
                <w:sz w:val="26"/>
                <w:szCs w:val="26"/>
              </w:rPr>
            </w:pPr>
            <w:r w:rsidRPr="00432CBA">
              <w:rPr>
                <w:sz w:val="26"/>
                <w:szCs w:val="26"/>
              </w:rPr>
              <w:t xml:space="preserve">Thép xây dựng, thép hình, thép tấm </w:t>
            </w:r>
            <w:r w:rsidR="00B567D3" w:rsidRPr="00432CBA">
              <w:rPr>
                <w:sz w:val="26"/>
                <w:szCs w:val="26"/>
              </w:rPr>
              <w:t xml:space="preserve">… </w:t>
            </w:r>
            <w:r w:rsidRPr="00432CBA">
              <w:rPr>
                <w:sz w:val="26"/>
                <w:szCs w:val="26"/>
              </w:rPr>
              <w:t>các loại</w:t>
            </w:r>
            <w:r w:rsidR="00DD7DAD" w:rsidRPr="00432CBA">
              <w:rPr>
                <w:sz w:val="26"/>
                <w:szCs w:val="26"/>
              </w:rPr>
              <w:t xml:space="preserve"> </w:t>
            </w:r>
          </w:p>
        </w:tc>
        <w:tc>
          <w:tcPr>
            <w:tcW w:w="6162" w:type="dxa"/>
          </w:tcPr>
          <w:p w14:paraId="0D36CB15" w14:textId="409ACEF8" w:rsidR="00217642" w:rsidRPr="00432CBA" w:rsidRDefault="00DD7DAD" w:rsidP="00DD7DAD">
            <w:pPr>
              <w:widowControl w:val="0"/>
              <w:rPr>
                <w:sz w:val="26"/>
                <w:szCs w:val="26"/>
              </w:rPr>
            </w:pPr>
            <w:r w:rsidRPr="00432CBA">
              <w:rPr>
                <w:sz w:val="26"/>
                <w:szCs w:val="26"/>
              </w:rPr>
              <w:t>- Theo yêu cầu của Hồ sơ thiết kế/ Chỉ dẫn kỹ thuật được duyệt;</w:t>
            </w:r>
          </w:p>
        </w:tc>
      </w:tr>
      <w:tr w:rsidR="00432CBA" w:rsidRPr="00432CBA" w14:paraId="2690E8A0" w14:textId="77777777" w:rsidTr="002E52E9">
        <w:trPr>
          <w:trHeight w:val="1713"/>
          <w:jc w:val="center"/>
        </w:trPr>
        <w:tc>
          <w:tcPr>
            <w:tcW w:w="704" w:type="dxa"/>
            <w:vAlign w:val="center"/>
          </w:tcPr>
          <w:p w14:paraId="7041542E" w14:textId="203909FC" w:rsidR="00BF75F3" w:rsidRPr="00432CBA" w:rsidRDefault="00BF75F3" w:rsidP="00DD7DAD">
            <w:pPr>
              <w:spacing w:before="40" w:after="20" w:line="264" w:lineRule="auto"/>
              <w:jc w:val="center"/>
              <w:rPr>
                <w:sz w:val="26"/>
                <w:szCs w:val="26"/>
              </w:rPr>
            </w:pPr>
            <w:r w:rsidRPr="00432CBA">
              <w:rPr>
                <w:sz w:val="26"/>
                <w:szCs w:val="26"/>
              </w:rPr>
              <w:t>5</w:t>
            </w:r>
          </w:p>
        </w:tc>
        <w:tc>
          <w:tcPr>
            <w:tcW w:w="2631" w:type="dxa"/>
            <w:vAlign w:val="center"/>
          </w:tcPr>
          <w:p w14:paraId="15474A92" w14:textId="0AC2D152" w:rsidR="00BF75F3" w:rsidRPr="00432CBA" w:rsidRDefault="00C03782" w:rsidP="00DD7DAD">
            <w:pPr>
              <w:spacing w:before="40" w:after="40" w:line="278" w:lineRule="auto"/>
              <w:jc w:val="left"/>
              <w:rPr>
                <w:sz w:val="26"/>
                <w:szCs w:val="26"/>
              </w:rPr>
            </w:pPr>
            <w:r w:rsidRPr="00432CBA">
              <w:rPr>
                <w:sz w:val="26"/>
                <w:szCs w:val="26"/>
              </w:rPr>
              <w:t>Vật tư cấp điện (dây dẫn, thiết bị)</w:t>
            </w:r>
          </w:p>
        </w:tc>
        <w:tc>
          <w:tcPr>
            <w:tcW w:w="6162" w:type="dxa"/>
          </w:tcPr>
          <w:p w14:paraId="420BFEDF" w14:textId="77777777" w:rsidR="000E2C57" w:rsidRPr="00432CBA" w:rsidRDefault="000E2C57" w:rsidP="000E2C57">
            <w:pPr>
              <w:widowControl w:val="0"/>
              <w:rPr>
                <w:sz w:val="26"/>
                <w:szCs w:val="26"/>
              </w:rPr>
            </w:pPr>
            <w:r w:rsidRPr="00432CBA">
              <w:rPr>
                <w:sz w:val="26"/>
                <w:szCs w:val="26"/>
              </w:rPr>
              <w:t>- Theo yêu cầu của Hồ sơ thiết kế/ Chỉ dẫn kỹ thuật được duyệt;</w:t>
            </w:r>
          </w:p>
          <w:p w14:paraId="6B047F34" w14:textId="613D77F8" w:rsidR="00BF75F3" w:rsidRPr="00432CBA" w:rsidRDefault="000E2C57" w:rsidP="000E2C57">
            <w:pPr>
              <w:widowControl w:val="0"/>
              <w:rPr>
                <w:sz w:val="26"/>
                <w:szCs w:val="26"/>
              </w:rPr>
            </w:pPr>
            <w:r w:rsidRPr="00432CBA">
              <w:rPr>
                <w:sz w:val="26"/>
                <w:szCs w:val="26"/>
              </w:rPr>
              <w:t>- Có Catalogue giới thiệu sản phẩm hoặc chứng chỉ chất lượng, công bố chất lượng sản phẩm của nhà sản xuất kèm theo hoặc các tài liệu khác tương đương.</w:t>
            </w:r>
          </w:p>
        </w:tc>
      </w:tr>
    </w:tbl>
    <w:p w14:paraId="56ED2162" w14:textId="775AAF62" w:rsidR="00DD7DAD" w:rsidRPr="00432CBA" w:rsidRDefault="00DD7DAD" w:rsidP="00DD7DAD">
      <w:pPr>
        <w:widowControl w:val="0"/>
        <w:spacing w:before="60" w:after="60" w:line="271" w:lineRule="auto"/>
        <w:ind w:firstLine="567"/>
        <w:rPr>
          <w:bCs/>
          <w:sz w:val="28"/>
          <w:szCs w:val="28"/>
          <w:lang w:val="vi-VN"/>
        </w:rPr>
      </w:pPr>
      <w:r w:rsidRPr="00432CBA">
        <w:rPr>
          <w:bCs/>
          <w:sz w:val="28"/>
          <w:szCs w:val="28"/>
          <w:lang w:val="vi-VN"/>
        </w:rPr>
        <w:t xml:space="preserve">- </w:t>
      </w:r>
      <w:r w:rsidR="0007546E" w:rsidRPr="00432CBA">
        <w:rPr>
          <w:bCs/>
          <w:sz w:val="28"/>
          <w:szCs w:val="28"/>
        </w:rPr>
        <w:t>Chủ đầu tư</w:t>
      </w:r>
      <w:r w:rsidRPr="00432CBA">
        <w:rPr>
          <w:bCs/>
          <w:sz w:val="28"/>
          <w:szCs w:val="28"/>
          <w:lang w:val="vi-VN"/>
        </w:rPr>
        <w:t xml:space="preserve"> có quyền yêu cầu và nhà thầu có trách nhiệm cung cấp các hồ sơ cần thiết khi </w:t>
      </w:r>
      <w:r w:rsidR="00320C35" w:rsidRPr="00432CBA">
        <w:rPr>
          <w:bCs/>
          <w:sz w:val="28"/>
          <w:szCs w:val="28"/>
          <w:lang w:val="vi-VN"/>
        </w:rPr>
        <w:t>Chủ đầu tư</w:t>
      </w:r>
      <w:r w:rsidRPr="00432CBA">
        <w:rPr>
          <w:bCs/>
          <w:sz w:val="28"/>
          <w:szCs w:val="28"/>
          <w:lang w:val="vi-VN"/>
        </w:rPr>
        <w:t xml:space="preserve">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w:t>
      </w:r>
      <w:r w:rsidR="00320C35" w:rsidRPr="00432CBA">
        <w:rPr>
          <w:bCs/>
          <w:sz w:val="28"/>
          <w:szCs w:val="28"/>
          <w:lang w:val="vi-VN"/>
        </w:rPr>
        <w:t>Chủ đầu tư</w:t>
      </w:r>
      <w:r w:rsidRPr="00432CBA">
        <w:rPr>
          <w:bCs/>
          <w:sz w:val="28"/>
          <w:szCs w:val="28"/>
          <w:lang w:val="vi-VN"/>
        </w:rPr>
        <w:t xml:space="preserve"> quy định và nhà thầu phải tuân thủ vô điều kiện các quy định đó khi tiến hành thi công công trình mà không được điều chỉnh đơn giá thanh toán trong hợp đồng.</w:t>
      </w:r>
    </w:p>
    <w:p w14:paraId="622690B4" w14:textId="77777777" w:rsidR="00DD7DAD" w:rsidRPr="00432CBA" w:rsidRDefault="00DD7DAD" w:rsidP="00DD7DAD">
      <w:pPr>
        <w:widowControl w:val="0"/>
        <w:tabs>
          <w:tab w:val="left" w:pos="700"/>
        </w:tabs>
        <w:spacing w:before="60" w:after="60" w:line="271" w:lineRule="auto"/>
        <w:ind w:firstLine="567"/>
        <w:rPr>
          <w:bCs/>
          <w:sz w:val="28"/>
          <w:szCs w:val="28"/>
          <w:lang w:val="vi-VN"/>
        </w:rPr>
      </w:pPr>
      <w:r w:rsidRPr="00432CBA">
        <w:rPr>
          <w:bCs/>
          <w:sz w:val="28"/>
          <w:szCs w:val="28"/>
          <w:lang w:val="vi-VN"/>
        </w:rPr>
        <w:t xml:space="preserve">- Nhà thầu phải lập danh mục các vật tư, vật liệu, thiết bị đưa vào để thi công theo mẫu tại </w:t>
      </w:r>
      <w:r w:rsidRPr="00432CBA">
        <w:rPr>
          <w:b/>
          <w:sz w:val="28"/>
          <w:szCs w:val="28"/>
          <w:lang w:val="vi-VN"/>
        </w:rPr>
        <w:t>Bảng 3.2</w:t>
      </w:r>
      <w:r w:rsidRPr="00432CBA">
        <w:rPr>
          <w:bCs/>
          <w:sz w:val="28"/>
          <w:szCs w:val="28"/>
          <w:lang w:val="vi-VN"/>
        </w:rPr>
        <w:t xml:space="preserve"> (các nội dung kê khai phù hợp với từng loại cụ thể) cho tất cả </w:t>
      </w:r>
      <w:r w:rsidRPr="00432CBA">
        <w:rPr>
          <w:bCs/>
          <w:sz w:val="28"/>
          <w:szCs w:val="28"/>
          <w:lang w:val="vi-VN"/>
        </w:rPr>
        <w:lastRenderedPageBreak/>
        <w:t xml:space="preserve">các loại vật tư, vật liệu chính quy định tại </w:t>
      </w:r>
      <w:r w:rsidRPr="00432CBA">
        <w:rPr>
          <w:b/>
          <w:sz w:val="28"/>
          <w:szCs w:val="28"/>
          <w:lang w:val="vi-VN"/>
        </w:rPr>
        <w:t>Bảng 3.1</w:t>
      </w:r>
      <w:r w:rsidRPr="00432CBA">
        <w:rPr>
          <w:bCs/>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188C8F6A" w:rsidR="00DD7DAD" w:rsidRPr="00432CBA" w:rsidRDefault="00DD7DAD" w:rsidP="00DD7DAD">
      <w:pPr>
        <w:widowControl w:val="0"/>
        <w:spacing w:before="120" w:line="271" w:lineRule="auto"/>
        <w:ind w:firstLine="709"/>
        <w:rPr>
          <w:b/>
          <w:bCs/>
          <w:sz w:val="28"/>
          <w:szCs w:val="28"/>
          <w:lang w:val="vi-VN"/>
        </w:rPr>
      </w:pPr>
      <w:r w:rsidRPr="00432CBA">
        <w:rPr>
          <w:b/>
          <w:bCs/>
          <w:sz w:val="28"/>
          <w:szCs w:val="28"/>
          <w:lang w:val="vi-VN"/>
        </w:rPr>
        <w:t>Bảng 3.2: Bảng kê các vật tư, vật liệu</w:t>
      </w:r>
      <w:r w:rsidR="00720706" w:rsidRPr="00432CBA">
        <w:rPr>
          <w:b/>
          <w:bCs/>
          <w:sz w:val="28"/>
          <w:szCs w:val="28"/>
          <w:lang w:val="vi-VN"/>
        </w:rPr>
        <w:t>, thiết bị</w:t>
      </w:r>
      <w:r w:rsidRPr="00432CBA">
        <w:rPr>
          <w:b/>
          <w:bCs/>
          <w:sz w:val="28"/>
          <w:szCs w:val="28"/>
          <w:lang w:val="vi-VN"/>
        </w:rPr>
        <w:t xml:space="preserve">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432CBA" w:rsidRPr="00432CBA" w14:paraId="54BE2CC0" w14:textId="77777777" w:rsidTr="006666DE">
        <w:trPr>
          <w:trHeight w:val="20"/>
          <w:jc w:val="center"/>
        </w:trPr>
        <w:tc>
          <w:tcPr>
            <w:tcW w:w="615" w:type="dxa"/>
            <w:vAlign w:val="center"/>
          </w:tcPr>
          <w:p w14:paraId="5E53339E" w14:textId="77777777" w:rsidR="00DD7DAD" w:rsidRPr="00432CBA" w:rsidRDefault="00DD7DAD" w:rsidP="00DD7DAD">
            <w:pPr>
              <w:widowControl w:val="0"/>
              <w:spacing w:before="60" w:after="60"/>
              <w:jc w:val="center"/>
              <w:rPr>
                <w:b/>
                <w:bCs/>
                <w:sz w:val="28"/>
                <w:szCs w:val="28"/>
                <w:lang w:val="pl-PL"/>
              </w:rPr>
            </w:pPr>
            <w:r w:rsidRPr="00432CBA">
              <w:rPr>
                <w:b/>
                <w:bCs/>
                <w:sz w:val="28"/>
                <w:szCs w:val="28"/>
                <w:lang w:val="pl-PL"/>
              </w:rPr>
              <w:t>Stt</w:t>
            </w:r>
          </w:p>
        </w:tc>
        <w:tc>
          <w:tcPr>
            <w:tcW w:w="2019" w:type="dxa"/>
            <w:vAlign w:val="center"/>
          </w:tcPr>
          <w:p w14:paraId="38F00FBD" w14:textId="77777777" w:rsidR="00DD7DAD" w:rsidRPr="00432CBA" w:rsidRDefault="00DD7DAD" w:rsidP="00DD7DAD">
            <w:pPr>
              <w:widowControl w:val="0"/>
              <w:spacing w:before="60" w:after="60"/>
              <w:jc w:val="center"/>
              <w:rPr>
                <w:b/>
                <w:bCs/>
                <w:sz w:val="28"/>
                <w:szCs w:val="28"/>
                <w:lang w:val="pl-PL"/>
              </w:rPr>
            </w:pPr>
            <w:r w:rsidRPr="00432CBA">
              <w:rPr>
                <w:b/>
                <w:bCs/>
                <w:sz w:val="28"/>
                <w:szCs w:val="28"/>
                <w:lang w:val="pl-PL"/>
              </w:rPr>
              <w:t>Tên loại vật tư, vật liệu, thiết bị</w:t>
            </w:r>
          </w:p>
        </w:tc>
        <w:tc>
          <w:tcPr>
            <w:tcW w:w="1842" w:type="dxa"/>
            <w:vAlign w:val="center"/>
          </w:tcPr>
          <w:p w14:paraId="6C98893E" w14:textId="77777777" w:rsidR="00DD7DAD" w:rsidRPr="00432CBA" w:rsidRDefault="00DD7DAD" w:rsidP="00DD7DAD">
            <w:pPr>
              <w:widowControl w:val="0"/>
              <w:spacing w:before="60" w:after="60"/>
              <w:jc w:val="center"/>
              <w:rPr>
                <w:b/>
                <w:bCs/>
                <w:sz w:val="28"/>
                <w:szCs w:val="28"/>
                <w:lang w:val="pl-PL"/>
              </w:rPr>
            </w:pPr>
            <w:r w:rsidRPr="00432CBA">
              <w:rPr>
                <w:b/>
                <w:bCs/>
                <w:sz w:val="28"/>
                <w:szCs w:val="28"/>
                <w:lang w:val="pl-PL"/>
              </w:rPr>
              <w:t>Model/ Mã hiệu sản phẩm</w:t>
            </w:r>
          </w:p>
        </w:tc>
        <w:tc>
          <w:tcPr>
            <w:tcW w:w="1759" w:type="dxa"/>
            <w:vAlign w:val="center"/>
          </w:tcPr>
          <w:p w14:paraId="32D60995" w14:textId="77777777" w:rsidR="00DD7DAD" w:rsidRPr="00432CBA" w:rsidRDefault="00DD7DAD" w:rsidP="00DD7DAD">
            <w:pPr>
              <w:widowControl w:val="0"/>
              <w:spacing w:before="60" w:after="60"/>
              <w:jc w:val="center"/>
              <w:rPr>
                <w:b/>
                <w:bCs/>
                <w:sz w:val="28"/>
                <w:szCs w:val="28"/>
                <w:lang w:val="pl-PL"/>
              </w:rPr>
            </w:pPr>
            <w:r w:rsidRPr="00432CBA">
              <w:rPr>
                <w:b/>
                <w:bCs/>
                <w:sz w:val="28"/>
                <w:szCs w:val="28"/>
                <w:lang w:val="pl-PL"/>
              </w:rPr>
              <w:t>Hãng sản xuất/ Xuất xứ</w:t>
            </w:r>
          </w:p>
        </w:tc>
        <w:tc>
          <w:tcPr>
            <w:tcW w:w="2691" w:type="dxa"/>
            <w:vAlign w:val="center"/>
          </w:tcPr>
          <w:p w14:paraId="583A6EEC" w14:textId="77777777" w:rsidR="00DD7DAD" w:rsidRPr="00432CBA" w:rsidRDefault="00DD7DAD" w:rsidP="00DD7DAD">
            <w:pPr>
              <w:widowControl w:val="0"/>
              <w:spacing w:before="60" w:after="60"/>
              <w:jc w:val="center"/>
              <w:rPr>
                <w:b/>
                <w:bCs/>
                <w:sz w:val="28"/>
                <w:szCs w:val="28"/>
                <w:lang w:val="pl-PL"/>
              </w:rPr>
            </w:pPr>
            <w:r w:rsidRPr="00432CBA">
              <w:rPr>
                <w:b/>
                <w:bCs/>
                <w:sz w:val="28"/>
                <w:szCs w:val="28"/>
                <w:lang w:val="pl-PL"/>
              </w:rPr>
              <w:t>Thông số kỹ thuật/ Tiêu chuẩn áp dụng</w:t>
            </w:r>
          </w:p>
        </w:tc>
      </w:tr>
      <w:tr w:rsidR="00432CBA" w:rsidRPr="00432CBA" w14:paraId="7EE7A9E6" w14:textId="77777777" w:rsidTr="006666DE">
        <w:trPr>
          <w:trHeight w:val="20"/>
          <w:jc w:val="center"/>
        </w:trPr>
        <w:tc>
          <w:tcPr>
            <w:tcW w:w="615" w:type="dxa"/>
            <w:vAlign w:val="center"/>
          </w:tcPr>
          <w:p w14:paraId="1EC79380" w14:textId="77777777" w:rsidR="00DD7DAD" w:rsidRPr="00432CBA" w:rsidRDefault="00DD7DAD" w:rsidP="00DD7DAD">
            <w:pPr>
              <w:widowControl w:val="0"/>
              <w:spacing w:before="60" w:after="60"/>
              <w:jc w:val="center"/>
              <w:rPr>
                <w:sz w:val="28"/>
                <w:szCs w:val="28"/>
                <w:lang w:val="pl-PL"/>
              </w:rPr>
            </w:pPr>
            <w:r w:rsidRPr="00432CBA">
              <w:rPr>
                <w:sz w:val="28"/>
                <w:szCs w:val="28"/>
                <w:lang w:val="pl-PL"/>
              </w:rPr>
              <w:t>1</w:t>
            </w:r>
          </w:p>
        </w:tc>
        <w:tc>
          <w:tcPr>
            <w:tcW w:w="2019" w:type="dxa"/>
            <w:vAlign w:val="center"/>
          </w:tcPr>
          <w:p w14:paraId="69724F7E" w14:textId="77777777" w:rsidR="00DD7DAD" w:rsidRPr="00432CBA" w:rsidRDefault="00DD7DAD" w:rsidP="00DD7DAD">
            <w:pPr>
              <w:widowControl w:val="0"/>
              <w:spacing w:before="60" w:after="60"/>
              <w:jc w:val="left"/>
              <w:rPr>
                <w:sz w:val="28"/>
                <w:szCs w:val="28"/>
                <w:lang w:val="pl-PL"/>
              </w:rPr>
            </w:pPr>
            <w:r w:rsidRPr="00432CBA">
              <w:rPr>
                <w:sz w:val="28"/>
                <w:szCs w:val="28"/>
                <w:lang w:val="pl-PL"/>
              </w:rPr>
              <w:t>....</w:t>
            </w:r>
          </w:p>
        </w:tc>
        <w:tc>
          <w:tcPr>
            <w:tcW w:w="1842" w:type="dxa"/>
            <w:vAlign w:val="center"/>
          </w:tcPr>
          <w:p w14:paraId="6160853D" w14:textId="77777777" w:rsidR="00DD7DAD" w:rsidRPr="00432CBA" w:rsidRDefault="00DD7DAD" w:rsidP="00DD7DAD">
            <w:pPr>
              <w:widowControl w:val="0"/>
              <w:spacing w:before="60" w:after="60"/>
              <w:rPr>
                <w:sz w:val="28"/>
                <w:szCs w:val="28"/>
                <w:lang w:val="pl-PL"/>
              </w:rPr>
            </w:pPr>
            <w:r w:rsidRPr="00432CBA">
              <w:rPr>
                <w:sz w:val="28"/>
                <w:szCs w:val="28"/>
                <w:lang w:val="pl-PL"/>
              </w:rPr>
              <w:t>....</w:t>
            </w:r>
          </w:p>
        </w:tc>
        <w:tc>
          <w:tcPr>
            <w:tcW w:w="1759" w:type="dxa"/>
            <w:vAlign w:val="center"/>
          </w:tcPr>
          <w:p w14:paraId="4EE467A6" w14:textId="77777777" w:rsidR="00DD7DAD" w:rsidRPr="00432CBA" w:rsidRDefault="00DD7DAD" w:rsidP="00DD7DAD">
            <w:pPr>
              <w:widowControl w:val="0"/>
              <w:spacing w:before="60" w:after="60"/>
              <w:jc w:val="center"/>
              <w:rPr>
                <w:sz w:val="28"/>
                <w:szCs w:val="28"/>
                <w:lang w:val="pl-PL"/>
              </w:rPr>
            </w:pPr>
          </w:p>
        </w:tc>
        <w:tc>
          <w:tcPr>
            <w:tcW w:w="2691" w:type="dxa"/>
            <w:vAlign w:val="center"/>
          </w:tcPr>
          <w:p w14:paraId="2B693A20" w14:textId="77777777" w:rsidR="00DD7DAD" w:rsidRPr="00432CBA" w:rsidRDefault="00DD7DAD" w:rsidP="00DD7DAD">
            <w:pPr>
              <w:widowControl w:val="0"/>
              <w:spacing w:before="60" w:after="60"/>
              <w:rPr>
                <w:sz w:val="28"/>
                <w:szCs w:val="28"/>
                <w:lang w:val="pl-PL"/>
              </w:rPr>
            </w:pPr>
          </w:p>
        </w:tc>
      </w:tr>
      <w:tr w:rsidR="00432CBA" w:rsidRPr="00432CBA" w14:paraId="7B4C9E47" w14:textId="77777777" w:rsidTr="006666DE">
        <w:trPr>
          <w:trHeight w:val="20"/>
          <w:jc w:val="center"/>
        </w:trPr>
        <w:tc>
          <w:tcPr>
            <w:tcW w:w="615" w:type="dxa"/>
            <w:vAlign w:val="center"/>
          </w:tcPr>
          <w:p w14:paraId="186DD950" w14:textId="77777777" w:rsidR="00DD7DAD" w:rsidRPr="00432CBA" w:rsidRDefault="00DD7DAD" w:rsidP="00DD7DAD">
            <w:pPr>
              <w:widowControl w:val="0"/>
              <w:spacing w:before="60" w:after="60"/>
              <w:jc w:val="center"/>
              <w:rPr>
                <w:sz w:val="28"/>
                <w:szCs w:val="28"/>
                <w:lang w:val="pl-PL"/>
              </w:rPr>
            </w:pPr>
            <w:r w:rsidRPr="00432CBA">
              <w:rPr>
                <w:sz w:val="28"/>
                <w:szCs w:val="28"/>
                <w:lang w:val="pl-PL"/>
              </w:rPr>
              <w:t>2</w:t>
            </w:r>
          </w:p>
        </w:tc>
        <w:tc>
          <w:tcPr>
            <w:tcW w:w="2019" w:type="dxa"/>
            <w:vAlign w:val="center"/>
          </w:tcPr>
          <w:p w14:paraId="4936962C" w14:textId="77777777" w:rsidR="00DD7DAD" w:rsidRPr="00432CBA" w:rsidRDefault="00DD7DAD" w:rsidP="00DD7DAD">
            <w:pPr>
              <w:widowControl w:val="0"/>
              <w:spacing w:before="60" w:after="60"/>
              <w:rPr>
                <w:sz w:val="28"/>
                <w:szCs w:val="28"/>
                <w:lang w:val="pl-PL"/>
              </w:rPr>
            </w:pPr>
            <w:r w:rsidRPr="00432CBA">
              <w:rPr>
                <w:sz w:val="28"/>
                <w:szCs w:val="28"/>
                <w:lang w:val="pl-PL"/>
              </w:rPr>
              <w:t>....</w:t>
            </w:r>
          </w:p>
        </w:tc>
        <w:tc>
          <w:tcPr>
            <w:tcW w:w="1842" w:type="dxa"/>
            <w:vAlign w:val="center"/>
          </w:tcPr>
          <w:p w14:paraId="4E2BF418" w14:textId="77777777" w:rsidR="00DD7DAD" w:rsidRPr="00432CBA" w:rsidRDefault="00DD7DAD" w:rsidP="00DD7DAD">
            <w:pPr>
              <w:widowControl w:val="0"/>
              <w:spacing w:before="60" w:after="60"/>
              <w:jc w:val="left"/>
              <w:rPr>
                <w:sz w:val="28"/>
                <w:szCs w:val="28"/>
                <w:lang w:val="pl-PL"/>
              </w:rPr>
            </w:pPr>
            <w:r w:rsidRPr="00432CBA">
              <w:rPr>
                <w:sz w:val="28"/>
                <w:szCs w:val="28"/>
                <w:lang w:val="pl-PL"/>
              </w:rPr>
              <w:t>....</w:t>
            </w:r>
          </w:p>
        </w:tc>
        <w:tc>
          <w:tcPr>
            <w:tcW w:w="1759" w:type="dxa"/>
            <w:vAlign w:val="center"/>
          </w:tcPr>
          <w:p w14:paraId="07401BF5" w14:textId="77777777" w:rsidR="00DD7DAD" w:rsidRPr="00432CBA" w:rsidRDefault="00DD7DAD" w:rsidP="00DD7DAD">
            <w:pPr>
              <w:widowControl w:val="0"/>
              <w:spacing w:before="60" w:after="60"/>
              <w:jc w:val="center"/>
              <w:rPr>
                <w:sz w:val="28"/>
                <w:szCs w:val="28"/>
                <w:lang w:val="pl-PL"/>
              </w:rPr>
            </w:pPr>
          </w:p>
        </w:tc>
        <w:tc>
          <w:tcPr>
            <w:tcW w:w="2691" w:type="dxa"/>
            <w:vAlign w:val="center"/>
          </w:tcPr>
          <w:p w14:paraId="417D344F" w14:textId="77777777" w:rsidR="00DD7DAD" w:rsidRPr="00432CBA" w:rsidRDefault="00DD7DAD" w:rsidP="00DD7DAD">
            <w:pPr>
              <w:widowControl w:val="0"/>
              <w:spacing w:before="60" w:after="60"/>
              <w:rPr>
                <w:sz w:val="28"/>
                <w:szCs w:val="28"/>
                <w:lang w:val="pl-PL"/>
              </w:rPr>
            </w:pPr>
          </w:p>
        </w:tc>
      </w:tr>
      <w:tr w:rsidR="00432CBA" w:rsidRPr="00432CBA" w14:paraId="13393DCE" w14:textId="77777777" w:rsidTr="006666DE">
        <w:trPr>
          <w:trHeight w:val="20"/>
          <w:jc w:val="center"/>
        </w:trPr>
        <w:tc>
          <w:tcPr>
            <w:tcW w:w="615" w:type="dxa"/>
            <w:vAlign w:val="center"/>
          </w:tcPr>
          <w:p w14:paraId="4560F2FE" w14:textId="77777777" w:rsidR="00DD7DAD" w:rsidRPr="00432CBA" w:rsidRDefault="00DD7DAD" w:rsidP="00DD7DAD">
            <w:pPr>
              <w:widowControl w:val="0"/>
              <w:spacing w:before="60" w:after="60"/>
              <w:jc w:val="center"/>
              <w:rPr>
                <w:sz w:val="28"/>
                <w:szCs w:val="28"/>
                <w:lang w:val="pl-PL"/>
              </w:rPr>
            </w:pPr>
            <w:r w:rsidRPr="00432CBA">
              <w:rPr>
                <w:sz w:val="28"/>
                <w:szCs w:val="28"/>
                <w:lang w:val="pl-PL"/>
              </w:rPr>
              <w:t>...</w:t>
            </w:r>
          </w:p>
        </w:tc>
        <w:tc>
          <w:tcPr>
            <w:tcW w:w="2019" w:type="dxa"/>
            <w:vAlign w:val="center"/>
          </w:tcPr>
          <w:p w14:paraId="3356D503" w14:textId="77777777" w:rsidR="00DD7DAD" w:rsidRPr="00432CBA" w:rsidRDefault="00DD7DAD" w:rsidP="00DD7DAD">
            <w:pPr>
              <w:widowControl w:val="0"/>
              <w:spacing w:before="60" w:after="60"/>
              <w:rPr>
                <w:sz w:val="28"/>
                <w:szCs w:val="28"/>
                <w:lang w:val="pl-PL"/>
              </w:rPr>
            </w:pPr>
            <w:r w:rsidRPr="00432CBA">
              <w:rPr>
                <w:sz w:val="28"/>
                <w:szCs w:val="28"/>
                <w:lang w:val="pl-PL"/>
              </w:rPr>
              <w:t>...</w:t>
            </w:r>
          </w:p>
        </w:tc>
        <w:tc>
          <w:tcPr>
            <w:tcW w:w="1842" w:type="dxa"/>
            <w:vAlign w:val="center"/>
          </w:tcPr>
          <w:p w14:paraId="2536ACA8" w14:textId="77777777" w:rsidR="00DD7DAD" w:rsidRPr="00432CBA" w:rsidRDefault="00DD7DAD" w:rsidP="00DD7DAD">
            <w:pPr>
              <w:widowControl w:val="0"/>
              <w:spacing w:before="60" w:after="60"/>
              <w:jc w:val="left"/>
              <w:rPr>
                <w:sz w:val="28"/>
                <w:szCs w:val="28"/>
                <w:lang w:val="pl-PL"/>
              </w:rPr>
            </w:pPr>
            <w:r w:rsidRPr="00432CBA">
              <w:rPr>
                <w:sz w:val="28"/>
                <w:szCs w:val="28"/>
                <w:lang w:val="pl-PL"/>
              </w:rPr>
              <w:t>....</w:t>
            </w:r>
          </w:p>
        </w:tc>
        <w:tc>
          <w:tcPr>
            <w:tcW w:w="1759" w:type="dxa"/>
            <w:vAlign w:val="center"/>
          </w:tcPr>
          <w:p w14:paraId="3D8A7755" w14:textId="77777777" w:rsidR="00DD7DAD" w:rsidRPr="00432CBA" w:rsidRDefault="00DD7DAD" w:rsidP="00DD7DAD">
            <w:pPr>
              <w:widowControl w:val="0"/>
              <w:spacing w:before="60" w:after="60"/>
              <w:jc w:val="center"/>
              <w:rPr>
                <w:sz w:val="28"/>
                <w:szCs w:val="28"/>
                <w:lang w:val="pl-PL"/>
              </w:rPr>
            </w:pPr>
          </w:p>
        </w:tc>
        <w:tc>
          <w:tcPr>
            <w:tcW w:w="2691" w:type="dxa"/>
            <w:vAlign w:val="center"/>
          </w:tcPr>
          <w:p w14:paraId="0410CA9B" w14:textId="77777777" w:rsidR="00DD7DAD" w:rsidRPr="00432CBA" w:rsidRDefault="00DD7DAD" w:rsidP="00DD7DAD">
            <w:pPr>
              <w:widowControl w:val="0"/>
              <w:spacing w:before="60" w:after="60"/>
              <w:rPr>
                <w:sz w:val="28"/>
                <w:szCs w:val="28"/>
                <w:lang w:val="pl-PL"/>
              </w:rPr>
            </w:pPr>
          </w:p>
        </w:tc>
      </w:tr>
    </w:tbl>
    <w:p w14:paraId="1604C2BC" w14:textId="05CE87C3" w:rsidR="00DD7DAD" w:rsidRPr="00432CBA" w:rsidRDefault="00DD7DAD" w:rsidP="00DD7DAD">
      <w:pPr>
        <w:widowControl w:val="0"/>
        <w:tabs>
          <w:tab w:val="left" w:pos="700"/>
        </w:tabs>
        <w:spacing w:before="60" w:after="60" w:line="254" w:lineRule="auto"/>
        <w:ind w:firstLine="567"/>
        <w:rPr>
          <w:bCs/>
          <w:sz w:val="28"/>
          <w:szCs w:val="28"/>
        </w:rPr>
      </w:pPr>
      <w:r w:rsidRPr="00432CBA">
        <w:rPr>
          <w:bCs/>
          <w:sz w:val="28"/>
          <w:szCs w:val="28"/>
        </w:rPr>
        <w:t xml:space="preserve">* </w:t>
      </w:r>
      <w:r w:rsidRPr="00432CBA">
        <w:rPr>
          <w:bCs/>
          <w:sz w:val="28"/>
          <w:szCs w:val="28"/>
          <w:lang w:val="vi-VN"/>
        </w:rPr>
        <w:t xml:space="preserve">Trường hợp nhà thầu </w:t>
      </w:r>
      <w:r w:rsidRPr="00432CBA">
        <w:rPr>
          <w:bCs/>
          <w:sz w:val="28"/>
          <w:szCs w:val="28"/>
        </w:rPr>
        <w:t xml:space="preserve">không kê khai đầy đủ danh mục </w:t>
      </w:r>
      <w:r w:rsidRPr="00432CBA">
        <w:rPr>
          <w:sz w:val="28"/>
          <w:szCs w:val="28"/>
          <w:lang w:val="vi-VN"/>
        </w:rPr>
        <w:t>vật tư, vật liệu</w:t>
      </w:r>
      <w:r w:rsidRPr="00432CBA">
        <w:rPr>
          <w:sz w:val="28"/>
          <w:szCs w:val="28"/>
        </w:rPr>
        <w:t>, thiết bị theo quy định tại Bảng 3.1</w:t>
      </w:r>
      <w:r w:rsidRPr="00432CBA">
        <w:rPr>
          <w:b/>
          <w:bCs/>
          <w:sz w:val="28"/>
          <w:szCs w:val="28"/>
        </w:rPr>
        <w:t xml:space="preserve"> </w:t>
      </w:r>
      <w:r w:rsidRPr="00432CBA">
        <w:rPr>
          <w:bCs/>
          <w:sz w:val="28"/>
          <w:szCs w:val="28"/>
          <w:lang w:val="vi-VN"/>
        </w:rPr>
        <w:t xml:space="preserve">thì trong trường hợp trúng thầu, những </w:t>
      </w:r>
      <w:r w:rsidRPr="00432CBA">
        <w:rPr>
          <w:sz w:val="28"/>
          <w:szCs w:val="28"/>
          <w:lang w:val="vi-VN"/>
        </w:rPr>
        <w:t>vật tư, vật liệu</w:t>
      </w:r>
      <w:r w:rsidRPr="00432CBA">
        <w:rPr>
          <w:sz w:val="28"/>
          <w:szCs w:val="28"/>
        </w:rPr>
        <w:t xml:space="preserve">, thiết bị không kê khai </w:t>
      </w:r>
      <w:r w:rsidRPr="00432CBA">
        <w:rPr>
          <w:bCs/>
          <w:sz w:val="28"/>
          <w:szCs w:val="28"/>
          <w:lang w:val="vi-VN"/>
        </w:rPr>
        <w:t xml:space="preserve">sẽ do </w:t>
      </w:r>
      <w:r w:rsidR="00320C35" w:rsidRPr="00432CBA">
        <w:rPr>
          <w:bCs/>
          <w:sz w:val="28"/>
          <w:szCs w:val="28"/>
          <w:lang w:val="vi-VN"/>
        </w:rPr>
        <w:t>Chủ đầu tư</w:t>
      </w:r>
      <w:r w:rsidRPr="00432CBA">
        <w:rPr>
          <w:bCs/>
          <w:sz w:val="28"/>
          <w:szCs w:val="28"/>
          <w:lang w:val="vi-VN"/>
        </w:rPr>
        <w:t xml:space="preserve"> quy định và nhà thầu phải tuân thủ vô điều kiện các quy định đó</w:t>
      </w:r>
      <w:r w:rsidRPr="00432CBA">
        <w:rPr>
          <w:bCs/>
          <w:sz w:val="28"/>
          <w:szCs w:val="28"/>
        </w:rPr>
        <w:t xml:space="preserve"> trong quá trình</w:t>
      </w:r>
      <w:r w:rsidRPr="00432CBA">
        <w:rPr>
          <w:bCs/>
          <w:sz w:val="28"/>
          <w:szCs w:val="28"/>
          <w:lang w:val="vi-VN"/>
        </w:rPr>
        <w:t xml:space="preserve"> thi công công trình.</w:t>
      </w:r>
    </w:p>
    <w:p w14:paraId="4FAF50EE" w14:textId="77777777" w:rsidR="00DD7DAD" w:rsidRPr="00432CBA" w:rsidRDefault="00DD7DAD" w:rsidP="00DD7DAD">
      <w:pPr>
        <w:widowControl w:val="0"/>
        <w:tabs>
          <w:tab w:val="left" w:pos="700"/>
        </w:tabs>
        <w:spacing w:before="60" w:after="60" w:line="254" w:lineRule="auto"/>
        <w:ind w:firstLine="567"/>
        <w:rPr>
          <w:bCs/>
          <w:sz w:val="28"/>
          <w:szCs w:val="28"/>
        </w:rPr>
      </w:pPr>
      <w:r w:rsidRPr="00432CBA">
        <w:rPr>
          <w:bCs/>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3C0A1DD" w14:textId="429247B3" w:rsidR="00DD7DAD" w:rsidRPr="00432CBA" w:rsidRDefault="00DD7DAD" w:rsidP="00DD7DAD">
      <w:pPr>
        <w:spacing w:before="60" w:after="60" w:line="259" w:lineRule="auto"/>
        <w:ind w:firstLine="567"/>
        <w:rPr>
          <w:b/>
          <w:bCs/>
          <w:sz w:val="28"/>
          <w:szCs w:val="28"/>
          <w:lang w:val="es-ES_tradnl"/>
        </w:rPr>
      </w:pPr>
      <w:r w:rsidRPr="00432CBA">
        <w:rPr>
          <w:b/>
          <w:bCs/>
          <w:sz w:val="28"/>
          <w:szCs w:val="28"/>
          <w:lang w:val="es-ES_tradnl"/>
        </w:rPr>
        <w:t>4.</w:t>
      </w:r>
      <w:r w:rsidR="001C211C" w:rsidRPr="00432CBA">
        <w:rPr>
          <w:b/>
          <w:bCs/>
          <w:sz w:val="28"/>
          <w:szCs w:val="28"/>
          <w:lang w:val="es-ES_tradnl"/>
        </w:rPr>
        <w:t xml:space="preserve"> Yêu cầu </w:t>
      </w:r>
      <w:r w:rsidRPr="00432CBA">
        <w:rPr>
          <w:b/>
          <w:bCs/>
          <w:sz w:val="28"/>
          <w:szCs w:val="28"/>
          <w:lang w:val="es-ES_tradnl"/>
        </w:rPr>
        <w:t>về trình tự thi công, lắp đặt</w:t>
      </w:r>
    </w:p>
    <w:p w14:paraId="600E683C"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23C1B48B" w14:textId="77777777" w:rsidR="00DD7DAD" w:rsidRPr="00432CBA" w:rsidRDefault="00DD7DAD" w:rsidP="00DD7DAD">
      <w:pPr>
        <w:spacing w:before="60" w:after="60" w:line="259" w:lineRule="auto"/>
        <w:ind w:firstLine="567"/>
        <w:rPr>
          <w:b/>
          <w:bCs/>
          <w:sz w:val="28"/>
          <w:szCs w:val="28"/>
          <w:lang w:val="vi-VN"/>
        </w:rPr>
      </w:pPr>
      <w:r w:rsidRPr="00432CBA">
        <w:rPr>
          <w:b/>
          <w:bCs/>
          <w:sz w:val="28"/>
          <w:szCs w:val="28"/>
          <w:lang w:val="es-ES_tradnl"/>
        </w:rPr>
        <w:t>5. Các yêu cầu về vận hành thử nghiệm, an toàn</w:t>
      </w:r>
    </w:p>
    <w:p w14:paraId="5937FDCE"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Sau khi thi công xây dựng xong Nhà thầu phải có kế hoạch đào tạo, vận hành thử nghiệm toàn bộ hệ thống và chuyển giao công nghệ cho Chủ đầu tư.</w:t>
      </w:r>
    </w:p>
    <w:p w14:paraId="5410A259" w14:textId="77777777" w:rsidR="00DD7DAD" w:rsidRPr="00432CBA" w:rsidRDefault="00DD7DAD" w:rsidP="00DD7DAD">
      <w:pPr>
        <w:spacing w:before="60" w:after="60" w:line="259" w:lineRule="auto"/>
        <w:ind w:firstLine="567"/>
        <w:rPr>
          <w:b/>
          <w:bCs/>
          <w:sz w:val="28"/>
          <w:szCs w:val="28"/>
          <w:lang w:val="es-ES_tradnl"/>
        </w:rPr>
      </w:pPr>
      <w:r w:rsidRPr="00432CBA">
        <w:rPr>
          <w:b/>
          <w:bCs/>
          <w:sz w:val="28"/>
          <w:szCs w:val="28"/>
          <w:lang w:val="es-ES_tradnl"/>
        </w:rPr>
        <w:t>6. Yêu cầu về phòng, chống cháy nổ</w:t>
      </w:r>
    </w:p>
    <w:p w14:paraId="1D311A5C"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7FCCEFB8" w14:textId="77777777" w:rsidR="00DD7DAD" w:rsidRPr="00432CBA" w:rsidRDefault="00DD7DAD" w:rsidP="00DD7DAD">
      <w:pPr>
        <w:spacing w:before="60" w:after="60" w:line="259" w:lineRule="auto"/>
        <w:ind w:firstLine="567"/>
        <w:rPr>
          <w:b/>
          <w:bCs/>
          <w:sz w:val="28"/>
          <w:szCs w:val="28"/>
          <w:lang w:val="es-ES_tradnl"/>
        </w:rPr>
      </w:pPr>
      <w:r w:rsidRPr="00432CBA">
        <w:rPr>
          <w:b/>
          <w:bCs/>
          <w:sz w:val="28"/>
          <w:szCs w:val="28"/>
          <w:lang w:val="es-ES_tradnl"/>
        </w:rPr>
        <w:lastRenderedPageBreak/>
        <w:t>7. Các yêu cầu về vệ sinh môi trường</w:t>
      </w:r>
    </w:p>
    <w:p w14:paraId="74155DCD"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72BC7A54"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3ADE845" w14:textId="77777777" w:rsidR="00DD7DAD" w:rsidRPr="00432CBA" w:rsidRDefault="00DD7DAD" w:rsidP="00DD7DAD">
      <w:pPr>
        <w:spacing w:before="60" w:after="60" w:line="276" w:lineRule="auto"/>
        <w:ind w:firstLine="567"/>
        <w:rPr>
          <w:b/>
          <w:bCs/>
          <w:sz w:val="28"/>
          <w:szCs w:val="28"/>
          <w:lang w:val="es-ES_tradnl"/>
        </w:rPr>
      </w:pPr>
      <w:r w:rsidRPr="00432CBA">
        <w:rPr>
          <w:b/>
          <w:bCs/>
          <w:sz w:val="28"/>
          <w:szCs w:val="28"/>
          <w:lang w:val="es-ES_tradnl"/>
        </w:rPr>
        <w:t>8. Các yêu cầu về an toàn lao động</w:t>
      </w:r>
    </w:p>
    <w:p w14:paraId="01B46D5F"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01D481E0" w14:textId="48853A89"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Ngay trước khi bắt đầu tiến hành</w:t>
      </w:r>
      <w:r w:rsidR="001F0C69" w:rsidRPr="00432CBA">
        <w:rPr>
          <w:bCs/>
          <w:sz w:val="28"/>
          <w:szCs w:val="28"/>
          <w:lang w:val="es-ES_tradnl"/>
        </w:rPr>
        <w:t xml:space="preserve"> thi công</w:t>
      </w:r>
      <w:r w:rsidRPr="00432CBA">
        <w:rPr>
          <w:bCs/>
          <w:sz w:val="28"/>
          <w:szCs w:val="28"/>
          <w:lang w:val="es-ES_tradnl"/>
        </w:rPr>
        <w:t>. Nhà thầu phải trình TVGS bản biện pháp an toàn lao động. Biện pháp này bao gồm cả huấn luyện an toàn cho toàn nhân viên, người chỉ huy việc thực hiện gói thầu này.</w:t>
      </w:r>
    </w:p>
    <w:p w14:paraId="50870FDF"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6878AFE7"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9011791"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9F21009"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sẽ không được thanh toán riêng phần đảm bảo an toàn lao động mà sẽ được thanh toán trong mục tương tự trong giá dự thầu.</w:t>
      </w:r>
    </w:p>
    <w:p w14:paraId="165DF493" w14:textId="77777777" w:rsidR="00DD7DAD" w:rsidRPr="00432CBA" w:rsidRDefault="00DD7DAD" w:rsidP="00DD7DAD">
      <w:pPr>
        <w:spacing w:before="60" w:after="60" w:line="276" w:lineRule="auto"/>
        <w:ind w:firstLine="567"/>
        <w:rPr>
          <w:b/>
          <w:bCs/>
          <w:sz w:val="28"/>
          <w:szCs w:val="28"/>
          <w:lang w:val="es-ES_tradnl"/>
        </w:rPr>
      </w:pPr>
      <w:r w:rsidRPr="00432CBA">
        <w:rPr>
          <w:b/>
          <w:bCs/>
          <w:sz w:val="28"/>
          <w:szCs w:val="28"/>
          <w:lang w:val="es-ES_tradnl"/>
        </w:rPr>
        <w:t>9. Biện pháp huy động nhân lực và thiết bị phục vụ thi công</w:t>
      </w:r>
    </w:p>
    <w:p w14:paraId="2D7C73EF"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 xml:space="preserve">Nhà thầu phải có biện pháp huy động nhân lực và thiết bị phục vụ thi công hợp lý, đáp ứng yêu cầu kỹ thuật và tiến độ cam kết trong </w:t>
      </w:r>
      <w:r w:rsidRPr="00432CBA">
        <w:rPr>
          <w:bCs/>
          <w:sz w:val="28"/>
          <w:szCs w:val="28"/>
          <w:lang w:val="vi-VN"/>
        </w:rPr>
        <w:t>E-</w:t>
      </w:r>
      <w:r w:rsidRPr="00432CBA">
        <w:rPr>
          <w:bCs/>
          <w:sz w:val="28"/>
          <w:szCs w:val="28"/>
          <w:lang w:val="es-ES_tradnl"/>
        </w:rPr>
        <w:t>HSDT.</w:t>
      </w:r>
    </w:p>
    <w:p w14:paraId="1A786B12"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lastRenderedPageBreak/>
        <w:t xml:space="preserve">Những thiết bị xe máy đưa vào công trình đều là loại được lựa chọn có công suất và tính năng phù hợp, chất lượng còn tốt, đảm bảo an toàn, vệ sinh môi trường. </w:t>
      </w:r>
    </w:p>
    <w:p w14:paraId="18B063D0"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41F1E6F9"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836B213" w14:textId="77777777" w:rsidR="00DD7DAD" w:rsidRPr="00432CBA" w:rsidRDefault="00DD7DAD" w:rsidP="00DD7DAD">
      <w:pPr>
        <w:spacing w:before="60" w:after="60" w:line="276" w:lineRule="auto"/>
        <w:ind w:firstLine="567"/>
        <w:rPr>
          <w:bCs/>
          <w:sz w:val="28"/>
          <w:szCs w:val="28"/>
          <w:lang w:val="es-ES_tradnl"/>
        </w:rPr>
      </w:pPr>
      <w:r w:rsidRPr="00432CBA">
        <w:rPr>
          <w:bCs/>
          <w:sz w:val="28"/>
          <w:szCs w:val="28"/>
          <w:lang w:val="es-ES_tradnl"/>
        </w:rPr>
        <w:t>Tất cả các chi phí liên quan đến vận hành, bảo dưỡng, khấu hao và dời chuyển các máy móc thi công phải được tính trong giá dự thầu.</w:t>
      </w:r>
    </w:p>
    <w:p w14:paraId="655A7803" w14:textId="77777777" w:rsidR="00DD7DAD" w:rsidRPr="00432CBA" w:rsidRDefault="00DD7DAD" w:rsidP="00DD7DAD">
      <w:pPr>
        <w:spacing w:before="60" w:after="60" w:line="259" w:lineRule="auto"/>
        <w:ind w:firstLine="567"/>
        <w:rPr>
          <w:b/>
          <w:bCs/>
          <w:sz w:val="28"/>
          <w:szCs w:val="28"/>
          <w:lang w:val="es-ES_tradnl"/>
        </w:rPr>
      </w:pPr>
      <w:r w:rsidRPr="00432CBA">
        <w:rPr>
          <w:b/>
          <w:bCs/>
          <w:sz w:val="28"/>
          <w:szCs w:val="28"/>
          <w:lang w:val="es-ES_tradnl"/>
        </w:rPr>
        <w:t xml:space="preserve">10. Yêu cầu về biện pháp tổ chức thi công tổng thể và các hạng mục </w:t>
      </w:r>
    </w:p>
    <w:p w14:paraId="5ABB07B2"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4231420"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xml:space="preserve">Biện pháp thi công các hạng mục của nhà thầu phải có đầy đủ các công việc theo bảng tiên lượng mời thầu nêu tại chương IV của </w:t>
      </w:r>
      <w:r w:rsidRPr="00432CBA">
        <w:rPr>
          <w:bCs/>
          <w:sz w:val="28"/>
          <w:szCs w:val="28"/>
          <w:lang w:val="vi-VN"/>
        </w:rPr>
        <w:t>E-</w:t>
      </w:r>
      <w:r w:rsidRPr="00432CBA">
        <w:rPr>
          <w:bCs/>
          <w:sz w:val="28"/>
          <w:szCs w:val="28"/>
          <w:lang w:val="es-ES_tradnl"/>
        </w:rPr>
        <w:t>HSMT đáp ứng thiết kế bản vẽ thi công và tiêu chuẩn, quy chuẩn và các văn bản pháp luật hiện hành bao gồm:</w:t>
      </w:r>
    </w:p>
    <w:p w14:paraId="60C7EF02"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a) Trong bản yêu cầu kỹ thuật này biện pháp thi công bao gồm các phần sau:</w:t>
      </w:r>
    </w:p>
    <w:p w14:paraId="71290254"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Tiến độ thi công.</w:t>
      </w:r>
    </w:p>
    <w:p w14:paraId="4D4B5237"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Bản vẽ biện pháp thi công thể hiện các chi tiết yêu cầu cần đặc biệt lưu ý các biện pháp để tổ chức thi công gói thầu.</w:t>
      </w:r>
    </w:p>
    <w:p w14:paraId="5D9DF201"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Tính toán thiết kế các công trình tạm.</w:t>
      </w:r>
    </w:p>
    <w:p w14:paraId="0F59EB08"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Vật liệu, máy móc và nhân công cần thiết cho mỗi giai đoạn thi công.</w:t>
      </w:r>
    </w:p>
    <w:p w14:paraId="079A3D25"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Các nhu cầu cần thiết khác.</w:t>
      </w:r>
    </w:p>
    <w:p w14:paraId="43286080"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xml:space="preserve">b) Tiếp nhận mặt bằng công trình: </w:t>
      </w:r>
    </w:p>
    <w:p w14:paraId="7F0AE0D8"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Nhà thầu phải nộp bản tường trình biện pháp thi công chi tiết của cả việc thi công công trình chính và công trình tạm để Kỹ sư giám sát xem xét trước khi khởi công công trình.</w:t>
      </w:r>
    </w:p>
    <w:p w14:paraId="5F60B035" w14:textId="72968276"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xml:space="preserve">+ Nhà thầu cử cán bộ kỹ thuật trắc đạc đến </w:t>
      </w:r>
      <w:r w:rsidR="00320C35" w:rsidRPr="00432CBA">
        <w:rPr>
          <w:bCs/>
          <w:sz w:val="28"/>
          <w:szCs w:val="28"/>
          <w:lang w:val="es-ES_tradnl"/>
        </w:rPr>
        <w:t>Chủ đầu tư</w:t>
      </w:r>
      <w:r w:rsidRPr="00432CBA">
        <w:rPr>
          <w:bCs/>
          <w:sz w:val="28"/>
          <w:szCs w:val="28"/>
          <w:lang w:val="es-ES_tradnl"/>
        </w:rPr>
        <w:t xml:space="preserve"> để tiếp nhận mặt bằng công trình và mốc thực địa, các trục định vị và phạm vi công trình, có biên bản ký nhận theo qui định. Các mốc được đánh dấu, bảo quản bằng bê tông và sơn.</w:t>
      </w:r>
    </w:p>
    <w:p w14:paraId="1B54D745"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lastRenderedPageBreak/>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20D328C4"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FCFB19B"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DDD6F4F"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73040808"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7CB50F0B"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90F07D1"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60ABA947" w14:textId="12F9DB78"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w:t>
      </w:r>
      <w:r w:rsidR="00320C35" w:rsidRPr="00432CBA">
        <w:rPr>
          <w:bCs/>
          <w:sz w:val="28"/>
          <w:szCs w:val="28"/>
          <w:lang w:val="es-ES_tradnl"/>
        </w:rPr>
        <w:t>Chủ đầu tư</w:t>
      </w:r>
      <w:r w:rsidRPr="00432CBA">
        <w:rPr>
          <w:bCs/>
          <w:sz w:val="28"/>
          <w:szCs w:val="28"/>
          <w:lang w:val="es-ES_tradnl"/>
        </w:rPr>
        <w:t xml:space="preserve"> và giám sát thi công đồng ý. </w:t>
      </w:r>
    </w:p>
    <w:p w14:paraId="3489E628"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 xml:space="preserve">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w:t>
      </w:r>
      <w:r w:rsidRPr="00432CBA">
        <w:rPr>
          <w:bCs/>
          <w:sz w:val="28"/>
          <w:szCs w:val="28"/>
          <w:lang w:val="es-ES_tradnl"/>
        </w:rPr>
        <w:lastRenderedPageBreak/>
        <w:t>và điều kiện mặt bằng; Khu lán trại nhà ở công nhân; Hệ thống điện nước phục vụ thi công.</w:t>
      </w:r>
    </w:p>
    <w:p w14:paraId="294F4C72"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23488EE"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475F24C"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 xml:space="preserve">l) Thoát nước: Trên mặt bằng thi công, Nhà thầu cần bố trí hệ thống thoát nước tạm bằng mương và ống thích hợp. </w:t>
      </w:r>
    </w:p>
    <w:p w14:paraId="0BDD0D4D"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A540596"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n) Thông tin liên lạc: Nhà thầu cần liên hệ đặt hệ thống thông tin liên lạc, máy điện thoại tạm thời tại khu công trường để đảm bảo liên lạc với các bên liên quan liên tục 24/24 giờ.</w:t>
      </w:r>
    </w:p>
    <w:p w14:paraId="44671153" w14:textId="77777777" w:rsidR="00DD7DAD" w:rsidRPr="00432CBA" w:rsidRDefault="00DD7DAD" w:rsidP="00DD7DAD">
      <w:pPr>
        <w:spacing w:before="60" w:after="60" w:line="269" w:lineRule="auto"/>
        <w:ind w:firstLine="567"/>
        <w:rPr>
          <w:bCs/>
          <w:sz w:val="28"/>
          <w:szCs w:val="28"/>
          <w:lang w:val="es-ES_tradnl"/>
        </w:rPr>
      </w:pPr>
      <w:r w:rsidRPr="00432CBA">
        <w:rPr>
          <w:bCs/>
          <w:sz w:val="28"/>
          <w:szCs w:val="28"/>
          <w:lang w:val="es-ES_tradnl"/>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41108215"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315B2CCE" w14:textId="77777777" w:rsidR="00DD7DAD" w:rsidRPr="00432CBA" w:rsidRDefault="00DD7DAD" w:rsidP="00DD7DAD">
      <w:pPr>
        <w:spacing w:before="60" w:after="60" w:line="259" w:lineRule="auto"/>
        <w:ind w:firstLine="567"/>
        <w:rPr>
          <w:b/>
          <w:bCs/>
          <w:sz w:val="28"/>
          <w:szCs w:val="28"/>
          <w:lang w:val="es-ES_tradnl"/>
        </w:rPr>
      </w:pPr>
      <w:r w:rsidRPr="00432CBA">
        <w:rPr>
          <w:b/>
          <w:bCs/>
          <w:sz w:val="28"/>
          <w:szCs w:val="28"/>
          <w:lang w:val="es-ES_tradnl"/>
        </w:rPr>
        <w:t>11. Hệ thống kiểm tra, giám sát chất lượng của nhà thầu</w:t>
      </w:r>
    </w:p>
    <w:p w14:paraId="11D2B820"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5BEE5C92" w14:textId="4B83B674"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11.2. Biện pháp, quy trình quản lý tài liệu: Hồ sơ, bản vẽ hoàn</w:t>
      </w:r>
      <w:r w:rsidR="007F15A7" w:rsidRPr="00432CBA">
        <w:rPr>
          <w:bCs/>
          <w:sz w:val="28"/>
          <w:szCs w:val="28"/>
          <w:lang w:val="es-ES_tradnl"/>
        </w:rPr>
        <w:t xml:space="preserve"> công, nghiệm thu, thanh quyết </w:t>
      </w:r>
      <w:r w:rsidRPr="00432CBA">
        <w:rPr>
          <w:bCs/>
          <w:sz w:val="28"/>
          <w:szCs w:val="28"/>
          <w:lang w:val="es-ES_tradnl"/>
        </w:rPr>
        <w:t xml:space="preserve">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w:t>
      </w:r>
      <w:r w:rsidRPr="00432CBA">
        <w:rPr>
          <w:bCs/>
          <w:sz w:val="28"/>
          <w:szCs w:val="28"/>
          <w:lang w:val="es-ES_tradnl"/>
        </w:rPr>
        <w:lastRenderedPageBreak/>
        <w:t>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626228AD"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ABF544E"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49121DE9"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11.5 Công tác đổ phế thải</w:t>
      </w:r>
    </w:p>
    <w:p w14:paraId="57124ADC"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Công tác thu gom, vận chuyển và xử lý chất thải: phải đảm bảo quy định về môi trường của pháp luật hiện hành.</w:t>
      </w:r>
    </w:p>
    <w:p w14:paraId="73CEC43E"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5E4B750F"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0FD6A814"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8FAC2C2"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lastRenderedPageBreak/>
        <w:t>Kế hoạch Kiểm tra chất lượng của nhà thầu phải bao gồm nhưng không giới hạn các công việc sau:</w:t>
      </w:r>
    </w:p>
    <w:p w14:paraId="070E6EDC"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Cơ cấu tổ chức kiểm soát chất lượng</w:t>
      </w:r>
    </w:p>
    <w:p w14:paraId="4FBFB45B"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Đường dây liên lạc và thủ tục liên lạc</w:t>
      </w:r>
    </w:p>
    <w:p w14:paraId="0876D703"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Kế hoạch kiểm soát chất lượng của nhà thầu phụ</w:t>
      </w:r>
    </w:p>
    <w:p w14:paraId="52233A4C"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Danh sách thí nghiệm</w:t>
      </w:r>
    </w:p>
    <w:p w14:paraId="2C8055E5"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Thí nghiệm trong và ngoài hiện trường</w:t>
      </w:r>
    </w:p>
    <w:p w14:paraId="526BF554"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Kế hoạch kiểm tra chất lượng</w:t>
      </w:r>
    </w:p>
    <w:p w14:paraId="12AF67C4"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Kiểm tra việc kiểm soát chất lượng</w:t>
      </w:r>
    </w:p>
    <w:p w14:paraId="6E2C9248"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Các mẫu biểu kiểm tra, báo cáo …</w:t>
      </w:r>
    </w:p>
    <w:p w14:paraId="3EF4CA52"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Theo dõi các hỏng hóc,</w:t>
      </w:r>
    </w:p>
    <w:p w14:paraId="5002707F"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Giám sát và kiểm toán</w:t>
      </w:r>
    </w:p>
    <w:p w14:paraId="08A2A7A2"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 Hồ sơ, tài liệu có liên quan.</w:t>
      </w:r>
    </w:p>
    <w:p w14:paraId="6305B01D" w14:textId="77777777" w:rsidR="00DD7DAD" w:rsidRPr="00432CBA" w:rsidRDefault="00DD7DAD" w:rsidP="00DD7DAD">
      <w:pPr>
        <w:spacing w:before="60" w:after="60" w:line="259" w:lineRule="auto"/>
        <w:ind w:firstLine="567"/>
        <w:rPr>
          <w:bCs/>
          <w:sz w:val="28"/>
          <w:szCs w:val="28"/>
          <w:lang w:val="es-ES_tradnl"/>
        </w:rPr>
      </w:pPr>
      <w:r w:rsidRPr="00432CBA">
        <w:rPr>
          <w:bCs/>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bookmarkEnd w:id="0"/>
    <w:p w14:paraId="313F197E" w14:textId="77777777" w:rsidR="00DD7DAD" w:rsidRPr="00432CBA" w:rsidRDefault="00DD7DAD" w:rsidP="00DD7DAD">
      <w:pPr>
        <w:widowControl w:val="0"/>
        <w:spacing w:before="120" w:after="120" w:line="264" w:lineRule="auto"/>
        <w:ind w:firstLine="567"/>
        <w:rPr>
          <w:b/>
          <w:sz w:val="28"/>
          <w:szCs w:val="28"/>
          <w:lang w:val="vi-VN"/>
        </w:rPr>
      </w:pPr>
      <w:r w:rsidRPr="00432CBA">
        <w:rPr>
          <w:b/>
          <w:sz w:val="28"/>
          <w:szCs w:val="28"/>
          <w:lang w:val="vi-VN"/>
        </w:rPr>
        <w:t>IV. Các bản vẽ</w:t>
      </w:r>
    </w:p>
    <w:p w14:paraId="5CC1D1A9" w14:textId="77777777" w:rsidR="00DD7DAD" w:rsidRPr="00432CBA" w:rsidRDefault="00DD7DAD" w:rsidP="00DD7DAD">
      <w:pPr>
        <w:widowControl w:val="0"/>
        <w:spacing w:before="120" w:after="120" w:line="264" w:lineRule="auto"/>
        <w:ind w:firstLine="567"/>
        <w:rPr>
          <w:sz w:val="28"/>
          <w:szCs w:val="28"/>
          <w:lang w:val="vi-VN"/>
        </w:rPr>
      </w:pPr>
      <w:r w:rsidRPr="00432CBA">
        <w:rPr>
          <w:spacing w:val="-4"/>
          <w:sz w:val="28"/>
          <w:szCs w:val="28"/>
          <w:lang w:val="vi-VN"/>
        </w:rPr>
        <w:t>E-HSMT này gồm có các bản vẽ trong danh mục sau đây: Theo hồ sơ thiết kế đính kèm.</w:t>
      </w:r>
    </w:p>
    <w:p w14:paraId="312B8C28" w14:textId="08A54D40" w:rsidR="00A770AE" w:rsidRPr="00432CBA" w:rsidRDefault="00A770AE">
      <w:pPr>
        <w:spacing w:after="160" w:line="259" w:lineRule="auto"/>
        <w:jc w:val="left"/>
        <w:rPr>
          <w:lang w:val="vi-VN"/>
        </w:rPr>
      </w:pPr>
      <w:r w:rsidRPr="00432CBA">
        <w:rPr>
          <w:lang w:val="vi-VN"/>
        </w:rPr>
        <w:br w:type="page"/>
      </w:r>
    </w:p>
    <w:p w14:paraId="3EF1F794" w14:textId="77777777" w:rsidR="00622F10" w:rsidRPr="00432CBA" w:rsidRDefault="00622F10" w:rsidP="00622F10">
      <w:pPr>
        <w:jc w:val="center"/>
        <w:rPr>
          <w:b/>
          <w:bCs/>
          <w:lang w:val="vi-VN"/>
        </w:rPr>
      </w:pPr>
      <w:r w:rsidRPr="00432CBA">
        <w:rPr>
          <w:b/>
          <w:bCs/>
          <w:lang w:val="vi-VN"/>
        </w:rPr>
        <w:lastRenderedPageBreak/>
        <w:t xml:space="preserve">PHỤ LỤC: THÔNG SỐ THAM KHẢO </w:t>
      </w:r>
      <w:r w:rsidRPr="00432CBA">
        <w:rPr>
          <w:b/>
          <w:bCs/>
        </w:rPr>
        <w:t xml:space="preserve">VẬT TƯ, </w:t>
      </w:r>
      <w:r w:rsidRPr="00432CBA">
        <w:rPr>
          <w:b/>
          <w:bCs/>
          <w:lang w:val="vi-VN"/>
        </w:rPr>
        <w:t>THIẾT BỊ (</w:t>
      </w:r>
      <w:r w:rsidRPr="00432CBA">
        <w:rPr>
          <w:b/>
          <w:bCs/>
        </w:rPr>
        <w:t xml:space="preserve">THÔNG SỐ KỸ THUẬT CƠ BẢN, </w:t>
      </w:r>
      <w:r w:rsidRPr="00432CBA">
        <w:rPr>
          <w:b/>
          <w:bCs/>
          <w:lang w:val="vi-VN"/>
        </w:rPr>
        <w:t xml:space="preserve">THẢM KHẢO, CÓ THỂ LỰA CHỌN CÁC </w:t>
      </w:r>
      <w:r w:rsidRPr="00432CBA">
        <w:rPr>
          <w:b/>
          <w:bCs/>
        </w:rPr>
        <w:t xml:space="preserve">VẬT TƯ, </w:t>
      </w:r>
      <w:r w:rsidRPr="00432CBA">
        <w:rPr>
          <w:b/>
          <w:bCs/>
          <w:lang w:val="vi-VN"/>
        </w:rPr>
        <w:t>THIẾT BỊ CÓ THÔNG SỐ TƯƠNG ĐƯƠNG)</w:t>
      </w:r>
    </w:p>
    <w:p w14:paraId="63B3D051" w14:textId="77777777" w:rsidR="00622F10" w:rsidRPr="00432CBA" w:rsidRDefault="00622F10" w:rsidP="00622F10">
      <w:pPr>
        <w:jc w:val="center"/>
        <w:rPr>
          <w:b/>
          <w:bCs/>
          <w:lang w:val="vi-VN"/>
        </w:rPr>
      </w:pPr>
    </w:p>
    <w:tbl>
      <w:tblPr>
        <w:tblW w:w="10065" w:type="dxa"/>
        <w:tblInd w:w="-431" w:type="dxa"/>
        <w:tblLook w:val="04A0" w:firstRow="1" w:lastRow="0" w:firstColumn="1" w:lastColumn="0" w:noHBand="0" w:noVBand="1"/>
      </w:tblPr>
      <w:tblGrid>
        <w:gridCol w:w="1135"/>
        <w:gridCol w:w="2977"/>
        <w:gridCol w:w="5953"/>
      </w:tblGrid>
      <w:tr w:rsidR="00432CBA" w:rsidRPr="00432CBA" w14:paraId="3ECBDB8C" w14:textId="77777777" w:rsidTr="00FE326A">
        <w:trPr>
          <w:trHeight w:val="852"/>
        </w:trPr>
        <w:tc>
          <w:tcPr>
            <w:tcW w:w="11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F2C2D8" w14:textId="77777777" w:rsidR="00C9354B" w:rsidRPr="00432CBA" w:rsidRDefault="00C9354B" w:rsidP="00FE326A">
            <w:pPr>
              <w:jc w:val="center"/>
              <w:rPr>
                <w:b/>
                <w:bCs/>
                <w:sz w:val="22"/>
                <w:szCs w:val="22"/>
              </w:rPr>
            </w:pPr>
            <w:bookmarkStart w:id="4" w:name="RANGE!A1:D23"/>
            <w:r w:rsidRPr="00432CBA">
              <w:rPr>
                <w:b/>
                <w:bCs/>
                <w:sz w:val="22"/>
                <w:szCs w:val="22"/>
              </w:rPr>
              <w:t>Stt</w:t>
            </w:r>
            <w:bookmarkEnd w:id="4"/>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2029E111" w14:textId="77777777" w:rsidR="00C9354B" w:rsidRPr="00432CBA" w:rsidRDefault="00C9354B" w:rsidP="00FE326A">
            <w:pPr>
              <w:jc w:val="center"/>
              <w:rPr>
                <w:b/>
                <w:bCs/>
                <w:sz w:val="22"/>
                <w:szCs w:val="22"/>
              </w:rPr>
            </w:pPr>
            <w:r w:rsidRPr="00432CBA">
              <w:rPr>
                <w:b/>
                <w:bCs/>
                <w:sz w:val="22"/>
                <w:szCs w:val="22"/>
              </w:rPr>
              <w:t>Tên thiết bị</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14:paraId="01AC01C0" w14:textId="77777777" w:rsidR="00C9354B" w:rsidRPr="00432CBA" w:rsidRDefault="00C9354B" w:rsidP="00FE326A">
            <w:pPr>
              <w:jc w:val="center"/>
              <w:rPr>
                <w:b/>
                <w:bCs/>
                <w:sz w:val="22"/>
                <w:szCs w:val="22"/>
              </w:rPr>
            </w:pPr>
            <w:r w:rsidRPr="00432CBA">
              <w:rPr>
                <w:b/>
                <w:bCs/>
                <w:sz w:val="22"/>
                <w:szCs w:val="22"/>
              </w:rPr>
              <w:t>Thông số kỹ thuật</w:t>
            </w:r>
          </w:p>
        </w:tc>
      </w:tr>
      <w:tr w:rsidR="00432CBA" w:rsidRPr="00432CBA" w14:paraId="058FA529" w14:textId="77777777" w:rsidTr="00FE326A">
        <w:trPr>
          <w:trHeight w:val="1846"/>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2DB25790" w14:textId="77777777" w:rsidR="00C9354B" w:rsidRPr="00432CBA" w:rsidRDefault="00C9354B" w:rsidP="00FE326A">
            <w:pPr>
              <w:jc w:val="center"/>
              <w:rPr>
                <w:sz w:val="22"/>
                <w:szCs w:val="22"/>
              </w:rPr>
            </w:pPr>
            <w:r w:rsidRPr="00432CBA">
              <w:rPr>
                <w:sz w:val="22"/>
                <w:szCs w:val="22"/>
              </w:rPr>
              <w:t>1</w:t>
            </w:r>
          </w:p>
        </w:tc>
        <w:tc>
          <w:tcPr>
            <w:tcW w:w="2977" w:type="dxa"/>
            <w:tcBorders>
              <w:top w:val="nil"/>
              <w:left w:val="nil"/>
              <w:bottom w:val="single" w:sz="4" w:space="0" w:color="auto"/>
              <w:right w:val="single" w:sz="4" w:space="0" w:color="auto"/>
            </w:tcBorders>
            <w:shd w:val="clear" w:color="000000" w:fill="FFFFFF"/>
            <w:vAlign w:val="center"/>
            <w:hideMark/>
          </w:tcPr>
          <w:p w14:paraId="2DD607A8" w14:textId="77777777" w:rsidR="00C9354B" w:rsidRPr="00432CBA" w:rsidRDefault="00C9354B" w:rsidP="00FE326A">
            <w:pPr>
              <w:jc w:val="left"/>
              <w:rPr>
                <w:sz w:val="22"/>
                <w:szCs w:val="22"/>
              </w:rPr>
            </w:pPr>
            <w:r w:rsidRPr="00432CBA">
              <w:rPr>
                <w:sz w:val="22"/>
                <w:szCs w:val="22"/>
              </w:rPr>
              <w:t>Cửa các loại</w:t>
            </w:r>
          </w:p>
        </w:tc>
        <w:tc>
          <w:tcPr>
            <w:tcW w:w="5953" w:type="dxa"/>
            <w:tcBorders>
              <w:top w:val="nil"/>
              <w:left w:val="nil"/>
              <w:bottom w:val="single" w:sz="4" w:space="0" w:color="auto"/>
              <w:right w:val="single" w:sz="4" w:space="0" w:color="auto"/>
            </w:tcBorders>
            <w:shd w:val="clear" w:color="000000" w:fill="FFFFFF"/>
            <w:vAlign w:val="center"/>
            <w:hideMark/>
          </w:tcPr>
          <w:p w14:paraId="06F0716E" w14:textId="77777777" w:rsidR="00C9354B" w:rsidRPr="00432CBA" w:rsidRDefault="00C9354B" w:rsidP="00FE326A">
            <w:pPr>
              <w:jc w:val="left"/>
              <w:rPr>
                <w:sz w:val="22"/>
                <w:szCs w:val="22"/>
              </w:rPr>
            </w:pPr>
            <w:r w:rsidRPr="00432CBA">
              <w:rPr>
                <w:sz w:val="22"/>
                <w:szCs w:val="22"/>
              </w:rPr>
              <w:t xml:space="preserve">Tương đương hệ </w:t>
            </w:r>
            <w:proofErr w:type="gramStart"/>
            <w:r w:rsidRPr="00432CBA">
              <w:rPr>
                <w:sz w:val="22"/>
                <w:szCs w:val="22"/>
              </w:rPr>
              <w:t>55  nhôm</w:t>
            </w:r>
            <w:proofErr w:type="gramEnd"/>
            <w:r w:rsidRPr="00432CBA">
              <w:rPr>
                <w:sz w:val="22"/>
                <w:szCs w:val="22"/>
              </w:rPr>
              <w:t xml:space="preserve"> dày 1,4mm, nhôm.</w:t>
            </w:r>
          </w:p>
          <w:p w14:paraId="513C41AE" w14:textId="77777777" w:rsidR="00C9354B" w:rsidRPr="00432CBA" w:rsidRDefault="00C9354B" w:rsidP="00FE326A">
            <w:pPr>
              <w:jc w:val="left"/>
              <w:rPr>
                <w:sz w:val="22"/>
                <w:szCs w:val="22"/>
              </w:rPr>
            </w:pPr>
            <w:r w:rsidRPr="00432CBA">
              <w:rPr>
                <w:sz w:val="22"/>
                <w:szCs w:val="22"/>
              </w:rPr>
              <w:t>Kính dán an toàn 6.38mm trắng, Gioăng Phụ kiện đồng bộ: Bản lề 4D, Khóa đơn điểm)</w:t>
            </w:r>
          </w:p>
          <w:p w14:paraId="0FB09D4F" w14:textId="77777777" w:rsidR="00C9354B" w:rsidRPr="00432CBA" w:rsidRDefault="00C9354B" w:rsidP="00FE326A">
            <w:pPr>
              <w:jc w:val="left"/>
              <w:rPr>
                <w:sz w:val="22"/>
                <w:szCs w:val="22"/>
              </w:rPr>
            </w:pPr>
          </w:p>
        </w:tc>
      </w:tr>
      <w:tr w:rsidR="00432CBA" w:rsidRPr="00432CBA" w14:paraId="59AF59DD" w14:textId="77777777" w:rsidTr="00FE326A">
        <w:trPr>
          <w:trHeight w:val="4095"/>
        </w:trPr>
        <w:tc>
          <w:tcPr>
            <w:tcW w:w="1135" w:type="dxa"/>
            <w:tcBorders>
              <w:top w:val="nil"/>
              <w:left w:val="single" w:sz="4" w:space="0" w:color="auto"/>
              <w:bottom w:val="single" w:sz="4" w:space="0" w:color="auto"/>
              <w:right w:val="single" w:sz="4" w:space="0" w:color="auto"/>
            </w:tcBorders>
            <w:shd w:val="clear" w:color="000000" w:fill="FFFFFF"/>
            <w:noWrap/>
            <w:vAlign w:val="center"/>
          </w:tcPr>
          <w:p w14:paraId="72BFD7FB" w14:textId="77777777" w:rsidR="00C9354B" w:rsidRPr="00432CBA" w:rsidRDefault="00C9354B" w:rsidP="00FE326A">
            <w:pPr>
              <w:jc w:val="center"/>
              <w:rPr>
                <w:sz w:val="22"/>
                <w:szCs w:val="22"/>
              </w:rPr>
            </w:pPr>
            <w:r w:rsidRPr="00432CBA">
              <w:rPr>
                <w:sz w:val="22"/>
                <w:szCs w:val="22"/>
              </w:rPr>
              <w:t>2</w:t>
            </w:r>
          </w:p>
        </w:tc>
        <w:tc>
          <w:tcPr>
            <w:tcW w:w="2977" w:type="dxa"/>
            <w:tcBorders>
              <w:top w:val="nil"/>
              <w:left w:val="nil"/>
              <w:bottom w:val="single" w:sz="4" w:space="0" w:color="auto"/>
              <w:right w:val="single" w:sz="4" w:space="0" w:color="auto"/>
            </w:tcBorders>
            <w:shd w:val="clear" w:color="000000" w:fill="FFFFFF"/>
            <w:vAlign w:val="center"/>
          </w:tcPr>
          <w:p w14:paraId="44CD99F7" w14:textId="77777777" w:rsidR="00C9354B" w:rsidRPr="00432CBA" w:rsidRDefault="00C9354B" w:rsidP="00FE326A">
            <w:pPr>
              <w:jc w:val="left"/>
              <w:rPr>
                <w:sz w:val="22"/>
                <w:szCs w:val="22"/>
              </w:rPr>
            </w:pPr>
            <w:r w:rsidRPr="00432CBA">
              <w:rPr>
                <w:sz w:val="22"/>
                <w:szCs w:val="22"/>
              </w:rPr>
              <w:t>Đèn Led Par64 19x10W 4in1 RGBW</w:t>
            </w:r>
            <w:r w:rsidRPr="00432CBA">
              <w:rPr>
                <w:sz w:val="22"/>
                <w:szCs w:val="22"/>
              </w:rPr>
              <w:br/>
            </w:r>
          </w:p>
        </w:tc>
        <w:tc>
          <w:tcPr>
            <w:tcW w:w="5953" w:type="dxa"/>
            <w:tcBorders>
              <w:top w:val="nil"/>
              <w:left w:val="nil"/>
              <w:bottom w:val="single" w:sz="4" w:space="0" w:color="auto"/>
              <w:right w:val="single" w:sz="4" w:space="0" w:color="auto"/>
            </w:tcBorders>
            <w:shd w:val="clear" w:color="000000" w:fill="FFFFFF"/>
            <w:vAlign w:val="center"/>
          </w:tcPr>
          <w:p w14:paraId="1E987438" w14:textId="77777777" w:rsidR="00C9354B" w:rsidRPr="00432CBA" w:rsidRDefault="00C9354B" w:rsidP="00FE326A">
            <w:pPr>
              <w:jc w:val="left"/>
              <w:rPr>
                <w:sz w:val="22"/>
                <w:szCs w:val="22"/>
              </w:rPr>
            </w:pPr>
            <w:r w:rsidRPr="00432CBA">
              <w:rPr>
                <w:sz w:val="22"/>
                <w:szCs w:val="22"/>
              </w:rPr>
              <w:t>- Điện áp: 100 -245V 56/60Hz</w:t>
            </w:r>
            <w:r w:rsidRPr="00432CBA">
              <w:rPr>
                <w:sz w:val="22"/>
                <w:szCs w:val="22"/>
              </w:rPr>
              <w:br/>
              <w:t>- Công suất điốt: 10W x19</w:t>
            </w:r>
            <w:r w:rsidRPr="00432CBA">
              <w:rPr>
                <w:sz w:val="22"/>
                <w:szCs w:val="22"/>
              </w:rPr>
              <w:br/>
              <w:t>- Màn hình: Color LCD 1,8'</w:t>
            </w:r>
            <w:r w:rsidRPr="00432CBA">
              <w:rPr>
                <w:sz w:val="22"/>
                <w:szCs w:val="22"/>
              </w:rPr>
              <w:br/>
              <w:t>- Góc chiếu: 25°</w:t>
            </w:r>
            <w:r w:rsidRPr="00432CBA">
              <w:rPr>
                <w:sz w:val="22"/>
                <w:szCs w:val="22"/>
              </w:rPr>
              <w:br/>
              <w:t>- Nhiệt độ màu: RGBW</w:t>
            </w:r>
            <w:r w:rsidRPr="00432CBA">
              <w:rPr>
                <w:sz w:val="22"/>
                <w:szCs w:val="22"/>
              </w:rPr>
              <w:br/>
              <w:t>- Dimming: Linear 0 -100%</w:t>
            </w:r>
            <w:r w:rsidRPr="00432CBA">
              <w:rPr>
                <w:sz w:val="22"/>
                <w:szCs w:val="22"/>
              </w:rPr>
              <w:br/>
              <w:t>- Kênh DMX: 12/32</w:t>
            </w:r>
            <w:r w:rsidRPr="00432CBA">
              <w:rPr>
                <w:sz w:val="22"/>
                <w:szCs w:val="22"/>
              </w:rPr>
              <w:br/>
              <w:t>- Tiêu chuẩn DMX: DMX 512</w:t>
            </w:r>
            <w:r w:rsidRPr="00432CBA">
              <w:rPr>
                <w:sz w:val="22"/>
                <w:szCs w:val="22"/>
              </w:rPr>
              <w:br/>
              <w:t>- Control interface: 4 buttons</w:t>
            </w:r>
            <w:r w:rsidRPr="00432CBA">
              <w:rPr>
                <w:sz w:val="22"/>
                <w:szCs w:val="22"/>
              </w:rPr>
              <w:br/>
              <w:t>- Operating modes: DMX512, Auto, Master/ Slave,</w:t>
            </w:r>
            <w:r w:rsidRPr="00432CBA">
              <w:rPr>
                <w:sz w:val="22"/>
                <w:szCs w:val="22"/>
              </w:rPr>
              <w:br/>
              <w:t>Manual</w:t>
            </w:r>
            <w:r w:rsidRPr="00432CBA">
              <w:rPr>
                <w:sz w:val="22"/>
                <w:szCs w:val="22"/>
              </w:rPr>
              <w:br/>
              <w:t>- Cooling: Active</w:t>
            </w:r>
            <w:r w:rsidRPr="00432CBA">
              <w:rPr>
                <w:sz w:val="22"/>
                <w:szCs w:val="22"/>
              </w:rPr>
              <w:br/>
              <w:t>- DMX IN/OUT: XLR -3 pin</w:t>
            </w:r>
          </w:p>
        </w:tc>
      </w:tr>
      <w:tr w:rsidR="00432CBA" w:rsidRPr="00432CBA" w14:paraId="4EA6FE1C" w14:textId="77777777" w:rsidTr="00FE326A">
        <w:trPr>
          <w:trHeight w:val="4095"/>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3717651A" w14:textId="77777777" w:rsidR="00C9354B" w:rsidRPr="00432CBA" w:rsidRDefault="00C9354B" w:rsidP="00FE326A">
            <w:pPr>
              <w:jc w:val="center"/>
              <w:rPr>
                <w:sz w:val="22"/>
                <w:szCs w:val="22"/>
              </w:rPr>
            </w:pPr>
            <w:r w:rsidRPr="00432CBA">
              <w:rPr>
                <w:sz w:val="22"/>
                <w:szCs w:val="22"/>
              </w:rPr>
              <w:t>2</w:t>
            </w:r>
          </w:p>
        </w:tc>
        <w:tc>
          <w:tcPr>
            <w:tcW w:w="2977" w:type="dxa"/>
            <w:tcBorders>
              <w:top w:val="nil"/>
              <w:left w:val="nil"/>
              <w:bottom w:val="single" w:sz="4" w:space="0" w:color="auto"/>
              <w:right w:val="single" w:sz="4" w:space="0" w:color="auto"/>
            </w:tcBorders>
            <w:shd w:val="clear" w:color="000000" w:fill="FFFFFF"/>
            <w:vAlign w:val="center"/>
            <w:hideMark/>
          </w:tcPr>
          <w:p w14:paraId="178E6CEA" w14:textId="77777777" w:rsidR="00C9354B" w:rsidRPr="00432CBA" w:rsidRDefault="00C9354B" w:rsidP="00FE326A">
            <w:pPr>
              <w:jc w:val="left"/>
              <w:rPr>
                <w:sz w:val="22"/>
                <w:szCs w:val="22"/>
              </w:rPr>
            </w:pPr>
            <w:r w:rsidRPr="00432CBA">
              <w:rPr>
                <w:sz w:val="22"/>
                <w:szCs w:val="22"/>
              </w:rPr>
              <w:t>Đèn Fresnel Led chiếu nền</w:t>
            </w:r>
            <w:r w:rsidRPr="00432CBA">
              <w:rPr>
                <w:sz w:val="22"/>
                <w:szCs w:val="22"/>
              </w:rPr>
              <w:br/>
            </w:r>
          </w:p>
        </w:tc>
        <w:tc>
          <w:tcPr>
            <w:tcW w:w="5953" w:type="dxa"/>
            <w:tcBorders>
              <w:top w:val="nil"/>
              <w:left w:val="nil"/>
              <w:bottom w:val="single" w:sz="4" w:space="0" w:color="auto"/>
              <w:right w:val="single" w:sz="4" w:space="0" w:color="auto"/>
            </w:tcBorders>
            <w:shd w:val="clear" w:color="000000" w:fill="FFFFFF"/>
            <w:vAlign w:val="center"/>
          </w:tcPr>
          <w:p w14:paraId="4DF51803" w14:textId="77777777" w:rsidR="00C9354B" w:rsidRPr="00432CBA" w:rsidRDefault="00C9354B" w:rsidP="00FE326A">
            <w:pPr>
              <w:jc w:val="left"/>
              <w:rPr>
                <w:sz w:val="22"/>
                <w:szCs w:val="22"/>
              </w:rPr>
            </w:pPr>
            <w:r w:rsidRPr="00432CBA">
              <w:rPr>
                <w:sz w:val="22"/>
                <w:szCs w:val="22"/>
              </w:rPr>
              <w:t>- Công suất: 200W</w:t>
            </w:r>
            <w:r w:rsidRPr="00432CBA">
              <w:rPr>
                <w:sz w:val="22"/>
                <w:szCs w:val="22"/>
              </w:rPr>
              <w:br/>
              <w:t>- Điện áp: 90-250V ac, 50/60Hz</w:t>
            </w:r>
            <w:r w:rsidRPr="00432CBA">
              <w:rPr>
                <w:sz w:val="22"/>
                <w:szCs w:val="22"/>
              </w:rPr>
              <w:br/>
              <w:t xml:space="preserve">- Nhiệt độ màu: 3200K </w:t>
            </w:r>
            <w:r w:rsidRPr="00432CBA">
              <w:rPr>
                <w:sz w:val="22"/>
                <w:szCs w:val="22"/>
              </w:rPr>
              <w:br/>
              <w:t>- CRI &gt;95</w:t>
            </w:r>
            <w:r w:rsidRPr="00432CBA">
              <w:rPr>
                <w:sz w:val="22"/>
                <w:szCs w:val="22"/>
              </w:rPr>
              <w:br/>
              <w:t>- Zoom: 7.5-45°</w:t>
            </w:r>
            <w:r w:rsidRPr="00432CBA">
              <w:rPr>
                <w:sz w:val="22"/>
                <w:szCs w:val="22"/>
              </w:rPr>
              <w:br/>
              <w:t>- Tuổi thọ bóng &gt; 20 000 hours</w:t>
            </w:r>
            <w:r w:rsidRPr="00432CBA">
              <w:rPr>
                <w:sz w:val="22"/>
                <w:szCs w:val="22"/>
              </w:rPr>
              <w:br/>
              <w:t>- DMX 512, 1 hoặc 2 kênh điều khiển</w:t>
            </w:r>
            <w:r w:rsidRPr="00432CBA">
              <w:rPr>
                <w:sz w:val="22"/>
                <w:szCs w:val="22"/>
              </w:rPr>
              <w:br/>
              <w:t>- Hiệu ứng: Fire và Strobe</w:t>
            </w:r>
            <w:r w:rsidRPr="00432CBA">
              <w:rPr>
                <w:sz w:val="22"/>
                <w:szCs w:val="22"/>
              </w:rPr>
              <w:br/>
              <w:t>- DMX IN/OUT: XLR -3pin/5 pin</w:t>
            </w:r>
          </w:p>
        </w:tc>
      </w:tr>
      <w:tr w:rsidR="00432CBA" w:rsidRPr="00432CBA" w14:paraId="1344482B" w14:textId="77777777" w:rsidTr="00FE326A">
        <w:trPr>
          <w:trHeight w:val="3780"/>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776F5BE6" w14:textId="77777777" w:rsidR="00C9354B" w:rsidRPr="00432CBA" w:rsidRDefault="00C9354B" w:rsidP="00FE326A">
            <w:pPr>
              <w:jc w:val="center"/>
              <w:rPr>
                <w:sz w:val="22"/>
                <w:szCs w:val="22"/>
              </w:rPr>
            </w:pPr>
            <w:r w:rsidRPr="00432CBA">
              <w:rPr>
                <w:sz w:val="22"/>
                <w:szCs w:val="22"/>
              </w:rPr>
              <w:lastRenderedPageBreak/>
              <w:t>3</w:t>
            </w:r>
          </w:p>
        </w:tc>
        <w:tc>
          <w:tcPr>
            <w:tcW w:w="2977" w:type="dxa"/>
            <w:tcBorders>
              <w:top w:val="nil"/>
              <w:left w:val="nil"/>
              <w:bottom w:val="single" w:sz="4" w:space="0" w:color="auto"/>
              <w:right w:val="single" w:sz="4" w:space="0" w:color="auto"/>
            </w:tcBorders>
            <w:shd w:val="clear" w:color="000000" w:fill="FFFFFF"/>
            <w:vAlign w:val="center"/>
          </w:tcPr>
          <w:p w14:paraId="06257DB2" w14:textId="77777777" w:rsidR="00C9354B" w:rsidRPr="00432CBA" w:rsidRDefault="00C9354B" w:rsidP="00FE326A">
            <w:pPr>
              <w:jc w:val="left"/>
              <w:rPr>
                <w:sz w:val="22"/>
                <w:szCs w:val="22"/>
                <w:lang w:val="sv-SE"/>
              </w:rPr>
            </w:pPr>
            <w:r w:rsidRPr="00432CBA">
              <w:rPr>
                <w:sz w:val="22"/>
                <w:szCs w:val="22"/>
              </w:rPr>
              <w:t>Đèn Led Profile chiếu mặt</w:t>
            </w:r>
            <w:r w:rsidRPr="00432CBA">
              <w:rPr>
                <w:sz w:val="22"/>
                <w:szCs w:val="22"/>
              </w:rPr>
              <w:br/>
            </w:r>
          </w:p>
        </w:tc>
        <w:tc>
          <w:tcPr>
            <w:tcW w:w="5953" w:type="dxa"/>
            <w:tcBorders>
              <w:top w:val="nil"/>
              <w:left w:val="nil"/>
              <w:bottom w:val="single" w:sz="4" w:space="0" w:color="auto"/>
              <w:right w:val="single" w:sz="4" w:space="0" w:color="auto"/>
            </w:tcBorders>
            <w:shd w:val="clear" w:color="000000" w:fill="FFFFFF"/>
            <w:vAlign w:val="center"/>
          </w:tcPr>
          <w:p w14:paraId="6753C1F2" w14:textId="77777777" w:rsidR="00C9354B" w:rsidRPr="00432CBA" w:rsidRDefault="00C9354B" w:rsidP="00FE326A">
            <w:pPr>
              <w:jc w:val="left"/>
              <w:rPr>
                <w:sz w:val="22"/>
                <w:szCs w:val="22"/>
                <w:lang w:val="sv-SE"/>
              </w:rPr>
            </w:pPr>
            <w:r w:rsidRPr="00432CBA">
              <w:rPr>
                <w:sz w:val="22"/>
                <w:szCs w:val="22"/>
              </w:rPr>
              <w:t>- Công suất: 200W</w:t>
            </w:r>
            <w:r w:rsidRPr="00432CBA">
              <w:rPr>
                <w:sz w:val="22"/>
                <w:szCs w:val="22"/>
              </w:rPr>
              <w:br/>
              <w:t>- Điện áp: 90-250V AC, 50/60Hz</w:t>
            </w:r>
            <w:r w:rsidRPr="00432CBA">
              <w:rPr>
                <w:sz w:val="22"/>
                <w:szCs w:val="22"/>
              </w:rPr>
              <w:br/>
              <w:t>- Nhiệt độ màu: 5600K</w:t>
            </w:r>
            <w:r w:rsidRPr="00432CBA">
              <w:rPr>
                <w:sz w:val="22"/>
                <w:szCs w:val="22"/>
              </w:rPr>
              <w:br/>
              <w:t>- CRI&gt;95</w:t>
            </w:r>
            <w:r w:rsidRPr="00432CBA">
              <w:rPr>
                <w:sz w:val="22"/>
                <w:szCs w:val="22"/>
              </w:rPr>
              <w:br/>
              <w:t>- Zoom: 15°-30°</w:t>
            </w:r>
            <w:r w:rsidRPr="00432CBA">
              <w:rPr>
                <w:sz w:val="22"/>
                <w:szCs w:val="22"/>
              </w:rPr>
              <w:br/>
              <w:t>- Điều khiển: DMX512</w:t>
            </w:r>
            <w:r w:rsidRPr="00432CBA">
              <w:rPr>
                <w:sz w:val="22"/>
                <w:szCs w:val="22"/>
              </w:rPr>
              <w:br/>
              <w:t>- DMX chanel: 1-2ch</w:t>
            </w:r>
            <w:r w:rsidRPr="00432CBA">
              <w:rPr>
                <w:sz w:val="22"/>
                <w:szCs w:val="22"/>
              </w:rPr>
              <w:br/>
              <w:t>- Dimming: 0-100%</w:t>
            </w:r>
            <w:r w:rsidRPr="00432CBA">
              <w:rPr>
                <w:sz w:val="22"/>
                <w:szCs w:val="22"/>
              </w:rPr>
              <w:br/>
              <w:t>- Kết nối điều khiển in &amp; out: XLR 5P</w:t>
            </w:r>
          </w:p>
        </w:tc>
      </w:tr>
      <w:tr w:rsidR="00432CBA" w:rsidRPr="00432CBA" w14:paraId="41C28451" w14:textId="77777777" w:rsidTr="00FE326A">
        <w:trPr>
          <w:trHeight w:val="2160"/>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3D9158A3" w14:textId="77777777" w:rsidR="00C9354B" w:rsidRPr="00432CBA" w:rsidRDefault="00C9354B" w:rsidP="00FE326A">
            <w:pPr>
              <w:jc w:val="center"/>
              <w:rPr>
                <w:sz w:val="22"/>
                <w:szCs w:val="22"/>
              </w:rPr>
            </w:pPr>
            <w:r w:rsidRPr="00432CBA">
              <w:rPr>
                <w:sz w:val="22"/>
                <w:szCs w:val="22"/>
              </w:rPr>
              <w:t>4</w:t>
            </w:r>
          </w:p>
        </w:tc>
        <w:tc>
          <w:tcPr>
            <w:tcW w:w="2977" w:type="dxa"/>
            <w:tcBorders>
              <w:top w:val="nil"/>
              <w:left w:val="nil"/>
              <w:bottom w:val="single" w:sz="4" w:space="0" w:color="auto"/>
              <w:right w:val="single" w:sz="4" w:space="0" w:color="auto"/>
            </w:tcBorders>
            <w:shd w:val="clear" w:color="000000" w:fill="FFFFFF"/>
            <w:vAlign w:val="center"/>
            <w:hideMark/>
          </w:tcPr>
          <w:p w14:paraId="0C0235D7" w14:textId="77777777" w:rsidR="00C9354B" w:rsidRPr="00432CBA" w:rsidRDefault="00C9354B" w:rsidP="00FE326A">
            <w:pPr>
              <w:jc w:val="left"/>
              <w:rPr>
                <w:sz w:val="22"/>
                <w:szCs w:val="22"/>
              </w:rPr>
            </w:pPr>
            <w:r w:rsidRPr="00432CBA">
              <w:rPr>
                <w:sz w:val="22"/>
                <w:szCs w:val="22"/>
              </w:rPr>
              <w:t>Đèn LED Moving Head 200W 3in1 - BEAM-SPOTWASH</w:t>
            </w:r>
            <w:r w:rsidRPr="00432CBA">
              <w:rPr>
                <w:sz w:val="22"/>
                <w:szCs w:val="22"/>
              </w:rPr>
              <w:br/>
            </w:r>
          </w:p>
        </w:tc>
        <w:tc>
          <w:tcPr>
            <w:tcW w:w="5953" w:type="dxa"/>
            <w:tcBorders>
              <w:top w:val="nil"/>
              <w:left w:val="nil"/>
              <w:bottom w:val="single" w:sz="4" w:space="0" w:color="auto"/>
              <w:right w:val="single" w:sz="4" w:space="0" w:color="auto"/>
            </w:tcBorders>
            <w:shd w:val="clear" w:color="000000" w:fill="FFFFFF"/>
            <w:vAlign w:val="center"/>
            <w:hideMark/>
          </w:tcPr>
          <w:p w14:paraId="4BD83DAA" w14:textId="77777777" w:rsidR="00C9354B" w:rsidRPr="00432CBA" w:rsidRDefault="00C9354B" w:rsidP="00FE326A">
            <w:pPr>
              <w:jc w:val="left"/>
              <w:rPr>
                <w:sz w:val="22"/>
                <w:szCs w:val="22"/>
              </w:rPr>
            </w:pPr>
            <w:r w:rsidRPr="00432CBA">
              <w:rPr>
                <w:sz w:val="22"/>
                <w:szCs w:val="22"/>
              </w:rPr>
              <w:t>- Công suất tiêu thụ: 300W</w:t>
            </w:r>
            <w:r w:rsidRPr="00432CBA">
              <w:rPr>
                <w:sz w:val="22"/>
                <w:szCs w:val="22"/>
              </w:rPr>
              <w:br/>
              <w:t>- Điện áp: 100-240V AC, 50/60Hz</w:t>
            </w:r>
            <w:r w:rsidRPr="00432CBA">
              <w:rPr>
                <w:sz w:val="22"/>
                <w:szCs w:val="22"/>
              </w:rPr>
              <w:br/>
              <w:t>- Loại bóng: 17R</w:t>
            </w:r>
            <w:r w:rsidRPr="00432CBA">
              <w:rPr>
                <w:sz w:val="22"/>
                <w:szCs w:val="22"/>
              </w:rPr>
              <w:br/>
              <w:t>- Màn hình: Color LCD</w:t>
            </w:r>
            <w:r w:rsidRPr="00432CBA">
              <w:rPr>
                <w:sz w:val="22"/>
                <w:szCs w:val="22"/>
              </w:rPr>
              <w:br/>
              <w:t>- Color: Color wheel - 9 colors + white</w:t>
            </w:r>
            <w:r w:rsidRPr="00432CBA">
              <w:rPr>
                <w:sz w:val="22"/>
                <w:szCs w:val="22"/>
              </w:rPr>
              <w:br/>
              <w:t>- Zoom: 7° - 21°</w:t>
            </w:r>
            <w:r w:rsidRPr="00432CBA">
              <w:rPr>
                <w:sz w:val="22"/>
                <w:szCs w:val="22"/>
              </w:rPr>
              <w:br/>
              <w:t>- Dimming: 0-100%</w:t>
            </w:r>
            <w:r w:rsidRPr="00432CBA">
              <w:rPr>
                <w:sz w:val="22"/>
                <w:szCs w:val="22"/>
              </w:rPr>
              <w:br/>
              <w:t>- Prism: 4-face</w:t>
            </w:r>
            <w:r w:rsidRPr="00432CBA">
              <w:rPr>
                <w:sz w:val="22"/>
                <w:szCs w:val="22"/>
              </w:rPr>
              <w:br/>
              <w:t>- Frost: filter Yes</w:t>
            </w:r>
            <w:r w:rsidRPr="00432CBA">
              <w:rPr>
                <w:sz w:val="22"/>
                <w:szCs w:val="22"/>
              </w:rPr>
              <w:br/>
              <w:t>- Focus: Electronic</w:t>
            </w:r>
            <w:r w:rsidRPr="00432CBA">
              <w:rPr>
                <w:sz w:val="22"/>
                <w:szCs w:val="22"/>
              </w:rPr>
              <w:br/>
              <w:t>- Gobo wheel: 2 GOBO wheels (9+7)</w:t>
            </w:r>
            <w:r w:rsidRPr="00432CBA">
              <w:rPr>
                <w:sz w:val="22"/>
                <w:szCs w:val="22"/>
              </w:rPr>
              <w:br/>
              <w:t>- Pan/Tilt: 540°/270°</w:t>
            </w:r>
            <w:r w:rsidRPr="00432CBA">
              <w:rPr>
                <w:sz w:val="22"/>
                <w:szCs w:val="22"/>
              </w:rPr>
              <w:br/>
              <w:t>- DMX chanel: 18</w:t>
            </w:r>
            <w:r w:rsidRPr="00432CBA">
              <w:rPr>
                <w:sz w:val="22"/>
                <w:szCs w:val="22"/>
              </w:rPr>
              <w:br/>
              <w:t>- Tiêu chuẩn DMX: DMX512</w:t>
            </w:r>
            <w:r w:rsidRPr="00432CBA">
              <w:rPr>
                <w:sz w:val="22"/>
                <w:szCs w:val="22"/>
              </w:rPr>
              <w:br/>
              <w:t>- Control interface: 5 buttons</w:t>
            </w:r>
            <w:r w:rsidRPr="00432CBA">
              <w:rPr>
                <w:sz w:val="22"/>
                <w:szCs w:val="22"/>
              </w:rPr>
              <w:br/>
              <w:t>- Operating modes: DMX512, Auto, Master / Slave,</w:t>
            </w:r>
            <w:r w:rsidRPr="00432CBA">
              <w:rPr>
                <w:sz w:val="22"/>
                <w:szCs w:val="22"/>
              </w:rPr>
              <w:br/>
              <w:t>Manual</w:t>
            </w:r>
            <w:r w:rsidRPr="00432CBA">
              <w:rPr>
                <w:sz w:val="22"/>
                <w:szCs w:val="22"/>
              </w:rPr>
              <w:br/>
              <w:t>- Cooling: Active</w:t>
            </w:r>
          </w:p>
        </w:tc>
      </w:tr>
      <w:tr w:rsidR="00432CBA" w:rsidRPr="00432CBA" w14:paraId="72943D9D" w14:textId="77777777" w:rsidTr="00FE326A">
        <w:trPr>
          <w:trHeight w:val="2400"/>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5E5ADDEF" w14:textId="77777777" w:rsidR="00C9354B" w:rsidRPr="00432CBA" w:rsidRDefault="00C9354B" w:rsidP="00FE326A">
            <w:pPr>
              <w:jc w:val="center"/>
              <w:rPr>
                <w:sz w:val="22"/>
                <w:szCs w:val="22"/>
              </w:rPr>
            </w:pPr>
            <w:r w:rsidRPr="00432CBA">
              <w:rPr>
                <w:sz w:val="22"/>
                <w:szCs w:val="22"/>
              </w:rPr>
              <w:t>5</w:t>
            </w:r>
          </w:p>
        </w:tc>
        <w:tc>
          <w:tcPr>
            <w:tcW w:w="2977" w:type="dxa"/>
            <w:tcBorders>
              <w:top w:val="nil"/>
              <w:left w:val="nil"/>
              <w:bottom w:val="single" w:sz="4" w:space="0" w:color="auto"/>
              <w:right w:val="single" w:sz="4" w:space="0" w:color="auto"/>
            </w:tcBorders>
            <w:shd w:val="clear" w:color="000000" w:fill="FFFFFF"/>
            <w:vAlign w:val="center"/>
            <w:hideMark/>
          </w:tcPr>
          <w:p w14:paraId="5F00F0BD" w14:textId="77777777" w:rsidR="00C9354B" w:rsidRPr="00432CBA" w:rsidRDefault="00C9354B" w:rsidP="00FE326A">
            <w:pPr>
              <w:jc w:val="left"/>
              <w:rPr>
                <w:sz w:val="22"/>
                <w:szCs w:val="22"/>
              </w:rPr>
            </w:pPr>
            <w:r w:rsidRPr="00432CBA">
              <w:rPr>
                <w:sz w:val="22"/>
                <w:szCs w:val="22"/>
              </w:rPr>
              <w:t>Đèn chiếu phông hậu</w:t>
            </w:r>
            <w:r w:rsidRPr="00432CBA">
              <w:rPr>
                <w:sz w:val="22"/>
                <w:szCs w:val="22"/>
              </w:rPr>
              <w:br/>
            </w:r>
          </w:p>
        </w:tc>
        <w:tc>
          <w:tcPr>
            <w:tcW w:w="5953" w:type="dxa"/>
            <w:tcBorders>
              <w:top w:val="nil"/>
              <w:left w:val="nil"/>
              <w:bottom w:val="single" w:sz="4" w:space="0" w:color="auto"/>
              <w:right w:val="single" w:sz="4" w:space="0" w:color="auto"/>
            </w:tcBorders>
            <w:shd w:val="clear" w:color="000000" w:fill="FFFFFF"/>
            <w:vAlign w:val="center"/>
            <w:hideMark/>
          </w:tcPr>
          <w:p w14:paraId="42207779" w14:textId="77777777" w:rsidR="00C9354B" w:rsidRPr="00432CBA" w:rsidRDefault="00C9354B" w:rsidP="00FE326A">
            <w:pPr>
              <w:jc w:val="left"/>
              <w:rPr>
                <w:sz w:val="22"/>
                <w:szCs w:val="22"/>
              </w:rPr>
            </w:pPr>
            <w:r w:rsidRPr="00432CBA">
              <w:rPr>
                <w:sz w:val="22"/>
                <w:szCs w:val="22"/>
              </w:rPr>
              <w:t>- Công suất: 100W</w:t>
            </w:r>
            <w:r w:rsidRPr="00432CBA">
              <w:rPr>
                <w:sz w:val="22"/>
                <w:szCs w:val="22"/>
              </w:rPr>
              <w:br/>
              <w:t>- Điện áp: 90-250V AC, 50/60Hz</w:t>
            </w:r>
            <w:r w:rsidRPr="00432CBA">
              <w:rPr>
                <w:sz w:val="22"/>
                <w:szCs w:val="22"/>
              </w:rPr>
              <w:br/>
              <w:t>- Nhiệt độ màu: 5600K</w:t>
            </w:r>
            <w:r w:rsidRPr="00432CBA">
              <w:rPr>
                <w:sz w:val="22"/>
                <w:szCs w:val="22"/>
              </w:rPr>
              <w:br/>
              <w:t>- CRI&gt;95</w:t>
            </w:r>
            <w:r w:rsidRPr="00432CBA">
              <w:rPr>
                <w:sz w:val="22"/>
                <w:szCs w:val="22"/>
              </w:rPr>
              <w:br/>
              <w:t>- Zoom: 5°-50°</w:t>
            </w:r>
            <w:r w:rsidRPr="00432CBA">
              <w:rPr>
                <w:sz w:val="22"/>
                <w:szCs w:val="22"/>
              </w:rPr>
              <w:br/>
              <w:t>- Điều khiển: DMX512</w:t>
            </w:r>
            <w:r w:rsidRPr="00432CBA">
              <w:rPr>
                <w:sz w:val="22"/>
                <w:szCs w:val="22"/>
              </w:rPr>
              <w:br/>
              <w:t>- DMX chanel: 1-2ch</w:t>
            </w:r>
            <w:r w:rsidRPr="00432CBA">
              <w:rPr>
                <w:sz w:val="22"/>
                <w:szCs w:val="22"/>
              </w:rPr>
              <w:br/>
              <w:t>- Dimming: 0-100%</w:t>
            </w:r>
            <w:r w:rsidRPr="00432CBA">
              <w:rPr>
                <w:sz w:val="22"/>
                <w:szCs w:val="22"/>
              </w:rPr>
              <w:br/>
              <w:t>- Kết nối điều khiển in &amp; out: XLR 5P</w:t>
            </w:r>
          </w:p>
        </w:tc>
      </w:tr>
      <w:tr w:rsidR="00432CBA" w:rsidRPr="00432CBA" w14:paraId="131E988E" w14:textId="77777777" w:rsidTr="00FE326A">
        <w:trPr>
          <w:trHeight w:val="2520"/>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3C0C9603" w14:textId="77777777" w:rsidR="00C9354B" w:rsidRPr="00432CBA" w:rsidRDefault="00C9354B" w:rsidP="00FE326A">
            <w:pPr>
              <w:jc w:val="center"/>
              <w:rPr>
                <w:sz w:val="22"/>
                <w:szCs w:val="22"/>
              </w:rPr>
            </w:pPr>
            <w:r w:rsidRPr="00432CBA">
              <w:rPr>
                <w:sz w:val="22"/>
                <w:szCs w:val="22"/>
              </w:rPr>
              <w:lastRenderedPageBreak/>
              <w:t>6</w:t>
            </w:r>
          </w:p>
        </w:tc>
        <w:tc>
          <w:tcPr>
            <w:tcW w:w="2977" w:type="dxa"/>
            <w:tcBorders>
              <w:top w:val="nil"/>
              <w:left w:val="nil"/>
              <w:bottom w:val="single" w:sz="4" w:space="0" w:color="auto"/>
              <w:right w:val="single" w:sz="4" w:space="0" w:color="auto"/>
            </w:tcBorders>
            <w:shd w:val="clear" w:color="000000" w:fill="FFFFFF"/>
            <w:vAlign w:val="center"/>
          </w:tcPr>
          <w:p w14:paraId="49E3D32C" w14:textId="77777777" w:rsidR="00C9354B" w:rsidRPr="00432CBA" w:rsidRDefault="00C9354B" w:rsidP="00FE326A">
            <w:pPr>
              <w:jc w:val="left"/>
              <w:rPr>
                <w:i/>
                <w:iCs/>
                <w:sz w:val="22"/>
                <w:szCs w:val="22"/>
              </w:rPr>
            </w:pPr>
            <w:r w:rsidRPr="00432CBA">
              <w:rPr>
                <w:sz w:val="22"/>
                <w:szCs w:val="22"/>
              </w:rPr>
              <w:t>Máy tính xách tay</w:t>
            </w:r>
            <w:r w:rsidRPr="00432CBA">
              <w:rPr>
                <w:sz w:val="22"/>
                <w:szCs w:val="22"/>
              </w:rPr>
              <w:br w:type="page"/>
            </w:r>
          </w:p>
        </w:tc>
        <w:tc>
          <w:tcPr>
            <w:tcW w:w="5953" w:type="dxa"/>
            <w:tcBorders>
              <w:top w:val="nil"/>
              <w:left w:val="nil"/>
              <w:bottom w:val="single" w:sz="4" w:space="0" w:color="auto"/>
              <w:right w:val="single" w:sz="4" w:space="0" w:color="auto"/>
            </w:tcBorders>
            <w:shd w:val="clear" w:color="000000" w:fill="FFFFFF"/>
            <w:vAlign w:val="center"/>
          </w:tcPr>
          <w:p w14:paraId="44290FE8" w14:textId="77777777" w:rsidR="00C9354B" w:rsidRPr="00432CBA" w:rsidRDefault="00C9354B" w:rsidP="00FE326A">
            <w:pPr>
              <w:jc w:val="left"/>
              <w:rPr>
                <w:sz w:val="22"/>
                <w:szCs w:val="22"/>
              </w:rPr>
            </w:pPr>
            <w:r w:rsidRPr="00432CBA">
              <w:rPr>
                <w:sz w:val="22"/>
                <w:szCs w:val="22"/>
              </w:rPr>
              <w:t>- Chip Core I7-1355U</w:t>
            </w:r>
            <w:r w:rsidRPr="00432CBA">
              <w:rPr>
                <w:sz w:val="22"/>
                <w:szCs w:val="22"/>
              </w:rPr>
              <w:br w:type="page"/>
              <w:t>- Ram 16GB DDR4-3200 MHz</w:t>
            </w:r>
            <w:r w:rsidRPr="00432CBA">
              <w:rPr>
                <w:sz w:val="22"/>
                <w:szCs w:val="22"/>
              </w:rPr>
              <w:br w:type="page"/>
              <w:t>- Ổ cứng SSD 512GB</w:t>
            </w:r>
            <w:r w:rsidRPr="00432CBA">
              <w:rPr>
                <w:sz w:val="22"/>
                <w:szCs w:val="22"/>
              </w:rPr>
              <w:br w:type="page"/>
              <w:t>- Màn hình 14" FHD</w:t>
            </w:r>
          </w:p>
          <w:p w14:paraId="765417B6" w14:textId="77777777" w:rsidR="00C9354B" w:rsidRPr="00432CBA" w:rsidRDefault="00C9354B" w:rsidP="00FE326A">
            <w:pPr>
              <w:jc w:val="left"/>
              <w:rPr>
                <w:sz w:val="22"/>
                <w:szCs w:val="22"/>
              </w:rPr>
            </w:pPr>
          </w:p>
        </w:tc>
      </w:tr>
      <w:tr w:rsidR="00432CBA" w:rsidRPr="00432CBA" w14:paraId="119432E1" w14:textId="77777777" w:rsidTr="00FE326A">
        <w:trPr>
          <w:trHeight w:val="2520"/>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17CF47BF" w14:textId="77777777" w:rsidR="00C9354B" w:rsidRPr="00432CBA" w:rsidRDefault="00C9354B" w:rsidP="00FE326A">
            <w:pPr>
              <w:jc w:val="center"/>
              <w:rPr>
                <w:sz w:val="22"/>
                <w:szCs w:val="22"/>
              </w:rPr>
            </w:pPr>
            <w:r w:rsidRPr="00432CBA">
              <w:rPr>
                <w:sz w:val="22"/>
                <w:szCs w:val="22"/>
              </w:rPr>
              <w:t>7</w:t>
            </w:r>
          </w:p>
        </w:tc>
        <w:tc>
          <w:tcPr>
            <w:tcW w:w="2977" w:type="dxa"/>
            <w:tcBorders>
              <w:top w:val="nil"/>
              <w:left w:val="nil"/>
              <w:bottom w:val="single" w:sz="4" w:space="0" w:color="auto"/>
              <w:right w:val="single" w:sz="4" w:space="0" w:color="auto"/>
            </w:tcBorders>
            <w:shd w:val="clear" w:color="000000" w:fill="FFFFFF"/>
            <w:vAlign w:val="center"/>
            <w:hideMark/>
          </w:tcPr>
          <w:p w14:paraId="06001ACB" w14:textId="77777777" w:rsidR="00C9354B" w:rsidRPr="00432CBA" w:rsidRDefault="00C9354B" w:rsidP="00FE326A">
            <w:pPr>
              <w:jc w:val="left"/>
              <w:rPr>
                <w:sz w:val="22"/>
                <w:szCs w:val="22"/>
              </w:rPr>
            </w:pPr>
            <w:r w:rsidRPr="00432CBA">
              <w:rPr>
                <w:sz w:val="22"/>
                <w:szCs w:val="22"/>
              </w:rPr>
              <w:t xml:space="preserve">Tủ điện chiếu sáng </w:t>
            </w:r>
          </w:p>
        </w:tc>
        <w:tc>
          <w:tcPr>
            <w:tcW w:w="5953" w:type="dxa"/>
            <w:tcBorders>
              <w:top w:val="nil"/>
              <w:left w:val="nil"/>
              <w:bottom w:val="single" w:sz="4" w:space="0" w:color="auto"/>
              <w:right w:val="single" w:sz="4" w:space="0" w:color="auto"/>
            </w:tcBorders>
            <w:shd w:val="clear" w:color="000000" w:fill="FFFFFF"/>
            <w:vAlign w:val="center"/>
            <w:hideMark/>
          </w:tcPr>
          <w:p w14:paraId="4D109E42" w14:textId="77777777" w:rsidR="00C9354B" w:rsidRPr="00432CBA" w:rsidRDefault="00C9354B" w:rsidP="00FE326A">
            <w:pPr>
              <w:jc w:val="left"/>
              <w:rPr>
                <w:sz w:val="22"/>
                <w:szCs w:val="22"/>
              </w:rPr>
            </w:pPr>
            <w:r w:rsidRPr="00432CBA">
              <w:rPr>
                <w:sz w:val="22"/>
                <w:szCs w:val="22"/>
              </w:rPr>
              <w:t>- kích thước: 800x600x250mm</w:t>
            </w:r>
            <w:r w:rsidRPr="00432CBA">
              <w:rPr>
                <w:sz w:val="22"/>
                <w:szCs w:val="22"/>
              </w:rPr>
              <w:br/>
              <w:t>2 lớp cánh sơn tĩnh điện bao gồm:</w:t>
            </w:r>
            <w:r w:rsidRPr="00432CBA">
              <w:rPr>
                <w:sz w:val="22"/>
                <w:szCs w:val="22"/>
              </w:rPr>
              <w:br/>
              <w:t>+ 03 Đèn báo pha đỏ, vàng, xanh (Chint)</w:t>
            </w:r>
            <w:r w:rsidRPr="00432CBA">
              <w:rPr>
                <w:sz w:val="22"/>
                <w:szCs w:val="22"/>
              </w:rPr>
              <w:br/>
              <w:t>+ 03 Cầu chì hạ thế 2A kèm đế (Chint)</w:t>
            </w:r>
            <w:r w:rsidRPr="00432CBA">
              <w:rPr>
                <w:sz w:val="22"/>
                <w:szCs w:val="22"/>
              </w:rPr>
              <w:br/>
              <w:t>+ 01 Đồng hồ Volt 0-500V (KDE)</w:t>
            </w:r>
            <w:r w:rsidRPr="00432CBA">
              <w:rPr>
                <w:sz w:val="22"/>
                <w:szCs w:val="22"/>
              </w:rPr>
              <w:br/>
              <w:t>+ 01 Đồng hồ Ampe 0-150A (KDE)</w:t>
            </w:r>
            <w:r w:rsidRPr="00432CBA">
              <w:rPr>
                <w:sz w:val="22"/>
                <w:szCs w:val="22"/>
              </w:rPr>
              <w:br/>
              <w:t>+ 01 MCCB 3p 125A 30kA, LS</w:t>
            </w:r>
            <w:r w:rsidRPr="00432CBA">
              <w:rPr>
                <w:sz w:val="22"/>
                <w:szCs w:val="22"/>
              </w:rPr>
              <w:br/>
              <w:t>+ 01 MCCB 3p 30A 18kA, LS</w:t>
            </w:r>
            <w:r w:rsidRPr="00432CBA">
              <w:rPr>
                <w:sz w:val="22"/>
                <w:szCs w:val="22"/>
              </w:rPr>
              <w:br/>
              <w:t>+ 14 MCB 2p 16A, LS</w:t>
            </w:r>
            <w:r w:rsidRPr="00432CBA">
              <w:rPr>
                <w:sz w:val="22"/>
                <w:szCs w:val="22"/>
              </w:rPr>
              <w:br/>
              <w:t>Vật tư phụ thanh đồng, gối đỡ ...</w:t>
            </w:r>
          </w:p>
        </w:tc>
      </w:tr>
      <w:tr w:rsidR="00432CBA" w:rsidRPr="00432CBA" w14:paraId="0BB3F579" w14:textId="77777777" w:rsidTr="00FE326A">
        <w:trPr>
          <w:trHeight w:val="2160"/>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7D70A09A" w14:textId="77777777" w:rsidR="00C9354B" w:rsidRPr="00432CBA" w:rsidRDefault="00C9354B" w:rsidP="00FE326A">
            <w:pPr>
              <w:jc w:val="center"/>
              <w:rPr>
                <w:sz w:val="22"/>
                <w:szCs w:val="22"/>
              </w:rPr>
            </w:pPr>
            <w:r w:rsidRPr="00432CBA">
              <w:rPr>
                <w:sz w:val="22"/>
                <w:szCs w:val="22"/>
              </w:rPr>
              <w:t>8</w:t>
            </w:r>
          </w:p>
        </w:tc>
        <w:tc>
          <w:tcPr>
            <w:tcW w:w="2977" w:type="dxa"/>
            <w:tcBorders>
              <w:top w:val="nil"/>
              <w:left w:val="nil"/>
              <w:bottom w:val="single" w:sz="4" w:space="0" w:color="auto"/>
              <w:right w:val="single" w:sz="4" w:space="0" w:color="auto"/>
            </w:tcBorders>
            <w:shd w:val="clear" w:color="000000" w:fill="FFFFFF"/>
            <w:vAlign w:val="center"/>
            <w:hideMark/>
          </w:tcPr>
          <w:p w14:paraId="64CE1CFE" w14:textId="77777777" w:rsidR="00C9354B" w:rsidRPr="00432CBA" w:rsidRDefault="00C9354B" w:rsidP="00FE326A">
            <w:pPr>
              <w:jc w:val="left"/>
              <w:rPr>
                <w:sz w:val="22"/>
                <w:szCs w:val="22"/>
                <w:lang w:val="sv-SE"/>
              </w:rPr>
            </w:pPr>
            <w:r w:rsidRPr="00432CBA">
              <w:rPr>
                <w:sz w:val="22"/>
                <w:szCs w:val="22"/>
              </w:rPr>
              <w:t>Cáp an toàn</w:t>
            </w:r>
            <w:r w:rsidRPr="00432CBA">
              <w:rPr>
                <w:sz w:val="22"/>
                <w:szCs w:val="22"/>
              </w:rPr>
              <w:br/>
            </w:r>
          </w:p>
        </w:tc>
        <w:tc>
          <w:tcPr>
            <w:tcW w:w="5953" w:type="dxa"/>
            <w:tcBorders>
              <w:top w:val="nil"/>
              <w:left w:val="nil"/>
              <w:bottom w:val="single" w:sz="4" w:space="0" w:color="auto"/>
              <w:right w:val="single" w:sz="4" w:space="0" w:color="auto"/>
            </w:tcBorders>
            <w:shd w:val="clear" w:color="000000" w:fill="FFFFFF"/>
            <w:vAlign w:val="center"/>
            <w:hideMark/>
          </w:tcPr>
          <w:p w14:paraId="523B2F96" w14:textId="77777777" w:rsidR="00C9354B" w:rsidRPr="00432CBA" w:rsidRDefault="00C9354B" w:rsidP="00FE326A">
            <w:pPr>
              <w:jc w:val="left"/>
              <w:rPr>
                <w:sz w:val="22"/>
                <w:szCs w:val="22"/>
              </w:rPr>
            </w:pPr>
            <w:r w:rsidRPr="00432CBA">
              <w:rPr>
                <w:sz w:val="22"/>
                <w:szCs w:val="22"/>
              </w:rPr>
              <w:t>- Đường kính dây: - Không vỏ: Ø3,2mm; Có vỏ PVC: Ø34,5mm</w:t>
            </w:r>
            <w:r w:rsidRPr="00432CBA">
              <w:rPr>
                <w:sz w:val="22"/>
                <w:szCs w:val="22"/>
              </w:rPr>
              <w:br/>
              <w:t>- Số dây: 7x19</w:t>
            </w:r>
            <w:r w:rsidRPr="00432CBA">
              <w:rPr>
                <w:sz w:val="22"/>
                <w:szCs w:val="22"/>
              </w:rPr>
              <w:br/>
              <w:t>- Kích thước: - Dây dài: 75cm</w:t>
            </w:r>
            <w:r w:rsidRPr="00432CBA">
              <w:rPr>
                <w:sz w:val="22"/>
                <w:szCs w:val="22"/>
              </w:rPr>
              <w:br/>
              <w:t>- Móc: dài  60mm, Ø5.8mm, độ mở 7.8mm</w:t>
            </w:r>
          </w:p>
          <w:p w14:paraId="439D7C3C" w14:textId="77777777" w:rsidR="00C9354B" w:rsidRPr="00432CBA" w:rsidRDefault="00C9354B" w:rsidP="00FE326A">
            <w:pPr>
              <w:jc w:val="left"/>
              <w:rPr>
                <w:sz w:val="22"/>
                <w:szCs w:val="22"/>
                <w:lang w:val="sv-SE"/>
              </w:rPr>
            </w:pPr>
          </w:p>
        </w:tc>
      </w:tr>
      <w:tr w:rsidR="00432CBA" w:rsidRPr="00432CBA" w14:paraId="38ED9AB7" w14:textId="77777777" w:rsidTr="00FE326A">
        <w:trPr>
          <w:trHeight w:val="2603"/>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11DCD71C" w14:textId="77777777" w:rsidR="00C9354B" w:rsidRPr="00432CBA" w:rsidRDefault="00C9354B" w:rsidP="00FE326A">
            <w:pPr>
              <w:jc w:val="center"/>
              <w:rPr>
                <w:sz w:val="22"/>
                <w:szCs w:val="22"/>
              </w:rPr>
            </w:pPr>
            <w:r w:rsidRPr="00432CBA">
              <w:rPr>
                <w:sz w:val="22"/>
                <w:szCs w:val="22"/>
              </w:rPr>
              <w:t>9</w:t>
            </w:r>
          </w:p>
        </w:tc>
        <w:tc>
          <w:tcPr>
            <w:tcW w:w="2977" w:type="dxa"/>
            <w:tcBorders>
              <w:top w:val="nil"/>
              <w:left w:val="nil"/>
              <w:bottom w:val="single" w:sz="4" w:space="0" w:color="auto"/>
              <w:right w:val="single" w:sz="4" w:space="0" w:color="auto"/>
            </w:tcBorders>
            <w:shd w:val="clear" w:color="000000" w:fill="FFFFFF"/>
            <w:vAlign w:val="center"/>
            <w:hideMark/>
          </w:tcPr>
          <w:p w14:paraId="603510D5" w14:textId="77777777" w:rsidR="00C9354B" w:rsidRPr="00432CBA" w:rsidRDefault="00C9354B" w:rsidP="00FE326A">
            <w:pPr>
              <w:jc w:val="left"/>
              <w:rPr>
                <w:sz w:val="22"/>
                <w:szCs w:val="22"/>
                <w:lang w:val="sv-SE"/>
              </w:rPr>
            </w:pPr>
            <w:r w:rsidRPr="00432CBA">
              <w:rPr>
                <w:sz w:val="22"/>
                <w:szCs w:val="22"/>
              </w:rPr>
              <w:t>Bàn trộn âm thanh kỹ thuật số</w:t>
            </w:r>
            <w:r w:rsidRPr="00432CBA">
              <w:rPr>
                <w:sz w:val="22"/>
                <w:szCs w:val="22"/>
              </w:rPr>
              <w:br/>
            </w:r>
          </w:p>
        </w:tc>
        <w:tc>
          <w:tcPr>
            <w:tcW w:w="5953" w:type="dxa"/>
            <w:tcBorders>
              <w:top w:val="nil"/>
              <w:left w:val="nil"/>
              <w:bottom w:val="single" w:sz="4" w:space="0" w:color="auto"/>
              <w:right w:val="single" w:sz="4" w:space="0" w:color="auto"/>
            </w:tcBorders>
            <w:shd w:val="clear" w:color="000000" w:fill="FFFFFF"/>
            <w:vAlign w:val="center"/>
            <w:hideMark/>
          </w:tcPr>
          <w:p w14:paraId="6ED3960A" w14:textId="77777777" w:rsidR="00C9354B" w:rsidRPr="00432CBA" w:rsidRDefault="00C9354B" w:rsidP="00FE326A">
            <w:pPr>
              <w:jc w:val="left"/>
              <w:rPr>
                <w:sz w:val="22"/>
                <w:szCs w:val="22"/>
              </w:rPr>
            </w:pPr>
            <w:r w:rsidRPr="00432CBA">
              <w:rPr>
                <w:sz w:val="22"/>
                <w:szCs w:val="22"/>
              </w:rPr>
              <w:t>- Số kênh đầu vào:  32 kênh</w:t>
            </w:r>
            <w:r w:rsidRPr="00432CBA">
              <w:rPr>
                <w:sz w:val="22"/>
                <w:szCs w:val="22"/>
              </w:rPr>
              <w:br/>
              <w:t xml:space="preserve">- Số đường vào:  8 kênh aux </w:t>
            </w:r>
            <w:r w:rsidRPr="00432CBA">
              <w:rPr>
                <w:sz w:val="22"/>
                <w:szCs w:val="22"/>
              </w:rPr>
              <w:br/>
              <w:t>- Xử lý tín hiệu:  40-bit</w:t>
            </w:r>
            <w:r w:rsidRPr="00432CBA">
              <w:rPr>
                <w:sz w:val="22"/>
                <w:szCs w:val="22"/>
              </w:rPr>
              <w:br/>
              <w:t>- Chuyển đổi A/D-D/A: 24-bit tại 44.1/ 48kHz</w:t>
            </w:r>
            <w:r w:rsidRPr="00432CBA">
              <w:rPr>
                <w:sz w:val="22"/>
                <w:szCs w:val="22"/>
              </w:rPr>
              <w:br/>
              <w:t>- Đầu ra XLR: 8</w:t>
            </w:r>
            <w:r w:rsidRPr="00432CBA">
              <w:rPr>
                <w:sz w:val="22"/>
                <w:szCs w:val="22"/>
              </w:rPr>
              <w:br/>
              <w:t>- Đầu ra monitoring ¼’’ TRS cân bằng: 2</w:t>
            </w:r>
            <w:r w:rsidRPr="00432CBA">
              <w:rPr>
                <w:sz w:val="22"/>
                <w:szCs w:val="22"/>
              </w:rPr>
              <w:br/>
              <w:t>- Aux in/out ¼’’ TRS cân bằng: 6/6</w:t>
            </w:r>
            <w:r w:rsidRPr="00432CBA">
              <w:rPr>
                <w:sz w:val="22"/>
                <w:szCs w:val="22"/>
              </w:rPr>
              <w:br/>
              <w:t>- Đầu ra phone ¼’’ TRS: 1 stereo</w:t>
            </w:r>
            <w:r w:rsidRPr="00432CBA">
              <w:rPr>
                <w:sz w:val="22"/>
                <w:szCs w:val="22"/>
              </w:rPr>
              <w:br/>
              <w:t>- AES 50 port, super MAC: 2</w:t>
            </w:r>
            <w:r w:rsidRPr="00432CBA">
              <w:rPr>
                <w:sz w:val="22"/>
                <w:szCs w:val="22"/>
              </w:rPr>
              <w:br/>
              <w:t>- Màn hình màu độ phân giải cao 5” 800x480, 262k màu TFT hoặc cao hơn</w:t>
            </w:r>
            <w:r w:rsidRPr="00432CBA">
              <w:rPr>
                <w:sz w:val="22"/>
                <w:szCs w:val="22"/>
              </w:rPr>
              <w:br/>
              <w:t xml:space="preserve">- Công suất: </w:t>
            </w:r>
            <w:r w:rsidRPr="00432CBA">
              <w:rPr>
                <w:sz w:val="22"/>
                <w:szCs w:val="22"/>
              </w:rPr>
              <w:br/>
              <w:t>+ Chuyển đổi chế độ tự động cung cấp năng lượng: 100-240V (50/60Hz)</w:t>
            </w:r>
          </w:p>
          <w:p w14:paraId="462FF598" w14:textId="77777777" w:rsidR="00C9354B" w:rsidRPr="00432CBA" w:rsidRDefault="00C9354B" w:rsidP="00FE326A">
            <w:pPr>
              <w:jc w:val="left"/>
              <w:rPr>
                <w:sz w:val="22"/>
                <w:szCs w:val="22"/>
                <w:lang w:val="sv-SE"/>
              </w:rPr>
            </w:pPr>
          </w:p>
        </w:tc>
      </w:tr>
      <w:tr w:rsidR="00432CBA" w:rsidRPr="00432CBA" w14:paraId="527023CD" w14:textId="77777777" w:rsidTr="00FE326A">
        <w:trPr>
          <w:trHeight w:val="2520"/>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0E5537CC" w14:textId="77777777" w:rsidR="00C9354B" w:rsidRPr="00432CBA" w:rsidRDefault="00C9354B" w:rsidP="00FE326A">
            <w:pPr>
              <w:jc w:val="center"/>
              <w:rPr>
                <w:sz w:val="22"/>
                <w:szCs w:val="22"/>
              </w:rPr>
            </w:pPr>
            <w:r w:rsidRPr="00432CBA">
              <w:rPr>
                <w:sz w:val="22"/>
                <w:szCs w:val="22"/>
              </w:rPr>
              <w:lastRenderedPageBreak/>
              <w:t>10</w:t>
            </w:r>
          </w:p>
        </w:tc>
        <w:tc>
          <w:tcPr>
            <w:tcW w:w="2977" w:type="dxa"/>
            <w:tcBorders>
              <w:top w:val="nil"/>
              <w:left w:val="nil"/>
              <w:bottom w:val="single" w:sz="4" w:space="0" w:color="auto"/>
              <w:right w:val="single" w:sz="4" w:space="0" w:color="auto"/>
            </w:tcBorders>
            <w:shd w:val="clear" w:color="000000" w:fill="FFFFFF"/>
            <w:vAlign w:val="center"/>
            <w:hideMark/>
          </w:tcPr>
          <w:p w14:paraId="764A545D" w14:textId="77777777" w:rsidR="00C9354B" w:rsidRPr="00432CBA" w:rsidRDefault="00C9354B" w:rsidP="00FE326A">
            <w:pPr>
              <w:jc w:val="left"/>
              <w:rPr>
                <w:sz w:val="22"/>
                <w:szCs w:val="22"/>
              </w:rPr>
            </w:pPr>
            <w:r w:rsidRPr="00432CBA">
              <w:rPr>
                <w:sz w:val="22"/>
                <w:szCs w:val="22"/>
              </w:rPr>
              <w:t>Bàn kéo dài 16 đường Digital snack</w:t>
            </w:r>
            <w:r w:rsidRPr="00432CBA">
              <w:rPr>
                <w:sz w:val="22"/>
                <w:szCs w:val="22"/>
              </w:rPr>
              <w:br/>
            </w:r>
          </w:p>
        </w:tc>
        <w:tc>
          <w:tcPr>
            <w:tcW w:w="5953" w:type="dxa"/>
            <w:tcBorders>
              <w:top w:val="nil"/>
              <w:left w:val="nil"/>
              <w:bottom w:val="single" w:sz="4" w:space="0" w:color="auto"/>
              <w:right w:val="single" w:sz="4" w:space="0" w:color="auto"/>
            </w:tcBorders>
            <w:shd w:val="clear" w:color="000000" w:fill="FFFFFF"/>
            <w:vAlign w:val="center"/>
            <w:hideMark/>
          </w:tcPr>
          <w:p w14:paraId="1C936A06" w14:textId="77777777" w:rsidR="00C9354B" w:rsidRPr="00432CBA" w:rsidRDefault="00C9354B" w:rsidP="00FE326A">
            <w:pPr>
              <w:jc w:val="left"/>
              <w:rPr>
                <w:sz w:val="22"/>
                <w:szCs w:val="22"/>
              </w:rPr>
            </w:pPr>
            <w:r w:rsidRPr="00432CBA">
              <w:rPr>
                <w:sz w:val="22"/>
                <w:szCs w:val="22"/>
              </w:rPr>
              <w:t>- Chuyển đổi A/D; D/A: 24-bit@ 44.1/48kHz</w:t>
            </w:r>
            <w:r w:rsidRPr="00432CBA">
              <w:rPr>
                <w:sz w:val="22"/>
                <w:szCs w:val="22"/>
              </w:rPr>
              <w:br/>
              <w:t>-Dải động ≥ 114dB</w:t>
            </w:r>
            <w:r w:rsidRPr="00432CBA">
              <w:rPr>
                <w:sz w:val="22"/>
                <w:szCs w:val="22"/>
              </w:rPr>
              <w:br/>
              <w:t>- Đầu vào XLR, mic tiền khuếch đại có thể lập trình 16</w:t>
            </w:r>
            <w:r w:rsidRPr="00432CBA">
              <w:rPr>
                <w:sz w:val="22"/>
                <w:szCs w:val="22"/>
              </w:rPr>
              <w:br/>
              <w:t>-Đầu ra XLR 8</w:t>
            </w:r>
            <w:r w:rsidRPr="00432CBA">
              <w:rPr>
                <w:sz w:val="22"/>
                <w:szCs w:val="22"/>
              </w:rPr>
              <w:br/>
              <w:t>- Phones output, ¼” TRS 1 (mono)</w:t>
            </w:r>
            <w:r w:rsidRPr="00432CBA">
              <w:rPr>
                <w:sz w:val="22"/>
                <w:szCs w:val="22"/>
              </w:rPr>
              <w:br/>
              <w:t>-Cổng AES50 , SuperMAC: 2</w:t>
            </w:r>
          </w:p>
          <w:p w14:paraId="5E5733EE" w14:textId="77777777" w:rsidR="00C9354B" w:rsidRPr="00432CBA" w:rsidRDefault="00C9354B" w:rsidP="00FE326A">
            <w:pPr>
              <w:jc w:val="left"/>
              <w:rPr>
                <w:sz w:val="22"/>
                <w:szCs w:val="22"/>
              </w:rPr>
            </w:pPr>
          </w:p>
        </w:tc>
      </w:tr>
      <w:tr w:rsidR="00432CBA" w:rsidRPr="00432CBA" w14:paraId="41EC9D39" w14:textId="77777777" w:rsidTr="00FE326A">
        <w:trPr>
          <w:trHeight w:val="2160"/>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331A505B" w14:textId="77777777" w:rsidR="00C9354B" w:rsidRPr="00432CBA" w:rsidRDefault="00C9354B" w:rsidP="00FE326A">
            <w:pPr>
              <w:jc w:val="center"/>
              <w:rPr>
                <w:sz w:val="22"/>
                <w:szCs w:val="22"/>
              </w:rPr>
            </w:pPr>
            <w:r w:rsidRPr="00432CBA">
              <w:rPr>
                <w:sz w:val="22"/>
                <w:szCs w:val="22"/>
              </w:rPr>
              <w:t>11</w:t>
            </w:r>
          </w:p>
        </w:tc>
        <w:tc>
          <w:tcPr>
            <w:tcW w:w="2977" w:type="dxa"/>
            <w:tcBorders>
              <w:top w:val="nil"/>
              <w:left w:val="nil"/>
              <w:bottom w:val="single" w:sz="4" w:space="0" w:color="auto"/>
              <w:right w:val="single" w:sz="4" w:space="0" w:color="auto"/>
            </w:tcBorders>
            <w:shd w:val="clear" w:color="000000" w:fill="FFFFFF"/>
            <w:vAlign w:val="center"/>
            <w:hideMark/>
          </w:tcPr>
          <w:p w14:paraId="13898795" w14:textId="77777777" w:rsidR="00C9354B" w:rsidRPr="00432CBA" w:rsidRDefault="00C9354B" w:rsidP="00FE326A">
            <w:pPr>
              <w:jc w:val="left"/>
              <w:rPr>
                <w:sz w:val="22"/>
                <w:szCs w:val="22"/>
              </w:rPr>
            </w:pPr>
            <w:r w:rsidRPr="00432CBA">
              <w:rPr>
                <w:sz w:val="22"/>
                <w:szCs w:val="22"/>
              </w:rPr>
              <w:t>Bộ loa 2 đường tiếng với loa siêu trầm Bass phản xạ liền công suất 4800W</w:t>
            </w:r>
            <w:r w:rsidRPr="00432CBA">
              <w:rPr>
                <w:sz w:val="22"/>
                <w:szCs w:val="22"/>
              </w:rPr>
              <w:br/>
            </w:r>
          </w:p>
        </w:tc>
        <w:tc>
          <w:tcPr>
            <w:tcW w:w="5953" w:type="dxa"/>
            <w:tcBorders>
              <w:top w:val="nil"/>
              <w:left w:val="nil"/>
              <w:bottom w:val="single" w:sz="4" w:space="0" w:color="auto"/>
              <w:right w:val="single" w:sz="4" w:space="0" w:color="auto"/>
            </w:tcBorders>
            <w:shd w:val="clear" w:color="000000" w:fill="FFFFFF"/>
            <w:vAlign w:val="center"/>
            <w:hideMark/>
          </w:tcPr>
          <w:p w14:paraId="1E230E69" w14:textId="77777777" w:rsidR="00C9354B" w:rsidRPr="00432CBA" w:rsidRDefault="00C9354B" w:rsidP="00FE326A">
            <w:pPr>
              <w:jc w:val="left"/>
              <w:rPr>
                <w:sz w:val="22"/>
                <w:szCs w:val="22"/>
              </w:rPr>
            </w:pPr>
            <w:r w:rsidRPr="00432CBA">
              <w:rPr>
                <w:sz w:val="22"/>
                <w:szCs w:val="22"/>
              </w:rPr>
              <w:t>- Đáp tuyến tần số[-10 dB]: 50 Hz - 17,8 kHz [TOP]; 38,5 Hz-Xover [SUB]</w:t>
            </w:r>
            <w:r w:rsidRPr="00432CBA">
              <w:rPr>
                <w:sz w:val="22"/>
                <w:szCs w:val="22"/>
              </w:rPr>
              <w:br/>
              <w:t>- Mức áp âm SPL tối đa: 141 dB</w:t>
            </w:r>
            <w:r w:rsidRPr="00432CBA">
              <w:rPr>
                <w:sz w:val="22"/>
                <w:szCs w:val="22"/>
              </w:rPr>
              <w:br/>
              <w:t>- HF: 1,4" exit - 3" V.C.</w:t>
            </w:r>
            <w:r w:rsidRPr="00432CBA">
              <w:rPr>
                <w:sz w:val="22"/>
                <w:szCs w:val="22"/>
              </w:rPr>
              <w:br/>
              <w:t>- MF: 2x12" - 2,5" V.C</w:t>
            </w:r>
            <w:r w:rsidRPr="00432CBA">
              <w:rPr>
                <w:sz w:val="22"/>
                <w:szCs w:val="22"/>
              </w:rPr>
              <w:br/>
              <w:t>- Loa siêu trầm LF: 1x18" - 4" V.C [ x 2 SUB]</w:t>
            </w:r>
            <w:r w:rsidRPr="00432CBA">
              <w:rPr>
                <w:sz w:val="22"/>
                <w:szCs w:val="22"/>
              </w:rPr>
              <w:br/>
              <w:t>- Hướng loa: 100° H x 50° V</w:t>
            </w:r>
            <w:r w:rsidRPr="00432CBA">
              <w:rPr>
                <w:sz w:val="22"/>
                <w:szCs w:val="22"/>
              </w:rPr>
              <w:br/>
              <w:t>- Tần số chéo: 900 Hz [TOP]; 70/80Hz SUB]</w:t>
            </w:r>
            <w:r w:rsidRPr="00432CBA">
              <w:rPr>
                <w:sz w:val="22"/>
                <w:szCs w:val="22"/>
              </w:rPr>
              <w:br/>
              <w:t>- Công suất RMS: 4800 W</w:t>
            </w:r>
            <w:r w:rsidRPr="00432CBA">
              <w:rPr>
                <w:sz w:val="22"/>
                <w:szCs w:val="22"/>
              </w:rPr>
              <w:br/>
              <w:t>- Xử lý số DSP: 32 Bit</w:t>
            </w:r>
            <w:r w:rsidRPr="00432CBA">
              <w:rPr>
                <w:sz w:val="22"/>
                <w:szCs w:val="22"/>
              </w:rPr>
              <w:br/>
              <w:t>- Chuyển đổi AD/DA: 24 bit, 48 kHz</w:t>
            </w:r>
            <w:r w:rsidRPr="00432CBA">
              <w:rPr>
                <w:sz w:val="22"/>
                <w:szCs w:val="22"/>
              </w:rPr>
              <w:br/>
              <w:t>- Limiter: Dual Active Peak, RMS, Thermal</w:t>
            </w:r>
            <w:r w:rsidRPr="00432CBA">
              <w:rPr>
                <w:sz w:val="22"/>
                <w:szCs w:val="22"/>
              </w:rPr>
              <w:br/>
              <w:t>- Kết nối: XLR (input) XLR Link OUT, speakON® (Output to top)</w:t>
            </w:r>
            <w:r w:rsidRPr="00432CBA">
              <w:rPr>
                <w:sz w:val="22"/>
                <w:szCs w:val="22"/>
              </w:rPr>
              <w:br/>
              <w:t>- Cổng RDNet: Data In / Data Out (etherCON® connectors)</w:t>
            </w:r>
            <w:r w:rsidRPr="00432CBA">
              <w:rPr>
                <w:sz w:val="22"/>
                <w:szCs w:val="22"/>
              </w:rPr>
              <w:br/>
            </w:r>
          </w:p>
        </w:tc>
      </w:tr>
      <w:tr w:rsidR="00432CBA" w:rsidRPr="00432CBA" w14:paraId="5E5AC0BB" w14:textId="77777777" w:rsidTr="00FE326A">
        <w:trPr>
          <w:trHeight w:val="2835"/>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2D586DB3" w14:textId="77777777" w:rsidR="00C9354B" w:rsidRPr="00432CBA" w:rsidRDefault="00C9354B" w:rsidP="00FE326A">
            <w:pPr>
              <w:jc w:val="center"/>
              <w:rPr>
                <w:sz w:val="22"/>
                <w:szCs w:val="22"/>
              </w:rPr>
            </w:pPr>
            <w:r w:rsidRPr="00432CBA">
              <w:rPr>
                <w:sz w:val="22"/>
                <w:szCs w:val="22"/>
              </w:rPr>
              <w:t>12</w:t>
            </w:r>
          </w:p>
        </w:tc>
        <w:tc>
          <w:tcPr>
            <w:tcW w:w="2977" w:type="dxa"/>
            <w:tcBorders>
              <w:top w:val="nil"/>
              <w:left w:val="nil"/>
              <w:bottom w:val="single" w:sz="4" w:space="0" w:color="auto"/>
              <w:right w:val="single" w:sz="4" w:space="0" w:color="auto"/>
            </w:tcBorders>
            <w:shd w:val="clear" w:color="000000" w:fill="FFFFFF"/>
            <w:vAlign w:val="center"/>
            <w:hideMark/>
          </w:tcPr>
          <w:p w14:paraId="34752546" w14:textId="77777777" w:rsidR="00C9354B" w:rsidRPr="00432CBA" w:rsidRDefault="00C9354B" w:rsidP="00FE326A">
            <w:pPr>
              <w:jc w:val="left"/>
              <w:rPr>
                <w:sz w:val="22"/>
                <w:szCs w:val="22"/>
              </w:rPr>
            </w:pPr>
            <w:r w:rsidRPr="00432CBA">
              <w:rPr>
                <w:sz w:val="22"/>
                <w:szCs w:val="22"/>
              </w:rPr>
              <w:t>Loa toàn dải treo tường liền công suất 2 đường âm</w:t>
            </w:r>
            <w:r w:rsidRPr="00432CBA">
              <w:rPr>
                <w:sz w:val="22"/>
                <w:szCs w:val="22"/>
              </w:rPr>
              <w:br w:type="page"/>
            </w:r>
          </w:p>
        </w:tc>
        <w:tc>
          <w:tcPr>
            <w:tcW w:w="5953" w:type="dxa"/>
            <w:tcBorders>
              <w:top w:val="nil"/>
              <w:left w:val="nil"/>
              <w:bottom w:val="single" w:sz="4" w:space="0" w:color="auto"/>
              <w:right w:val="single" w:sz="4" w:space="0" w:color="auto"/>
            </w:tcBorders>
            <w:shd w:val="clear" w:color="000000" w:fill="FFFFFF"/>
            <w:vAlign w:val="center"/>
            <w:hideMark/>
          </w:tcPr>
          <w:p w14:paraId="0D23BF95" w14:textId="77777777" w:rsidR="00C9354B" w:rsidRPr="00432CBA" w:rsidRDefault="00C9354B" w:rsidP="00FE326A">
            <w:pPr>
              <w:jc w:val="left"/>
              <w:rPr>
                <w:sz w:val="22"/>
                <w:szCs w:val="22"/>
              </w:rPr>
            </w:pPr>
            <w:r w:rsidRPr="00432CBA">
              <w:rPr>
                <w:sz w:val="22"/>
                <w:szCs w:val="22"/>
              </w:rPr>
              <w:t>- SPL cực đại: 125 dB</w:t>
            </w:r>
            <w:r w:rsidRPr="00432CBA">
              <w:rPr>
                <w:sz w:val="22"/>
                <w:szCs w:val="22"/>
              </w:rPr>
              <w:br w:type="page"/>
              <w:t>- Tần số đáp ứng (-10dB): 3 Hz - 20 kHz</w:t>
            </w:r>
            <w:r w:rsidRPr="00432CBA">
              <w:rPr>
                <w:sz w:val="22"/>
                <w:szCs w:val="22"/>
              </w:rPr>
              <w:br w:type="page"/>
              <w:t>- HF: 1.35’’ driver</w:t>
            </w:r>
            <w:r w:rsidRPr="00432CBA">
              <w:rPr>
                <w:sz w:val="22"/>
                <w:szCs w:val="22"/>
              </w:rPr>
              <w:br w:type="page"/>
              <w:t>- LF: 8’’ – 2’’ V.C</w:t>
            </w:r>
            <w:r w:rsidRPr="00432CBA">
              <w:rPr>
                <w:sz w:val="22"/>
                <w:szCs w:val="22"/>
              </w:rPr>
              <w:br w:type="page"/>
              <w:t>- Tính định hướng (HxV): 90° x 70°</w:t>
            </w:r>
            <w:r w:rsidRPr="00432CBA">
              <w:rPr>
                <w:sz w:val="22"/>
                <w:szCs w:val="22"/>
              </w:rPr>
              <w:br w:type="page"/>
              <w:t>- Tần số cắt: 1800Hz</w:t>
            </w:r>
            <w:r w:rsidRPr="00432CBA">
              <w:rPr>
                <w:sz w:val="22"/>
                <w:szCs w:val="22"/>
              </w:rPr>
              <w:br w:type="page"/>
              <w:t>- Công suất đỉnh: 400W</w:t>
            </w:r>
            <w:r w:rsidRPr="00432CBA">
              <w:rPr>
                <w:sz w:val="22"/>
                <w:szCs w:val="22"/>
              </w:rPr>
              <w:br w:type="page"/>
              <w:t>- DSP: 28/56bit</w:t>
            </w:r>
            <w:r w:rsidRPr="00432CBA">
              <w:rPr>
                <w:sz w:val="22"/>
                <w:szCs w:val="22"/>
              </w:rPr>
              <w:br w:type="page"/>
            </w:r>
          </w:p>
          <w:p w14:paraId="2F795FBE" w14:textId="77777777" w:rsidR="00C9354B" w:rsidRPr="00432CBA" w:rsidRDefault="00C9354B" w:rsidP="00FE326A">
            <w:pPr>
              <w:jc w:val="left"/>
              <w:rPr>
                <w:sz w:val="22"/>
                <w:szCs w:val="22"/>
              </w:rPr>
            </w:pPr>
          </w:p>
        </w:tc>
      </w:tr>
      <w:tr w:rsidR="00432CBA" w:rsidRPr="00432CBA" w14:paraId="25128AFD" w14:textId="77777777" w:rsidTr="00FE326A">
        <w:trPr>
          <w:trHeight w:val="2520"/>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5AA0B56D" w14:textId="77777777" w:rsidR="00C9354B" w:rsidRPr="00432CBA" w:rsidRDefault="00C9354B" w:rsidP="00FE326A">
            <w:pPr>
              <w:jc w:val="center"/>
              <w:rPr>
                <w:sz w:val="22"/>
                <w:szCs w:val="22"/>
              </w:rPr>
            </w:pPr>
            <w:r w:rsidRPr="00432CBA">
              <w:rPr>
                <w:sz w:val="22"/>
                <w:szCs w:val="22"/>
              </w:rPr>
              <w:t>13</w:t>
            </w:r>
          </w:p>
        </w:tc>
        <w:tc>
          <w:tcPr>
            <w:tcW w:w="2977" w:type="dxa"/>
            <w:tcBorders>
              <w:top w:val="nil"/>
              <w:left w:val="nil"/>
              <w:bottom w:val="single" w:sz="4" w:space="0" w:color="auto"/>
              <w:right w:val="single" w:sz="4" w:space="0" w:color="auto"/>
            </w:tcBorders>
            <w:shd w:val="clear" w:color="000000" w:fill="FFFFFF"/>
            <w:vAlign w:val="center"/>
            <w:hideMark/>
          </w:tcPr>
          <w:p w14:paraId="625CFB39" w14:textId="77777777" w:rsidR="00C9354B" w:rsidRPr="00432CBA" w:rsidRDefault="00C9354B" w:rsidP="00FE326A">
            <w:pPr>
              <w:jc w:val="left"/>
              <w:rPr>
                <w:sz w:val="22"/>
                <w:szCs w:val="22"/>
              </w:rPr>
            </w:pPr>
            <w:r w:rsidRPr="00432CBA">
              <w:rPr>
                <w:sz w:val="22"/>
                <w:szCs w:val="22"/>
              </w:rPr>
              <w:t>Loa monitor liền công suất</w:t>
            </w:r>
            <w:r w:rsidRPr="00432CBA">
              <w:rPr>
                <w:sz w:val="22"/>
                <w:szCs w:val="22"/>
              </w:rPr>
              <w:br/>
            </w:r>
          </w:p>
          <w:p w14:paraId="241EB7BD" w14:textId="77777777" w:rsidR="00C9354B" w:rsidRPr="00432CBA" w:rsidRDefault="00C9354B" w:rsidP="00FE326A">
            <w:pPr>
              <w:jc w:val="left"/>
              <w:rPr>
                <w:sz w:val="22"/>
                <w:szCs w:val="22"/>
              </w:rPr>
            </w:pPr>
          </w:p>
        </w:tc>
        <w:tc>
          <w:tcPr>
            <w:tcW w:w="5953" w:type="dxa"/>
            <w:tcBorders>
              <w:top w:val="nil"/>
              <w:left w:val="nil"/>
              <w:bottom w:val="single" w:sz="4" w:space="0" w:color="auto"/>
              <w:right w:val="single" w:sz="4" w:space="0" w:color="auto"/>
            </w:tcBorders>
            <w:shd w:val="clear" w:color="000000" w:fill="FFFFFF"/>
            <w:vAlign w:val="center"/>
            <w:hideMark/>
          </w:tcPr>
          <w:p w14:paraId="497B9511" w14:textId="77777777" w:rsidR="00C9354B" w:rsidRPr="00432CBA" w:rsidRDefault="00C9354B" w:rsidP="00FE326A">
            <w:pPr>
              <w:jc w:val="left"/>
              <w:rPr>
                <w:sz w:val="22"/>
                <w:szCs w:val="22"/>
              </w:rPr>
            </w:pPr>
            <w:r w:rsidRPr="00432CBA">
              <w:rPr>
                <w:sz w:val="22"/>
                <w:szCs w:val="22"/>
              </w:rPr>
              <w:t>- Tần số đáp ứng (-3dB): 60 Hz – 20 kHz</w:t>
            </w:r>
            <w:r w:rsidRPr="00432CBA">
              <w:rPr>
                <w:sz w:val="22"/>
                <w:szCs w:val="22"/>
              </w:rPr>
              <w:br/>
              <w:t>- LF: 1 loa bass 12", cuộn dây 3"</w:t>
            </w:r>
            <w:r w:rsidRPr="00432CBA">
              <w:rPr>
                <w:sz w:val="22"/>
                <w:szCs w:val="22"/>
              </w:rPr>
              <w:br/>
              <w:t>- HF: 1 loa 1'', cuộn dây 1,4''</w:t>
            </w:r>
            <w:r w:rsidRPr="00432CBA">
              <w:rPr>
                <w:sz w:val="22"/>
                <w:szCs w:val="22"/>
              </w:rPr>
              <w:br/>
              <w:t>- Tính định hướng 80° x 60°</w:t>
            </w:r>
            <w:r w:rsidRPr="00432CBA">
              <w:rPr>
                <w:sz w:val="22"/>
                <w:szCs w:val="22"/>
              </w:rPr>
              <w:br/>
              <w:t>-Công suất: 900W (Bass: 750 W, Mid/High: 150 W) khuếch đại công suất lớp D</w:t>
            </w:r>
            <w:r w:rsidRPr="00432CBA">
              <w:rPr>
                <w:sz w:val="22"/>
                <w:szCs w:val="22"/>
              </w:rPr>
              <w:br/>
            </w:r>
          </w:p>
        </w:tc>
      </w:tr>
      <w:tr w:rsidR="00432CBA" w:rsidRPr="00432CBA" w14:paraId="497ED1A7" w14:textId="77777777" w:rsidTr="00FE326A">
        <w:trPr>
          <w:trHeight w:val="231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536ACF45" w14:textId="77777777" w:rsidR="00C9354B" w:rsidRPr="00432CBA" w:rsidRDefault="00C9354B" w:rsidP="00FE326A">
            <w:pPr>
              <w:jc w:val="center"/>
              <w:rPr>
                <w:sz w:val="22"/>
                <w:szCs w:val="22"/>
              </w:rPr>
            </w:pPr>
            <w:r w:rsidRPr="00432CBA">
              <w:rPr>
                <w:sz w:val="22"/>
                <w:szCs w:val="22"/>
              </w:rPr>
              <w:lastRenderedPageBreak/>
              <w:t>14</w:t>
            </w:r>
          </w:p>
        </w:tc>
        <w:tc>
          <w:tcPr>
            <w:tcW w:w="2977" w:type="dxa"/>
            <w:tcBorders>
              <w:top w:val="nil"/>
              <w:left w:val="nil"/>
              <w:bottom w:val="single" w:sz="4" w:space="0" w:color="auto"/>
              <w:right w:val="single" w:sz="4" w:space="0" w:color="auto"/>
            </w:tcBorders>
            <w:shd w:val="clear" w:color="000000" w:fill="FFFFFF"/>
            <w:vAlign w:val="center"/>
            <w:hideMark/>
          </w:tcPr>
          <w:p w14:paraId="439E6F38" w14:textId="77777777" w:rsidR="00C9354B" w:rsidRPr="00432CBA" w:rsidRDefault="00C9354B" w:rsidP="00FE326A">
            <w:pPr>
              <w:jc w:val="left"/>
              <w:rPr>
                <w:sz w:val="22"/>
                <w:szCs w:val="22"/>
              </w:rPr>
            </w:pPr>
            <w:r w:rsidRPr="00432CBA">
              <w:rPr>
                <w:sz w:val="22"/>
                <w:szCs w:val="22"/>
              </w:rPr>
              <w:t>Bộ micro không dây cầm tay</w:t>
            </w:r>
          </w:p>
          <w:p w14:paraId="301D996D" w14:textId="77777777" w:rsidR="00C9354B" w:rsidRPr="00432CBA" w:rsidRDefault="00C9354B" w:rsidP="00FE326A">
            <w:pPr>
              <w:jc w:val="left"/>
              <w:rPr>
                <w:sz w:val="22"/>
                <w:szCs w:val="22"/>
              </w:rPr>
            </w:pPr>
          </w:p>
        </w:tc>
        <w:tc>
          <w:tcPr>
            <w:tcW w:w="5953" w:type="dxa"/>
            <w:tcBorders>
              <w:top w:val="nil"/>
              <w:left w:val="nil"/>
              <w:bottom w:val="single" w:sz="4" w:space="0" w:color="auto"/>
              <w:right w:val="single" w:sz="4" w:space="0" w:color="auto"/>
            </w:tcBorders>
            <w:shd w:val="clear" w:color="000000" w:fill="FFFFFF"/>
            <w:vAlign w:val="center"/>
            <w:hideMark/>
          </w:tcPr>
          <w:p w14:paraId="7A93BB84" w14:textId="77777777" w:rsidR="00C9354B" w:rsidRPr="00432CBA" w:rsidRDefault="00C9354B" w:rsidP="00FE326A">
            <w:pPr>
              <w:jc w:val="left"/>
              <w:rPr>
                <w:sz w:val="22"/>
                <w:szCs w:val="22"/>
              </w:rPr>
            </w:pPr>
            <w:r w:rsidRPr="00432CBA">
              <w:rPr>
                <w:sz w:val="22"/>
                <w:szCs w:val="22"/>
              </w:rPr>
              <w:t xml:space="preserve"> Tần số truyền thu/ phát: Tối đa 1860 tần số phát, có thể điều chỉnh tại bước sóng 25 MHz với 20 bank tần số cố định, với 12 kênh tương thích được thiết lập trước, 1 bank tần số không điều chế với 12 kênh có thể thiết lập.</w:t>
            </w:r>
          </w:p>
          <w:p w14:paraId="108DBDC1" w14:textId="77777777" w:rsidR="00C9354B" w:rsidRPr="00432CBA" w:rsidRDefault="00C9354B" w:rsidP="00FE326A">
            <w:pPr>
              <w:jc w:val="left"/>
              <w:rPr>
                <w:sz w:val="22"/>
                <w:szCs w:val="22"/>
              </w:rPr>
            </w:pPr>
            <w:r w:rsidRPr="00432CBA">
              <w:rPr>
                <w:sz w:val="22"/>
                <w:szCs w:val="22"/>
              </w:rPr>
              <w:t>Bộ Thu:</w:t>
            </w:r>
          </w:p>
          <w:p w14:paraId="28B53FE6" w14:textId="77777777" w:rsidR="00C9354B" w:rsidRPr="00432CBA" w:rsidRDefault="00C9354B" w:rsidP="00FE326A">
            <w:pPr>
              <w:jc w:val="left"/>
              <w:rPr>
                <w:sz w:val="22"/>
                <w:szCs w:val="22"/>
              </w:rPr>
            </w:pPr>
            <w:r w:rsidRPr="00432CBA">
              <w:rPr>
                <w:sz w:val="22"/>
                <w:szCs w:val="22"/>
              </w:rPr>
              <w:t>- Độ méo THD: ≤0,9%</w:t>
            </w:r>
          </w:p>
          <w:p w14:paraId="4C612987" w14:textId="77777777" w:rsidR="00C9354B" w:rsidRPr="00432CBA" w:rsidRDefault="00C9354B" w:rsidP="00FE326A">
            <w:pPr>
              <w:jc w:val="left"/>
              <w:rPr>
                <w:sz w:val="22"/>
                <w:szCs w:val="22"/>
              </w:rPr>
            </w:pPr>
            <w:r w:rsidRPr="00432CBA">
              <w:rPr>
                <w:sz w:val="22"/>
                <w:szCs w:val="22"/>
              </w:rPr>
              <w:t>- Nhiễu xuyên âm: ≥ 110 dBA</w:t>
            </w:r>
          </w:p>
          <w:p w14:paraId="46830B1E" w14:textId="77777777" w:rsidR="00C9354B" w:rsidRPr="00432CBA" w:rsidRDefault="00C9354B" w:rsidP="00FE326A">
            <w:pPr>
              <w:jc w:val="left"/>
              <w:rPr>
                <w:sz w:val="22"/>
                <w:szCs w:val="22"/>
              </w:rPr>
            </w:pPr>
            <w:r w:rsidRPr="00432CBA">
              <w:rPr>
                <w:sz w:val="22"/>
                <w:szCs w:val="22"/>
              </w:rPr>
              <w:t>- Chuyển đổi băng thông: lê tới 42 MHz; độ lệch chuẩn: ±24 kHz</w:t>
            </w:r>
          </w:p>
          <w:p w14:paraId="2C4E4708" w14:textId="77777777" w:rsidR="00C9354B" w:rsidRPr="00432CBA" w:rsidRDefault="00C9354B" w:rsidP="00FE326A">
            <w:pPr>
              <w:jc w:val="left"/>
              <w:rPr>
                <w:sz w:val="22"/>
                <w:szCs w:val="22"/>
              </w:rPr>
            </w:pPr>
            <w:r w:rsidRPr="00432CBA">
              <w:rPr>
                <w:sz w:val="22"/>
                <w:szCs w:val="22"/>
              </w:rPr>
              <w:t>- Điều chế: Wideband FM</w:t>
            </w:r>
          </w:p>
          <w:p w14:paraId="5207BC2C" w14:textId="77777777" w:rsidR="00C9354B" w:rsidRPr="00432CBA" w:rsidRDefault="00C9354B" w:rsidP="00FE326A">
            <w:pPr>
              <w:jc w:val="left"/>
              <w:rPr>
                <w:sz w:val="22"/>
                <w:szCs w:val="22"/>
              </w:rPr>
            </w:pPr>
            <w:r w:rsidRPr="00432CBA">
              <w:rPr>
                <w:sz w:val="22"/>
                <w:szCs w:val="22"/>
              </w:rPr>
              <w:t>Bộ phát:</w:t>
            </w:r>
          </w:p>
          <w:p w14:paraId="0DCABBA7" w14:textId="77777777" w:rsidR="00C9354B" w:rsidRPr="00432CBA" w:rsidRDefault="00C9354B" w:rsidP="00FE326A">
            <w:pPr>
              <w:jc w:val="left"/>
              <w:rPr>
                <w:sz w:val="22"/>
                <w:szCs w:val="22"/>
              </w:rPr>
            </w:pPr>
            <w:r w:rsidRPr="00432CBA">
              <w:rPr>
                <w:sz w:val="22"/>
                <w:szCs w:val="22"/>
              </w:rPr>
              <w:t>- Công suất phát RF: cực đại 30mW</w:t>
            </w:r>
          </w:p>
          <w:p w14:paraId="358DBD13" w14:textId="77777777" w:rsidR="00C9354B" w:rsidRPr="00432CBA" w:rsidRDefault="00C9354B" w:rsidP="00FE326A">
            <w:pPr>
              <w:jc w:val="left"/>
              <w:rPr>
                <w:sz w:val="22"/>
                <w:szCs w:val="22"/>
              </w:rPr>
            </w:pPr>
            <w:r w:rsidRPr="00432CBA">
              <w:rPr>
                <w:sz w:val="22"/>
                <w:szCs w:val="22"/>
              </w:rPr>
              <w:t>- Độ méo THD: ≤0,9%</w:t>
            </w:r>
          </w:p>
          <w:p w14:paraId="199B5FB7" w14:textId="77777777" w:rsidR="00C9354B" w:rsidRPr="00432CBA" w:rsidRDefault="00C9354B" w:rsidP="00FE326A">
            <w:pPr>
              <w:jc w:val="left"/>
              <w:rPr>
                <w:sz w:val="22"/>
                <w:szCs w:val="22"/>
              </w:rPr>
            </w:pPr>
            <w:r w:rsidRPr="00432CBA">
              <w:rPr>
                <w:sz w:val="22"/>
                <w:szCs w:val="22"/>
              </w:rPr>
              <w:t>- Đáp ứng tần số AF: 80 – 18,000 Hz</w:t>
            </w:r>
          </w:p>
          <w:p w14:paraId="78B3B2D6" w14:textId="77777777" w:rsidR="00C9354B" w:rsidRPr="00432CBA" w:rsidRDefault="00C9354B" w:rsidP="00FE326A">
            <w:pPr>
              <w:jc w:val="left"/>
              <w:rPr>
                <w:sz w:val="22"/>
                <w:szCs w:val="22"/>
              </w:rPr>
            </w:pPr>
            <w:r w:rsidRPr="00432CBA">
              <w:rPr>
                <w:sz w:val="22"/>
                <w:szCs w:val="22"/>
              </w:rPr>
              <w:t>- Trở kháng đầu vào: 40kΩ</w:t>
            </w:r>
          </w:p>
          <w:p w14:paraId="20E0C743" w14:textId="77777777" w:rsidR="00C9354B" w:rsidRPr="00432CBA" w:rsidRDefault="00C9354B" w:rsidP="00FE326A">
            <w:pPr>
              <w:jc w:val="left"/>
              <w:rPr>
                <w:sz w:val="22"/>
                <w:szCs w:val="22"/>
              </w:rPr>
            </w:pPr>
            <w:r w:rsidRPr="00432CBA">
              <w:rPr>
                <w:sz w:val="22"/>
                <w:szCs w:val="22"/>
              </w:rPr>
              <w:t>Đầu mic:</w:t>
            </w:r>
          </w:p>
          <w:p w14:paraId="6A491135" w14:textId="77777777" w:rsidR="00C9354B" w:rsidRPr="00432CBA" w:rsidRDefault="00C9354B" w:rsidP="00FE326A">
            <w:pPr>
              <w:jc w:val="left"/>
              <w:rPr>
                <w:sz w:val="22"/>
                <w:szCs w:val="22"/>
              </w:rPr>
            </w:pPr>
            <w:r w:rsidRPr="00432CBA">
              <w:rPr>
                <w:sz w:val="22"/>
                <w:szCs w:val="22"/>
              </w:rPr>
              <w:t>- Mức áp âm SPL: 152 dB SPL</w:t>
            </w:r>
          </w:p>
          <w:p w14:paraId="1025FD1E" w14:textId="77777777" w:rsidR="00C9354B" w:rsidRPr="00432CBA" w:rsidRDefault="00C9354B" w:rsidP="00FE326A">
            <w:pPr>
              <w:jc w:val="left"/>
              <w:rPr>
                <w:sz w:val="22"/>
                <w:szCs w:val="22"/>
              </w:rPr>
            </w:pPr>
            <w:r w:rsidRPr="00432CBA">
              <w:rPr>
                <w:sz w:val="22"/>
                <w:szCs w:val="22"/>
              </w:rPr>
              <w:t>- Nguyên lý chuyển đổi: Micro tụ điện phân cực trước</w:t>
            </w:r>
          </w:p>
          <w:p w14:paraId="1C6C19BA" w14:textId="77777777" w:rsidR="00C9354B" w:rsidRPr="00432CBA" w:rsidRDefault="00C9354B" w:rsidP="00FE326A">
            <w:pPr>
              <w:jc w:val="left"/>
              <w:rPr>
                <w:sz w:val="22"/>
                <w:szCs w:val="22"/>
              </w:rPr>
            </w:pPr>
            <w:r w:rsidRPr="00432CBA">
              <w:rPr>
                <w:sz w:val="22"/>
                <w:szCs w:val="22"/>
              </w:rPr>
              <w:t>- Tính định hướng: Supercardioid</w:t>
            </w:r>
          </w:p>
          <w:p w14:paraId="7A23C664" w14:textId="77777777" w:rsidR="00C9354B" w:rsidRPr="00432CBA" w:rsidRDefault="00C9354B" w:rsidP="00FE326A">
            <w:pPr>
              <w:jc w:val="left"/>
              <w:rPr>
                <w:sz w:val="22"/>
                <w:szCs w:val="22"/>
              </w:rPr>
            </w:pPr>
            <w:r w:rsidRPr="00432CBA">
              <w:rPr>
                <w:sz w:val="22"/>
                <w:szCs w:val="22"/>
              </w:rPr>
              <w:t>- Độ nhạy: 1.6 mV/Pa</w:t>
            </w:r>
          </w:p>
        </w:tc>
      </w:tr>
      <w:tr w:rsidR="00432CBA" w:rsidRPr="00432CBA" w14:paraId="46F5CA6C" w14:textId="77777777" w:rsidTr="00FE326A">
        <w:trPr>
          <w:trHeight w:val="231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213DE017" w14:textId="77777777" w:rsidR="00C9354B" w:rsidRPr="00432CBA" w:rsidRDefault="00C9354B" w:rsidP="00FE326A">
            <w:pPr>
              <w:jc w:val="center"/>
              <w:rPr>
                <w:sz w:val="22"/>
                <w:szCs w:val="22"/>
              </w:rPr>
            </w:pPr>
            <w:r w:rsidRPr="00432CBA">
              <w:rPr>
                <w:sz w:val="22"/>
                <w:szCs w:val="22"/>
              </w:rPr>
              <w:t>15</w:t>
            </w:r>
          </w:p>
        </w:tc>
        <w:tc>
          <w:tcPr>
            <w:tcW w:w="2977" w:type="dxa"/>
            <w:tcBorders>
              <w:top w:val="nil"/>
              <w:left w:val="nil"/>
              <w:bottom w:val="single" w:sz="4" w:space="0" w:color="auto"/>
              <w:right w:val="single" w:sz="4" w:space="0" w:color="auto"/>
            </w:tcBorders>
            <w:shd w:val="clear" w:color="000000" w:fill="FFFFFF"/>
            <w:vAlign w:val="center"/>
            <w:hideMark/>
          </w:tcPr>
          <w:p w14:paraId="5DCAA5D3" w14:textId="77777777" w:rsidR="00C9354B" w:rsidRPr="00432CBA" w:rsidRDefault="00C9354B" w:rsidP="00FE326A">
            <w:pPr>
              <w:jc w:val="left"/>
              <w:rPr>
                <w:sz w:val="22"/>
                <w:szCs w:val="22"/>
              </w:rPr>
            </w:pPr>
            <w:r w:rsidRPr="00432CBA">
              <w:rPr>
                <w:sz w:val="22"/>
                <w:szCs w:val="22"/>
              </w:rPr>
              <w:t>Bộ lưu điện UPS 2200VA</w:t>
            </w:r>
          </w:p>
          <w:p w14:paraId="424876D4" w14:textId="77777777" w:rsidR="00C9354B" w:rsidRPr="00432CBA" w:rsidRDefault="00C9354B" w:rsidP="00FE326A">
            <w:pPr>
              <w:jc w:val="left"/>
              <w:rPr>
                <w:sz w:val="22"/>
                <w:szCs w:val="22"/>
              </w:rPr>
            </w:pPr>
          </w:p>
        </w:tc>
        <w:tc>
          <w:tcPr>
            <w:tcW w:w="5953" w:type="dxa"/>
            <w:tcBorders>
              <w:top w:val="nil"/>
              <w:left w:val="nil"/>
              <w:bottom w:val="single" w:sz="4" w:space="0" w:color="auto"/>
              <w:right w:val="single" w:sz="4" w:space="0" w:color="auto"/>
            </w:tcBorders>
            <w:shd w:val="clear" w:color="000000" w:fill="FFFFFF"/>
            <w:vAlign w:val="center"/>
            <w:hideMark/>
          </w:tcPr>
          <w:p w14:paraId="7103816C" w14:textId="77777777" w:rsidR="00C9354B" w:rsidRPr="00432CBA" w:rsidRDefault="00C9354B" w:rsidP="00FE326A">
            <w:pPr>
              <w:jc w:val="left"/>
              <w:rPr>
                <w:sz w:val="22"/>
                <w:szCs w:val="22"/>
              </w:rPr>
            </w:pPr>
            <w:r w:rsidRPr="00432CBA">
              <w:rPr>
                <w:sz w:val="22"/>
                <w:szCs w:val="22"/>
              </w:rPr>
              <w:t>Công nghệ</w:t>
            </w:r>
            <w:r w:rsidRPr="00432CBA">
              <w:rPr>
                <w:sz w:val="22"/>
                <w:szCs w:val="22"/>
              </w:rPr>
              <w:tab/>
              <w:t>Online</w:t>
            </w:r>
          </w:p>
          <w:p w14:paraId="2E890758" w14:textId="77777777" w:rsidR="00C9354B" w:rsidRPr="00432CBA" w:rsidRDefault="00C9354B" w:rsidP="00FE326A">
            <w:pPr>
              <w:jc w:val="left"/>
              <w:rPr>
                <w:sz w:val="22"/>
                <w:szCs w:val="22"/>
              </w:rPr>
            </w:pPr>
            <w:r w:rsidRPr="00432CBA">
              <w:rPr>
                <w:sz w:val="22"/>
                <w:szCs w:val="22"/>
              </w:rPr>
              <w:t>Công suất</w:t>
            </w:r>
            <w:r w:rsidRPr="00432CBA">
              <w:rPr>
                <w:sz w:val="22"/>
                <w:szCs w:val="22"/>
              </w:rPr>
              <w:tab/>
              <w:t>2200VA/ 1980W</w:t>
            </w:r>
          </w:p>
          <w:p w14:paraId="59EB7F3A" w14:textId="77777777" w:rsidR="00C9354B" w:rsidRPr="00432CBA" w:rsidRDefault="00C9354B" w:rsidP="00FE326A">
            <w:pPr>
              <w:jc w:val="left"/>
              <w:rPr>
                <w:sz w:val="22"/>
                <w:szCs w:val="22"/>
              </w:rPr>
            </w:pPr>
            <w:r w:rsidRPr="00432CBA">
              <w:rPr>
                <w:sz w:val="22"/>
                <w:szCs w:val="22"/>
              </w:rPr>
              <w:t>Thời gian lưu tối đa</w:t>
            </w:r>
            <w:r w:rsidRPr="00432CBA">
              <w:rPr>
                <w:sz w:val="22"/>
                <w:szCs w:val="22"/>
              </w:rPr>
              <w:tab/>
              <w:t>Thời gian sao lưu Ước tính thời gian chạy 900W (13 phút), 1000W (11 phút), 1300W (8 phút), 1600W (6 phút</w:t>
            </w:r>
            <w:proofErr w:type="gramStart"/>
            <w:r w:rsidRPr="00432CBA">
              <w:rPr>
                <w:sz w:val="22"/>
                <w:szCs w:val="22"/>
              </w:rPr>
              <w:t>),Nửa</w:t>
            </w:r>
            <w:proofErr w:type="gramEnd"/>
            <w:r w:rsidRPr="00432CBA">
              <w:rPr>
                <w:sz w:val="22"/>
                <w:szCs w:val="22"/>
              </w:rPr>
              <w:t xml:space="preserve"> tải (12 phút), Full tải (4 phút)</w:t>
            </w:r>
          </w:p>
          <w:p w14:paraId="3A7CC01E" w14:textId="77777777" w:rsidR="00C9354B" w:rsidRPr="00432CBA" w:rsidRDefault="00C9354B" w:rsidP="00FE326A">
            <w:pPr>
              <w:jc w:val="left"/>
              <w:rPr>
                <w:sz w:val="22"/>
                <w:szCs w:val="22"/>
              </w:rPr>
            </w:pPr>
            <w:r w:rsidRPr="00432CBA">
              <w:rPr>
                <w:sz w:val="22"/>
                <w:szCs w:val="22"/>
              </w:rPr>
              <w:t>Điện áp vào/ ra</w:t>
            </w:r>
            <w:r w:rsidRPr="00432CBA">
              <w:rPr>
                <w:sz w:val="22"/>
                <w:szCs w:val="22"/>
              </w:rPr>
              <w:tab/>
              <w:t>Điện áp vào 160 - 275</w:t>
            </w:r>
            <w:proofErr w:type="gramStart"/>
            <w:r w:rsidRPr="00432CBA">
              <w:rPr>
                <w:sz w:val="22"/>
                <w:szCs w:val="22"/>
              </w:rPr>
              <w:t>V ,</w:t>
            </w:r>
            <w:proofErr w:type="gramEnd"/>
            <w:r w:rsidRPr="00432CBA">
              <w:rPr>
                <w:sz w:val="22"/>
                <w:szCs w:val="22"/>
              </w:rPr>
              <w:t xml:space="preserve"> Điện áp ra 230V</w:t>
            </w:r>
          </w:p>
          <w:p w14:paraId="5EE315E3" w14:textId="77777777" w:rsidR="00C9354B" w:rsidRPr="00432CBA" w:rsidRDefault="00C9354B" w:rsidP="00FE326A">
            <w:pPr>
              <w:jc w:val="left"/>
              <w:rPr>
                <w:sz w:val="22"/>
                <w:szCs w:val="22"/>
              </w:rPr>
            </w:pPr>
            <w:r w:rsidRPr="00432CBA">
              <w:rPr>
                <w:sz w:val="22"/>
                <w:szCs w:val="22"/>
              </w:rPr>
              <w:t>Cổng giao tiếp</w:t>
            </w:r>
            <w:r w:rsidRPr="00432CBA">
              <w:rPr>
                <w:sz w:val="22"/>
                <w:szCs w:val="22"/>
              </w:rPr>
              <w:tab/>
              <w:t xml:space="preserve">RJ-45 </w:t>
            </w:r>
            <w:proofErr w:type="gramStart"/>
            <w:r w:rsidRPr="00432CBA">
              <w:rPr>
                <w:sz w:val="22"/>
                <w:szCs w:val="22"/>
              </w:rPr>
              <w:t>Serial ,</w:t>
            </w:r>
            <w:proofErr w:type="gramEnd"/>
            <w:r w:rsidRPr="00432CBA">
              <w:rPr>
                <w:sz w:val="22"/>
                <w:szCs w:val="22"/>
              </w:rPr>
              <w:t xml:space="preserve"> Smart-Slot , USB</w:t>
            </w:r>
          </w:p>
          <w:p w14:paraId="48CBA13F" w14:textId="77777777" w:rsidR="00C9354B" w:rsidRPr="00432CBA" w:rsidRDefault="00C9354B" w:rsidP="00FE326A">
            <w:pPr>
              <w:jc w:val="left"/>
              <w:rPr>
                <w:sz w:val="22"/>
                <w:szCs w:val="22"/>
              </w:rPr>
            </w:pPr>
            <w:r w:rsidRPr="00432CBA">
              <w:rPr>
                <w:sz w:val="22"/>
                <w:szCs w:val="22"/>
              </w:rPr>
              <w:t>Tần số nguồn vào</w:t>
            </w:r>
            <w:r w:rsidRPr="00432CBA">
              <w:rPr>
                <w:sz w:val="22"/>
                <w:szCs w:val="22"/>
              </w:rPr>
              <w:tab/>
              <w:t>Tần số ngõ vào 40 – 70 Hz (auto-selecting)</w:t>
            </w:r>
          </w:p>
        </w:tc>
      </w:tr>
      <w:tr w:rsidR="00432CBA" w:rsidRPr="00432CBA" w14:paraId="365FDCD5" w14:textId="77777777" w:rsidTr="00FE326A">
        <w:trPr>
          <w:trHeight w:val="1575"/>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5E637796" w14:textId="77777777" w:rsidR="00C9354B" w:rsidRPr="00432CBA" w:rsidRDefault="00C9354B" w:rsidP="00FE326A">
            <w:pPr>
              <w:jc w:val="center"/>
              <w:rPr>
                <w:sz w:val="22"/>
                <w:szCs w:val="22"/>
              </w:rPr>
            </w:pPr>
            <w:r w:rsidRPr="00432CBA">
              <w:rPr>
                <w:sz w:val="22"/>
                <w:szCs w:val="22"/>
              </w:rPr>
              <w:t>16</w:t>
            </w:r>
          </w:p>
        </w:tc>
        <w:tc>
          <w:tcPr>
            <w:tcW w:w="2977" w:type="dxa"/>
            <w:tcBorders>
              <w:top w:val="nil"/>
              <w:left w:val="nil"/>
              <w:bottom w:val="single" w:sz="4" w:space="0" w:color="auto"/>
              <w:right w:val="single" w:sz="4" w:space="0" w:color="auto"/>
            </w:tcBorders>
            <w:shd w:val="clear" w:color="000000" w:fill="FFFFFF"/>
            <w:vAlign w:val="center"/>
            <w:hideMark/>
          </w:tcPr>
          <w:p w14:paraId="28EF93FA" w14:textId="77777777" w:rsidR="00C9354B" w:rsidRPr="00432CBA" w:rsidRDefault="00C9354B" w:rsidP="00FE326A">
            <w:pPr>
              <w:jc w:val="left"/>
              <w:rPr>
                <w:sz w:val="22"/>
                <w:szCs w:val="22"/>
              </w:rPr>
            </w:pPr>
            <w:r w:rsidRPr="00432CBA">
              <w:rPr>
                <w:sz w:val="22"/>
                <w:szCs w:val="22"/>
              </w:rPr>
              <w:t xml:space="preserve">Bộ phân phối và khuếch đại tín hiệu sóng </w:t>
            </w:r>
            <w:r w:rsidRPr="00432CBA">
              <w:rPr>
                <w:sz w:val="22"/>
                <w:szCs w:val="22"/>
              </w:rPr>
              <w:br/>
            </w:r>
          </w:p>
          <w:p w14:paraId="0A0CB989" w14:textId="77777777" w:rsidR="00C9354B" w:rsidRPr="00432CBA" w:rsidRDefault="00C9354B" w:rsidP="00FE326A">
            <w:pPr>
              <w:jc w:val="left"/>
              <w:rPr>
                <w:sz w:val="22"/>
                <w:szCs w:val="22"/>
              </w:rPr>
            </w:pPr>
          </w:p>
        </w:tc>
        <w:tc>
          <w:tcPr>
            <w:tcW w:w="5953" w:type="dxa"/>
            <w:tcBorders>
              <w:top w:val="nil"/>
              <w:left w:val="nil"/>
              <w:bottom w:val="single" w:sz="4" w:space="0" w:color="auto"/>
              <w:right w:val="single" w:sz="4" w:space="0" w:color="auto"/>
            </w:tcBorders>
            <w:shd w:val="clear" w:color="000000" w:fill="FFFFFF"/>
            <w:vAlign w:val="center"/>
            <w:hideMark/>
          </w:tcPr>
          <w:p w14:paraId="25367CD6" w14:textId="77777777" w:rsidR="00C9354B" w:rsidRPr="00432CBA" w:rsidRDefault="00C9354B" w:rsidP="00FE326A">
            <w:pPr>
              <w:jc w:val="left"/>
              <w:rPr>
                <w:sz w:val="22"/>
                <w:szCs w:val="22"/>
              </w:rPr>
            </w:pPr>
            <w:r w:rsidRPr="00432CBA">
              <w:rPr>
                <w:sz w:val="22"/>
                <w:szCs w:val="22"/>
              </w:rPr>
              <w:t xml:space="preserve"> Ăng-ten định hướng không dây chủ động UHF với mảng logarit hai cực. Trái ngược với ăng-ten đa hướng ½ bước sóng, chế độ đón hình trái tim của UA845 nhận tín hiệu từ vùng phủ sóng xác định trước hiệu quả hơn và loại bỏ tín hiệu RF bên ngoài vùng phủ sóng hiệu quả hơn. </w:t>
            </w:r>
            <w:r w:rsidRPr="00432CBA">
              <w:rPr>
                <w:sz w:val="22"/>
                <w:szCs w:val="22"/>
              </w:rPr>
              <w:br/>
              <w:t xml:space="preserve">Để bù lại sự mất mát tín hiệu trên cáp đồng trục, bộ khuếch đại trên bo </w:t>
            </w:r>
            <w:proofErr w:type="gramStart"/>
            <w:r w:rsidRPr="00432CBA">
              <w:rPr>
                <w:sz w:val="22"/>
                <w:szCs w:val="22"/>
              </w:rPr>
              <w:t>mạch  cung</w:t>
            </w:r>
            <w:proofErr w:type="gramEnd"/>
            <w:r w:rsidRPr="00432CBA">
              <w:rPr>
                <w:sz w:val="22"/>
                <w:szCs w:val="22"/>
              </w:rPr>
              <w:t xml:space="preserve"> cấp độ lợi 3 hoặc 10dB có thể lựa chọn của người dùng. Cài đặt độ lợi có hai chỉ báo LED. Bộ khuếch đại ăng-ten được cung cấp bởi nguồn điện 12V DC tầm xa và được cung cấp bởi hệ thống phân phối ăng-ten thông qua cáp đồng trục. </w:t>
            </w:r>
            <w:r w:rsidRPr="00432CBA">
              <w:rPr>
                <w:sz w:val="22"/>
                <w:szCs w:val="22"/>
              </w:rPr>
              <w:br/>
              <w:t>Hệ thống phân phối tín hiệu 5 chiều, băng thông rộng UHF (470-960MHz), bên ngoài 4 bộ nguồn DC 12V / 1A (nguồn DC).</w:t>
            </w:r>
          </w:p>
        </w:tc>
      </w:tr>
      <w:tr w:rsidR="00432CBA" w:rsidRPr="00432CBA" w14:paraId="53B04859" w14:textId="77777777" w:rsidTr="00FE326A">
        <w:trPr>
          <w:trHeight w:val="2835"/>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16A7AEF9" w14:textId="77777777" w:rsidR="00C9354B" w:rsidRPr="00432CBA" w:rsidRDefault="00C9354B" w:rsidP="00FE326A">
            <w:pPr>
              <w:jc w:val="center"/>
              <w:rPr>
                <w:sz w:val="22"/>
                <w:szCs w:val="22"/>
              </w:rPr>
            </w:pPr>
            <w:r w:rsidRPr="00432CBA">
              <w:rPr>
                <w:sz w:val="22"/>
                <w:szCs w:val="22"/>
              </w:rPr>
              <w:lastRenderedPageBreak/>
              <w:t>17</w:t>
            </w:r>
          </w:p>
        </w:tc>
        <w:tc>
          <w:tcPr>
            <w:tcW w:w="2977" w:type="dxa"/>
            <w:tcBorders>
              <w:top w:val="nil"/>
              <w:left w:val="nil"/>
              <w:bottom w:val="single" w:sz="4" w:space="0" w:color="auto"/>
              <w:right w:val="single" w:sz="4" w:space="0" w:color="auto"/>
            </w:tcBorders>
            <w:shd w:val="clear" w:color="000000" w:fill="FFFFFF"/>
            <w:vAlign w:val="center"/>
            <w:hideMark/>
          </w:tcPr>
          <w:p w14:paraId="39F046E5" w14:textId="77777777" w:rsidR="00C9354B" w:rsidRPr="00432CBA" w:rsidRDefault="00C9354B" w:rsidP="00FE326A">
            <w:pPr>
              <w:jc w:val="left"/>
              <w:rPr>
                <w:sz w:val="22"/>
                <w:szCs w:val="22"/>
              </w:rPr>
            </w:pPr>
            <w:r w:rsidRPr="00432CBA">
              <w:rPr>
                <w:sz w:val="22"/>
                <w:szCs w:val="22"/>
              </w:rPr>
              <w:t>Switch trung tâm</w:t>
            </w:r>
            <w:r w:rsidRPr="00432CBA">
              <w:rPr>
                <w:sz w:val="22"/>
                <w:szCs w:val="22"/>
              </w:rPr>
              <w:br/>
            </w:r>
          </w:p>
        </w:tc>
        <w:tc>
          <w:tcPr>
            <w:tcW w:w="5953" w:type="dxa"/>
            <w:tcBorders>
              <w:top w:val="nil"/>
              <w:left w:val="nil"/>
              <w:bottom w:val="single" w:sz="4" w:space="0" w:color="auto"/>
              <w:right w:val="single" w:sz="4" w:space="0" w:color="auto"/>
            </w:tcBorders>
            <w:shd w:val="clear" w:color="000000" w:fill="FFFFFF"/>
            <w:vAlign w:val="center"/>
            <w:hideMark/>
          </w:tcPr>
          <w:p w14:paraId="51DCA11F" w14:textId="77777777" w:rsidR="00C9354B" w:rsidRPr="00432CBA" w:rsidRDefault="00C9354B" w:rsidP="00FE326A">
            <w:pPr>
              <w:jc w:val="left"/>
              <w:rPr>
                <w:sz w:val="22"/>
                <w:szCs w:val="22"/>
              </w:rPr>
            </w:pPr>
            <w:r w:rsidRPr="00432CBA">
              <w:rPr>
                <w:sz w:val="22"/>
                <w:szCs w:val="22"/>
              </w:rPr>
              <w:t>Chuyển mạch 24 cổng 10/100/1000 Gbps</w:t>
            </w:r>
            <w:r w:rsidRPr="00432CBA">
              <w:rPr>
                <w:sz w:val="22"/>
                <w:szCs w:val="22"/>
              </w:rPr>
              <w:br/>
              <w:t>- 4 cổng 10 Gigabit SFP+</w:t>
            </w:r>
          </w:p>
          <w:p w14:paraId="181E0B9D" w14:textId="77777777" w:rsidR="00C9354B" w:rsidRPr="00432CBA" w:rsidRDefault="00C9354B" w:rsidP="00FE326A">
            <w:pPr>
              <w:jc w:val="left"/>
              <w:rPr>
                <w:sz w:val="22"/>
                <w:szCs w:val="22"/>
              </w:rPr>
            </w:pPr>
          </w:p>
        </w:tc>
      </w:tr>
      <w:tr w:rsidR="00432CBA" w:rsidRPr="00432CBA" w14:paraId="1ADF26C3" w14:textId="77777777" w:rsidTr="00FE326A">
        <w:trPr>
          <w:trHeight w:val="3349"/>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2CD44EA8" w14:textId="77777777" w:rsidR="00C9354B" w:rsidRPr="00432CBA" w:rsidRDefault="00C9354B" w:rsidP="00FE326A">
            <w:pPr>
              <w:jc w:val="center"/>
              <w:rPr>
                <w:sz w:val="22"/>
                <w:szCs w:val="22"/>
              </w:rPr>
            </w:pPr>
            <w:r w:rsidRPr="00432CBA">
              <w:rPr>
                <w:sz w:val="22"/>
                <w:szCs w:val="22"/>
              </w:rPr>
              <w:t>18</w:t>
            </w:r>
          </w:p>
        </w:tc>
        <w:tc>
          <w:tcPr>
            <w:tcW w:w="2977" w:type="dxa"/>
            <w:tcBorders>
              <w:top w:val="nil"/>
              <w:left w:val="nil"/>
              <w:bottom w:val="single" w:sz="4" w:space="0" w:color="auto"/>
              <w:right w:val="single" w:sz="4" w:space="0" w:color="auto"/>
            </w:tcBorders>
            <w:shd w:val="clear" w:color="000000" w:fill="FFFFFF"/>
            <w:vAlign w:val="center"/>
            <w:hideMark/>
          </w:tcPr>
          <w:p w14:paraId="67DA5214" w14:textId="77777777" w:rsidR="00C9354B" w:rsidRPr="00432CBA" w:rsidRDefault="00C9354B" w:rsidP="00FE326A">
            <w:pPr>
              <w:jc w:val="left"/>
              <w:rPr>
                <w:sz w:val="22"/>
                <w:szCs w:val="22"/>
              </w:rPr>
            </w:pPr>
            <w:r w:rsidRPr="00432CBA">
              <w:rPr>
                <w:sz w:val="22"/>
                <w:szCs w:val="22"/>
              </w:rPr>
              <w:t>Switch PoE 10 cổng Layer 2+</w:t>
            </w:r>
            <w:r w:rsidRPr="00432CBA">
              <w:rPr>
                <w:sz w:val="22"/>
                <w:szCs w:val="22"/>
              </w:rPr>
              <w:br/>
            </w:r>
          </w:p>
        </w:tc>
        <w:tc>
          <w:tcPr>
            <w:tcW w:w="5953" w:type="dxa"/>
            <w:tcBorders>
              <w:top w:val="nil"/>
              <w:left w:val="nil"/>
              <w:bottom w:val="single" w:sz="4" w:space="0" w:color="auto"/>
              <w:right w:val="single" w:sz="4" w:space="0" w:color="auto"/>
            </w:tcBorders>
            <w:shd w:val="clear" w:color="000000" w:fill="FFFFFF"/>
            <w:vAlign w:val="center"/>
            <w:hideMark/>
          </w:tcPr>
          <w:p w14:paraId="3D8BBB4F" w14:textId="77777777" w:rsidR="00C9354B" w:rsidRPr="00432CBA" w:rsidRDefault="00C9354B" w:rsidP="00FE326A">
            <w:pPr>
              <w:jc w:val="left"/>
              <w:rPr>
                <w:sz w:val="22"/>
                <w:szCs w:val="22"/>
              </w:rPr>
            </w:pPr>
            <w:r w:rsidRPr="00432CBA">
              <w:rPr>
                <w:sz w:val="22"/>
                <w:szCs w:val="22"/>
              </w:rPr>
              <w:t>-Switch Layer 2+ Gigabit GWN7801P với 8 cổng Gigabit, 2 cổng Gigabit SFP</w:t>
            </w:r>
            <w:r w:rsidRPr="00432CBA">
              <w:rPr>
                <w:sz w:val="22"/>
                <w:szCs w:val="22"/>
              </w:rPr>
              <w:br/>
              <w:t>Thông lượng xử lý toàn phần tối đa 10Gbps</w:t>
            </w:r>
            <w:r w:rsidRPr="00432CBA">
              <w:rPr>
                <w:sz w:val="22"/>
                <w:szCs w:val="22"/>
              </w:rPr>
              <w:br/>
              <w:t>Khả năng chuyển mạch 20Gbps</w:t>
            </w:r>
            <w:r w:rsidRPr="00432CBA">
              <w:rPr>
                <w:sz w:val="22"/>
                <w:szCs w:val="22"/>
              </w:rPr>
              <w:br/>
              <w:t>Forwarding Rate 14.88Mpps.</w:t>
            </w:r>
          </w:p>
          <w:p w14:paraId="349D8AB6" w14:textId="77777777" w:rsidR="00C9354B" w:rsidRPr="00432CBA" w:rsidRDefault="00C9354B" w:rsidP="00FE326A">
            <w:pPr>
              <w:jc w:val="left"/>
              <w:rPr>
                <w:sz w:val="22"/>
                <w:szCs w:val="22"/>
              </w:rPr>
            </w:pPr>
          </w:p>
        </w:tc>
      </w:tr>
      <w:tr w:rsidR="00432CBA" w:rsidRPr="00432CBA" w14:paraId="6F8DE5B6" w14:textId="77777777" w:rsidTr="00FE326A">
        <w:trPr>
          <w:trHeight w:val="1575"/>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7DDEB49E" w14:textId="77777777" w:rsidR="00C9354B" w:rsidRPr="00432CBA" w:rsidRDefault="00C9354B" w:rsidP="00FE326A">
            <w:pPr>
              <w:jc w:val="center"/>
              <w:rPr>
                <w:sz w:val="22"/>
                <w:szCs w:val="22"/>
              </w:rPr>
            </w:pPr>
            <w:r w:rsidRPr="00432CBA">
              <w:rPr>
                <w:sz w:val="22"/>
                <w:szCs w:val="22"/>
              </w:rPr>
              <w:t>19</w:t>
            </w:r>
          </w:p>
        </w:tc>
        <w:tc>
          <w:tcPr>
            <w:tcW w:w="2977" w:type="dxa"/>
            <w:tcBorders>
              <w:top w:val="nil"/>
              <w:left w:val="nil"/>
              <w:bottom w:val="single" w:sz="4" w:space="0" w:color="auto"/>
              <w:right w:val="single" w:sz="4" w:space="0" w:color="auto"/>
            </w:tcBorders>
            <w:shd w:val="clear" w:color="000000" w:fill="FFFFFF"/>
            <w:vAlign w:val="center"/>
            <w:hideMark/>
          </w:tcPr>
          <w:p w14:paraId="63C410ED" w14:textId="77777777" w:rsidR="00C9354B" w:rsidRPr="00432CBA" w:rsidRDefault="00C9354B" w:rsidP="00FE326A">
            <w:pPr>
              <w:jc w:val="left"/>
              <w:rPr>
                <w:sz w:val="22"/>
                <w:szCs w:val="22"/>
              </w:rPr>
            </w:pPr>
            <w:r w:rsidRPr="00432CBA">
              <w:rPr>
                <w:sz w:val="22"/>
                <w:szCs w:val="22"/>
              </w:rPr>
              <w:t>Màn hình LED lắp đặt cố định Trong nhà loại P3</w:t>
            </w:r>
            <w:r w:rsidRPr="00432CBA">
              <w:rPr>
                <w:sz w:val="22"/>
                <w:szCs w:val="22"/>
              </w:rPr>
              <w:br/>
            </w:r>
          </w:p>
        </w:tc>
        <w:tc>
          <w:tcPr>
            <w:tcW w:w="5953" w:type="dxa"/>
            <w:tcBorders>
              <w:top w:val="nil"/>
              <w:left w:val="nil"/>
              <w:bottom w:val="single" w:sz="4" w:space="0" w:color="auto"/>
              <w:right w:val="single" w:sz="4" w:space="0" w:color="auto"/>
            </w:tcBorders>
            <w:shd w:val="clear" w:color="000000" w:fill="FFFFFF"/>
            <w:vAlign w:val="center"/>
            <w:hideMark/>
          </w:tcPr>
          <w:p w14:paraId="73CA33EE" w14:textId="77777777" w:rsidR="00C9354B" w:rsidRPr="00432CBA" w:rsidRDefault="00C9354B" w:rsidP="00FE326A">
            <w:pPr>
              <w:jc w:val="left"/>
              <w:rPr>
                <w:sz w:val="22"/>
                <w:szCs w:val="22"/>
              </w:rPr>
            </w:pPr>
            <w:r w:rsidRPr="00432CBA">
              <w:rPr>
                <w:sz w:val="22"/>
                <w:szCs w:val="22"/>
              </w:rPr>
              <w:t>ChipLED: ICND2153+ICN2012</w:t>
            </w:r>
            <w:r w:rsidRPr="00432CBA">
              <w:rPr>
                <w:sz w:val="22"/>
                <w:szCs w:val="22"/>
              </w:rPr>
              <w:br/>
              <w:t>*Thông số kỹ thuật:</w:t>
            </w:r>
            <w:r w:rsidRPr="00432CBA">
              <w:rPr>
                <w:sz w:val="22"/>
                <w:szCs w:val="22"/>
              </w:rPr>
              <w:br/>
              <w:t>- Chiều ngang màn hình (mm): 7296mm</w:t>
            </w:r>
            <w:r w:rsidRPr="00432CBA">
              <w:rPr>
                <w:sz w:val="22"/>
                <w:szCs w:val="22"/>
              </w:rPr>
              <w:br/>
              <w:t>- Chiều cao màn hình (mm): 3840mm</w:t>
            </w:r>
            <w:r w:rsidRPr="00432CBA">
              <w:rPr>
                <w:sz w:val="22"/>
                <w:szCs w:val="22"/>
              </w:rPr>
              <w:br/>
              <w:t>- Kích thước phủ bì màn hình dự kiến (mm): 8164*3940mm</w:t>
            </w:r>
            <w:r w:rsidRPr="00432CBA">
              <w:rPr>
                <w:sz w:val="22"/>
                <w:szCs w:val="22"/>
              </w:rPr>
              <w:br/>
              <w:t>- Số module lắp ráp (Rộng*Cao) (tấm): 38*20</w:t>
            </w:r>
            <w:r w:rsidRPr="00432CBA">
              <w:rPr>
                <w:sz w:val="22"/>
                <w:szCs w:val="22"/>
              </w:rPr>
              <w:br/>
              <w:t>- Tổng số module lắp ráp (tấm): 760 tấm</w:t>
            </w:r>
            <w:r w:rsidRPr="00432CBA">
              <w:rPr>
                <w:sz w:val="22"/>
                <w:szCs w:val="22"/>
              </w:rPr>
              <w:br/>
              <w:t>- Số module dự phòng lưu kho (tấm): 10 tấm</w:t>
            </w:r>
            <w:r w:rsidRPr="00432CBA">
              <w:rPr>
                <w:sz w:val="22"/>
                <w:szCs w:val="22"/>
              </w:rPr>
              <w:br/>
              <w:t>- Kích thước module: (Rộng*Cao) mm: 192*192</w:t>
            </w:r>
            <w:r w:rsidRPr="00432CBA">
              <w:rPr>
                <w:sz w:val="22"/>
                <w:szCs w:val="22"/>
              </w:rPr>
              <w:br/>
              <w:t>- Khoảng cách giữa hai điểm ảnh (Pitch): 3.0mm</w:t>
            </w:r>
            <w:r w:rsidRPr="00432CBA">
              <w:rPr>
                <w:sz w:val="22"/>
                <w:szCs w:val="22"/>
              </w:rPr>
              <w:br/>
              <w:t>- Độ phân giải module:(Pixel*Pixel): 64*64</w:t>
            </w:r>
            <w:r w:rsidRPr="00432CBA">
              <w:rPr>
                <w:sz w:val="22"/>
                <w:szCs w:val="22"/>
              </w:rPr>
              <w:br/>
              <w:t>- Độ phân giải toàn màn hình: (Pixel x Pixel): 2432*1280</w:t>
            </w:r>
            <w:r w:rsidRPr="00432CBA">
              <w:rPr>
                <w:sz w:val="22"/>
                <w:szCs w:val="22"/>
              </w:rPr>
              <w:br/>
              <w:t>- Tổng điểm ảnh của màn hình: 3.112.960 Pixel</w:t>
            </w:r>
            <w:r w:rsidRPr="00432CBA">
              <w:rPr>
                <w:sz w:val="22"/>
                <w:szCs w:val="22"/>
              </w:rPr>
              <w:br/>
              <w:t>- Loại bóng: 3IN1SMD 2121</w:t>
            </w:r>
            <w:r w:rsidRPr="00432CBA">
              <w:rPr>
                <w:sz w:val="22"/>
                <w:szCs w:val="22"/>
              </w:rPr>
              <w:br/>
              <w:t>- Mật độ điểm ảnh (Dost/m2): 11111.11111</w:t>
            </w:r>
            <w:r w:rsidRPr="00432CBA">
              <w:rPr>
                <w:sz w:val="22"/>
                <w:szCs w:val="22"/>
              </w:rPr>
              <w:br/>
              <w:t>- Độ sáng màn hình (cd/m²) ≥ 600</w:t>
            </w:r>
            <w:r w:rsidRPr="00432CBA">
              <w:rPr>
                <w:sz w:val="22"/>
                <w:szCs w:val="22"/>
              </w:rPr>
              <w:br/>
              <w:t>- Tần số  Fresh rate: (hz): ≥ 3840</w:t>
            </w:r>
            <w:r w:rsidRPr="00432CBA">
              <w:rPr>
                <w:sz w:val="22"/>
                <w:szCs w:val="22"/>
              </w:rPr>
              <w:br/>
              <w:t>- Khoảng cách tầm nhìn: ≥ 3m - 100m</w:t>
            </w:r>
            <w:r w:rsidRPr="00432CBA">
              <w:rPr>
                <w:sz w:val="22"/>
                <w:szCs w:val="22"/>
              </w:rPr>
              <w:br/>
              <w:t>- Tuổi thọ bóng LED : ≥ 100.000 giờ</w:t>
            </w:r>
            <w:r w:rsidRPr="00432CBA">
              <w:rPr>
                <w:sz w:val="22"/>
                <w:szCs w:val="22"/>
              </w:rPr>
              <w:br/>
              <w:t>- Tỷ lệ lỗi (Defective Rate): ≤ 0.003%</w:t>
            </w:r>
          </w:p>
          <w:p w14:paraId="2F371784" w14:textId="77777777" w:rsidR="00C9354B" w:rsidRPr="00432CBA" w:rsidRDefault="00C9354B" w:rsidP="00FE326A">
            <w:pPr>
              <w:jc w:val="left"/>
              <w:rPr>
                <w:sz w:val="22"/>
                <w:szCs w:val="22"/>
              </w:rPr>
            </w:pPr>
          </w:p>
        </w:tc>
      </w:tr>
      <w:tr w:rsidR="00432CBA" w:rsidRPr="00432CBA" w14:paraId="31FE3229" w14:textId="77777777" w:rsidTr="00FE326A">
        <w:trPr>
          <w:trHeight w:val="2520"/>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31B27140" w14:textId="77777777" w:rsidR="00C9354B" w:rsidRPr="00432CBA" w:rsidRDefault="00C9354B" w:rsidP="00FE326A">
            <w:pPr>
              <w:jc w:val="center"/>
              <w:rPr>
                <w:sz w:val="22"/>
                <w:szCs w:val="22"/>
              </w:rPr>
            </w:pPr>
            <w:r w:rsidRPr="00432CBA">
              <w:rPr>
                <w:sz w:val="22"/>
                <w:szCs w:val="22"/>
              </w:rPr>
              <w:lastRenderedPageBreak/>
              <w:t>20 </w:t>
            </w:r>
          </w:p>
        </w:tc>
        <w:tc>
          <w:tcPr>
            <w:tcW w:w="2977" w:type="dxa"/>
            <w:tcBorders>
              <w:top w:val="nil"/>
              <w:left w:val="nil"/>
              <w:bottom w:val="single" w:sz="4" w:space="0" w:color="auto"/>
              <w:right w:val="single" w:sz="4" w:space="0" w:color="auto"/>
            </w:tcBorders>
            <w:shd w:val="clear" w:color="000000" w:fill="FFFFFF"/>
            <w:vAlign w:val="center"/>
            <w:hideMark/>
          </w:tcPr>
          <w:p w14:paraId="25AF8117" w14:textId="77777777" w:rsidR="00C9354B" w:rsidRPr="00432CBA" w:rsidRDefault="00C9354B" w:rsidP="00FE326A">
            <w:pPr>
              <w:jc w:val="left"/>
              <w:rPr>
                <w:sz w:val="22"/>
                <w:szCs w:val="22"/>
              </w:rPr>
            </w:pPr>
            <w:r w:rsidRPr="00432CBA">
              <w:rPr>
                <w:sz w:val="22"/>
                <w:szCs w:val="22"/>
              </w:rPr>
              <w:t>Bộ chuyển đổi nguồn AC/DC</w:t>
            </w:r>
            <w:r w:rsidRPr="00432CBA">
              <w:rPr>
                <w:sz w:val="22"/>
                <w:szCs w:val="22"/>
              </w:rPr>
              <w:br/>
            </w:r>
          </w:p>
          <w:p w14:paraId="58F804DA" w14:textId="77777777" w:rsidR="00C9354B" w:rsidRPr="00432CBA" w:rsidRDefault="00C9354B" w:rsidP="00FE326A">
            <w:pPr>
              <w:jc w:val="left"/>
              <w:rPr>
                <w:sz w:val="22"/>
                <w:szCs w:val="22"/>
              </w:rPr>
            </w:pPr>
          </w:p>
        </w:tc>
        <w:tc>
          <w:tcPr>
            <w:tcW w:w="5953" w:type="dxa"/>
            <w:tcBorders>
              <w:top w:val="nil"/>
              <w:left w:val="nil"/>
              <w:bottom w:val="single" w:sz="4" w:space="0" w:color="auto"/>
              <w:right w:val="single" w:sz="4" w:space="0" w:color="auto"/>
            </w:tcBorders>
            <w:shd w:val="clear" w:color="000000" w:fill="FFFFFF"/>
            <w:vAlign w:val="center"/>
            <w:hideMark/>
          </w:tcPr>
          <w:p w14:paraId="3DDF138F" w14:textId="77777777" w:rsidR="00C9354B" w:rsidRPr="00432CBA" w:rsidRDefault="00C9354B" w:rsidP="00FE326A">
            <w:pPr>
              <w:jc w:val="left"/>
              <w:rPr>
                <w:sz w:val="22"/>
                <w:szCs w:val="22"/>
              </w:rPr>
            </w:pPr>
            <w:r w:rsidRPr="00432CBA">
              <w:rPr>
                <w:sz w:val="22"/>
                <w:szCs w:val="22"/>
              </w:rPr>
              <w:t>- Điện áp đầu vào: 100-120Vac, 7.8A; 200-240Vac, 3.8A</w:t>
            </w:r>
            <w:r w:rsidRPr="00432CBA">
              <w:rPr>
                <w:sz w:val="22"/>
                <w:szCs w:val="22"/>
              </w:rPr>
              <w:br/>
              <w:t>- Điện áp đầu ra: Nguồn 5V40A</w:t>
            </w:r>
            <w:r w:rsidRPr="00432CBA">
              <w:rPr>
                <w:sz w:val="22"/>
                <w:szCs w:val="22"/>
              </w:rPr>
              <w:br/>
              <w:t>- Công suất (W): 200W</w:t>
            </w:r>
          </w:p>
        </w:tc>
      </w:tr>
      <w:tr w:rsidR="00432CBA" w:rsidRPr="00432CBA" w14:paraId="7DDF1474" w14:textId="77777777" w:rsidTr="00FE326A">
        <w:trPr>
          <w:trHeight w:val="2520"/>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7FD7273B" w14:textId="77777777" w:rsidR="00C9354B" w:rsidRPr="00432CBA" w:rsidRDefault="00C9354B" w:rsidP="00FE326A">
            <w:pPr>
              <w:jc w:val="center"/>
              <w:rPr>
                <w:sz w:val="22"/>
                <w:szCs w:val="22"/>
              </w:rPr>
            </w:pPr>
            <w:r w:rsidRPr="00432CBA">
              <w:rPr>
                <w:sz w:val="22"/>
                <w:szCs w:val="22"/>
              </w:rPr>
              <w:t> 21</w:t>
            </w:r>
          </w:p>
        </w:tc>
        <w:tc>
          <w:tcPr>
            <w:tcW w:w="2977" w:type="dxa"/>
            <w:tcBorders>
              <w:top w:val="nil"/>
              <w:left w:val="nil"/>
              <w:bottom w:val="single" w:sz="4" w:space="0" w:color="auto"/>
              <w:right w:val="single" w:sz="4" w:space="0" w:color="auto"/>
            </w:tcBorders>
            <w:shd w:val="clear" w:color="000000" w:fill="FFFFFF"/>
            <w:vAlign w:val="center"/>
            <w:hideMark/>
          </w:tcPr>
          <w:p w14:paraId="7C09088D" w14:textId="77777777" w:rsidR="00C9354B" w:rsidRPr="00432CBA" w:rsidRDefault="00C9354B" w:rsidP="00FE326A">
            <w:pPr>
              <w:jc w:val="left"/>
              <w:rPr>
                <w:sz w:val="22"/>
                <w:szCs w:val="22"/>
              </w:rPr>
            </w:pPr>
            <w:r w:rsidRPr="00432CBA">
              <w:rPr>
                <w:sz w:val="22"/>
                <w:szCs w:val="22"/>
              </w:rPr>
              <w:t>Tủ điện hệ thống màn hình Led</w:t>
            </w:r>
            <w:r w:rsidRPr="00432CBA">
              <w:rPr>
                <w:sz w:val="22"/>
                <w:szCs w:val="22"/>
              </w:rPr>
              <w:br/>
            </w:r>
          </w:p>
          <w:p w14:paraId="019A0ED3" w14:textId="77777777" w:rsidR="00C9354B" w:rsidRPr="00432CBA" w:rsidRDefault="00C9354B" w:rsidP="00FE326A">
            <w:pPr>
              <w:jc w:val="left"/>
              <w:rPr>
                <w:sz w:val="22"/>
                <w:szCs w:val="22"/>
              </w:rPr>
            </w:pPr>
          </w:p>
        </w:tc>
        <w:tc>
          <w:tcPr>
            <w:tcW w:w="5953" w:type="dxa"/>
            <w:tcBorders>
              <w:top w:val="nil"/>
              <w:left w:val="nil"/>
              <w:bottom w:val="single" w:sz="4" w:space="0" w:color="auto"/>
              <w:right w:val="single" w:sz="4" w:space="0" w:color="auto"/>
            </w:tcBorders>
            <w:shd w:val="clear" w:color="000000" w:fill="FFFFFF"/>
            <w:vAlign w:val="center"/>
            <w:hideMark/>
          </w:tcPr>
          <w:p w14:paraId="0E376309" w14:textId="77777777" w:rsidR="00C9354B" w:rsidRPr="00432CBA" w:rsidRDefault="00C9354B" w:rsidP="00FE326A">
            <w:pPr>
              <w:jc w:val="left"/>
              <w:rPr>
                <w:sz w:val="22"/>
                <w:szCs w:val="22"/>
              </w:rPr>
            </w:pPr>
            <w:r w:rsidRPr="00432CBA">
              <w:rPr>
                <w:sz w:val="22"/>
                <w:szCs w:val="22"/>
              </w:rPr>
              <w:t>Tủ điện KT 600x400x250mm, bao gồm:</w:t>
            </w:r>
            <w:r w:rsidRPr="00432CBA">
              <w:rPr>
                <w:sz w:val="22"/>
                <w:szCs w:val="22"/>
              </w:rPr>
              <w:br/>
              <w:t>Vỏ tủ tôn dày 1.2mm, 2 lớp cánh</w:t>
            </w:r>
            <w:r w:rsidRPr="00432CBA">
              <w:rPr>
                <w:sz w:val="22"/>
                <w:szCs w:val="22"/>
              </w:rPr>
              <w:br/>
              <w:t>Sơn tĩnh điện màu ghi, loại treo đặt trong nhà</w:t>
            </w:r>
            <w:r w:rsidRPr="00432CBA">
              <w:rPr>
                <w:sz w:val="22"/>
                <w:szCs w:val="22"/>
              </w:rPr>
              <w:br/>
              <w:t>Đầu vào:</w:t>
            </w:r>
            <w:r w:rsidRPr="00432CBA">
              <w:rPr>
                <w:sz w:val="22"/>
                <w:szCs w:val="22"/>
              </w:rPr>
              <w:br/>
              <w:t>- 1 MCCB 3P 75A 22kA</w:t>
            </w:r>
            <w:r w:rsidRPr="00432CBA">
              <w:rPr>
                <w:sz w:val="22"/>
                <w:szCs w:val="22"/>
              </w:rPr>
              <w:br/>
              <w:t xml:space="preserve">- 9 MCB 1P 20A </w:t>
            </w:r>
            <w:r w:rsidRPr="00432CBA">
              <w:rPr>
                <w:sz w:val="22"/>
                <w:szCs w:val="22"/>
              </w:rPr>
              <w:br/>
              <w:t>- Cầu chì hạ thế 2A</w:t>
            </w:r>
            <w:r w:rsidRPr="00432CBA">
              <w:rPr>
                <w:sz w:val="22"/>
                <w:szCs w:val="22"/>
              </w:rPr>
              <w:br/>
              <w:t>- Đèn báo trạng thái pha đỏ, vàng, xanh</w:t>
            </w:r>
            <w:r w:rsidRPr="00432CBA">
              <w:rPr>
                <w:sz w:val="22"/>
                <w:szCs w:val="22"/>
              </w:rPr>
              <w:br/>
              <w:t>- Relay bảo vệ điện áp: Quá áp, thấp áp, ngược pha, mất pha</w:t>
            </w:r>
            <w:r w:rsidRPr="00432CBA">
              <w:rPr>
                <w:sz w:val="22"/>
                <w:szCs w:val="22"/>
              </w:rPr>
              <w:br/>
              <w:t>- Vật tư phụ thanh cái đồng, gối đỡ, cầu đấu, bulong, ecu,....</w:t>
            </w:r>
          </w:p>
        </w:tc>
      </w:tr>
    </w:tbl>
    <w:p w14:paraId="3E4B378B" w14:textId="77777777" w:rsidR="00622F10" w:rsidRPr="00432CBA" w:rsidRDefault="00622F10" w:rsidP="00622F10">
      <w:pPr>
        <w:jc w:val="center"/>
        <w:rPr>
          <w:b/>
          <w:bCs/>
        </w:rPr>
      </w:pPr>
    </w:p>
    <w:p w14:paraId="4AB652BB" w14:textId="77777777" w:rsidR="002A0568" w:rsidRPr="00432CBA" w:rsidRDefault="002A0568" w:rsidP="00A770AE">
      <w:pPr>
        <w:jc w:val="center"/>
        <w:rPr>
          <w:b/>
          <w:bCs/>
        </w:rPr>
      </w:pPr>
    </w:p>
    <w:sectPr w:rsidR="002A0568" w:rsidRPr="00432C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57"/>
    <w:rsid w:val="00001726"/>
    <w:rsid w:val="00004E8D"/>
    <w:rsid w:val="00025A49"/>
    <w:rsid w:val="00031390"/>
    <w:rsid w:val="00031512"/>
    <w:rsid w:val="00032C5B"/>
    <w:rsid w:val="0004344F"/>
    <w:rsid w:val="000514AD"/>
    <w:rsid w:val="00056A6A"/>
    <w:rsid w:val="000571F5"/>
    <w:rsid w:val="00064596"/>
    <w:rsid w:val="00066E6F"/>
    <w:rsid w:val="00066F24"/>
    <w:rsid w:val="00067926"/>
    <w:rsid w:val="000706EA"/>
    <w:rsid w:val="00074A06"/>
    <w:rsid w:val="0007546E"/>
    <w:rsid w:val="00077C95"/>
    <w:rsid w:val="00083A47"/>
    <w:rsid w:val="00083F4A"/>
    <w:rsid w:val="00087306"/>
    <w:rsid w:val="00091B31"/>
    <w:rsid w:val="000B50A0"/>
    <w:rsid w:val="000B665A"/>
    <w:rsid w:val="000B6D20"/>
    <w:rsid w:val="000C0544"/>
    <w:rsid w:val="000C7AA3"/>
    <w:rsid w:val="000C7B10"/>
    <w:rsid w:val="000D3D12"/>
    <w:rsid w:val="000D5B03"/>
    <w:rsid w:val="000D6DD5"/>
    <w:rsid w:val="000E2C57"/>
    <w:rsid w:val="00101D0B"/>
    <w:rsid w:val="0011606C"/>
    <w:rsid w:val="00117F95"/>
    <w:rsid w:val="001308C4"/>
    <w:rsid w:val="00132474"/>
    <w:rsid w:val="001347BA"/>
    <w:rsid w:val="00141CE6"/>
    <w:rsid w:val="00142420"/>
    <w:rsid w:val="00142AA0"/>
    <w:rsid w:val="00143B9B"/>
    <w:rsid w:val="00144371"/>
    <w:rsid w:val="001465D8"/>
    <w:rsid w:val="00151D6C"/>
    <w:rsid w:val="001634DE"/>
    <w:rsid w:val="00167399"/>
    <w:rsid w:val="00170EB1"/>
    <w:rsid w:val="0017357A"/>
    <w:rsid w:val="001770A3"/>
    <w:rsid w:val="00177756"/>
    <w:rsid w:val="001819B5"/>
    <w:rsid w:val="00187766"/>
    <w:rsid w:val="001923C0"/>
    <w:rsid w:val="00192E09"/>
    <w:rsid w:val="00196CD9"/>
    <w:rsid w:val="001A6080"/>
    <w:rsid w:val="001B3CC6"/>
    <w:rsid w:val="001B52FA"/>
    <w:rsid w:val="001C211C"/>
    <w:rsid w:val="001D381E"/>
    <w:rsid w:val="001D4990"/>
    <w:rsid w:val="001E192C"/>
    <w:rsid w:val="001E75BE"/>
    <w:rsid w:val="001F0C69"/>
    <w:rsid w:val="001F155D"/>
    <w:rsid w:val="001F4ED5"/>
    <w:rsid w:val="00214491"/>
    <w:rsid w:val="00217642"/>
    <w:rsid w:val="00226EE5"/>
    <w:rsid w:val="002335A6"/>
    <w:rsid w:val="00240F78"/>
    <w:rsid w:val="002415E0"/>
    <w:rsid w:val="00257D47"/>
    <w:rsid w:val="00261A40"/>
    <w:rsid w:val="00271B49"/>
    <w:rsid w:val="0027641F"/>
    <w:rsid w:val="0029614F"/>
    <w:rsid w:val="002A0568"/>
    <w:rsid w:val="002A2C73"/>
    <w:rsid w:val="002A5CFF"/>
    <w:rsid w:val="002A7CA4"/>
    <w:rsid w:val="002B2193"/>
    <w:rsid w:val="002B4915"/>
    <w:rsid w:val="002B6BA8"/>
    <w:rsid w:val="002C2B09"/>
    <w:rsid w:val="002C6454"/>
    <w:rsid w:val="002C7493"/>
    <w:rsid w:val="002D3D8B"/>
    <w:rsid w:val="002D432D"/>
    <w:rsid w:val="002D7909"/>
    <w:rsid w:val="002E52E9"/>
    <w:rsid w:val="002F259A"/>
    <w:rsid w:val="002F3665"/>
    <w:rsid w:val="002F6CF4"/>
    <w:rsid w:val="00311455"/>
    <w:rsid w:val="00312E58"/>
    <w:rsid w:val="003168F9"/>
    <w:rsid w:val="00320C35"/>
    <w:rsid w:val="00340DF6"/>
    <w:rsid w:val="00342730"/>
    <w:rsid w:val="00343F47"/>
    <w:rsid w:val="00344BEB"/>
    <w:rsid w:val="00346852"/>
    <w:rsid w:val="0035389C"/>
    <w:rsid w:val="0035412C"/>
    <w:rsid w:val="0036440E"/>
    <w:rsid w:val="00384BEF"/>
    <w:rsid w:val="00386828"/>
    <w:rsid w:val="0038761B"/>
    <w:rsid w:val="0039007A"/>
    <w:rsid w:val="0039194F"/>
    <w:rsid w:val="00392ECA"/>
    <w:rsid w:val="00396432"/>
    <w:rsid w:val="003B0856"/>
    <w:rsid w:val="003D2F3F"/>
    <w:rsid w:val="003D6831"/>
    <w:rsid w:val="003E3CCC"/>
    <w:rsid w:val="003F1A84"/>
    <w:rsid w:val="00401541"/>
    <w:rsid w:val="00413C4D"/>
    <w:rsid w:val="0042116E"/>
    <w:rsid w:val="00426DC4"/>
    <w:rsid w:val="00430205"/>
    <w:rsid w:val="00432CBA"/>
    <w:rsid w:val="004351C6"/>
    <w:rsid w:val="00437B92"/>
    <w:rsid w:val="0044030C"/>
    <w:rsid w:val="004405BA"/>
    <w:rsid w:val="00440669"/>
    <w:rsid w:val="00440E6A"/>
    <w:rsid w:val="00442C5A"/>
    <w:rsid w:val="00452FAD"/>
    <w:rsid w:val="00453BB9"/>
    <w:rsid w:val="00461F28"/>
    <w:rsid w:val="00476B7E"/>
    <w:rsid w:val="00484ABD"/>
    <w:rsid w:val="00484EB2"/>
    <w:rsid w:val="00490C25"/>
    <w:rsid w:val="00490E7B"/>
    <w:rsid w:val="004A141E"/>
    <w:rsid w:val="004B2121"/>
    <w:rsid w:val="004B495C"/>
    <w:rsid w:val="004B5880"/>
    <w:rsid w:val="004C7A21"/>
    <w:rsid w:val="004D4D4D"/>
    <w:rsid w:val="004D6050"/>
    <w:rsid w:val="004E575A"/>
    <w:rsid w:val="004F0915"/>
    <w:rsid w:val="004F15DA"/>
    <w:rsid w:val="004F6B62"/>
    <w:rsid w:val="005042A2"/>
    <w:rsid w:val="00505201"/>
    <w:rsid w:val="005266CD"/>
    <w:rsid w:val="00533772"/>
    <w:rsid w:val="00534F02"/>
    <w:rsid w:val="00537963"/>
    <w:rsid w:val="00540944"/>
    <w:rsid w:val="00544249"/>
    <w:rsid w:val="00545D65"/>
    <w:rsid w:val="00551E81"/>
    <w:rsid w:val="0057421B"/>
    <w:rsid w:val="00577674"/>
    <w:rsid w:val="0058713E"/>
    <w:rsid w:val="00591506"/>
    <w:rsid w:val="00592293"/>
    <w:rsid w:val="005A09DC"/>
    <w:rsid w:val="005A4AD8"/>
    <w:rsid w:val="005A4D23"/>
    <w:rsid w:val="005B2EC1"/>
    <w:rsid w:val="005B409C"/>
    <w:rsid w:val="005B6513"/>
    <w:rsid w:val="005C39F8"/>
    <w:rsid w:val="005D4A4A"/>
    <w:rsid w:val="005E5668"/>
    <w:rsid w:val="005E7F61"/>
    <w:rsid w:val="005F3B40"/>
    <w:rsid w:val="00607769"/>
    <w:rsid w:val="00607A2B"/>
    <w:rsid w:val="0061072F"/>
    <w:rsid w:val="00611274"/>
    <w:rsid w:val="00611405"/>
    <w:rsid w:val="00614410"/>
    <w:rsid w:val="00622F10"/>
    <w:rsid w:val="006230B9"/>
    <w:rsid w:val="00623458"/>
    <w:rsid w:val="00626999"/>
    <w:rsid w:val="006325A9"/>
    <w:rsid w:val="0063625B"/>
    <w:rsid w:val="006478F1"/>
    <w:rsid w:val="00647A24"/>
    <w:rsid w:val="00653A63"/>
    <w:rsid w:val="00653AB0"/>
    <w:rsid w:val="00655D9E"/>
    <w:rsid w:val="006607EB"/>
    <w:rsid w:val="00664350"/>
    <w:rsid w:val="00667983"/>
    <w:rsid w:val="00683360"/>
    <w:rsid w:val="00687CF2"/>
    <w:rsid w:val="006921DC"/>
    <w:rsid w:val="00694A6D"/>
    <w:rsid w:val="006B0091"/>
    <w:rsid w:val="006C242B"/>
    <w:rsid w:val="006D3C43"/>
    <w:rsid w:val="006E6BFE"/>
    <w:rsid w:val="006F303D"/>
    <w:rsid w:val="006F407C"/>
    <w:rsid w:val="006F4DBA"/>
    <w:rsid w:val="007007F6"/>
    <w:rsid w:val="00720428"/>
    <w:rsid w:val="00720706"/>
    <w:rsid w:val="00720DD8"/>
    <w:rsid w:val="0072236F"/>
    <w:rsid w:val="00722402"/>
    <w:rsid w:val="0072431C"/>
    <w:rsid w:val="00727350"/>
    <w:rsid w:val="0074535F"/>
    <w:rsid w:val="00747B37"/>
    <w:rsid w:val="00757D6C"/>
    <w:rsid w:val="007611CF"/>
    <w:rsid w:val="00766FDF"/>
    <w:rsid w:val="007869D1"/>
    <w:rsid w:val="00793D6B"/>
    <w:rsid w:val="007973E1"/>
    <w:rsid w:val="007A170B"/>
    <w:rsid w:val="007B0790"/>
    <w:rsid w:val="007B1F2A"/>
    <w:rsid w:val="007B678A"/>
    <w:rsid w:val="007B689D"/>
    <w:rsid w:val="007C654D"/>
    <w:rsid w:val="007D51F1"/>
    <w:rsid w:val="007D523D"/>
    <w:rsid w:val="007E30BE"/>
    <w:rsid w:val="007E50E9"/>
    <w:rsid w:val="007F15A7"/>
    <w:rsid w:val="00802B43"/>
    <w:rsid w:val="00814C50"/>
    <w:rsid w:val="00815AF8"/>
    <w:rsid w:val="008271CE"/>
    <w:rsid w:val="00827EC0"/>
    <w:rsid w:val="00831C8A"/>
    <w:rsid w:val="00841F49"/>
    <w:rsid w:val="0084632F"/>
    <w:rsid w:val="00846389"/>
    <w:rsid w:val="00857E92"/>
    <w:rsid w:val="00871649"/>
    <w:rsid w:val="00871DBE"/>
    <w:rsid w:val="00880AD3"/>
    <w:rsid w:val="00883002"/>
    <w:rsid w:val="00893B6E"/>
    <w:rsid w:val="008B6A07"/>
    <w:rsid w:val="008B7DA3"/>
    <w:rsid w:val="008C263F"/>
    <w:rsid w:val="008C36D8"/>
    <w:rsid w:val="008D00D7"/>
    <w:rsid w:val="008F5532"/>
    <w:rsid w:val="008F7F65"/>
    <w:rsid w:val="00903381"/>
    <w:rsid w:val="0091485E"/>
    <w:rsid w:val="0092255A"/>
    <w:rsid w:val="00923877"/>
    <w:rsid w:val="009271B9"/>
    <w:rsid w:val="00931522"/>
    <w:rsid w:val="00933B63"/>
    <w:rsid w:val="009435C8"/>
    <w:rsid w:val="00944B8D"/>
    <w:rsid w:val="00946D4E"/>
    <w:rsid w:val="00952473"/>
    <w:rsid w:val="00952826"/>
    <w:rsid w:val="009660EA"/>
    <w:rsid w:val="009755F0"/>
    <w:rsid w:val="009951F7"/>
    <w:rsid w:val="009A0041"/>
    <w:rsid w:val="009A1563"/>
    <w:rsid w:val="009A3894"/>
    <w:rsid w:val="009A57F2"/>
    <w:rsid w:val="009B6332"/>
    <w:rsid w:val="009B7C82"/>
    <w:rsid w:val="009C37EA"/>
    <w:rsid w:val="009C4C96"/>
    <w:rsid w:val="009D6681"/>
    <w:rsid w:val="009E2D6C"/>
    <w:rsid w:val="009E487A"/>
    <w:rsid w:val="009F00DF"/>
    <w:rsid w:val="009F28D2"/>
    <w:rsid w:val="009F6738"/>
    <w:rsid w:val="00A03A3A"/>
    <w:rsid w:val="00A06335"/>
    <w:rsid w:val="00A173F1"/>
    <w:rsid w:val="00A242D2"/>
    <w:rsid w:val="00A32D86"/>
    <w:rsid w:val="00A42F6D"/>
    <w:rsid w:val="00A4704D"/>
    <w:rsid w:val="00A50D4A"/>
    <w:rsid w:val="00A50E95"/>
    <w:rsid w:val="00A53756"/>
    <w:rsid w:val="00A65C44"/>
    <w:rsid w:val="00A703A5"/>
    <w:rsid w:val="00A73177"/>
    <w:rsid w:val="00A74CF7"/>
    <w:rsid w:val="00A763CE"/>
    <w:rsid w:val="00A770AE"/>
    <w:rsid w:val="00A8148A"/>
    <w:rsid w:val="00A97514"/>
    <w:rsid w:val="00AA4FCB"/>
    <w:rsid w:val="00AB19EB"/>
    <w:rsid w:val="00AC40D3"/>
    <w:rsid w:val="00AC53BE"/>
    <w:rsid w:val="00AD067C"/>
    <w:rsid w:val="00AD6CF4"/>
    <w:rsid w:val="00AE384D"/>
    <w:rsid w:val="00AE689D"/>
    <w:rsid w:val="00AF3446"/>
    <w:rsid w:val="00AF4109"/>
    <w:rsid w:val="00AF6A79"/>
    <w:rsid w:val="00AF7D61"/>
    <w:rsid w:val="00B00602"/>
    <w:rsid w:val="00B00F76"/>
    <w:rsid w:val="00B011DA"/>
    <w:rsid w:val="00B0185D"/>
    <w:rsid w:val="00B0554D"/>
    <w:rsid w:val="00B11D0A"/>
    <w:rsid w:val="00B20A9F"/>
    <w:rsid w:val="00B223FF"/>
    <w:rsid w:val="00B30941"/>
    <w:rsid w:val="00B53F9E"/>
    <w:rsid w:val="00B567D3"/>
    <w:rsid w:val="00B601AF"/>
    <w:rsid w:val="00B660FC"/>
    <w:rsid w:val="00B704D6"/>
    <w:rsid w:val="00B70C2D"/>
    <w:rsid w:val="00B72112"/>
    <w:rsid w:val="00B94390"/>
    <w:rsid w:val="00BA7C1B"/>
    <w:rsid w:val="00BB319F"/>
    <w:rsid w:val="00BB53A7"/>
    <w:rsid w:val="00BC0F5D"/>
    <w:rsid w:val="00BC1D87"/>
    <w:rsid w:val="00BC4D73"/>
    <w:rsid w:val="00BE560F"/>
    <w:rsid w:val="00BE6811"/>
    <w:rsid w:val="00BF0CCF"/>
    <w:rsid w:val="00BF75F3"/>
    <w:rsid w:val="00C03782"/>
    <w:rsid w:val="00C10244"/>
    <w:rsid w:val="00C142C1"/>
    <w:rsid w:val="00C21D27"/>
    <w:rsid w:val="00C21DB1"/>
    <w:rsid w:val="00C21EE7"/>
    <w:rsid w:val="00C23231"/>
    <w:rsid w:val="00C33CE9"/>
    <w:rsid w:val="00C35745"/>
    <w:rsid w:val="00C36E54"/>
    <w:rsid w:val="00C54BF8"/>
    <w:rsid w:val="00C62E33"/>
    <w:rsid w:val="00C64993"/>
    <w:rsid w:val="00C6680F"/>
    <w:rsid w:val="00C733DD"/>
    <w:rsid w:val="00C73913"/>
    <w:rsid w:val="00C81837"/>
    <w:rsid w:val="00C82292"/>
    <w:rsid w:val="00C84AFA"/>
    <w:rsid w:val="00C90276"/>
    <w:rsid w:val="00C9354B"/>
    <w:rsid w:val="00C96A4F"/>
    <w:rsid w:val="00CA2047"/>
    <w:rsid w:val="00CA70F9"/>
    <w:rsid w:val="00CB2EDA"/>
    <w:rsid w:val="00CB5C77"/>
    <w:rsid w:val="00CC2458"/>
    <w:rsid w:val="00CE3ECF"/>
    <w:rsid w:val="00D03605"/>
    <w:rsid w:val="00D03AFC"/>
    <w:rsid w:val="00D03D69"/>
    <w:rsid w:val="00D04D38"/>
    <w:rsid w:val="00D21447"/>
    <w:rsid w:val="00D232F5"/>
    <w:rsid w:val="00D26270"/>
    <w:rsid w:val="00D40919"/>
    <w:rsid w:val="00D446E2"/>
    <w:rsid w:val="00D50B04"/>
    <w:rsid w:val="00D5251F"/>
    <w:rsid w:val="00D54A6F"/>
    <w:rsid w:val="00D657E3"/>
    <w:rsid w:val="00D7726A"/>
    <w:rsid w:val="00D83474"/>
    <w:rsid w:val="00D909B8"/>
    <w:rsid w:val="00D91930"/>
    <w:rsid w:val="00D92DF1"/>
    <w:rsid w:val="00D96A93"/>
    <w:rsid w:val="00DA1318"/>
    <w:rsid w:val="00DA252F"/>
    <w:rsid w:val="00DC00AC"/>
    <w:rsid w:val="00DC24A0"/>
    <w:rsid w:val="00DC4489"/>
    <w:rsid w:val="00DC7842"/>
    <w:rsid w:val="00DD1F64"/>
    <w:rsid w:val="00DD20A7"/>
    <w:rsid w:val="00DD7DAD"/>
    <w:rsid w:val="00DE0496"/>
    <w:rsid w:val="00DE095C"/>
    <w:rsid w:val="00DF50C9"/>
    <w:rsid w:val="00DF5340"/>
    <w:rsid w:val="00E01FB6"/>
    <w:rsid w:val="00E15787"/>
    <w:rsid w:val="00E27A7A"/>
    <w:rsid w:val="00E32B5B"/>
    <w:rsid w:val="00E37882"/>
    <w:rsid w:val="00E40232"/>
    <w:rsid w:val="00E40A68"/>
    <w:rsid w:val="00E44B9B"/>
    <w:rsid w:val="00E57D78"/>
    <w:rsid w:val="00E71CF1"/>
    <w:rsid w:val="00E82E72"/>
    <w:rsid w:val="00E84EEE"/>
    <w:rsid w:val="00E97E69"/>
    <w:rsid w:val="00EB7E06"/>
    <w:rsid w:val="00EC7CB8"/>
    <w:rsid w:val="00ED0AE4"/>
    <w:rsid w:val="00ED18A0"/>
    <w:rsid w:val="00ED650F"/>
    <w:rsid w:val="00EE2AFD"/>
    <w:rsid w:val="00EF1FA4"/>
    <w:rsid w:val="00F04A96"/>
    <w:rsid w:val="00F07F4F"/>
    <w:rsid w:val="00F16C59"/>
    <w:rsid w:val="00F242E2"/>
    <w:rsid w:val="00F27110"/>
    <w:rsid w:val="00F34932"/>
    <w:rsid w:val="00F35059"/>
    <w:rsid w:val="00F42CA8"/>
    <w:rsid w:val="00F464A1"/>
    <w:rsid w:val="00F62710"/>
    <w:rsid w:val="00F70E4A"/>
    <w:rsid w:val="00F768D9"/>
    <w:rsid w:val="00F80B91"/>
    <w:rsid w:val="00F85832"/>
    <w:rsid w:val="00F95057"/>
    <w:rsid w:val="00FA204C"/>
    <w:rsid w:val="00FA6001"/>
    <w:rsid w:val="00FA7319"/>
    <w:rsid w:val="00FB54A4"/>
    <w:rsid w:val="00FC3806"/>
    <w:rsid w:val="00FC760C"/>
    <w:rsid w:val="00FD60FE"/>
    <w:rsid w:val="00FD74DF"/>
    <w:rsid w:val="00FF06F4"/>
    <w:rsid w:val="00FF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31</Pages>
  <Words>9002</Words>
  <Characters>51312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TVC</cp:lastModifiedBy>
  <cp:revision>7</cp:revision>
  <dcterms:created xsi:type="dcterms:W3CDTF">2025-12-17T08:46:00Z</dcterms:created>
  <dcterms:modified xsi:type="dcterms:W3CDTF">2025-12-17T11:00:00Z</dcterms:modified>
</cp:coreProperties>
</file>