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F3AA"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b/>
          <w:bCs/>
          <w:sz w:val="28"/>
          <w:szCs w:val="28"/>
          <w:lang w:val="vi"/>
        </w:rPr>
      </w:pPr>
      <w:r w:rsidRPr="0064630E">
        <w:rPr>
          <w:rFonts w:ascii="Times New Roman" w:hAnsi="Times New Roman" w:cs="Times New Roman"/>
          <w:b/>
          <w:bCs/>
          <w:sz w:val="28"/>
          <w:szCs w:val="28"/>
          <w:lang w:val="vi"/>
        </w:rPr>
        <w:t>3.1. Phương pháp đánh giá:</w:t>
      </w:r>
    </w:p>
    <w:p w14:paraId="3DEBC6E1" w14:textId="3951A12D"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Việc đánh giá về kỹ thuật áp dụng phương pháp chấm điểm để đánh giá với thang điểm tối đa là 100, cụ thể như sau:</w:t>
      </w:r>
    </w:p>
    <w:p w14:paraId="193984FA"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a) Chất lượng thuốc: 70% tổng số điểm (70 điểm).</w:t>
      </w:r>
    </w:p>
    <w:p w14:paraId="4EAF1920"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b) Đóng gói, bảo quản, giao hàng: 30% tổng số điểm (30 điểm).</w:t>
      </w:r>
    </w:p>
    <w:p w14:paraId="2E63C435"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c) E-HSDT được đánh giá đáp ứng yêu cầu về kỹ thuật khi đáp ứng đủ các yêu cầu sau:</w:t>
      </w:r>
    </w:p>
    <w:p w14:paraId="446AE817"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 Điểm của từng tiêu chí tại yêu cầu về chất lượng thuốc và về đóng gói, bảo quản, giao hàng không thấp hơn 60% điểm tối đa tiêu chí đó.</w:t>
      </w:r>
    </w:p>
    <w:p w14:paraId="54569518"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 Tổng điểm của tất cả các tiêu chí đánh giá về mặt kỹ thuật không thấp hơn 70% tổng số điểm.</w:t>
      </w:r>
    </w:p>
    <w:p w14:paraId="18A29249"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b/>
          <w:bCs/>
          <w:sz w:val="28"/>
          <w:szCs w:val="28"/>
          <w:lang w:val="vi"/>
        </w:rPr>
      </w:pPr>
      <w:r w:rsidRPr="0064630E">
        <w:rPr>
          <w:rFonts w:ascii="Times New Roman" w:hAnsi="Times New Roman" w:cs="Times New Roman"/>
          <w:b/>
          <w:bCs/>
          <w:sz w:val="28"/>
          <w:szCs w:val="28"/>
          <w:lang w:val="vi"/>
        </w:rPr>
        <w:t xml:space="preserve">3.2. Bảng tiêu chuẩn đánh giá về kỹ thuật: </w:t>
      </w:r>
      <w:r w:rsidRPr="0064630E">
        <w:rPr>
          <w:rFonts w:ascii="Times New Roman" w:hAnsi="Times New Roman" w:cs="Times New Roman"/>
          <w:bCs/>
          <w:sz w:val="28"/>
          <w:szCs w:val="28"/>
          <w:lang w:val="vi"/>
        </w:rPr>
        <w:t>tại Phần 4 Phụ lục ban hành kèm E-HSMT này.</w:t>
      </w:r>
    </w:p>
    <w:p w14:paraId="2FD2C8D2"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b/>
          <w:bCs/>
          <w:sz w:val="28"/>
          <w:szCs w:val="28"/>
          <w:lang w:val="vi"/>
        </w:rPr>
      </w:pPr>
      <w:r w:rsidRPr="0064630E">
        <w:rPr>
          <w:rFonts w:ascii="Times New Roman" w:hAnsi="Times New Roman" w:cs="Times New Roman"/>
          <w:b/>
          <w:bCs/>
          <w:sz w:val="28"/>
          <w:szCs w:val="28"/>
          <w:lang w:val="vi"/>
        </w:rPr>
        <w:t>Mục 4. Tiêu chuẩn đánh giá về tài chính:</w:t>
      </w:r>
    </w:p>
    <w:p w14:paraId="446EF303"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Tiêu chuẩn đánh giá chi tiết về tài chính được đánh giá theo phương pháp giá thấp nhất.</w:t>
      </w:r>
    </w:p>
    <w:p w14:paraId="6F6D81F2"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Cách xác định giá thấp nhất theo các bước sau đây:</w:t>
      </w:r>
    </w:p>
    <w:p w14:paraId="571F022B"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Bước 1. Xác định giá dự thầu, giá dự thầu sau giảm giá (nếu có);</w:t>
      </w:r>
    </w:p>
    <w:p w14:paraId="5BA32321"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Bước 2. Xác định giá trị ưu đãi (nếu có) theo quy định tại Mục 28 CDNT;</w:t>
      </w:r>
    </w:p>
    <w:p w14:paraId="1C879E54"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Bước 3. Xếp hạng nhà thầu: E-HSDT có giá dự thầu sau khi trừ đi giảm giá (nếu có) và cộng giá trị ưu đãi (nếu có) thấp nhất được xếp hạng thứ nhất.</w:t>
      </w:r>
    </w:p>
    <w:p w14:paraId="19D1C13A"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b/>
          <w:bCs/>
          <w:sz w:val="28"/>
          <w:szCs w:val="28"/>
          <w:lang w:val="vi"/>
        </w:rPr>
      </w:pPr>
      <w:r w:rsidRPr="0064630E">
        <w:rPr>
          <w:rFonts w:ascii="Times New Roman" w:hAnsi="Times New Roman" w:cs="Times New Roman"/>
          <w:b/>
          <w:bCs/>
          <w:sz w:val="28"/>
          <w:szCs w:val="28"/>
          <w:lang w:val="vi"/>
        </w:rPr>
        <w:t xml:space="preserve">Mục 5. </w:t>
      </w:r>
      <w:r w:rsidRPr="0064630E">
        <w:rPr>
          <w:rFonts w:ascii="Times New Roman" w:eastAsia="Times New Roman" w:hAnsi="Times New Roman" w:cs="Times New Roman"/>
          <w:b/>
          <w:bCs/>
          <w:sz w:val="28"/>
          <w:szCs w:val="28"/>
          <w:lang w:val="es-ES"/>
        </w:rPr>
        <w:t>Trường hợp gói thầu chia thành nhiều phần độc lập (nếu có)</w:t>
      </w:r>
    </w:p>
    <w:p w14:paraId="1EEE9734"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Gói thầu thuốc được chia thành nhiều phần độc lập theo quy định tại Mục 31.4 CDNT thì thực hiện như sau:</w:t>
      </w:r>
    </w:p>
    <w:p w14:paraId="422B6428"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15AE2A33"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 xml:space="preserve">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w:t>
      </w:r>
      <w:r w:rsidRPr="0064630E">
        <w:rPr>
          <w:rFonts w:ascii="Times New Roman" w:hAnsi="Times New Roman" w:cs="Times New Roman"/>
          <w:sz w:val="28"/>
          <w:szCs w:val="28"/>
          <w:lang w:val="vi"/>
        </w:rPr>
        <w:lastRenderedPageBreak/>
        <w:t>phần  không vượt giá của phần đó trong giá gói thầu đã duyệt, giá đề nghị trúng thầu của cả gói thầu không vượt giá gói thầu đã duyệt..</w:t>
      </w:r>
    </w:p>
    <w:p w14:paraId="5595ADEF"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6A3E87A2"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5.4. Trường hợp một nhà thầu trúng thầu tất cả các phần thì gói thầu có một hợp đồng. Trường hợp nhiều nhà thầu trúng thầu các phần khác nhau thì gói thầu có nhiều hợp đồng.</w:t>
      </w:r>
    </w:p>
    <w:p w14:paraId="7BE63B92"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4A885B8E"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Đối với gói thầu cần lựa chọn nhiều hơn một nhà thầu trúng thầu trong một phần hoặc một gói thầu không chia phần, E-HSMT có thể quy định lựa chọn nhà thầu theo một trong các cách thức sau:</w:t>
      </w:r>
    </w:p>
    <w:p w14:paraId="6C2D38D1"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a) Lựa chọn nhà thầu căn cứ theo khả năng cung cấp:</w:t>
      </w:r>
    </w:p>
    <w:p w14:paraId="1DE988CA"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23315F5D"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 xml:space="preserve">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w:t>
      </w:r>
      <w:r w:rsidRPr="0064630E">
        <w:rPr>
          <w:rFonts w:ascii="Times New Roman" w:hAnsi="Times New Roman" w:cs="Times New Roman"/>
          <w:sz w:val="28"/>
          <w:szCs w:val="28"/>
          <w:lang w:val="vi"/>
        </w:rPr>
        <w:lastRenderedPageBreak/>
        <w:t>cầu mua sắm, đơn vị mua sắm tập trung được ký hợp đồng với nhà thầu xếp hạng liền kề.</w:t>
      </w:r>
    </w:p>
    <w:p w14:paraId="38242C2E"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5EBFBFCB" w14:textId="77777777" w:rsidR="0064630E" w:rsidRPr="0064630E" w:rsidRDefault="0064630E" w:rsidP="00B86D1D">
      <w:pPr>
        <w:autoSpaceDE w:val="0"/>
        <w:autoSpaceDN w:val="0"/>
        <w:adjustRightInd w:val="0"/>
        <w:spacing w:line="276" w:lineRule="auto"/>
        <w:ind w:firstLine="709"/>
        <w:jc w:val="both"/>
        <w:rPr>
          <w:rFonts w:ascii="Times New Roman" w:hAnsi="Times New Roman" w:cs="Times New Roman"/>
          <w:sz w:val="28"/>
          <w:szCs w:val="28"/>
          <w:lang w:val="vi"/>
        </w:rPr>
      </w:pPr>
      <w:r w:rsidRPr="0064630E">
        <w:rPr>
          <w:rFonts w:ascii="Times New Roman" w:hAnsi="Times New Roman" w:cs="Times New Roman"/>
          <w:sz w:val="28"/>
          <w:szCs w:val="28"/>
          <w:lang w:val="vi"/>
        </w:rPr>
        <w:t>b) Lựa chọn nhà thầu căn cứ khối lượng mời thầu:</w:t>
      </w:r>
    </w:p>
    <w:p w14:paraId="585A23E7" w14:textId="7D2DBBD7" w:rsidR="00CD65A2" w:rsidRPr="0064630E" w:rsidRDefault="0064630E" w:rsidP="00B86D1D">
      <w:pPr>
        <w:ind w:firstLine="709"/>
        <w:jc w:val="both"/>
        <w:rPr>
          <w:rFonts w:ascii="Times New Roman" w:hAnsi="Times New Roman" w:cs="Times New Roman"/>
          <w:sz w:val="28"/>
          <w:szCs w:val="28"/>
        </w:rPr>
      </w:pPr>
      <w:r w:rsidRPr="0064630E">
        <w:rPr>
          <w:rFonts w:ascii="Times New Roman" w:hAnsi="Times New Roman" w:cs="Times New Roman"/>
          <w:sz w:val="28"/>
          <w:szCs w:val="28"/>
          <w:lang w:val="vi"/>
        </w:rP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sectPr w:rsidR="00CD65A2" w:rsidRPr="0064630E" w:rsidSect="00CD65A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6B6A" w14:textId="77777777" w:rsidR="009B62BE" w:rsidRDefault="009B62BE" w:rsidP="009D5AAB">
      <w:r>
        <w:separator/>
      </w:r>
    </w:p>
  </w:endnote>
  <w:endnote w:type="continuationSeparator" w:id="0">
    <w:p w14:paraId="62F7EA12" w14:textId="77777777" w:rsidR="009B62BE" w:rsidRDefault="009B62BE" w:rsidP="009D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BEB8" w14:textId="77777777" w:rsidR="009B62BE" w:rsidRDefault="009B62BE" w:rsidP="009D5AAB">
      <w:r>
        <w:separator/>
      </w:r>
    </w:p>
  </w:footnote>
  <w:footnote w:type="continuationSeparator" w:id="0">
    <w:p w14:paraId="06B45001" w14:textId="77777777" w:rsidR="009B62BE" w:rsidRDefault="009B62BE" w:rsidP="009D5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AB"/>
    <w:rsid w:val="00075DE1"/>
    <w:rsid w:val="00092E88"/>
    <w:rsid w:val="000E63E7"/>
    <w:rsid w:val="00103AB5"/>
    <w:rsid w:val="0010625A"/>
    <w:rsid w:val="00170345"/>
    <w:rsid w:val="001A3863"/>
    <w:rsid w:val="001E6C44"/>
    <w:rsid w:val="0032770A"/>
    <w:rsid w:val="0034634A"/>
    <w:rsid w:val="003F592B"/>
    <w:rsid w:val="0043751B"/>
    <w:rsid w:val="00455CD8"/>
    <w:rsid w:val="004A79BC"/>
    <w:rsid w:val="004B4921"/>
    <w:rsid w:val="00541150"/>
    <w:rsid w:val="005567AA"/>
    <w:rsid w:val="005610FB"/>
    <w:rsid w:val="00576E0E"/>
    <w:rsid w:val="005904CB"/>
    <w:rsid w:val="0064630E"/>
    <w:rsid w:val="006A1384"/>
    <w:rsid w:val="006A5BAE"/>
    <w:rsid w:val="006E43FB"/>
    <w:rsid w:val="00711E59"/>
    <w:rsid w:val="007D1011"/>
    <w:rsid w:val="007E0D98"/>
    <w:rsid w:val="00812016"/>
    <w:rsid w:val="008139C4"/>
    <w:rsid w:val="008A5FF5"/>
    <w:rsid w:val="008C0E98"/>
    <w:rsid w:val="009717D0"/>
    <w:rsid w:val="00992F53"/>
    <w:rsid w:val="009A32CB"/>
    <w:rsid w:val="009B62BE"/>
    <w:rsid w:val="009D5AAB"/>
    <w:rsid w:val="00A11D90"/>
    <w:rsid w:val="00B46C1C"/>
    <w:rsid w:val="00B5004A"/>
    <w:rsid w:val="00B86D1D"/>
    <w:rsid w:val="00BD3892"/>
    <w:rsid w:val="00C500C9"/>
    <w:rsid w:val="00C5070A"/>
    <w:rsid w:val="00C67454"/>
    <w:rsid w:val="00CD65A2"/>
    <w:rsid w:val="00D95B26"/>
    <w:rsid w:val="00DB1BB3"/>
    <w:rsid w:val="00DE70D1"/>
    <w:rsid w:val="00E7443A"/>
    <w:rsid w:val="00EA7596"/>
    <w:rsid w:val="00F84AC5"/>
    <w:rsid w:val="00F877F9"/>
    <w:rsid w:val="00FA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E4D2"/>
  <w15:chartTrackingRefBased/>
  <w15:docId w15:val="{A8118C70-974B-41D8-9D23-F9A9474C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AAB"/>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D5AAB"/>
    <w:rPr>
      <w:vertAlign w:val="superscript"/>
    </w:rPr>
  </w:style>
  <w:style w:type="paragraph" w:styleId="FootnoteText">
    <w:name w:val="footnote text"/>
    <w:basedOn w:val="Normal"/>
    <w:link w:val="FootnoteTextChar"/>
    <w:semiHidden/>
    <w:rsid w:val="009D5AAB"/>
    <w:rPr>
      <w:rFonts w:ascii="Arial Unicode MS" w:eastAsia="Arial Unicode MS" w:hAnsi="Arial Unicode MS" w:cs="Arial Unicode MS"/>
      <w:sz w:val="20"/>
      <w:szCs w:val="20"/>
    </w:rPr>
  </w:style>
  <w:style w:type="character" w:customStyle="1" w:styleId="FootnoteTextChar">
    <w:name w:val="Footnote Text Char"/>
    <w:basedOn w:val="DefaultParagraphFont"/>
    <w:link w:val="FootnoteText"/>
    <w:semiHidden/>
    <w:rsid w:val="009D5AAB"/>
    <w:rPr>
      <w:rFonts w:ascii="Arial Unicode MS" w:eastAsia="Arial Unicode MS" w:hAnsi="Arial Unicode MS" w:cs="Arial Unicode MS"/>
      <w:color w:val="000000"/>
      <w:sz w:val="20"/>
      <w:szCs w:val="20"/>
      <w:lang w:val="vi-VN" w:eastAsia="vi-VN"/>
    </w:rPr>
  </w:style>
  <w:style w:type="character" w:styleId="CommentReference">
    <w:name w:val="annotation reference"/>
    <w:uiPriority w:val="99"/>
    <w:rsid w:val="009D5AAB"/>
    <w:rPr>
      <w:sz w:val="16"/>
    </w:rPr>
  </w:style>
  <w:style w:type="paragraph" w:styleId="CommentText">
    <w:name w:val="annotation text"/>
    <w:aliases w:val="Char1"/>
    <w:basedOn w:val="Normal"/>
    <w:link w:val="CommentTextChar"/>
    <w:uiPriority w:val="99"/>
    <w:rsid w:val="009D5AAB"/>
    <w:pPr>
      <w:widowControl/>
    </w:pPr>
    <w:rPr>
      <w:rFonts w:ascii="Times New Roman" w:eastAsia="Times New Roman" w:hAnsi="Times New Roman" w:cs="Times New Roman"/>
      <w:color w:val="auto"/>
      <w:sz w:val="20"/>
      <w:szCs w:val="20"/>
      <w:lang w:val="en-US" w:eastAsia="en-US"/>
    </w:rPr>
  </w:style>
  <w:style w:type="character" w:customStyle="1" w:styleId="CommentTextChar">
    <w:name w:val="Comment Text Char"/>
    <w:aliases w:val="Char1 Char"/>
    <w:basedOn w:val="DefaultParagraphFont"/>
    <w:link w:val="CommentText"/>
    <w:uiPriority w:val="99"/>
    <w:rsid w:val="009D5A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5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AAB"/>
    <w:rPr>
      <w:rFonts w:ascii="Segoe UI" w:eastAsia="Courier New" w:hAnsi="Segoe UI" w:cs="Segoe UI"/>
      <w:color w:val="000000"/>
      <w:sz w:val="18"/>
      <w:szCs w:val="18"/>
      <w:lang w:val="vi-VN"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C0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C0E98"/>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
    <w:name w:val="Body Text Char"/>
    <w:basedOn w:val="DefaultParagraphFont"/>
    <w:link w:val="BodyText"/>
    <w:rsid w:val="008C0E98"/>
    <w:rPr>
      <w:rFonts w:ascii="Times New Roman" w:eastAsia="Times New Roman" w:hAnsi="Times New Roman" w:cs="Times New Roman"/>
      <w:spacing w:val="-4"/>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 Tuyet</dc:creator>
  <cp:keywords/>
  <dc:description/>
  <cp:lastModifiedBy>TUAN</cp:lastModifiedBy>
  <cp:revision>29</cp:revision>
  <dcterms:created xsi:type="dcterms:W3CDTF">2024-12-28T08:54:00Z</dcterms:created>
  <dcterms:modified xsi:type="dcterms:W3CDTF">2025-12-06T15:36:00Z</dcterms:modified>
</cp:coreProperties>
</file>