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1AB2" w14:textId="77777777" w:rsidR="005A4A0B" w:rsidRPr="005A4A0B" w:rsidRDefault="005A4A0B" w:rsidP="005A4A0B">
      <w:pPr>
        <w:spacing w:before="120" w:after="120"/>
        <w:jc w:val="center"/>
        <w:outlineLvl w:val="0"/>
        <w:rPr>
          <w:b/>
          <w:bCs/>
          <w:color w:val="0D0D0D" w:themeColor="text1" w:themeTint="F2"/>
          <w:sz w:val="28"/>
          <w:szCs w:val="28"/>
          <w:lang w:val="nl-NL"/>
        </w:rPr>
      </w:pPr>
      <w:bookmarkStart w:id="0" w:name="_Toc104800535"/>
      <w:r w:rsidRPr="005A4A0B">
        <w:rPr>
          <w:b/>
          <w:bCs/>
          <w:color w:val="0D0D0D" w:themeColor="text1" w:themeTint="F2"/>
          <w:sz w:val="28"/>
          <w:szCs w:val="28"/>
          <w:lang w:val="nl-NL"/>
        </w:rPr>
        <w:t>Chương V. YÊU CẦU VỀ KỸ THUẬT</w:t>
      </w:r>
      <w:bookmarkEnd w:id="0"/>
    </w:p>
    <w:p w14:paraId="63ECFEB8" w14:textId="77777777" w:rsidR="005A4A0B" w:rsidRPr="005A4A0B" w:rsidRDefault="005A4A0B" w:rsidP="005A4A0B">
      <w:pPr>
        <w:spacing w:before="60" w:after="60"/>
        <w:ind w:firstLine="567"/>
        <w:rPr>
          <w:b/>
          <w:color w:val="0D0D0D" w:themeColor="text1" w:themeTint="F2"/>
          <w:sz w:val="28"/>
          <w:szCs w:val="28"/>
          <w:lang w:val="nl-NL"/>
        </w:rPr>
      </w:pPr>
      <w:r w:rsidRPr="005A4A0B">
        <w:rPr>
          <w:b/>
          <w:color w:val="0D0D0D" w:themeColor="text1" w:themeTint="F2"/>
          <w:sz w:val="28"/>
          <w:szCs w:val="28"/>
          <w:lang w:val="nl-NL"/>
        </w:rPr>
        <w:t>1. Giới thiệu chung về dự án/dự toán mua sắm, gói thầu:</w:t>
      </w:r>
    </w:p>
    <w:p w14:paraId="15F4D3CE" w14:textId="77777777" w:rsidR="005A4A0B" w:rsidRPr="005A4A0B" w:rsidRDefault="005A4A0B" w:rsidP="005A4A0B">
      <w:pPr>
        <w:spacing w:before="60" w:after="60"/>
        <w:ind w:firstLine="567"/>
        <w:rPr>
          <w:bCs/>
          <w:color w:val="0D0D0D" w:themeColor="text1" w:themeTint="F2"/>
          <w:sz w:val="28"/>
          <w:szCs w:val="28"/>
          <w:lang w:val="nl-NL"/>
        </w:rPr>
      </w:pPr>
      <w:r w:rsidRPr="005A4A0B">
        <w:rPr>
          <w:bCs/>
          <w:color w:val="0D0D0D" w:themeColor="text1" w:themeTint="F2"/>
          <w:sz w:val="28"/>
          <w:szCs w:val="28"/>
          <w:lang w:val="nl-NL"/>
        </w:rPr>
        <w:t>1. Tên dịch vụ công ích: Thu gom, vận chuyển rác thải sinh hoạt phát sinh hàng ngày trên địa bàn xã Tiên Du về Nhà máy xử lý CTRSH công nghệ cao phát năng lượng tại phường Song Liễu giai đoạn năm 2026 - 2027.</w:t>
      </w:r>
    </w:p>
    <w:p w14:paraId="6C6E3C15" w14:textId="77777777" w:rsidR="005A4A0B" w:rsidRPr="005A4A0B" w:rsidRDefault="005A4A0B" w:rsidP="005A4A0B">
      <w:pPr>
        <w:spacing w:before="60" w:after="60"/>
        <w:ind w:firstLine="567"/>
        <w:rPr>
          <w:bCs/>
          <w:color w:val="0D0D0D" w:themeColor="text1" w:themeTint="F2"/>
          <w:sz w:val="28"/>
          <w:szCs w:val="28"/>
          <w:lang w:val="nl-NL"/>
        </w:rPr>
      </w:pPr>
      <w:r w:rsidRPr="005A4A0B">
        <w:rPr>
          <w:bCs/>
          <w:color w:val="0D0D0D" w:themeColor="text1" w:themeTint="F2"/>
          <w:sz w:val="28"/>
          <w:szCs w:val="28"/>
          <w:lang w:val="nl-NL"/>
        </w:rPr>
        <w:t>2. Tên Chủ đầu tư: Văn phòng HĐND và UBND xã.</w:t>
      </w:r>
    </w:p>
    <w:p w14:paraId="5C03DEF3" w14:textId="77777777" w:rsidR="005A4A0B" w:rsidRPr="005A4A0B" w:rsidRDefault="005A4A0B" w:rsidP="005A4A0B">
      <w:pPr>
        <w:spacing w:before="60" w:after="60"/>
        <w:ind w:firstLine="567"/>
        <w:rPr>
          <w:bCs/>
          <w:color w:val="0D0D0D" w:themeColor="text1" w:themeTint="F2"/>
          <w:sz w:val="28"/>
          <w:szCs w:val="28"/>
          <w:lang w:val="nl-NL"/>
        </w:rPr>
      </w:pPr>
      <w:r w:rsidRPr="005A4A0B">
        <w:rPr>
          <w:bCs/>
          <w:color w:val="0D0D0D" w:themeColor="text1" w:themeTint="F2"/>
          <w:sz w:val="28"/>
          <w:szCs w:val="28"/>
          <w:lang w:val="nl-NL"/>
        </w:rPr>
        <w:t>3. Đơn vị lập hồ sơ dự toán: Văn phòng HĐND và UBND xã.</w:t>
      </w:r>
    </w:p>
    <w:p w14:paraId="1B8CEAB8" w14:textId="77777777" w:rsidR="005A4A0B" w:rsidRPr="005A4A0B" w:rsidRDefault="005A4A0B" w:rsidP="005A4A0B">
      <w:pPr>
        <w:spacing w:before="60" w:after="60"/>
        <w:ind w:firstLine="567"/>
        <w:rPr>
          <w:bCs/>
          <w:color w:val="0D0D0D" w:themeColor="text1" w:themeTint="F2"/>
          <w:sz w:val="28"/>
          <w:szCs w:val="28"/>
          <w:lang w:val="nl-NL"/>
        </w:rPr>
      </w:pPr>
      <w:r w:rsidRPr="005A4A0B">
        <w:rPr>
          <w:bCs/>
          <w:color w:val="0D0D0D" w:themeColor="text1" w:themeTint="F2"/>
          <w:sz w:val="28"/>
          <w:szCs w:val="28"/>
          <w:lang w:val="nl-NL"/>
        </w:rPr>
        <w:t>4. Nội dung công việc: Thực hiện thu gom, vận chuyển rác thải sinh hoạt phát sinh hàng ngày trên địa bàn xã Tiên Du về nhà máy xử lý chất thải rắn sinh hoạt công nghệ cao phát năng lượng tại phường Song Liễu giai đoạn năm 2026- 2027.</w:t>
      </w:r>
    </w:p>
    <w:p w14:paraId="0815518A" w14:textId="77777777" w:rsidR="005A4A0B" w:rsidRPr="005A4A0B" w:rsidRDefault="005A4A0B" w:rsidP="005A4A0B">
      <w:pPr>
        <w:spacing w:before="60" w:after="60"/>
        <w:ind w:firstLine="567"/>
        <w:rPr>
          <w:bCs/>
          <w:color w:val="0D0D0D" w:themeColor="text1" w:themeTint="F2"/>
          <w:sz w:val="28"/>
          <w:szCs w:val="28"/>
          <w:lang w:val="nl-NL"/>
        </w:rPr>
      </w:pPr>
      <w:r w:rsidRPr="005A4A0B">
        <w:rPr>
          <w:bCs/>
          <w:color w:val="0D0D0D" w:themeColor="text1" w:themeTint="F2"/>
          <w:sz w:val="28"/>
          <w:szCs w:val="28"/>
          <w:lang w:val="nl-NL"/>
        </w:rPr>
        <w:t>5. Thời gian thực hiện: Từ ngày 01/1/2026 đến hết ngày 31/12/2027.</w:t>
      </w:r>
    </w:p>
    <w:p w14:paraId="34E5D38E" w14:textId="77777777" w:rsidR="005A4A0B" w:rsidRPr="005A4A0B" w:rsidRDefault="005A4A0B" w:rsidP="005A4A0B">
      <w:pPr>
        <w:spacing w:before="60" w:after="60"/>
        <w:ind w:firstLine="567"/>
        <w:rPr>
          <w:bCs/>
          <w:color w:val="0D0D0D" w:themeColor="text1" w:themeTint="F2"/>
          <w:sz w:val="28"/>
          <w:szCs w:val="28"/>
          <w:lang w:val="nl-NL"/>
        </w:rPr>
      </w:pPr>
      <w:r w:rsidRPr="005A4A0B">
        <w:rPr>
          <w:bCs/>
          <w:color w:val="0D0D0D" w:themeColor="text1" w:themeTint="F2"/>
          <w:sz w:val="28"/>
          <w:szCs w:val="28"/>
          <w:lang w:val="nl-NL"/>
        </w:rPr>
        <w:t>6. Tổng giá trị dự toán: 3.662.131.000 đồng (</w:t>
      </w:r>
      <w:r w:rsidRPr="005A4A0B">
        <w:rPr>
          <w:bCs/>
          <w:i/>
          <w:iCs/>
          <w:color w:val="0D0D0D" w:themeColor="text1" w:themeTint="F2"/>
          <w:sz w:val="28"/>
          <w:szCs w:val="28"/>
          <w:lang w:val="nl-NL"/>
        </w:rPr>
        <w:t>Bằng chữ: Ba tỷ, sáu trăm sáu mươi hai triệu, một trăm ba mươi mốt nghìn đồng chẵn./.</w:t>
      </w:r>
      <w:r w:rsidRPr="005A4A0B">
        <w:rPr>
          <w:bCs/>
          <w:color w:val="0D0D0D" w:themeColor="text1" w:themeTint="F2"/>
          <w:sz w:val="28"/>
          <w:szCs w:val="28"/>
          <w:lang w:val="nl-NL"/>
        </w:rPr>
        <w:t>)</w:t>
      </w:r>
    </w:p>
    <w:p w14:paraId="6FF1BFCE" w14:textId="77777777" w:rsidR="005A4A0B" w:rsidRPr="005A4A0B" w:rsidRDefault="005A4A0B" w:rsidP="005A4A0B">
      <w:pPr>
        <w:spacing w:before="60" w:after="60"/>
        <w:ind w:firstLine="567"/>
        <w:rPr>
          <w:bCs/>
          <w:color w:val="0D0D0D" w:themeColor="text1" w:themeTint="F2"/>
          <w:sz w:val="28"/>
          <w:szCs w:val="28"/>
          <w:lang w:val="nl-NL"/>
        </w:rPr>
      </w:pPr>
      <w:r w:rsidRPr="005A4A0B">
        <w:rPr>
          <w:bCs/>
          <w:color w:val="0D0D0D" w:themeColor="text1" w:themeTint="F2"/>
          <w:sz w:val="28"/>
          <w:szCs w:val="28"/>
          <w:lang w:val="nl-NL"/>
        </w:rPr>
        <w:t>7. Nguồn vốn đầu tư: Ngân sách tỉnh, ngân sách xã và các nguồn vốn hợp pháp khác (nếu có).</w:t>
      </w:r>
    </w:p>
    <w:p w14:paraId="28583E25" w14:textId="77777777" w:rsidR="005A4A0B" w:rsidRPr="005A4A0B" w:rsidRDefault="005A4A0B" w:rsidP="005A4A0B">
      <w:pPr>
        <w:spacing w:before="60" w:after="60"/>
        <w:ind w:firstLine="567"/>
        <w:rPr>
          <w:b/>
          <w:color w:val="0D0D0D" w:themeColor="text1" w:themeTint="F2"/>
          <w:sz w:val="28"/>
          <w:szCs w:val="28"/>
          <w:lang w:val="nl-NL"/>
        </w:rPr>
      </w:pPr>
      <w:r w:rsidRPr="005A4A0B">
        <w:rPr>
          <w:b/>
          <w:color w:val="0D0D0D" w:themeColor="text1" w:themeTint="F2"/>
          <w:sz w:val="28"/>
          <w:szCs w:val="28"/>
          <w:lang w:val="nl-NL"/>
        </w:rPr>
        <w:t>2. Mục tiêu công việc:</w:t>
      </w:r>
    </w:p>
    <w:p w14:paraId="5C54D21A" w14:textId="77777777" w:rsidR="005A4A0B" w:rsidRPr="005A4A0B" w:rsidRDefault="005A4A0B" w:rsidP="005A4A0B">
      <w:pPr>
        <w:spacing w:before="60" w:after="60"/>
        <w:ind w:firstLine="567"/>
        <w:rPr>
          <w:bCs/>
          <w:color w:val="0D0D0D" w:themeColor="text1" w:themeTint="F2"/>
          <w:sz w:val="28"/>
          <w:szCs w:val="28"/>
          <w:lang w:val="nl-NL"/>
        </w:rPr>
      </w:pPr>
      <w:r w:rsidRPr="005A4A0B">
        <w:rPr>
          <w:bCs/>
          <w:color w:val="0D0D0D" w:themeColor="text1" w:themeTint="F2"/>
          <w:sz w:val="28"/>
          <w:szCs w:val="28"/>
        </w:rPr>
        <w:t>Thực hiện triển khai Thu gom, vận chuyển rác thải sinh hoạt phát sinh hàng ngày trên địa bàn xã Tiên Du về Nhà máy xử lý CTRSH công nghệ cao phát năng lượng tại phường Song Liễu giai đoạn năm 2026 – 2027</w:t>
      </w:r>
      <w:r w:rsidRPr="005A4A0B">
        <w:rPr>
          <w:bCs/>
          <w:color w:val="0D0D0D" w:themeColor="text1" w:themeTint="F2"/>
          <w:sz w:val="28"/>
          <w:szCs w:val="28"/>
          <w:lang w:val="nl-NL"/>
        </w:rPr>
        <w:t>.</w:t>
      </w:r>
    </w:p>
    <w:p w14:paraId="3D0D2648" w14:textId="77777777" w:rsidR="005A4A0B" w:rsidRPr="005A4A0B" w:rsidRDefault="005A4A0B" w:rsidP="005A4A0B">
      <w:pPr>
        <w:spacing w:before="60" w:after="60"/>
        <w:ind w:firstLine="567"/>
        <w:rPr>
          <w:bCs/>
          <w:color w:val="0D0D0D" w:themeColor="text1" w:themeTint="F2"/>
          <w:sz w:val="28"/>
          <w:szCs w:val="28"/>
          <w:lang w:val="nl-NL"/>
        </w:rPr>
      </w:pPr>
      <w:r w:rsidRPr="005A4A0B">
        <w:rPr>
          <w:bCs/>
          <w:color w:val="0D0D0D" w:themeColor="text1" w:themeTint="F2"/>
          <w:sz w:val="28"/>
          <w:szCs w:val="28"/>
          <w:lang w:val="nl-NL"/>
        </w:rPr>
        <w:t>Tuyến đường thu gom, vận chuyện rác cụ thể như sau:</w:t>
      </w: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564"/>
        <w:gridCol w:w="723"/>
        <w:gridCol w:w="1204"/>
        <w:gridCol w:w="1204"/>
        <w:gridCol w:w="1938"/>
      </w:tblGrid>
      <w:tr w:rsidR="005A4A0B" w:rsidRPr="005A4A0B" w14:paraId="335E30D7" w14:textId="77777777" w:rsidTr="00137D14">
        <w:trPr>
          <w:trHeight w:val="1279"/>
        </w:trPr>
        <w:tc>
          <w:tcPr>
            <w:tcW w:w="720" w:type="dxa"/>
            <w:shd w:val="clear" w:color="000000" w:fill="FFFFFF"/>
            <w:noWrap/>
            <w:vAlign w:val="center"/>
            <w:hideMark/>
          </w:tcPr>
          <w:p w14:paraId="3C827525" w14:textId="77777777" w:rsidR="005A4A0B" w:rsidRPr="005A4A0B" w:rsidRDefault="005A4A0B" w:rsidP="00137D14">
            <w:pPr>
              <w:jc w:val="center"/>
              <w:rPr>
                <w:b/>
                <w:bCs/>
                <w:color w:val="0D0D0D" w:themeColor="text1" w:themeTint="F2"/>
                <w:sz w:val="22"/>
                <w:szCs w:val="22"/>
              </w:rPr>
            </w:pPr>
            <w:r w:rsidRPr="005A4A0B">
              <w:rPr>
                <w:b/>
                <w:bCs/>
                <w:color w:val="0D0D0D" w:themeColor="text1" w:themeTint="F2"/>
                <w:sz w:val="22"/>
                <w:szCs w:val="22"/>
              </w:rPr>
              <w:t>STT</w:t>
            </w:r>
          </w:p>
        </w:tc>
        <w:tc>
          <w:tcPr>
            <w:tcW w:w="3564" w:type="dxa"/>
            <w:shd w:val="clear" w:color="000000" w:fill="FFFFFF"/>
            <w:vAlign w:val="center"/>
            <w:hideMark/>
          </w:tcPr>
          <w:p w14:paraId="73D4CFE0" w14:textId="77777777" w:rsidR="005A4A0B" w:rsidRPr="005A4A0B" w:rsidRDefault="005A4A0B" w:rsidP="00137D14">
            <w:pPr>
              <w:jc w:val="center"/>
              <w:rPr>
                <w:b/>
                <w:bCs/>
                <w:color w:val="0D0D0D" w:themeColor="text1" w:themeTint="F2"/>
                <w:szCs w:val="24"/>
              </w:rPr>
            </w:pPr>
            <w:r w:rsidRPr="005A4A0B">
              <w:rPr>
                <w:b/>
                <w:bCs/>
                <w:color w:val="0D0D0D" w:themeColor="text1" w:themeTint="F2"/>
                <w:szCs w:val="24"/>
              </w:rPr>
              <w:t>Lộ trình các tuyến thu gom</w:t>
            </w:r>
          </w:p>
        </w:tc>
        <w:tc>
          <w:tcPr>
            <w:tcW w:w="852" w:type="dxa"/>
            <w:shd w:val="clear" w:color="000000" w:fill="FFFFFF"/>
            <w:vAlign w:val="center"/>
            <w:hideMark/>
          </w:tcPr>
          <w:p w14:paraId="4637B07F" w14:textId="77777777" w:rsidR="005A4A0B" w:rsidRPr="005A4A0B" w:rsidRDefault="005A4A0B" w:rsidP="00137D14">
            <w:pPr>
              <w:jc w:val="center"/>
              <w:rPr>
                <w:b/>
                <w:bCs/>
                <w:color w:val="0D0D0D" w:themeColor="text1" w:themeTint="F2"/>
                <w:szCs w:val="24"/>
              </w:rPr>
            </w:pPr>
            <w:r w:rsidRPr="005A4A0B">
              <w:rPr>
                <w:b/>
                <w:bCs/>
                <w:color w:val="0D0D0D" w:themeColor="text1" w:themeTint="F2"/>
                <w:szCs w:val="24"/>
              </w:rPr>
              <w:t>Số điểm thu gom rác thải hàng ngày</w:t>
            </w:r>
          </w:p>
        </w:tc>
        <w:tc>
          <w:tcPr>
            <w:tcW w:w="1373" w:type="dxa"/>
            <w:shd w:val="clear" w:color="000000" w:fill="FFFFFF"/>
            <w:vAlign w:val="center"/>
            <w:hideMark/>
          </w:tcPr>
          <w:p w14:paraId="617AD62C" w14:textId="77777777" w:rsidR="005A4A0B" w:rsidRPr="005A4A0B" w:rsidRDefault="005A4A0B" w:rsidP="00137D14">
            <w:pPr>
              <w:jc w:val="center"/>
              <w:rPr>
                <w:b/>
                <w:bCs/>
                <w:color w:val="0D0D0D" w:themeColor="text1" w:themeTint="F2"/>
                <w:szCs w:val="24"/>
              </w:rPr>
            </w:pPr>
            <w:r w:rsidRPr="005A4A0B">
              <w:rPr>
                <w:b/>
                <w:bCs/>
                <w:color w:val="0D0D0D" w:themeColor="text1" w:themeTint="F2"/>
                <w:szCs w:val="24"/>
              </w:rPr>
              <w:t>Khối lượng rác thải sinh hoạt phát sinh/ngày năm 2026 (tấn)</w:t>
            </w:r>
          </w:p>
        </w:tc>
        <w:tc>
          <w:tcPr>
            <w:tcW w:w="716" w:type="dxa"/>
            <w:shd w:val="clear" w:color="000000" w:fill="FFFFFF"/>
            <w:vAlign w:val="center"/>
            <w:hideMark/>
          </w:tcPr>
          <w:p w14:paraId="40772E40" w14:textId="77777777" w:rsidR="005A4A0B" w:rsidRPr="005A4A0B" w:rsidRDefault="005A4A0B" w:rsidP="00137D14">
            <w:pPr>
              <w:jc w:val="center"/>
              <w:rPr>
                <w:b/>
                <w:bCs/>
                <w:color w:val="0D0D0D" w:themeColor="text1" w:themeTint="F2"/>
                <w:szCs w:val="24"/>
              </w:rPr>
            </w:pPr>
            <w:r w:rsidRPr="005A4A0B">
              <w:rPr>
                <w:b/>
                <w:bCs/>
                <w:color w:val="0D0D0D" w:themeColor="text1" w:themeTint="F2"/>
                <w:szCs w:val="24"/>
              </w:rPr>
              <w:t>Khối lượng rác thải sinh hoạt phát sinh/ngày năm 2027 (tấn)</w:t>
            </w:r>
          </w:p>
        </w:tc>
        <w:tc>
          <w:tcPr>
            <w:tcW w:w="1938" w:type="dxa"/>
            <w:shd w:val="clear" w:color="000000" w:fill="FFFFFF"/>
            <w:vAlign w:val="center"/>
            <w:hideMark/>
          </w:tcPr>
          <w:p w14:paraId="3736260A" w14:textId="77777777" w:rsidR="005A4A0B" w:rsidRPr="005A4A0B" w:rsidRDefault="005A4A0B" w:rsidP="00137D14">
            <w:pPr>
              <w:jc w:val="center"/>
              <w:rPr>
                <w:b/>
                <w:bCs/>
                <w:color w:val="0D0D0D" w:themeColor="text1" w:themeTint="F2"/>
                <w:szCs w:val="24"/>
              </w:rPr>
            </w:pPr>
            <w:r w:rsidRPr="005A4A0B">
              <w:rPr>
                <w:b/>
                <w:bCs/>
                <w:color w:val="0D0D0D" w:themeColor="text1" w:themeTint="F2"/>
                <w:szCs w:val="24"/>
              </w:rPr>
              <w:t xml:space="preserve">Cự ly vận chuyển </w:t>
            </w:r>
            <w:r w:rsidRPr="005A4A0B">
              <w:rPr>
                <w:b/>
                <w:bCs/>
                <w:color w:val="0D0D0D" w:themeColor="text1" w:themeTint="F2"/>
                <w:szCs w:val="24"/>
              </w:rPr>
              <w:br/>
              <w:t>(km)</w:t>
            </w:r>
          </w:p>
        </w:tc>
      </w:tr>
      <w:tr w:rsidR="005A4A0B" w:rsidRPr="005A4A0B" w14:paraId="62FF30DE" w14:textId="77777777" w:rsidTr="00137D14">
        <w:trPr>
          <w:trHeight w:val="712"/>
        </w:trPr>
        <w:tc>
          <w:tcPr>
            <w:tcW w:w="720" w:type="dxa"/>
            <w:shd w:val="clear" w:color="000000" w:fill="FFFFFF"/>
            <w:noWrap/>
            <w:vAlign w:val="center"/>
            <w:hideMark/>
          </w:tcPr>
          <w:p w14:paraId="3F846E77" w14:textId="77777777" w:rsidR="005A4A0B" w:rsidRPr="005A4A0B" w:rsidRDefault="005A4A0B" w:rsidP="00137D14">
            <w:pPr>
              <w:jc w:val="center"/>
              <w:rPr>
                <w:color w:val="0D0D0D" w:themeColor="text1" w:themeTint="F2"/>
                <w:sz w:val="22"/>
                <w:szCs w:val="22"/>
              </w:rPr>
            </w:pPr>
            <w:r w:rsidRPr="005A4A0B">
              <w:rPr>
                <w:color w:val="0D0D0D" w:themeColor="text1" w:themeTint="F2"/>
                <w:sz w:val="22"/>
                <w:szCs w:val="22"/>
              </w:rPr>
              <w:t>1</w:t>
            </w:r>
          </w:p>
        </w:tc>
        <w:tc>
          <w:tcPr>
            <w:tcW w:w="3564" w:type="dxa"/>
            <w:shd w:val="clear" w:color="000000" w:fill="FFFFFF"/>
            <w:vAlign w:val="center"/>
            <w:hideMark/>
          </w:tcPr>
          <w:p w14:paraId="568E9436" w14:textId="77777777" w:rsidR="005A4A0B" w:rsidRPr="005A4A0B" w:rsidRDefault="005A4A0B" w:rsidP="00137D14">
            <w:pPr>
              <w:jc w:val="left"/>
              <w:rPr>
                <w:color w:val="0D0D0D" w:themeColor="text1" w:themeTint="F2"/>
                <w:szCs w:val="24"/>
              </w:rPr>
            </w:pPr>
            <w:r w:rsidRPr="005A4A0B">
              <w:rPr>
                <w:color w:val="0D0D0D" w:themeColor="text1" w:themeTint="F2"/>
                <w:szCs w:val="24"/>
              </w:rPr>
              <w:t xml:space="preserve"> Tuyến Đồng Ra+Đồng Rèn- Xóm Đông Thịnh- Vĩnh Phục (Thôn Giới Tế, thôn Đông Phù, thôn Vĩnh Phục) </w:t>
            </w:r>
          </w:p>
        </w:tc>
        <w:tc>
          <w:tcPr>
            <w:tcW w:w="852" w:type="dxa"/>
            <w:shd w:val="clear" w:color="000000" w:fill="FFFFFF"/>
            <w:vAlign w:val="center"/>
            <w:hideMark/>
          </w:tcPr>
          <w:p w14:paraId="36D8B24F" w14:textId="77777777" w:rsidR="005A4A0B" w:rsidRPr="005A4A0B" w:rsidRDefault="005A4A0B" w:rsidP="00137D14">
            <w:pPr>
              <w:jc w:val="center"/>
              <w:rPr>
                <w:color w:val="0D0D0D" w:themeColor="text1" w:themeTint="F2"/>
                <w:szCs w:val="24"/>
              </w:rPr>
            </w:pPr>
            <w:r w:rsidRPr="005A4A0B">
              <w:rPr>
                <w:color w:val="0D0D0D" w:themeColor="text1" w:themeTint="F2"/>
                <w:szCs w:val="24"/>
              </w:rPr>
              <w:t>4</w:t>
            </w:r>
          </w:p>
        </w:tc>
        <w:tc>
          <w:tcPr>
            <w:tcW w:w="1373" w:type="dxa"/>
            <w:shd w:val="clear" w:color="000000" w:fill="FFFFFF"/>
            <w:vAlign w:val="center"/>
            <w:hideMark/>
          </w:tcPr>
          <w:p w14:paraId="323D609C" w14:textId="77777777" w:rsidR="005A4A0B" w:rsidRPr="005A4A0B" w:rsidRDefault="005A4A0B" w:rsidP="00137D14">
            <w:pPr>
              <w:jc w:val="center"/>
              <w:rPr>
                <w:color w:val="0D0D0D" w:themeColor="text1" w:themeTint="F2"/>
                <w:szCs w:val="24"/>
              </w:rPr>
            </w:pPr>
            <w:r w:rsidRPr="005A4A0B">
              <w:rPr>
                <w:color w:val="0D0D0D" w:themeColor="text1" w:themeTint="F2"/>
                <w:szCs w:val="24"/>
              </w:rPr>
              <w:t>5,671</w:t>
            </w:r>
          </w:p>
        </w:tc>
        <w:tc>
          <w:tcPr>
            <w:tcW w:w="716" w:type="dxa"/>
            <w:shd w:val="clear" w:color="000000" w:fill="FFFFFF"/>
            <w:vAlign w:val="center"/>
            <w:hideMark/>
          </w:tcPr>
          <w:p w14:paraId="77B00754" w14:textId="77777777" w:rsidR="005A4A0B" w:rsidRPr="005A4A0B" w:rsidRDefault="005A4A0B" w:rsidP="00137D14">
            <w:pPr>
              <w:jc w:val="center"/>
              <w:rPr>
                <w:color w:val="0D0D0D" w:themeColor="text1" w:themeTint="F2"/>
                <w:szCs w:val="24"/>
              </w:rPr>
            </w:pPr>
            <w:r w:rsidRPr="005A4A0B">
              <w:rPr>
                <w:color w:val="0D0D0D" w:themeColor="text1" w:themeTint="F2"/>
                <w:szCs w:val="24"/>
              </w:rPr>
              <w:t>6,012</w:t>
            </w:r>
          </w:p>
        </w:tc>
        <w:tc>
          <w:tcPr>
            <w:tcW w:w="1938" w:type="dxa"/>
            <w:shd w:val="clear" w:color="000000" w:fill="FFFFFF"/>
            <w:noWrap/>
            <w:vAlign w:val="center"/>
            <w:hideMark/>
          </w:tcPr>
          <w:p w14:paraId="3716065F" w14:textId="77777777" w:rsidR="005A4A0B" w:rsidRPr="005A4A0B" w:rsidRDefault="005A4A0B" w:rsidP="00137D14">
            <w:pPr>
              <w:jc w:val="center"/>
              <w:rPr>
                <w:color w:val="0D0D0D" w:themeColor="text1" w:themeTint="F2"/>
                <w:szCs w:val="24"/>
              </w:rPr>
            </w:pPr>
            <w:r w:rsidRPr="005A4A0B">
              <w:rPr>
                <w:color w:val="0D0D0D" w:themeColor="text1" w:themeTint="F2"/>
                <w:szCs w:val="24"/>
              </w:rPr>
              <w:t>25km ≥ L &gt;20 km</w:t>
            </w:r>
          </w:p>
        </w:tc>
      </w:tr>
      <w:tr w:rsidR="005A4A0B" w:rsidRPr="005A4A0B" w14:paraId="20ADC627" w14:textId="77777777" w:rsidTr="00137D14">
        <w:trPr>
          <w:trHeight w:val="780"/>
        </w:trPr>
        <w:tc>
          <w:tcPr>
            <w:tcW w:w="720" w:type="dxa"/>
            <w:shd w:val="clear" w:color="000000" w:fill="FFFFFF"/>
            <w:noWrap/>
            <w:vAlign w:val="center"/>
            <w:hideMark/>
          </w:tcPr>
          <w:p w14:paraId="7302A3FD" w14:textId="77777777" w:rsidR="005A4A0B" w:rsidRPr="005A4A0B" w:rsidRDefault="005A4A0B" w:rsidP="00137D14">
            <w:pPr>
              <w:jc w:val="center"/>
              <w:rPr>
                <w:color w:val="0D0D0D" w:themeColor="text1" w:themeTint="F2"/>
                <w:sz w:val="22"/>
                <w:szCs w:val="22"/>
              </w:rPr>
            </w:pPr>
            <w:r w:rsidRPr="005A4A0B">
              <w:rPr>
                <w:color w:val="0D0D0D" w:themeColor="text1" w:themeTint="F2"/>
                <w:sz w:val="22"/>
                <w:szCs w:val="22"/>
              </w:rPr>
              <w:t>2</w:t>
            </w:r>
          </w:p>
        </w:tc>
        <w:tc>
          <w:tcPr>
            <w:tcW w:w="3564" w:type="dxa"/>
            <w:shd w:val="clear" w:color="000000" w:fill="FFFFFF"/>
            <w:vAlign w:val="center"/>
            <w:hideMark/>
          </w:tcPr>
          <w:p w14:paraId="475A1DF7" w14:textId="77777777" w:rsidR="005A4A0B" w:rsidRPr="005A4A0B" w:rsidRDefault="005A4A0B" w:rsidP="00137D14">
            <w:pPr>
              <w:jc w:val="left"/>
              <w:rPr>
                <w:color w:val="0D0D0D" w:themeColor="text1" w:themeTint="F2"/>
                <w:szCs w:val="24"/>
              </w:rPr>
            </w:pPr>
            <w:r w:rsidRPr="005A4A0B">
              <w:rPr>
                <w:color w:val="0D0D0D" w:themeColor="text1" w:themeTint="F2"/>
                <w:szCs w:val="24"/>
              </w:rPr>
              <w:t xml:space="preserve"> Tuyến Ân Phú -Duệ Khánh- ĐTK thôn, Xóm Phúc Hậu ( thôn Ân Phú -thôn Duệ Khánh- thôn Lũng Sơn ) </w:t>
            </w:r>
          </w:p>
        </w:tc>
        <w:tc>
          <w:tcPr>
            <w:tcW w:w="852" w:type="dxa"/>
            <w:shd w:val="clear" w:color="000000" w:fill="FFFFFF"/>
            <w:vAlign w:val="center"/>
            <w:hideMark/>
          </w:tcPr>
          <w:p w14:paraId="673C6CB6" w14:textId="77777777" w:rsidR="005A4A0B" w:rsidRPr="005A4A0B" w:rsidRDefault="005A4A0B" w:rsidP="00137D14">
            <w:pPr>
              <w:jc w:val="center"/>
              <w:rPr>
                <w:color w:val="0D0D0D" w:themeColor="text1" w:themeTint="F2"/>
                <w:szCs w:val="24"/>
              </w:rPr>
            </w:pPr>
            <w:r w:rsidRPr="005A4A0B">
              <w:rPr>
                <w:color w:val="0D0D0D" w:themeColor="text1" w:themeTint="F2"/>
                <w:szCs w:val="24"/>
              </w:rPr>
              <w:t>4</w:t>
            </w:r>
          </w:p>
        </w:tc>
        <w:tc>
          <w:tcPr>
            <w:tcW w:w="1373" w:type="dxa"/>
            <w:shd w:val="clear" w:color="000000" w:fill="FFFFFF"/>
            <w:vAlign w:val="center"/>
            <w:hideMark/>
          </w:tcPr>
          <w:p w14:paraId="1423761C" w14:textId="77777777" w:rsidR="005A4A0B" w:rsidRPr="005A4A0B" w:rsidRDefault="005A4A0B" w:rsidP="00137D14">
            <w:pPr>
              <w:jc w:val="center"/>
              <w:rPr>
                <w:color w:val="0D0D0D" w:themeColor="text1" w:themeTint="F2"/>
                <w:szCs w:val="24"/>
              </w:rPr>
            </w:pPr>
            <w:r w:rsidRPr="005A4A0B">
              <w:rPr>
                <w:color w:val="0D0D0D" w:themeColor="text1" w:themeTint="F2"/>
                <w:szCs w:val="24"/>
              </w:rPr>
              <w:t>5,774</w:t>
            </w:r>
          </w:p>
        </w:tc>
        <w:tc>
          <w:tcPr>
            <w:tcW w:w="716" w:type="dxa"/>
            <w:shd w:val="clear" w:color="000000" w:fill="FFFFFF"/>
            <w:vAlign w:val="center"/>
            <w:hideMark/>
          </w:tcPr>
          <w:p w14:paraId="2F76CA8B" w14:textId="77777777" w:rsidR="005A4A0B" w:rsidRPr="005A4A0B" w:rsidRDefault="005A4A0B" w:rsidP="00137D14">
            <w:pPr>
              <w:jc w:val="center"/>
              <w:rPr>
                <w:color w:val="0D0D0D" w:themeColor="text1" w:themeTint="F2"/>
                <w:szCs w:val="24"/>
              </w:rPr>
            </w:pPr>
            <w:r w:rsidRPr="005A4A0B">
              <w:rPr>
                <w:color w:val="0D0D0D" w:themeColor="text1" w:themeTint="F2"/>
                <w:szCs w:val="24"/>
              </w:rPr>
              <w:t>6,121</w:t>
            </w:r>
          </w:p>
        </w:tc>
        <w:tc>
          <w:tcPr>
            <w:tcW w:w="1938" w:type="dxa"/>
            <w:shd w:val="clear" w:color="000000" w:fill="FFFFFF"/>
            <w:noWrap/>
            <w:vAlign w:val="center"/>
            <w:hideMark/>
          </w:tcPr>
          <w:p w14:paraId="7B44FD13" w14:textId="77777777" w:rsidR="005A4A0B" w:rsidRPr="005A4A0B" w:rsidRDefault="005A4A0B" w:rsidP="00137D14">
            <w:pPr>
              <w:jc w:val="center"/>
              <w:rPr>
                <w:color w:val="0D0D0D" w:themeColor="text1" w:themeTint="F2"/>
                <w:szCs w:val="24"/>
              </w:rPr>
            </w:pPr>
            <w:r w:rsidRPr="005A4A0B">
              <w:rPr>
                <w:color w:val="0D0D0D" w:themeColor="text1" w:themeTint="F2"/>
                <w:szCs w:val="24"/>
              </w:rPr>
              <w:t>25km ≥ L &gt;20 km</w:t>
            </w:r>
          </w:p>
        </w:tc>
      </w:tr>
      <w:tr w:rsidR="005A4A0B" w:rsidRPr="005A4A0B" w14:paraId="57FD887E" w14:textId="77777777" w:rsidTr="00137D14">
        <w:trPr>
          <w:trHeight w:val="766"/>
        </w:trPr>
        <w:tc>
          <w:tcPr>
            <w:tcW w:w="720" w:type="dxa"/>
            <w:shd w:val="clear" w:color="000000" w:fill="FFFFFF"/>
            <w:noWrap/>
            <w:vAlign w:val="center"/>
            <w:hideMark/>
          </w:tcPr>
          <w:p w14:paraId="45979092" w14:textId="77777777" w:rsidR="005A4A0B" w:rsidRPr="005A4A0B" w:rsidRDefault="005A4A0B" w:rsidP="00137D14">
            <w:pPr>
              <w:jc w:val="center"/>
              <w:rPr>
                <w:color w:val="0D0D0D" w:themeColor="text1" w:themeTint="F2"/>
                <w:sz w:val="22"/>
                <w:szCs w:val="22"/>
              </w:rPr>
            </w:pPr>
            <w:r w:rsidRPr="005A4A0B">
              <w:rPr>
                <w:color w:val="0D0D0D" w:themeColor="text1" w:themeTint="F2"/>
                <w:sz w:val="22"/>
                <w:szCs w:val="22"/>
              </w:rPr>
              <w:t>3</w:t>
            </w:r>
          </w:p>
        </w:tc>
        <w:tc>
          <w:tcPr>
            <w:tcW w:w="3564" w:type="dxa"/>
            <w:shd w:val="clear" w:color="000000" w:fill="FFFFFF"/>
            <w:vAlign w:val="center"/>
            <w:hideMark/>
          </w:tcPr>
          <w:p w14:paraId="6292190A" w14:textId="77777777" w:rsidR="005A4A0B" w:rsidRPr="005A4A0B" w:rsidRDefault="005A4A0B" w:rsidP="00137D14">
            <w:pPr>
              <w:jc w:val="left"/>
              <w:rPr>
                <w:color w:val="0D0D0D" w:themeColor="text1" w:themeTint="F2"/>
                <w:szCs w:val="24"/>
              </w:rPr>
            </w:pPr>
            <w:r w:rsidRPr="005A4A0B">
              <w:rPr>
                <w:color w:val="0D0D0D" w:themeColor="text1" w:themeTint="F2"/>
                <w:szCs w:val="24"/>
              </w:rPr>
              <w:t xml:space="preserve">Tuyến xóm Trùng + xóm đông, khu đồng xum, khu 12ha - duệ đông - lộ bao (thôn Lũng Giang- thông Duệ Đông- thôn Lộ Bao ) </w:t>
            </w:r>
          </w:p>
        </w:tc>
        <w:tc>
          <w:tcPr>
            <w:tcW w:w="852" w:type="dxa"/>
            <w:shd w:val="clear" w:color="000000" w:fill="FFFFFF"/>
            <w:vAlign w:val="center"/>
            <w:hideMark/>
          </w:tcPr>
          <w:p w14:paraId="19D772F8" w14:textId="77777777" w:rsidR="005A4A0B" w:rsidRPr="005A4A0B" w:rsidRDefault="005A4A0B" w:rsidP="00137D14">
            <w:pPr>
              <w:jc w:val="center"/>
              <w:rPr>
                <w:color w:val="0D0D0D" w:themeColor="text1" w:themeTint="F2"/>
                <w:szCs w:val="24"/>
              </w:rPr>
            </w:pPr>
            <w:r w:rsidRPr="005A4A0B">
              <w:rPr>
                <w:color w:val="0D0D0D" w:themeColor="text1" w:themeTint="F2"/>
                <w:szCs w:val="24"/>
              </w:rPr>
              <w:t>5</w:t>
            </w:r>
          </w:p>
        </w:tc>
        <w:tc>
          <w:tcPr>
            <w:tcW w:w="1373" w:type="dxa"/>
            <w:shd w:val="clear" w:color="000000" w:fill="FFFFFF"/>
            <w:vAlign w:val="center"/>
            <w:hideMark/>
          </w:tcPr>
          <w:p w14:paraId="796261DE" w14:textId="77777777" w:rsidR="005A4A0B" w:rsidRPr="005A4A0B" w:rsidRDefault="005A4A0B" w:rsidP="00137D14">
            <w:pPr>
              <w:jc w:val="center"/>
              <w:rPr>
                <w:color w:val="0D0D0D" w:themeColor="text1" w:themeTint="F2"/>
                <w:szCs w:val="24"/>
              </w:rPr>
            </w:pPr>
            <w:r w:rsidRPr="005A4A0B">
              <w:rPr>
                <w:color w:val="0D0D0D" w:themeColor="text1" w:themeTint="F2"/>
                <w:szCs w:val="24"/>
              </w:rPr>
              <w:t>8,577</w:t>
            </w:r>
          </w:p>
        </w:tc>
        <w:tc>
          <w:tcPr>
            <w:tcW w:w="716" w:type="dxa"/>
            <w:shd w:val="clear" w:color="000000" w:fill="FFFFFF"/>
            <w:vAlign w:val="center"/>
            <w:hideMark/>
          </w:tcPr>
          <w:p w14:paraId="4E517051" w14:textId="77777777" w:rsidR="005A4A0B" w:rsidRPr="005A4A0B" w:rsidRDefault="005A4A0B" w:rsidP="00137D14">
            <w:pPr>
              <w:jc w:val="center"/>
              <w:rPr>
                <w:color w:val="0D0D0D" w:themeColor="text1" w:themeTint="F2"/>
                <w:szCs w:val="24"/>
              </w:rPr>
            </w:pPr>
            <w:r w:rsidRPr="005A4A0B">
              <w:rPr>
                <w:color w:val="0D0D0D" w:themeColor="text1" w:themeTint="F2"/>
                <w:szCs w:val="24"/>
              </w:rPr>
              <w:t>9,092</w:t>
            </w:r>
          </w:p>
        </w:tc>
        <w:tc>
          <w:tcPr>
            <w:tcW w:w="1938" w:type="dxa"/>
            <w:shd w:val="clear" w:color="000000" w:fill="FFFFFF"/>
            <w:noWrap/>
            <w:vAlign w:val="center"/>
            <w:hideMark/>
          </w:tcPr>
          <w:p w14:paraId="254EB835" w14:textId="77777777" w:rsidR="005A4A0B" w:rsidRPr="005A4A0B" w:rsidRDefault="005A4A0B" w:rsidP="00137D14">
            <w:pPr>
              <w:jc w:val="center"/>
              <w:rPr>
                <w:color w:val="0D0D0D" w:themeColor="text1" w:themeTint="F2"/>
                <w:szCs w:val="24"/>
              </w:rPr>
            </w:pPr>
            <w:r w:rsidRPr="005A4A0B">
              <w:rPr>
                <w:color w:val="0D0D0D" w:themeColor="text1" w:themeTint="F2"/>
                <w:szCs w:val="24"/>
              </w:rPr>
              <w:t>25km ≥ L &gt;20 km</w:t>
            </w:r>
          </w:p>
        </w:tc>
      </w:tr>
      <w:tr w:rsidR="005A4A0B" w:rsidRPr="005A4A0B" w14:paraId="2456362D" w14:textId="77777777" w:rsidTr="00137D14">
        <w:trPr>
          <w:trHeight w:val="1012"/>
        </w:trPr>
        <w:tc>
          <w:tcPr>
            <w:tcW w:w="720" w:type="dxa"/>
            <w:shd w:val="clear" w:color="000000" w:fill="FFFFFF"/>
            <w:noWrap/>
            <w:vAlign w:val="center"/>
            <w:hideMark/>
          </w:tcPr>
          <w:p w14:paraId="346A2F4D" w14:textId="77777777" w:rsidR="005A4A0B" w:rsidRPr="005A4A0B" w:rsidRDefault="005A4A0B" w:rsidP="00137D14">
            <w:pPr>
              <w:jc w:val="center"/>
              <w:rPr>
                <w:color w:val="0D0D0D" w:themeColor="text1" w:themeTint="F2"/>
                <w:sz w:val="22"/>
                <w:szCs w:val="22"/>
              </w:rPr>
            </w:pPr>
            <w:r w:rsidRPr="005A4A0B">
              <w:rPr>
                <w:color w:val="0D0D0D" w:themeColor="text1" w:themeTint="F2"/>
                <w:sz w:val="22"/>
                <w:szCs w:val="22"/>
              </w:rPr>
              <w:t>4</w:t>
            </w:r>
          </w:p>
        </w:tc>
        <w:tc>
          <w:tcPr>
            <w:tcW w:w="3564" w:type="dxa"/>
            <w:shd w:val="clear" w:color="000000" w:fill="FFFFFF"/>
            <w:vAlign w:val="center"/>
            <w:hideMark/>
          </w:tcPr>
          <w:p w14:paraId="68A57B88" w14:textId="77777777" w:rsidR="005A4A0B" w:rsidRPr="005A4A0B" w:rsidRDefault="005A4A0B" w:rsidP="00137D14">
            <w:pPr>
              <w:jc w:val="left"/>
              <w:rPr>
                <w:color w:val="0D0D0D" w:themeColor="text1" w:themeTint="F2"/>
                <w:szCs w:val="24"/>
              </w:rPr>
            </w:pPr>
            <w:r w:rsidRPr="005A4A0B">
              <w:rPr>
                <w:color w:val="0D0D0D" w:themeColor="text1" w:themeTint="F2"/>
                <w:szCs w:val="24"/>
              </w:rPr>
              <w:t xml:space="preserve">Tuyến xóm Miễu + xóm đầu đình, xóm đầu làng, xóm ấp vang, hạ giang, xóm chùa - Đình Cả + Duệ </w:t>
            </w:r>
            <w:r w:rsidRPr="005A4A0B">
              <w:rPr>
                <w:color w:val="0D0D0D" w:themeColor="text1" w:themeTint="F2"/>
                <w:szCs w:val="24"/>
              </w:rPr>
              <w:lastRenderedPageBreak/>
              <w:t>Nam (thôn Tam Tảo, thôn Đình Cả, thôn Duệ Nam )</w:t>
            </w:r>
          </w:p>
        </w:tc>
        <w:tc>
          <w:tcPr>
            <w:tcW w:w="852" w:type="dxa"/>
            <w:shd w:val="clear" w:color="000000" w:fill="FFFFFF"/>
            <w:vAlign w:val="center"/>
            <w:hideMark/>
          </w:tcPr>
          <w:p w14:paraId="2F80F317" w14:textId="77777777" w:rsidR="005A4A0B" w:rsidRPr="005A4A0B" w:rsidRDefault="005A4A0B" w:rsidP="00137D14">
            <w:pPr>
              <w:jc w:val="center"/>
              <w:rPr>
                <w:color w:val="0D0D0D" w:themeColor="text1" w:themeTint="F2"/>
                <w:szCs w:val="24"/>
              </w:rPr>
            </w:pPr>
            <w:r w:rsidRPr="005A4A0B">
              <w:rPr>
                <w:color w:val="0D0D0D" w:themeColor="text1" w:themeTint="F2"/>
                <w:szCs w:val="24"/>
              </w:rPr>
              <w:lastRenderedPageBreak/>
              <w:t>6</w:t>
            </w:r>
          </w:p>
        </w:tc>
        <w:tc>
          <w:tcPr>
            <w:tcW w:w="1373" w:type="dxa"/>
            <w:shd w:val="clear" w:color="000000" w:fill="FFFFFF"/>
            <w:vAlign w:val="center"/>
            <w:hideMark/>
          </w:tcPr>
          <w:p w14:paraId="00FA754D" w14:textId="77777777" w:rsidR="005A4A0B" w:rsidRPr="005A4A0B" w:rsidRDefault="005A4A0B" w:rsidP="00137D14">
            <w:pPr>
              <w:jc w:val="center"/>
              <w:rPr>
                <w:color w:val="0D0D0D" w:themeColor="text1" w:themeTint="F2"/>
                <w:szCs w:val="24"/>
              </w:rPr>
            </w:pPr>
            <w:r w:rsidRPr="005A4A0B">
              <w:rPr>
                <w:color w:val="0D0D0D" w:themeColor="text1" w:themeTint="F2"/>
                <w:szCs w:val="24"/>
              </w:rPr>
              <w:t>10,105</w:t>
            </w:r>
          </w:p>
        </w:tc>
        <w:tc>
          <w:tcPr>
            <w:tcW w:w="716" w:type="dxa"/>
            <w:shd w:val="clear" w:color="000000" w:fill="FFFFFF"/>
            <w:vAlign w:val="center"/>
            <w:hideMark/>
          </w:tcPr>
          <w:p w14:paraId="2372CA70" w14:textId="77777777" w:rsidR="005A4A0B" w:rsidRPr="005A4A0B" w:rsidRDefault="005A4A0B" w:rsidP="00137D14">
            <w:pPr>
              <w:jc w:val="center"/>
              <w:rPr>
                <w:color w:val="0D0D0D" w:themeColor="text1" w:themeTint="F2"/>
                <w:szCs w:val="24"/>
              </w:rPr>
            </w:pPr>
            <w:r w:rsidRPr="005A4A0B">
              <w:rPr>
                <w:color w:val="0D0D0D" w:themeColor="text1" w:themeTint="F2"/>
                <w:szCs w:val="24"/>
              </w:rPr>
              <w:t>10,712</w:t>
            </w:r>
          </w:p>
        </w:tc>
        <w:tc>
          <w:tcPr>
            <w:tcW w:w="1938" w:type="dxa"/>
            <w:shd w:val="clear" w:color="000000" w:fill="FFFFFF"/>
            <w:noWrap/>
            <w:vAlign w:val="center"/>
            <w:hideMark/>
          </w:tcPr>
          <w:p w14:paraId="05CCFEC3" w14:textId="77777777" w:rsidR="005A4A0B" w:rsidRPr="005A4A0B" w:rsidRDefault="005A4A0B" w:rsidP="00137D14">
            <w:pPr>
              <w:jc w:val="center"/>
              <w:rPr>
                <w:color w:val="0D0D0D" w:themeColor="text1" w:themeTint="F2"/>
                <w:szCs w:val="24"/>
              </w:rPr>
            </w:pPr>
            <w:r w:rsidRPr="005A4A0B">
              <w:rPr>
                <w:color w:val="0D0D0D" w:themeColor="text1" w:themeTint="F2"/>
                <w:szCs w:val="24"/>
              </w:rPr>
              <w:t>25km ≥ L &gt;20 km</w:t>
            </w:r>
          </w:p>
        </w:tc>
      </w:tr>
      <w:tr w:rsidR="005A4A0B" w:rsidRPr="005A4A0B" w14:paraId="7CBE3529" w14:textId="77777777" w:rsidTr="00137D14">
        <w:trPr>
          <w:trHeight w:val="451"/>
        </w:trPr>
        <w:tc>
          <w:tcPr>
            <w:tcW w:w="4284" w:type="dxa"/>
            <w:gridSpan w:val="2"/>
            <w:shd w:val="clear" w:color="000000" w:fill="FFFFFF"/>
            <w:noWrap/>
            <w:vAlign w:val="center"/>
            <w:hideMark/>
          </w:tcPr>
          <w:p w14:paraId="1A692871" w14:textId="77777777" w:rsidR="005A4A0B" w:rsidRPr="005A4A0B" w:rsidRDefault="005A4A0B" w:rsidP="00137D14">
            <w:pPr>
              <w:jc w:val="center"/>
              <w:rPr>
                <w:b/>
                <w:bCs/>
                <w:color w:val="0D0D0D" w:themeColor="text1" w:themeTint="F2"/>
                <w:sz w:val="26"/>
                <w:szCs w:val="26"/>
              </w:rPr>
            </w:pPr>
            <w:r w:rsidRPr="005A4A0B">
              <w:rPr>
                <w:b/>
                <w:bCs/>
                <w:color w:val="0D0D0D" w:themeColor="text1" w:themeTint="F2"/>
                <w:sz w:val="26"/>
                <w:szCs w:val="26"/>
              </w:rPr>
              <w:t>Tổng: 4 tuyến</w:t>
            </w:r>
          </w:p>
        </w:tc>
        <w:tc>
          <w:tcPr>
            <w:tcW w:w="852" w:type="dxa"/>
            <w:shd w:val="clear" w:color="000000" w:fill="FFFFFF"/>
            <w:vAlign w:val="center"/>
            <w:hideMark/>
          </w:tcPr>
          <w:p w14:paraId="4F4128D7" w14:textId="77777777" w:rsidR="005A4A0B" w:rsidRPr="005A4A0B" w:rsidRDefault="005A4A0B" w:rsidP="00137D14">
            <w:pPr>
              <w:jc w:val="center"/>
              <w:rPr>
                <w:b/>
                <w:bCs/>
                <w:color w:val="0D0D0D" w:themeColor="text1" w:themeTint="F2"/>
                <w:sz w:val="26"/>
                <w:szCs w:val="26"/>
              </w:rPr>
            </w:pPr>
            <w:r w:rsidRPr="005A4A0B">
              <w:rPr>
                <w:b/>
                <w:bCs/>
                <w:color w:val="0D0D0D" w:themeColor="text1" w:themeTint="F2"/>
                <w:sz w:val="26"/>
                <w:szCs w:val="26"/>
              </w:rPr>
              <w:t>19</w:t>
            </w:r>
          </w:p>
        </w:tc>
        <w:tc>
          <w:tcPr>
            <w:tcW w:w="1373" w:type="dxa"/>
            <w:shd w:val="clear" w:color="000000" w:fill="FFFFFF"/>
            <w:vAlign w:val="center"/>
            <w:hideMark/>
          </w:tcPr>
          <w:p w14:paraId="11C8A1A1" w14:textId="77777777" w:rsidR="005A4A0B" w:rsidRPr="005A4A0B" w:rsidRDefault="005A4A0B" w:rsidP="00137D14">
            <w:pPr>
              <w:jc w:val="center"/>
              <w:rPr>
                <w:b/>
                <w:bCs/>
                <w:color w:val="0D0D0D" w:themeColor="text1" w:themeTint="F2"/>
                <w:sz w:val="26"/>
                <w:szCs w:val="26"/>
              </w:rPr>
            </w:pPr>
            <w:r w:rsidRPr="005A4A0B">
              <w:rPr>
                <w:b/>
                <w:bCs/>
                <w:color w:val="0D0D0D" w:themeColor="text1" w:themeTint="F2"/>
                <w:sz w:val="26"/>
                <w:szCs w:val="26"/>
              </w:rPr>
              <w:t>30,128</w:t>
            </w:r>
          </w:p>
        </w:tc>
        <w:tc>
          <w:tcPr>
            <w:tcW w:w="716" w:type="dxa"/>
            <w:shd w:val="clear" w:color="000000" w:fill="FFFFFF"/>
            <w:vAlign w:val="center"/>
            <w:hideMark/>
          </w:tcPr>
          <w:p w14:paraId="58ED4D4B" w14:textId="77777777" w:rsidR="005A4A0B" w:rsidRPr="005A4A0B" w:rsidRDefault="005A4A0B" w:rsidP="00137D14">
            <w:pPr>
              <w:jc w:val="center"/>
              <w:rPr>
                <w:b/>
                <w:bCs/>
                <w:color w:val="0D0D0D" w:themeColor="text1" w:themeTint="F2"/>
                <w:sz w:val="26"/>
                <w:szCs w:val="26"/>
              </w:rPr>
            </w:pPr>
            <w:r w:rsidRPr="005A4A0B">
              <w:rPr>
                <w:b/>
                <w:bCs/>
                <w:color w:val="0D0D0D" w:themeColor="text1" w:themeTint="F2"/>
                <w:sz w:val="26"/>
                <w:szCs w:val="26"/>
              </w:rPr>
              <w:t>31,936</w:t>
            </w:r>
          </w:p>
        </w:tc>
        <w:tc>
          <w:tcPr>
            <w:tcW w:w="1938" w:type="dxa"/>
            <w:shd w:val="clear" w:color="000000" w:fill="FFFFFF"/>
            <w:noWrap/>
            <w:vAlign w:val="center"/>
            <w:hideMark/>
          </w:tcPr>
          <w:p w14:paraId="22BB0BBE" w14:textId="77777777" w:rsidR="005A4A0B" w:rsidRPr="005A4A0B" w:rsidRDefault="005A4A0B" w:rsidP="00137D14">
            <w:pPr>
              <w:jc w:val="center"/>
              <w:rPr>
                <w:color w:val="0D0D0D" w:themeColor="text1" w:themeTint="F2"/>
                <w:szCs w:val="24"/>
              </w:rPr>
            </w:pPr>
            <w:r w:rsidRPr="005A4A0B">
              <w:rPr>
                <w:color w:val="0D0D0D" w:themeColor="text1" w:themeTint="F2"/>
                <w:szCs w:val="24"/>
              </w:rPr>
              <w:t> </w:t>
            </w:r>
          </w:p>
        </w:tc>
      </w:tr>
    </w:tbl>
    <w:p w14:paraId="280A6E7E" w14:textId="77777777" w:rsidR="005A4A0B" w:rsidRPr="005A4A0B" w:rsidRDefault="005A4A0B" w:rsidP="005A4A0B">
      <w:pPr>
        <w:spacing w:before="60" w:after="60"/>
        <w:ind w:firstLine="567"/>
        <w:rPr>
          <w:b/>
          <w:color w:val="0D0D0D" w:themeColor="text1" w:themeTint="F2"/>
          <w:sz w:val="28"/>
          <w:szCs w:val="28"/>
          <w:lang w:val="nl-NL"/>
        </w:rPr>
      </w:pPr>
      <w:r w:rsidRPr="005A4A0B">
        <w:rPr>
          <w:b/>
          <w:color w:val="0D0D0D" w:themeColor="text1" w:themeTint="F2"/>
          <w:sz w:val="28"/>
          <w:szCs w:val="28"/>
          <w:lang w:val="nl-NL"/>
        </w:rPr>
        <w:t>3. Yêu cầu kỹ thuật của gói thầu:</w:t>
      </w:r>
    </w:p>
    <w:p w14:paraId="333D9058" w14:textId="77777777" w:rsidR="005A4A0B" w:rsidRPr="005A4A0B" w:rsidRDefault="005A4A0B" w:rsidP="005A4A0B">
      <w:pPr>
        <w:spacing w:before="60" w:after="60"/>
        <w:ind w:firstLine="567"/>
        <w:rPr>
          <w:b/>
          <w:bCs/>
          <w:iCs/>
          <w:color w:val="0D0D0D" w:themeColor="text1" w:themeTint="F2"/>
          <w:spacing w:val="-2"/>
          <w:sz w:val="28"/>
          <w:szCs w:val="28"/>
          <w:lang w:val="nl-NL"/>
        </w:rPr>
      </w:pPr>
      <w:r w:rsidRPr="005A4A0B">
        <w:rPr>
          <w:b/>
          <w:bCs/>
          <w:iCs/>
          <w:color w:val="0D0D0D" w:themeColor="text1" w:themeTint="F2"/>
          <w:spacing w:val="-2"/>
          <w:sz w:val="28"/>
          <w:szCs w:val="28"/>
          <w:lang w:val="nl-NL"/>
        </w:rPr>
        <w:t>3.1. Yêu cầu về kỹ thuật chung:</w:t>
      </w:r>
    </w:p>
    <w:p w14:paraId="5BD75F20"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Thực hiện công tác thu gom rác sinh hoạt từ thùng rác, lấy rác hộ dân và các nơi khác vận chuyển đến địa điểm nhà máy xử lý rác thải.</w:t>
      </w:r>
    </w:p>
    <w:p w14:paraId="706942B0"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Chuẩn bị phương tiện, dụng cụ lao động và trang bị bảo hộ lao động.</w:t>
      </w:r>
    </w:p>
    <w:p w14:paraId="113041A4"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Di chuyển phương tiện đến điểm thu gom rác.</w:t>
      </w:r>
    </w:p>
    <w:p w14:paraId="0352F30B"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Cảnh giới, đảm bảo an toàn giao thông trong khi tác nghiệp.</w:t>
      </w:r>
    </w:p>
    <w:p w14:paraId="2042A4E5"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Kéo xe gom rác từ điểm tập kết, nạp rác từ xe gom vào máng hứng, ép vào xe.</w:t>
      </w:r>
    </w:p>
    <w:p w14:paraId="37BCAC00"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Vận hành hệ thống chuyên dùng ép rác.</w:t>
      </w:r>
    </w:p>
    <w:p w14:paraId="5C1F5F6E"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Thu gom, quét dọn rác rơi vãi và xúc lên xe.</w:t>
      </w:r>
    </w:p>
    <w:p w14:paraId="3A9CDA39"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Điều khiển xe đến địa điểm tập kết rác kế tiếp, tác nghiệp đến lúc rác đầy xe.</w:t>
      </w:r>
    </w:p>
    <w:p w14:paraId="2E6C9FB0"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Điều khiển xe về đến nhà máy xử lý rác thải.</w:t>
      </w:r>
    </w:p>
    <w:p w14:paraId="1836FAC2"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Cho xe vào cân xác định tổng trọng tải xe, điều khiển xe lên đổ vào vị trí xử lý rác thải của nhà máy tại theo quy định.</w:t>
      </w:r>
    </w:p>
    <w:p w14:paraId="103E9376"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Điều khiển xe qua hệ thống rửa xe để đảm bảo vệ sinh xe trước khi ra khỏi bãi, điều khiển xe qua cân để xác định tải trọng xe (xác định khối lượng rác vận chuyển).</w:t>
      </w:r>
    </w:p>
    <w:p w14:paraId="4BABC512"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Di chuyển xe về bãi tập kết.</w:t>
      </w:r>
    </w:p>
    <w:p w14:paraId="17B42E04"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Hết ca vệ sinh phương tiện, giao ca.</w:t>
      </w:r>
    </w:p>
    <w:p w14:paraId="76560732"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Thời gian và tần suất thu gom, vận chuyển chất thải rắn sinh hoạt sau khi đã phân loại:</w:t>
      </w:r>
    </w:p>
    <w:p w14:paraId="5D5F0EC2"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xml:space="preserve">- Các tuyến </w:t>
      </w:r>
      <w:r w:rsidRPr="005A4A0B">
        <w:rPr>
          <w:iCs/>
          <w:color w:val="0D0D0D" w:themeColor="text1" w:themeTint="F2"/>
          <w:spacing w:val="-2"/>
          <w:sz w:val="28"/>
          <w:szCs w:val="28"/>
        </w:rPr>
        <w:t>với khối lượng phát sinh lớn thực hiện thu gom, vận chuyển rác với tần suất 01 lần/ngày</w:t>
      </w:r>
      <w:r w:rsidRPr="005A4A0B">
        <w:rPr>
          <w:iCs/>
          <w:color w:val="0D0D0D" w:themeColor="text1" w:themeTint="F2"/>
          <w:spacing w:val="-2"/>
          <w:sz w:val="28"/>
          <w:szCs w:val="28"/>
          <w:lang w:val="nl-NL"/>
        </w:rPr>
        <w:t>.</w:t>
      </w:r>
    </w:p>
    <w:p w14:paraId="22C62396" w14:textId="77777777" w:rsidR="005A4A0B" w:rsidRPr="005A4A0B" w:rsidRDefault="005A4A0B" w:rsidP="005A4A0B">
      <w:pPr>
        <w:spacing w:before="60" w:after="60"/>
        <w:ind w:firstLine="567"/>
        <w:rPr>
          <w:iCs/>
          <w:color w:val="0D0D0D" w:themeColor="text1" w:themeTint="F2"/>
          <w:spacing w:val="-2"/>
          <w:sz w:val="28"/>
          <w:szCs w:val="28"/>
          <w:lang w:val="nl-NL"/>
        </w:rPr>
      </w:pPr>
      <w:r w:rsidRPr="005A4A0B">
        <w:rPr>
          <w:iCs/>
          <w:color w:val="0D0D0D" w:themeColor="text1" w:themeTint="F2"/>
          <w:spacing w:val="-2"/>
          <w:sz w:val="28"/>
          <w:szCs w:val="28"/>
          <w:lang w:val="nl-NL"/>
        </w:rPr>
        <w:t xml:space="preserve">- Các tuyến </w:t>
      </w:r>
      <w:r w:rsidRPr="005A4A0B">
        <w:rPr>
          <w:iCs/>
          <w:color w:val="0D0D0D" w:themeColor="text1" w:themeTint="F2"/>
          <w:spacing w:val="-2"/>
          <w:sz w:val="28"/>
          <w:szCs w:val="28"/>
        </w:rPr>
        <w:t xml:space="preserve">với khối lượng phát sinh ít thực hiện </w:t>
      </w:r>
      <w:r w:rsidRPr="005A4A0B">
        <w:rPr>
          <w:iCs/>
          <w:color w:val="0D0D0D" w:themeColor="text1" w:themeTint="F2"/>
          <w:spacing w:val="-2"/>
          <w:sz w:val="28"/>
          <w:szCs w:val="28"/>
          <w:lang w:val="nl-NL"/>
        </w:rPr>
        <w:t>thu gom, vận chuyển rác  với tần suất 02 ngày/1 lần.</w:t>
      </w:r>
    </w:p>
    <w:p w14:paraId="264FF5AE" w14:textId="77777777" w:rsidR="005A4A0B" w:rsidRPr="005A4A0B" w:rsidRDefault="005A4A0B" w:rsidP="005A4A0B">
      <w:pPr>
        <w:spacing w:before="60" w:after="60"/>
        <w:ind w:firstLine="567"/>
        <w:rPr>
          <w:b/>
          <w:color w:val="0D0D0D" w:themeColor="text1" w:themeTint="F2"/>
          <w:sz w:val="28"/>
          <w:szCs w:val="28"/>
        </w:rPr>
      </w:pPr>
      <w:r w:rsidRPr="005A4A0B">
        <w:rPr>
          <w:b/>
          <w:color w:val="0D0D0D" w:themeColor="text1" w:themeTint="F2"/>
          <w:sz w:val="28"/>
          <w:szCs w:val="28"/>
        </w:rPr>
        <w:t>3.2. Yêu cầu về phòng chống chát nổ, an toàn lao động, vệ sinh môi trường.</w:t>
      </w:r>
    </w:p>
    <w:p w14:paraId="6490D2ED" w14:textId="77777777" w:rsidR="005A4A0B" w:rsidRPr="005A4A0B" w:rsidRDefault="005A4A0B" w:rsidP="005A4A0B">
      <w:pPr>
        <w:spacing w:before="60" w:after="60"/>
        <w:ind w:firstLine="567"/>
        <w:rPr>
          <w:bCs/>
          <w:color w:val="0D0D0D" w:themeColor="text1" w:themeTint="F2"/>
          <w:sz w:val="28"/>
          <w:szCs w:val="28"/>
        </w:rPr>
      </w:pPr>
      <w:r w:rsidRPr="005A4A0B">
        <w:rPr>
          <w:b/>
          <w:color w:val="0D0D0D" w:themeColor="text1" w:themeTint="F2"/>
          <w:sz w:val="28"/>
          <w:szCs w:val="28"/>
        </w:rPr>
        <w:t xml:space="preserve">- </w:t>
      </w:r>
      <w:r w:rsidRPr="005A4A0B">
        <w:rPr>
          <w:bCs/>
          <w:color w:val="0D0D0D" w:themeColor="text1" w:themeTint="F2"/>
          <w:sz w:val="28"/>
          <w:szCs w:val="28"/>
        </w:rPr>
        <w:t>Trang bị đầy đủ bình chữa cháy, thiết bị cảnh báo cháy nổ tại khu vực làm việc và kho chứa rác thải dễ cháy;</w:t>
      </w:r>
      <w:r w:rsidRPr="005A4A0B">
        <w:rPr>
          <w:bCs/>
          <w:color w:val="0D0D0D" w:themeColor="text1" w:themeTint="F2"/>
        </w:rPr>
        <w:t xml:space="preserve"> </w:t>
      </w:r>
      <w:r w:rsidRPr="005A4A0B">
        <w:rPr>
          <w:bCs/>
          <w:color w:val="0D0D0D" w:themeColor="text1" w:themeTint="F2"/>
          <w:sz w:val="28"/>
          <w:szCs w:val="28"/>
        </w:rPr>
        <w:t>Cấm tuyệt đối việc sử dụng lửa, hút thuốc hoặc các nguồn nhiệt trong khu vực xử lý rác thải.</w:t>
      </w:r>
    </w:p>
    <w:p w14:paraId="22F8A936" w14:textId="77777777" w:rsidR="005A4A0B" w:rsidRPr="005A4A0B" w:rsidRDefault="005A4A0B" w:rsidP="005A4A0B">
      <w:pPr>
        <w:spacing w:before="60" w:after="60"/>
        <w:ind w:firstLine="567"/>
        <w:rPr>
          <w:bCs/>
          <w:color w:val="0D0D0D" w:themeColor="text1" w:themeTint="F2"/>
          <w:sz w:val="28"/>
          <w:szCs w:val="28"/>
        </w:rPr>
      </w:pPr>
      <w:r w:rsidRPr="005A4A0B">
        <w:rPr>
          <w:bCs/>
          <w:color w:val="0D0D0D" w:themeColor="text1" w:themeTint="F2"/>
          <w:sz w:val="28"/>
          <w:szCs w:val="28"/>
        </w:rPr>
        <w:t>- Trang bị bảo hộ cá nhân đầy đủ: mũ, găng tay, giày bảo hộ, khẩu trang, kính bảo hộ;</w:t>
      </w:r>
      <w:r w:rsidRPr="005A4A0B">
        <w:rPr>
          <w:color w:val="0D0D0D" w:themeColor="text1" w:themeTint="F2"/>
        </w:rPr>
        <w:t xml:space="preserve"> </w:t>
      </w:r>
      <w:r w:rsidRPr="005A4A0B">
        <w:rPr>
          <w:bCs/>
          <w:color w:val="0D0D0D" w:themeColor="text1" w:themeTint="F2"/>
          <w:sz w:val="28"/>
          <w:szCs w:val="28"/>
        </w:rPr>
        <w:t>Đào tạo nhân viên về an toàn lao động;</w:t>
      </w:r>
      <w:r w:rsidRPr="005A4A0B">
        <w:rPr>
          <w:color w:val="0D0D0D" w:themeColor="text1" w:themeTint="F2"/>
        </w:rPr>
        <w:t xml:space="preserve"> </w:t>
      </w:r>
      <w:r w:rsidRPr="005A4A0B">
        <w:rPr>
          <w:bCs/>
          <w:color w:val="0D0D0D" w:themeColor="text1" w:themeTint="F2"/>
          <w:sz w:val="28"/>
          <w:szCs w:val="28"/>
        </w:rPr>
        <w:t>Lắp đặt biển báo, rào chắn tại khu vực nguy hiểm và quy định phạm vi hoạt động an toàn.</w:t>
      </w:r>
    </w:p>
    <w:p w14:paraId="388051A9" w14:textId="77777777" w:rsidR="005A4A0B" w:rsidRPr="005A4A0B" w:rsidRDefault="005A4A0B" w:rsidP="005A4A0B">
      <w:pPr>
        <w:spacing w:before="60" w:after="60"/>
        <w:ind w:firstLine="567"/>
        <w:rPr>
          <w:bCs/>
          <w:color w:val="0D0D0D" w:themeColor="text1" w:themeTint="F2"/>
          <w:sz w:val="28"/>
          <w:szCs w:val="28"/>
        </w:rPr>
      </w:pPr>
      <w:r w:rsidRPr="005A4A0B">
        <w:rPr>
          <w:bCs/>
          <w:color w:val="0D0D0D" w:themeColor="text1" w:themeTint="F2"/>
          <w:sz w:val="28"/>
          <w:szCs w:val="28"/>
        </w:rPr>
        <w:t>-</w:t>
      </w:r>
      <w:r w:rsidRPr="005A4A0B">
        <w:rPr>
          <w:color w:val="0D0D0D" w:themeColor="text1" w:themeTint="F2"/>
        </w:rPr>
        <w:t xml:space="preserve"> </w:t>
      </w:r>
      <w:r w:rsidRPr="005A4A0B">
        <w:rPr>
          <w:bCs/>
          <w:color w:val="0D0D0D" w:themeColor="text1" w:themeTint="F2"/>
          <w:sz w:val="28"/>
          <w:szCs w:val="28"/>
        </w:rPr>
        <w:t>Thu gom, phân loại và vận chuyển rác thải đúng quy định, hạn chế bụi, mùi hôi và ô nhiễm môi trường xung quanh;</w:t>
      </w:r>
      <w:r w:rsidRPr="005A4A0B">
        <w:rPr>
          <w:color w:val="0D0D0D" w:themeColor="text1" w:themeTint="F2"/>
        </w:rPr>
        <w:t xml:space="preserve"> </w:t>
      </w:r>
      <w:r w:rsidRPr="005A4A0B">
        <w:rPr>
          <w:bCs/>
          <w:color w:val="0D0D0D" w:themeColor="text1" w:themeTint="F2"/>
          <w:sz w:val="28"/>
          <w:szCs w:val="28"/>
        </w:rPr>
        <w:t xml:space="preserve">Vệ sinh khu vực làm việc định kỳ, đảm </w:t>
      </w:r>
      <w:r w:rsidRPr="005A4A0B">
        <w:rPr>
          <w:bCs/>
          <w:color w:val="0D0D0D" w:themeColor="text1" w:themeTint="F2"/>
          <w:sz w:val="28"/>
          <w:szCs w:val="28"/>
        </w:rPr>
        <w:lastRenderedPageBreak/>
        <w:t>bảo không ảnh hưởng đến đất, nước và không khí xung quanh;</w:t>
      </w:r>
      <w:r w:rsidRPr="005A4A0B">
        <w:rPr>
          <w:color w:val="0D0D0D" w:themeColor="text1" w:themeTint="F2"/>
        </w:rPr>
        <w:t xml:space="preserve"> </w:t>
      </w:r>
      <w:r w:rsidRPr="005A4A0B">
        <w:rPr>
          <w:bCs/>
          <w:color w:val="0D0D0D" w:themeColor="text1" w:themeTint="F2"/>
          <w:sz w:val="28"/>
          <w:szCs w:val="28"/>
        </w:rPr>
        <w:t>Sử dụng thiết bị che chắn, phun nước hạn chế bụi trong quá trình bốc xúc và vận chuyển.</w:t>
      </w:r>
    </w:p>
    <w:p w14:paraId="2DC9A074" w14:textId="77777777" w:rsidR="005A4A0B" w:rsidRPr="005A4A0B" w:rsidRDefault="005A4A0B" w:rsidP="005A4A0B">
      <w:pPr>
        <w:spacing w:before="60" w:after="60"/>
        <w:ind w:firstLine="567"/>
        <w:rPr>
          <w:b/>
          <w:color w:val="0D0D0D" w:themeColor="text1" w:themeTint="F2"/>
          <w:sz w:val="28"/>
          <w:szCs w:val="28"/>
        </w:rPr>
      </w:pPr>
      <w:r w:rsidRPr="005A4A0B">
        <w:rPr>
          <w:b/>
          <w:color w:val="0D0D0D" w:themeColor="text1" w:themeTint="F2"/>
          <w:sz w:val="28"/>
          <w:szCs w:val="28"/>
        </w:rPr>
        <w:t>3.3 Yêu cầu về quản lý chất lượng.</w:t>
      </w:r>
    </w:p>
    <w:p w14:paraId="2B1D56BC" w14:textId="77777777" w:rsidR="005A4A0B" w:rsidRPr="005A4A0B" w:rsidRDefault="005A4A0B" w:rsidP="005A4A0B">
      <w:pPr>
        <w:spacing w:before="60" w:after="60"/>
        <w:ind w:firstLine="567"/>
        <w:rPr>
          <w:bCs/>
          <w:color w:val="0D0D0D" w:themeColor="text1" w:themeTint="F2"/>
          <w:sz w:val="28"/>
          <w:szCs w:val="28"/>
        </w:rPr>
      </w:pPr>
      <w:r w:rsidRPr="005A4A0B">
        <w:rPr>
          <w:bCs/>
          <w:color w:val="0D0D0D" w:themeColor="text1" w:themeTint="F2"/>
          <w:sz w:val="28"/>
          <w:szCs w:val="28"/>
        </w:rPr>
        <w:t>- Tuân thủ quy trình: Nhà thầu phải thực hiện bốc xúc, vận chuyển và xử lý rác thải theo đúng quy trình kỹ thuật được phê duyệt và các quy định hiện hành về môi trường; Kiểm soát chặt chẽ từng bước công việc, từ thu gom, vận chuyển đến xử lý cuối cùng, đảm bảo không phát sinh lỗi, sự cố hay ảnh hưởng xấu đến môi trường.</w:t>
      </w:r>
    </w:p>
    <w:p w14:paraId="1F9546E9" w14:textId="77777777" w:rsidR="005A4A0B" w:rsidRPr="005A4A0B" w:rsidRDefault="005A4A0B" w:rsidP="005A4A0B">
      <w:pPr>
        <w:spacing w:before="60" w:after="60"/>
        <w:ind w:firstLine="567"/>
        <w:rPr>
          <w:bCs/>
          <w:color w:val="0D0D0D" w:themeColor="text1" w:themeTint="F2"/>
          <w:sz w:val="28"/>
          <w:szCs w:val="28"/>
        </w:rPr>
      </w:pPr>
      <w:r w:rsidRPr="005A4A0B">
        <w:rPr>
          <w:bCs/>
          <w:color w:val="0D0D0D" w:themeColor="text1" w:themeTint="F2"/>
          <w:sz w:val="28"/>
          <w:szCs w:val="28"/>
        </w:rPr>
        <w:t>- Giám sát chất lượng: Thiết lập hệ thống giám sát, kiểm tra định kỳ chất lượng công việc, tình trạng máy móc, thiết bị, cũng như việc thực hiện vệ sinh môi trường và an toàn lao động; Lập biên bản, báo cáo kết quả kiểm tra, phát hiện sai sót kịp thời để khắc phục.</w:t>
      </w:r>
    </w:p>
    <w:p w14:paraId="3CCE1F9A" w14:textId="77777777" w:rsidR="005A4A0B" w:rsidRPr="005A4A0B" w:rsidRDefault="005A4A0B" w:rsidP="005A4A0B">
      <w:pPr>
        <w:spacing w:before="60" w:after="60"/>
        <w:ind w:firstLine="567"/>
        <w:rPr>
          <w:bCs/>
          <w:color w:val="0D0D0D" w:themeColor="text1" w:themeTint="F2"/>
          <w:sz w:val="28"/>
          <w:szCs w:val="28"/>
        </w:rPr>
      </w:pPr>
      <w:r w:rsidRPr="005A4A0B">
        <w:rPr>
          <w:bCs/>
          <w:color w:val="0D0D0D" w:themeColor="text1" w:themeTint="F2"/>
          <w:sz w:val="28"/>
          <w:szCs w:val="28"/>
        </w:rPr>
        <w:t>- Đảm bảo tiêu chuẩn kỹ thuật và môi trường: Phương tiện, thiết bị và vật tư sử dụng phải đạt tiêu chuẩn chất lượng, được bảo trì định kỳ; Tuân thủ các tiêu chuẩn về an toàn lao động, phòng chống cháy nổ và bảo vệ môi trường trong suốt quá trình triển khai gói thầu.</w:t>
      </w:r>
    </w:p>
    <w:p w14:paraId="4A9F314F" w14:textId="77777777" w:rsidR="005A4A0B" w:rsidRPr="005A4A0B" w:rsidRDefault="005A4A0B" w:rsidP="005A4A0B">
      <w:pPr>
        <w:spacing w:before="60" w:after="60"/>
        <w:ind w:firstLine="567"/>
        <w:rPr>
          <w:bCs/>
          <w:color w:val="0D0D0D" w:themeColor="text1" w:themeTint="F2"/>
          <w:sz w:val="28"/>
          <w:szCs w:val="28"/>
        </w:rPr>
      </w:pPr>
      <w:r w:rsidRPr="005A4A0B">
        <w:rPr>
          <w:bCs/>
          <w:color w:val="0D0D0D" w:themeColor="text1" w:themeTint="F2"/>
          <w:sz w:val="28"/>
          <w:szCs w:val="28"/>
        </w:rPr>
        <w:t>- Cải tiến và trách nhiệm: Nhà thầu có trách nhiệm đề xuất các biện pháp cải tiến quy trình để nâng cao hiệu quả và chất lượng công việc; Chịu trách nhiệm trước cơ quan quản lý về chất lượng công việc, an toàn lao động và bảo vệ môi trường.</w:t>
      </w:r>
    </w:p>
    <w:p w14:paraId="58337FC9" w14:textId="77777777" w:rsidR="005A4A0B" w:rsidRPr="005A4A0B" w:rsidRDefault="005A4A0B" w:rsidP="005A4A0B">
      <w:pPr>
        <w:spacing w:before="60" w:after="60"/>
        <w:ind w:firstLine="567"/>
        <w:rPr>
          <w:b/>
          <w:color w:val="0D0D0D" w:themeColor="text1" w:themeTint="F2"/>
          <w:sz w:val="28"/>
          <w:szCs w:val="28"/>
          <w:lang w:val="nl-NL"/>
        </w:rPr>
      </w:pPr>
      <w:r w:rsidRPr="005A4A0B">
        <w:rPr>
          <w:b/>
          <w:color w:val="0D0D0D" w:themeColor="text1" w:themeTint="F2"/>
          <w:sz w:val="28"/>
          <w:szCs w:val="28"/>
          <w:lang w:val="nl-NL"/>
        </w:rPr>
        <w:t>4. Giải pháp và phương pháp luận:</w:t>
      </w:r>
    </w:p>
    <w:p w14:paraId="4ABA24ED" w14:textId="77777777" w:rsidR="005A4A0B" w:rsidRPr="005A4A0B" w:rsidRDefault="005A4A0B" w:rsidP="005A4A0B">
      <w:pPr>
        <w:spacing w:before="60" w:after="60"/>
        <w:ind w:firstLine="567"/>
        <w:rPr>
          <w:i/>
          <w:color w:val="0D0D0D" w:themeColor="text1" w:themeTint="F2"/>
          <w:spacing w:val="-2"/>
          <w:sz w:val="28"/>
          <w:szCs w:val="28"/>
          <w:lang w:val="nl-NL"/>
        </w:rPr>
      </w:pPr>
      <w:r w:rsidRPr="005A4A0B">
        <w:rPr>
          <w:i/>
          <w:color w:val="0D0D0D" w:themeColor="text1" w:themeTint="F2"/>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622768F2" w14:textId="77777777" w:rsidR="005A4A0B" w:rsidRPr="005A4A0B" w:rsidRDefault="005A4A0B" w:rsidP="005A4A0B">
      <w:pPr>
        <w:spacing w:before="60" w:after="60"/>
        <w:ind w:firstLine="567"/>
        <w:rPr>
          <w:i/>
          <w:color w:val="0D0D0D" w:themeColor="text1" w:themeTint="F2"/>
          <w:spacing w:val="-2"/>
          <w:sz w:val="28"/>
          <w:szCs w:val="28"/>
          <w:lang w:val="nl-NL"/>
        </w:rPr>
      </w:pPr>
      <w:r w:rsidRPr="005A4A0B">
        <w:rPr>
          <w:i/>
          <w:color w:val="0D0D0D" w:themeColor="text1" w:themeTint="F2"/>
          <w:spacing w:val="-2"/>
          <w:sz w:val="28"/>
          <w:szCs w:val="28"/>
          <w:lang w:val="nl-NL"/>
        </w:rPr>
        <w:t>1. Giải pháp và phương pháp luận;</w:t>
      </w:r>
    </w:p>
    <w:p w14:paraId="1CF1E562" w14:textId="77777777" w:rsidR="005A4A0B" w:rsidRPr="005A4A0B" w:rsidRDefault="005A4A0B" w:rsidP="005A4A0B">
      <w:pPr>
        <w:spacing w:before="60" w:after="60"/>
        <w:ind w:firstLine="567"/>
        <w:rPr>
          <w:i/>
          <w:color w:val="0D0D0D" w:themeColor="text1" w:themeTint="F2"/>
          <w:spacing w:val="-2"/>
          <w:sz w:val="28"/>
          <w:szCs w:val="28"/>
          <w:lang w:val="nl-NL"/>
        </w:rPr>
      </w:pPr>
      <w:r w:rsidRPr="005A4A0B">
        <w:rPr>
          <w:i/>
          <w:color w:val="0D0D0D" w:themeColor="text1" w:themeTint="F2"/>
          <w:spacing w:val="-2"/>
          <w:sz w:val="28"/>
          <w:szCs w:val="28"/>
          <w:lang w:val="nl-NL"/>
        </w:rPr>
        <w:t>2.  Kế hoạch công tác.</w:t>
      </w:r>
    </w:p>
    <w:p w14:paraId="06F98F70" w14:textId="77777777" w:rsidR="005A4A0B" w:rsidRPr="005A4A0B" w:rsidRDefault="005A4A0B" w:rsidP="005A4A0B">
      <w:pPr>
        <w:spacing w:before="60" w:after="60"/>
        <w:ind w:firstLine="567"/>
        <w:rPr>
          <w:b/>
          <w:color w:val="0D0D0D" w:themeColor="text1" w:themeTint="F2"/>
          <w:sz w:val="28"/>
          <w:szCs w:val="28"/>
          <w:lang w:val="nl-NL"/>
        </w:rPr>
      </w:pPr>
      <w:r w:rsidRPr="005A4A0B">
        <w:rPr>
          <w:b/>
          <w:color w:val="0D0D0D" w:themeColor="text1" w:themeTint="F2"/>
          <w:sz w:val="28"/>
          <w:szCs w:val="28"/>
          <w:lang w:val="nl-NL"/>
        </w:rPr>
        <w:t>5. Quy định về kiểm tra, nghiệm thu sản phẩm:</w:t>
      </w:r>
    </w:p>
    <w:p w14:paraId="2F005CF5" w14:textId="77777777" w:rsidR="005A4A0B" w:rsidRPr="005A4A0B" w:rsidRDefault="005A4A0B" w:rsidP="005A4A0B">
      <w:pPr>
        <w:spacing w:before="60" w:after="60"/>
        <w:ind w:firstLine="567"/>
        <w:outlineLvl w:val="0"/>
        <w:rPr>
          <w:i/>
          <w:color w:val="0D0D0D" w:themeColor="text1" w:themeTint="F2"/>
          <w:spacing w:val="-2"/>
          <w:sz w:val="28"/>
          <w:szCs w:val="28"/>
        </w:rPr>
      </w:pPr>
      <w:r w:rsidRPr="005A4A0B">
        <w:rPr>
          <w:i/>
          <w:color w:val="0D0D0D" w:themeColor="text1" w:themeTint="F2"/>
          <w:spacing w:val="-2"/>
          <w:sz w:val="28"/>
          <w:szCs w:val="28"/>
        </w:rPr>
        <w:t>- Kiểm tra tại hiện trường: Tất cả công việc bốc xúc, vận chuyển và xử lý rác thải phải được giám sát chặt chẽ tại hiện trường; Các hạng mục công việc sẽ được kiểm tra về khối lượng, chất lượng, an toàn lao động và vệ sinh môi trường trước khi nghiệm thu.</w:t>
      </w:r>
    </w:p>
    <w:p w14:paraId="3BFAEF5B" w14:textId="77777777" w:rsidR="005A4A0B" w:rsidRPr="005A4A0B" w:rsidRDefault="005A4A0B" w:rsidP="005A4A0B">
      <w:pPr>
        <w:spacing w:before="60" w:after="60"/>
        <w:ind w:firstLine="567"/>
        <w:outlineLvl w:val="0"/>
        <w:rPr>
          <w:i/>
          <w:color w:val="0D0D0D" w:themeColor="text1" w:themeTint="F2"/>
          <w:spacing w:val="-2"/>
          <w:sz w:val="28"/>
          <w:szCs w:val="28"/>
        </w:rPr>
      </w:pPr>
      <w:r w:rsidRPr="005A4A0B">
        <w:rPr>
          <w:i/>
          <w:color w:val="0D0D0D" w:themeColor="text1" w:themeTint="F2"/>
          <w:spacing w:val="-2"/>
          <w:sz w:val="28"/>
          <w:szCs w:val="28"/>
        </w:rPr>
        <w:t>-</w:t>
      </w:r>
      <w:r w:rsidRPr="005A4A0B">
        <w:rPr>
          <w:color w:val="0D0D0D" w:themeColor="text1" w:themeTint="F2"/>
        </w:rPr>
        <w:t xml:space="preserve"> </w:t>
      </w:r>
      <w:r w:rsidRPr="005A4A0B">
        <w:rPr>
          <w:i/>
          <w:color w:val="0D0D0D" w:themeColor="text1" w:themeTint="F2"/>
          <w:spacing w:val="-2"/>
          <w:sz w:val="28"/>
          <w:szCs w:val="28"/>
        </w:rPr>
        <w:t>Nghiệm thu theo từng giai đoạn:</w:t>
      </w:r>
      <w:r w:rsidRPr="005A4A0B">
        <w:rPr>
          <w:color w:val="0D0D0D" w:themeColor="text1" w:themeTint="F2"/>
        </w:rPr>
        <w:t xml:space="preserve"> </w:t>
      </w:r>
      <w:r w:rsidRPr="005A4A0B">
        <w:rPr>
          <w:i/>
          <w:color w:val="0D0D0D" w:themeColor="text1" w:themeTint="F2"/>
          <w:spacing w:val="-2"/>
          <w:sz w:val="28"/>
          <w:szCs w:val="28"/>
        </w:rPr>
        <w:t>Nghiệm thu định kỳ theo từng khối lượng rác thải đã hoàn thành, đảm bảo đúng tiến độ và tiêu chuẩn kỹ thuật;</w:t>
      </w:r>
      <w:r w:rsidRPr="005A4A0B">
        <w:rPr>
          <w:color w:val="0D0D0D" w:themeColor="text1" w:themeTint="F2"/>
        </w:rPr>
        <w:t xml:space="preserve"> </w:t>
      </w:r>
      <w:r w:rsidRPr="005A4A0B">
        <w:rPr>
          <w:i/>
          <w:color w:val="0D0D0D" w:themeColor="text1" w:themeTint="F2"/>
          <w:spacing w:val="-2"/>
          <w:sz w:val="28"/>
          <w:szCs w:val="28"/>
        </w:rPr>
        <w:t>Mỗi giai đoạn nghiệm thu phải lập biên bản chi tiết, có chữ ký xác nhận của đại diện nhà thầu và cơ quan quản lý.</w:t>
      </w:r>
    </w:p>
    <w:p w14:paraId="24BD536C" w14:textId="77777777" w:rsidR="005A4A0B" w:rsidRPr="005A4A0B" w:rsidRDefault="005A4A0B" w:rsidP="005A4A0B">
      <w:pPr>
        <w:spacing w:before="60" w:after="60"/>
        <w:ind w:firstLine="567"/>
        <w:outlineLvl w:val="0"/>
        <w:rPr>
          <w:i/>
          <w:color w:val="0D0D0D" w:themeColor="text1" w:themeTint="F2"/>
          <w:spacing w:val="-2"/>
          <w:sz w:val="28"/>
          <w:szCs w:val="28"/>
        </w:rPr>
      </w:pPr>
      <w:r w:rsidRPr="005A4A0B">
        <w:rPr>
          <w:i/>
          <w:color w:val="0D0D0D" w:themeColor="text1" w:themeTint="F2"/>
          <w:spacing w:val="-2"/>
          <w:sz w:val="28"/>
          <w:szCs w:val="28"/>
        </w:rPr>
        <w:t>- Tiêu chuẩn nghiệm thu: Công việc phải đáp ứng các tiêu chuẩn kỹ thuật đã được phê duyệt.</w:t>
      </w:r>
    </w:p>
    <w:p w14:paraId="23C24FB2" w14:textId="0E361627" w:rsidR="003D72A9" w:rsidRPr="005A4A0B" w:rsidRDefault="005A4A0B" w:rsidP="005A4A0B">
      <w:pPr>
        <w:rPr>
          <w:color w:val="0D0D0D" w:themeColor="text1" w:themeTint="F2"/>
        </w:rPr>
      </w:pPr>
      <w:r w:rsidRPr="005A4A0B">
        <w:rPr>
          <w:i/>
          <w:color w:val="0D0D0D" w:themeColor="text1" w:themeTint="F2"/>
          <w:spacing w:val="-2"/>
          <w:sz w:val="28"/>
          <w:szCs w:val="28"/>
        </w:rPr>
        <w:t>- Xử lý sai sót: Các hạng mục không đạt yêu cầu phải được nhà thầu khắc phục kịp thời trước khi nghiệm thu chính thức; Mọi sai sót, vi phạm tiêu chuẩn phải được ghi nhận và có biện pháp xử lý theo quy định.</w:t>
      </w:r>
    </w:p>
    <w:sectPr w:rsidR="003D72A9" w:rsidRPr="005A4A0B"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0B"/>
    <w:rsid w:val="003D72A9"/>
    <w:rsid w:val="005A4A0B"/>
    <w:rsid w:val="0075069B"/>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774F"/>
  <w15:chartTrackingRefBased/>
  <w15:docId w15:val="{2E1FC2F0-2BDB-42E6-BB4A-AF772C83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0B"/>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A4A0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4A0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4A0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4A0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A4A0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A4A0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A4A0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A4A0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A4A0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A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A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4A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4A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4A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4A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4A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4A0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4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A0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4A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4A0B"/>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A4A0B"/>
    <w:rPr>
      <w:i/>
      <w:iCs/>
      <w:color w:val="404040" w:themeColor="text1" w:themeTint="BF"/>
    </w:rPr>
  </w:style>
  <w:style w:type="paragraph" w:styleId="ListParagraph">
    <w:name w:val="List Paragraph"/>
    <w:basedOn w:val="Normal"/>
    <w:uiPriority w:val="34"/>
    <w:qFormat/>
    <w:rsid w:val="005A4A0B"/>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5A4A0B"/>
    <w:rPr>
      <w:i/>
      <w:iCs/>
      <w:color w:val="0F4761" w:themeColor="accent1" w:themeShade="BF"/>
    </w:rPr>
  </w:style>
  <w:style w:type="paragraph" w:styleId="IntenseQuote">
    <w:name w:val="Intense Quote"/>
    <w:basedOn w:val="Normal"/>
    <w:next w:val="Normal"/>
    <w:link w:val="IntenseQuoteChar"/>
    <w:uiPriority w:val="30"/>
    <w:qFormat/>
    <w:rsid w:val="005A4A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A4A0B"/>
    <w:rPr>
      <w:i/>
      <w:iCs/>
      <w:color w:val="0F4761" w:themeColor="accent1" w:themeShade="BF"/>
    </w:rPr>
  </w:style>
  <w:style w:type="character" w:styleId="IntenseReference">
    <w:name w:val="Intense Reference"/>
    <w:basedOn w:val="DefaultParagraphFont"/>
    <w:uiPriority w:val="32"/>
    <w:qFormat/>
    <w:rsid w:val="005A4A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2025-12-16T10:20:00Z</dcterms:created>
  <dcterms:modified xsi:type="dcterms:W3CDTF">2025-12-16T10:20:00Z</dcterms:modified>
</cp:coreProperties>
</file>