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E3A9" w14:textId="77777777" w:rsidR="00BA2EF2" w:rsidRPr="00F5142B" w:rsidRDefault="00BA2EF2" w:rsidP="00BA2EF2">
      <w:pPr>
        <w:pStyle w:val="Style11"/>
        <w:tabs>
          <w:tab w:val="left" w:pos="0"/>
          <w:tab w:val="left" w:pos="851"/>
          <w:tab w:val="left" w:pos="1418"/>
        </w:tabs>
        <w:spacing w:before="120" w:after="120" w:line="264" w:lineRule="auto"/>
        <w:ind w:firstLine="567"/>
        <w:jc w:val="center"/>
        <w:rPr>
          <w:sz w:val="28"/>
          <w:szCs w:val="28"/>
          <w:lang w:val="nl-NL"/>
        </w:rPr>
      </w:pPr>
      <w:bookmarkStart w:id="0" w:name="_Hlk216359507"/>
      <w:r w:rsidRPr="00F5142B">
        <w:rPr>
          <w:b/>
          <w:sz w:val="28"/>
          <w:szCs w:val="28"/>
          <w:lang w:val="nl-NL"/>
        </w:rPr>
        <w:t>Phần 2. YÊU CẦU VỀ KỸ THUẬT</w:t>
      </w:r>
    </w:p>
    <w:p w14:paraId="3D7EAC2D" w14:textId="77777777" w:rsidR="00BA2EF2" w:rsidRPr="008E0198" w:rsidRDefault="00BA2EF2" w:rsidP="00BA2EF2">
      <w:pPr>
        <w:pStyle w:val="Style11"/>
        <w:tabs>
          <w:tab w:val="left" w:pos="0"/>
          <w:tab w:val="left" w:pos="851"/>
          <w:tab w:val="left" w:pos="1418"/>
        </w:tabs>
        <w:spacing w:before="120" w:after="120" w:line="264" w:lineRule="auto"/>
        <w:ind w:firstLine="567"/>
        <w:jc w:val="center"/>
        <w:rPr>
          <w:b/>
          <w:sz w:val="28"/>
          <w:szCs w:val="28"/>
          <w:lang w:val="vi-VN"/>
        </w:rPr>
      </w:pPr>
      <w:r w:rsidRPr="008E0198">
        <w:rPr>
          <w:b/>
          <w:sz w:val="28"/>
          <w:szCs w:val="28"/>
          <w:lang w:val="vi-VN"/>
        </w:rPr>
        <w:t>Chương V. YÊU CẦU VỀ KỸ THUẬT</w:t>
      </w:r>
    </w:p>
    <w:p w14:paraId="3FA015C3" w14:textId="77777777" w:rsidR="00BA2EF2" w:rsidRPr="008E0198" w:rsidRDefault="00BA2EF2" w:rsidP="00BA2EF2">
      <w:pPr>
        <w:pStyle w:val="Style11"/>
        <w:tabs>
          <w:tab w:val="left" w:pos="0"/>
          <w:tab w:val="left" w:pos="851"/>
          <w:tab w:val="left" w:pos="1418"/>
        </w:tabs>
        <w:spacing w:before="120" w:after="120" w:line="264" w:lineRule="auto"/>
        <w:ind w:firstLine="567"/>
        <w:jc w:val="center"/>
        <w:rPr>
          <w:b/>
          <w:sz w:val="28"/>
          <w:szCs w:val="28"/>
          <w:lang w:val="vi-VN"/>
        </w:rPr>
      </w:pPr>
    </w:p>
    <w:p w14:paraId="7B6FA464" w14:textId="77777777" w:rsidR="00BA2EF2" w:rsidRPr="009302B7" w:rsidRDefault="00BA2EF2" w:rsidP="00BA2EF2">
      <w:pPr>
        <w:spacing w:before="120"/>
        <w:ind w:firstLine="709"/>
        <w:rPr>
          <w:b/>
          <w:sz w:val="28"/>
          <w:szCs w:val="28"/>
          <w:lang w:val="vi-VN"/>
        </w:rPr>
      </w:pPr>
      <w:r w:rsidRPr="009302B7">
        <w:rPr>
          <w:b/>
          <w:sz w:val="28"/>
          <w:szCs w:val="28"/>
          <w:lang w:val="vi-VN"/>
        </w:rPr>
        <w:t>I. Giới thiệu về gói thầu</w:t>
      </w:r>
    </w:p>
    <w:p w14:paraId="05028645" w14:textId="77777777" w:rsidR="00BA2EF2" w:rsidRPr="004317B8" w:rsidRDefault="00BA2EF2" w:rsidP="00BA2EF2">
      <w:pPr>
        <w:widowControl w:val="0"/>
        <w:tabs>
          <w:tab w:val="left" w:pos="1418"/>
        </w:tabs>
        <w:spacing w:before="120" w:after="120" w:line="264" w:lineRule="auto"/>
        <w:ind w:firstLine="709"/>
        <w:rPr>
          <w:sz w:val="28"/>
          <w:szCs w:val="28"/>
          <w:lang w:val="vi-VN"/>
        </w:rPr>
      </w:pPr>
      <w:r w:rsidRPr="004317B8">
        <w:rPr>
          <w:sz w:val="28"/>
          <w:szCs w:val="28"/>
          <w:lang w:val="vi-VN"/>
        </w:rPr>
        <w:t>1. Phạm vi công việc của gói thầu: Theo hồ sơ thiết kế được duyệt kèm theo E-HSMT</w:t>
      </w:r>
    </w:p>
    <w:p w14:paraId="4CE5B4F2" w14:textId="77777777" w:rsidR="00BA2EF2" w:rsidRPr="004317B8" w:rsidRDefault="00BA2EF2" w:rsidP="00BA2EF2">
      <w:pPr>
        <w:widowControl w:val="0"/>
        <w:tabs>
          <w:tab w:val="left" w:pos="1418"/>
        </w:tabs>
        <w:spacing w:before="120" w:after="120" w:line="264" w:lineRule="auto"/>
        <w:ind w:firstLine="709"/>
        <w:rPr>
          <w:sz w:val="28"/>
          <w:szCs w:val="28"/>
          <w:lang w:val="vi-VN"/>
        </w:rPr>
      </w:pPr>
      <w:r w:rsidRPr="00D30A45">
        <w:rPr>
          <w:sz w:val="28"/>
          <w:szCs w:val="28"/>
          <w:lang w:val="vi-VN"/>
        </w:rPr>
        <w:t>2. Thời hạn hoàn thành:</w:t>
      </w:r>
      <w:r w:rsidRPr="004317B8">
        <w:rPr>
          <w:b/>
          <w:bCs/>
          <w:sz w:val="28"/>
          <w:szCs w:val="28"/>
          <w:lang w:val="vi-VN"/>
        </w:rPr>
        <w:t xml:space="preserve"> </w:t>
      </w:r>
      <w:r>
        <w:rPr>
          <w:sz w:val="28"/>
          <w:szCs w:val="28"/>
          <w:lang w:val="vi-VN"/>
        </w:rPr>
        <w:t>240 ngày</w:t>
      </w:r>
    </w:p>
    <w:p w14:paraId="235B8461" w14:textId="77777777" w:rsidR="00BA2EF2" w:rsidRDefault="00BA2EF2" w:rsidP="00BA2EF2">
      <w:pPr>
        <w:widowControl w:val="0"/>
        <w:tabs>
          <w:tab w:val="left" w:pos="1418"/>
        </w:tabs>
        <w:spacing w:before="120" w:after="120" w:line="264" w:lineRule="auto"/>
        <w:ind w:firstLine="709"/>
        <w:rPr>
          <w:b/>
          <w:sz w:val="28"/>
          <w:szCs w:val="28"/>
          <w:lang w:val="pt-BR"/>
        </w:rPr>
      </w:pPr>
      <w:r w:rsidRPr="004317B8">
        <w:rPr>
          <w:b/>
          <w:bCs/>
          <w:sz w:val="28"/>
          <w:szCs w:val="28"/>
          <w:lang w:val="vi-VN"/>
        </w:rPr>
        <w:t xml:space="preserve">II. Yêu cầu về tiến độ thực hiện: </w:t>
      </w:r>
      <w:r w:rsidRPr="004317B8">
        <w:rPr>
          <w:sz w:val="28"/>
          <w:szCs w:val="28"/>
          <w:lang w:val="vi-VN"/>
        </w:rPr>
        <w:t xml:space="preserve">Tối đa </w:t>
      </w:r>
      <w:r>
        <w:rPr>
          <w:sz w:val="28"/>
          <w:szCs w:val="28"/>
          <w:lang w:val="vi-VN"/>
        </w:rPr>
        <w:t>240 ngày</w:t>
      </w:r>
      <w:r w:rsidRPr="004317B8">
        <w:rPr>
          <w:b/>
          <w:sz w:val="28"/>
          <w:szCs w:val="28"/>
          <w:lang w:val="pt-BR"/>
        </w:rPr>
        <w:t>.</w:t>
      </w:r>
    </w:p>
    <w:p w14:paraId="08F23643" w14:textId="77777777" w:rsidR="00BA2EF2" w:rsidRDefault="00BA2EF2" w:rsidP="00BA2EF2">
      <w:pPr>
        <w:widowControl w:val="0"/>
        <w:tabs>
          <w:tab w:val="left" w:pos="1418"/>
        </w:tabs>
        <w:spacing w:before="120" w:after="120" w:line="264" w:lineRule="auto"/>
        <w:ind w:firstLine="709"/>
        <w:rPr>
          <w:b/>
          <w:bCs/>
          <w:sz w:val="28"/>
          <w:szCs w:val="28"/>
          <w:lang w:val="pt-BR"/>
        </w:rPr>
      </w:pPr>
      <w:r w:rsidRPr="00D30A45">
        <w:rPr>
          <w:b/>
          <w:bCs/>
          <w:sz w:val="28"/>
          <w:szCs w:val="28"/>
          <w:lang w:val="pt-BR"/>
        </w:rPr>
        <w:t>III. Yêu cầu về kỹ thuật/chỉ dẫn kỹ thuật</w:t>
      </w:r>
    </w:p>
    <w:p w14:paraId="4F186495" w14:textId="77777777" w:rsidR="00BA2EF2" w:rsidRPr="00E66277" w:rsidRDefault="00BA2EF2" w:rsidP="00BA2EF2">
      <w:pPr>
        <w:pStyle w:val="oancuaDanhsach"/>
        <w:widowControl w:val="0"/>
        <w:numPr>
          <w:ilvl w:val="0"/>
          <w:numId w:val="1"/>
        </w:numPr>
        <w:tabs>
          <w:tab w:val="left" w:pos="1418"/>
        </w:tabs>
        <w:spacing w:before="120" w:after="120" w:line="264" w:lineRule="auto"/>
        <w:rPr>
          <w:b/>
          <w:bCs/>
          <w:sz w:val="28"/>
          <w:szCs w:val="28"/>
        </w:rPr>
      </w:pPr>
      <w:r w:rsidRPr="00E66277">
        <w:rPr>
          <w:b/>
          <w:bCs/>
          <w:sz w:val="28"/>
          <w:szCs w:val="28"/>
        </w:rPr>
        <w:t>Yêu cầu chung.</w:t>
      </w:r>
    </w:p>
    <w:p w14:paraId="75D78377" w14:textId="77777777" w:rsidR="00BA2EF2" w:rsidRPr="00E66277" w:rsidRDefault="00BA2EF2" w:rsidP="00BA2EF2">
      <w:pPr>
        <w:widowControl w:val="0"/>
        <w:tabs>
          <w:tab w:val="left" w:pos="1418"/>
        </w:tabs>
        <w:spacing w:before="120" w:after="120" w:line="264" w:lineRule="auto"/>
        <w:ind w:firstLine="709"/>
        <w:rPr>
          <w:bCs/>
          <w:sz w:val="28"/>
          <w:szCs w:val="28"/>
          <w:lang w:val="pt-BR"/>
        </w:rPr>
      </w:pPr>
      <w:r w:rsidRPr="00E66277">
        <w:rPr>
          <w:bCs/>
          <w:sz w:val="28"/>
          <w:szCs w:val="28"/>
          <w:lang w:val="pt-BR"/>
        </w:rPr>
        <w:t>Nhà thầu căn cứ vào yêu cầu kỹ thuật trong E-HSMT và hồ sơ thiết kế</w:t>
      </w:r>
      <w:r>
        <w:rPr>
          <w:bCs/>
          <w:sz w:val="28"/>
          <w:szCs w:val="28"/>
          <w:lang w:val="pt-BR"/>
        </w:rPr>
        <w:t xml:space="preserve"> </w:t>
      </w:r>
      <w:r w:rsidRPr="00E66277">
        <w:rPr>
          <w:bCs/>
          <w:sz w:val="28"/>
          <w:szCs w:val="28"/>
          <w:lang w:val="pt-BR"/>
        </w:rPr>
        <w:t>được duyệt để làm cơ sở chào giá dự thầu và lập biện pháp thi công. Nhà thầu</w:t>
      </w:r>
      <w:r>
        <w:rPr>
          <w:bCs/>
          <w:sz w:val="28"/>
          <w:szCs w:val="28"/>
          <w:lang w:val="pt-BR"/>
        </w:rPr>
        <w:t xml:space="preserve"> </w:t>
      </w:r>
      <w:r w:rsidRPr="00E66277">
        <w:rPr>
          <w:bCs/>
          <w:sz w:val="28"/>
          <w:szCs w:val="28"/>
          <w:lang w:val="pt-BR"/>
        </w:rPr>
        <w:t>tham khảo tham khảo chỉ dẫn kỹ thuật theo hồ sơ mời thầu. Trường hợp có sai</w:t>
      </w:r>
      <w:r>
        <w:rPr>
          <w:bCs/>
          <w:sz w:val="28"/>
          <w:szCs w:val="28"/>
          <w:lang w:val="pt-BR"/>
        </w:rPr>
        <w:t xml:space="preserve"> </w:t>
      </w:r>
      <w:r w:rsidRPr="00E66277">
        <w:rPr>
          <w:bCs/>
          <w:sz w:val="28"/>
          <w:szCs w:val="28"/>
          <w:lang w:val="pt-BR"/>
        </w:rPr>
        <w:t>khác giữa nội dung hồ sơ mời thầu và bản vẽ thiết kế thi công thì trình tự thứ tựưu tiên như sau: Bản vẽ thiết kế thi công, nội dung hồ sơ mời thầu.</w:t>
      </w:r>
      <w:r>
        <w:rPr>
          <w:bCs/>
          <w:sz w:val="28"/>
          <w:szCs w:val="28"/>
          <w:lang w:val="pt-BR"/>
        </w:rPr>
        <w:t xml:space="preserve"> </w:t>
      </w:r>
      <w:r w:rsidRPr="00E66277">
        <w:rPr>
          <w:bCs/>
          <w:sz w:val="28"/>
          <w:szCs w:val="28"/>
          <w:lang w:val="pt-BR"/>
        </w:rPr>
        <w:t>Nhà thầu phải tuân thủ trình tự thi công theo thiết và các yêu cầu trình tự</w:t>
      </w:r>
      <w:r>
        <w:rPr>
          <w:bCs/>
          <w:sz w:val="28"/>
          <w:szCs w:val="28"/>
          <w:lang w:val="pt-BR"/>
        </w:rPr>
        <w:t xml:space="preserve"> </w:t>
      </w:r>
      <w:r w:rsidRPr="00E66277">
        <w:rPr>
          <w:bCs/>
          <w:sz w:val="28"/>
          <w:szCs w:val="28"/>
          <w:lang w:val="pt-BR"/>
        </w:rPr>
        <w:t>thi công của chủ đầu tư. Tất cả các hạng mục xây lắp phải được thi công theo</w:t>
      </w:r>
      <w:r>
        <w:rPr>
          <w:bCs/>
          <w:sz w:val="28"/>
          <w:szCs w:val="28"/>
          <w:lang w:val="pt-BR"/>
        </w:rPr>
        <w:t xml:space="preserve"> </w:t>
      </w:r>
      <w:r w:rsidRPr="00E66277">
        <w:rPr>
          <w:bCs/>
          <w:sz w:val="28"/>
          <w:szCs w:val="28"/>
          <w:lang w:val="pt-BR"/>
        </w:rPr>
        <w:t>đúng thiết kế được duyệt và theo quy trình thi công và nghiệm thu hiện hành của</w:t>
      </w:r>
      <w:r>
        <w:rPr>
          <w:bCs/>
          <w:sz w:val="28"/>
          <w:szCs w:val="28"/>
          <w:lang w:val="pt-BR"/>
        </w:rPr>
        <w:t xml:space="preserve"> </w:t>
      </w:r>
      <w:r w:rsidRPr="00E66277">
        <w:rPr>
          <w:bCs/>
          <w:sz w:val="28"/>
          <w:szCs w:val="28"/>
          <w:lang w:val="pt-BR"/>
        </w:rPr>
        <w:t>nhà nước.</w:t>
      </w:r>
    </w:p>
    <w:p w14:paraId="67DB562D" w14:textId="77777777" w:rsidR="00BA2EF2" w:rsidRPr="00E66277" w:rsidRDefault="00BA2EF2" w:rsidP="00BA2EF2">
      <w:pPr>
        <w:widowControl w:val="0"/>
        <w:tabs>
          <w:tab w:val="left" w:pos="1418"/>
        </w:tabs>
        <w:spacing w:before="120" w:after="120" w:line="264" w:lineRule="auto"/>
        <w:ind w:firstLine="709"/>
        <w:rPr>
          <w:bCs/>
          <w:sz w:val="28"/>
          <w:szCs w:val="28"/>
          <w:lang w:val="pt-BR"/>
        </w:rPr>
      </w:pPr>
      <w:r w:rsidRPr="00E66277">
        <w:rPr>
          <w:bCs/>
          <w:sz w:val="28"/>
          <w:szCs w:val="28"/>
          <w:lang w:val="pt-BR"/>
        </w:rPr>
        <w:t>Yêu cầu về vật tư, vật liệu, về kỹ thuật không thể hiện trong hồ sơ thiết kế</w:t>
      </w:r>
      <w:r>
        <w:rPr>
          <w:bCs/>
          <w:sz w:val="28"/>
          <w:szCs w:val="28"/>
          <w:lang w:val="pt-BR"/>
        </w:rPr>
        <w:t xml:space="preserve"> </w:t>
      </w:r>
      <w:r w:rsidRPr="00E66277">
        <w:rPr>
          <w:bCs/>
          <w:sz w:val="28"/>
          <w:szCs w:val="28"/>
          <w:lang w:val="pt-BR"/>
        </w:rPr>
        <w:t>được duyệt thì thực hiện theo các tiêu chuẩn đã nêu trong hồ sơ mời thầu và các</w:t>
      </w:r>
      <w:r>
        <w:rPr>
          <w:bCs/>
          <w:sz w:val="28"/>
          <w:szCs w:val="28"/>
          <w:lang w:val="pt-BR"/>
        </w:rPr>
        <w:t xml:space="preserve"> </w:t>
      </w:r>
      <w:r w:rsidRPr="00E66277">
        <w:rPr>
          <w:bCs/>
          <w:sz w:val="28"/>
          <w:szCs w:val="28"/>
          <w:lang w:val="pt-BR"/>
        </w:rPr>
        <w:t>tiêu chuẩn hiện hành.</w:t>
      </w:r>
    </w:p>
    <w:p w14:paraId="6485F68E" w14:textId="77777777" w:rsidR="00BA2EF2" w:rsidRPr="00E66277" w:rsidRDefault="00BA2EF2" w:rsidP="00BA2EF2">
      <w:pPr>
        <w:widowControl w:val="0"/>
        <w:tabs>
          <w:tab w:val="left" w:pos="1418"/>
        </w:tabs>
        <w:spacing w:before="120" w:after="120" w:line="264" w:lineRule="auto"/>
        <w:ind w:firstLine="709"/>
        <w:rPr>
          <w:bCs/>
          <w:sz w:val="28"/>
          <w:szCs w:val="28"/>
          <w:lang w:val="pt-BR"/>
        </w:rPr>
      </w:pPr>
      <w:r w:rsidRPr="00E66277">
        <w:rPr>
          <w:bCs/>
          <w:sz w:val="28"/>
          <w:szCs w:val="28"/>
          <w:lang w:val="pt-BR"/>
        </w:rPr>
        <w:t>Khối lượng trong hồ sơ mời thầu chỉ mang tính chất tham khảo, trong</w:t>
      </w:r>
      <w:r>
        <w:rPr>
          <w:bCs/>
          <w:sz w:val="28"/>
          <w:szCs w:val="28"/>
          <w:lang w:val="pt-BR"/>
        </w:rPr>
        <w:t xml:space="preserve"> </w:t>
      </w:r>
      <w:r w:rsidRPr="00E66277">
        <w:rPr>
          <w:bCs/>
          <w:sz w:val="28"/>
          <w:szCs w:val="28"/>
          <w:lang w:val="pt-BR"/>
        </w:rPr>
        <w:t>trường hợp có phát sinh ngoài phạm vi hồ sơ mời thầu, bên mời thầu sẽ phối hợp</w:t>
      </w:r>
      <w:r>
        <w:rPr>
          <w:bCs/>
          <w:sz w:val="28"/>
          <w:szCs w:val="28"/>
          <w:lang w:val="pt-BR"/>
        </w:rPr>
        <w:t xml:space="preserve"> </w:t>
      </w:r>
      <w:r w:rsidRPr="00E66277">
        <w:rPr>
          <w:bCs/>
          <w:sz w:val="28"/>
          <w:szCs w:val="28"/>
          <w:lang w:val="pt-BR"/>
        </w:rPr>
        <w:t>với các bên liên quan để xử lý ở bước thương thảo hợp đồng theo các quy định</w:t>
      </w:r>
      <w:r>
        <w:rPr>
          <w:bCs/>
          <w:sz w:val="28"/>
          <w:szCs w:val="28"/>
          <w:lang w:val="pt-BR"/>
        </w:rPr>
        <w:t xml:space="preserve"> </w:t>
      </w:r>
      <w:r w:rsidRPr="00E66277">
        <w:rPr>
          <w:bCs/>
          <w:sz w:val="28"/>
          <w:szCs w:val="28"/>
          <w:lang w:val="pt-BR"/>
        </w:rPr>
        <w:t>của pháp luật trên cơ sở cạnh tranh công bằng, minh bạch... trong mọi trường</w:t>
      </w:r>
      <w:r>
        <w:rPr>
          <w:bCs/>
          <w:sz w:val="28"/>
          <w:szCs w:val="28"/>
          <w:lang w:val="pt-BR"/>
        </w:rPr>
        <w:t xml:space="preserve"> </w:t>
      </w:r>
      <w:r w:rsidRPr="00E66277">
        <w:rPr>
          <w:bCs/>
          <w:sz w:val="28"/>
          <w:szCs w:val="28"/>
          <w:lang w:val="pt-BR"/>
        </w:rPr>
        <w:t>hợp quyết định của chủ đầu tư sẽ là quyết định cao nhất.</w:t>
      </w:r>
    </w:p>
    <w:p w14:paraId="0250893F" w14:textId="77777777" w:rsidR="00BA2EF2" w:rsidRPr="00E66277" w:rsidRDefault="00BA2EF2" w:rsidP="00BA2EF2">
      <w:pPr>
        <w:widowControl w:val="0"/>
        <w:tabs>
          <w:tab w:val="left" w:pos="1418"/>
        </w:tabs>
        <w:spacing w:before="120" w:after="120" w:line="264" w:lineRule="auto"/>
        <w:ind w:firstLine="709"/>
        <w:rPr>
          <w:bCs/>
          <w:sz w:val="28"/>
          <w:szCs w:val="28"/>
          <w:lang w:val="pt-BR"/>
        </w:rPr>
      </w:pPr>
      <w:r w:rsidRPr="00E66277">
        <w:rPr>
          <w:bCs/>
          <w:sz w:val="28"/>
          <w:szCs w:val="28"/>
          <w:lang w:val="pt-BR"/>
        </w:rPr>
        <w:t>1. Quy trình, quy phạm áp dụng cho việc thi công, nghiệm thu công trình;</w:t>
      </w:r>
    </w:p>
    <w:p w14:paraId="66ADD953" w14:textId="77777777" w:rsidR="00BA2EF2" w:rsidRPr="00E66277" w:rsidRDefault="00BA2EF2" w:rsidP="00BA2EF2">
      <w:pPr>
        <w:widowControl w:val="0"/>
        <w:tabs>
          <w:tab w:val="left" w:pos="1418"/>
        </w:tabs>
        <w:spacing w:before="120" w:after="120" w:line="264" w:lineRule="auto"/>
        <w:ind w:firstLine="709"/>
        <w:rPr>
          <w:bCs/>
          <w:sz w:val="28"/>
          <w:szCs w:val="28"/>
          <w:lang w:val="pt-BR"/>
        </w:rPr>
      </w:pPr>
      <w:r w:rsidRPr="00E66277">
        <w:rPr>
          <w:bCs/>
          <w:sz w:val="28"/>
          <w:szCs w:val="28"/>
          <w:lang w:val="pt-BR"/>
        </w:rPr>
        <w:t>-Theo Nghị định số 06/2021/NĐ-CP ngày 26/01/2021 của Chính phủ về</w:t>
      </w:r>
      <w:r>
        <w:rPr>
          <w:bCs/>
          <w:sz w:val="28"/>
          <w:szCs w:val="28"/>
          <w:lang w:val="pt-BR"/>
        </w:rPr>
        <w:t xml:space="preserve"> </w:t>
      </w:r>
      <w:r w:rsidRPr="00E66277">
        <w:rPr>
          <w:bCs/>
          <w:sz w:val="28"/>
          <w:szCs w:val="28"/>
          <w:lang w:val="pt-BR"/>
        </w:rPr>
        <w:t>quản lý chất lượng, thi công xây dựng và bảo trì công trình xây dựng.</w:t>
      </w:r>
    </w:p>
    <w:p w14:paraId="36774223" w14:textId="77777777" w:rsidR="00BA2EF2" w:rsidRPr="00E66277" w:rsidRDefault="00BA2EF2" w:rsidP="00BA2EF2">
      <w:pPr>
        <w:widowControl w:val="0"/>
        <w:tabs>
          <w:tab w:val="left" w:pos="1418"/>
        </w:tabs>
        <w:spacing w:before="120" w:after="120" w:line="264" w:lineRule="auto"/>
        <w:ind w:firstLine="709"/>
        <w:rPr>
          <w:bCs/>
          <w:sz w:val="28"/>
          <w:szCs w:val="28"/>
          <w:lang w:val="pt-BR"/>
        </w:rPr>
      </w:pPr>
      <w:r w:rsidRPr="00E66277">
        <w:rPr>
          <w:bCs/>
          <w:sz w:val="28"/>
          <w:szCs w:val="28"/>
          <w:lang w:val="pt-BR"/>
        </w:rPr>
        <w:t>- Áp dụng các Quy chuẩn, TCVN, TCN được nêu trong tập Hồ sơ thiết kế</w:t>
      </w:r>
      <w:r>
        <w:rPr>
          <w:bCs/>
          <w:sz w:val="28"/>
          <w:szCs w:val="28"/>
          <w:lang w:val="pt-BR"/>
        </w:rPr>
        <w:t xml:space="preserve"> </w:t>
      </w:r>
      <w:r w:rsidRPr="00E66277">
        <w:rPr>
          <w:bCs/>
          <w:sz w:val="28"/>
          <w:szCs w:val="28"/>
          <w:lang w:val="pt-BR"/>
        </w:rPr>
        <w:t>bản vẽ</w:t>
      </w:r>
      <w:r>
        <w:rPr>
          <w:bCs/>
          <w:sz w:val="28"/>
          <w:szCs w:val="28"/>
          <w:lang w:val="pt-BR"/>
        </w:rPr>
        <w:t xml:space="preserve"> </w:t>
      </w:r>
      <w:r w:rsidRPr="00E66277">
        <w:rPr>
          <w:bCs/>
          <w:sz w:val="28"/>
          <w:szCs w:val="28"/>
          <w:lang w:val="pt-BR"/>
        </w:rPr>
        <w:t>thi công, Chỉ dẫn kỹ thuật phát hành cho nhà thầu.</w:t>
      </w:r>
    </w:p>
    <w:p w14:paraId="1831024C" w14:textId="77777777" w:rsidR="00BA2EF2" w:rsidRDefault="00BA2EF2" w:rsidP="00BA2EF2">
      <w:pPr>
        <w:widowControl w:val="0"/>
        <w:tabs>
          <w:tab w:val="left" w:pos="1418"/>
        </w:tabs>
        <w:spacing w:before="120" w:after="120" w:line="264" w:lineRule="auto"/>
        <w:ind w:firstLine="709"/>
        <w:rPr>
          <w:bCs/>
          <w:sz w:val="28"/>
          <w:szCs w:val="28"/>
          <w:lang w:val="pt-BR"/>
        </w:rPr>
      </w:pPr>
      <w:r w:rsidRPr="00E66277">
        <w:rPr>
          <w:bCs/>
          <w:sz w:val="28"/>
          <w:szCs w:val="28"/>
          <w:lang w:val="pt-BR"/>
        </w:rPr>
        <w:t>2. Chi tiết các Quy trình, quy phạm khác áp dụng cho việc thi công,</w:t>
      </w:r>
      <w:r>
        <w:rPr>
          <w:bCs/>
          <w:sz w:val="28"/>
          <w:szCs w:val="28"/>
          <w:lang w:val="pt-BR"/>
        </w:rPr>
        <w:t xml:space="preserve"> </w:t>
      </w:r>
      <w:r w:rsidRPr="00E66277">
        <w:rPr>
          <w:bCs/>
          <w:sz w:val="28"/>
          <w:szCs w:val="28"/>
          <w:lang w:val="pt-BR"/>
        </w:rPr>
        <w:t>nghiệm thu công trình nhà thầu căn cứ hồ sơ thiết kế BVTC kèm theo hồ sơ mời</w:t>
      </w:r>
      <w:r>
        <w:rPr>
          <w:bCs/>
          <w:sz w:val="28"/>
          <w:szCs w:val="28"/>
          <w:lang w:val="pt-BR"/>
        </w:rPr>
        <w:t xml:space="preserve"> </w:t>
      </w:r>
      <w:r w:rsidRPr="00E66277">
        <w:rPr>
          <w:bCs/>
          <w:sz w:val="28"/>
          <w:szCs w:val="28"/>
          <w:lang w:val="pt-BR"/>
        </w:rPr>
        <w:t>thầu và các quy định hiện hành khác có liên quan.</w:t>
      </w:r>
    </w:p>
    <w:p w14:paraId="2B31DF53" w14:textId="77777777" w:rsidR="00BA2EF2" w:rsidRDefault="00BA2EF2" w:rsidP="00BA2EF2">
      <w:pPr>
        <w:widowControl w:val="0"/>
        <w:tabs>
          <w:tab w:val="left" w:pos="1418"/>
        </w:tabs>
        <w:spacing w:before="120" w:after="120" w:line="264" w:lineRule="auto"/>
        <w:ind w:firstLine="709"/>
        <w:rPr>
          <w:b/>
          <w:sz w:val="28"/>
          <w:szCs w:val="28"/>
          <w:lang w:val="pt-BR"/>
        </w:rPr>
      </w:pPr>
      <w:r w:rsidRPr="00727923">
        <w:rPr>
          <w:b/>
          <w:sz w:val="28"/>
          <w:szCs w:val="28"/>
          <w:lang w:val="pt-BR"/>
        </w:rPr>
        <w:t>B. Yêu cầu về t</w:t>
      </w:r>
      <w:r>
        <w:rPr>
          <w:b/>
          <w:sz w:val="28"/>
          <w:szCs w:val="28"/>
          <w:lang w:val="pt-BR"/>
        </w:rPr>
        <w:t>ổ</w:t>
      </w:r>
      <w:r w:rsidRPr="00727923">
        <w:rPr>
          <w:b/>
          <w:sz w:val="28"/>
          <w:szCs w:val="28"/>
          <w:lang w:val="pt-BR"/>
        </w:rPr>
        <w:t xml:space="preserve"> ch</w:t>
      </w:r>
      <w:r>
        <w:rPr>
          <w:b/>
          <w:sz w:val="28"/>
          <w:szCs w:val="28"/>
          <w:lang w:val="pt-BR"/>
        </w:rPr>
        <w:t>ứ</w:t>
      </w:r>
      <w:r w:rsidRPr="00727923">
        <w:rPr>
          <w:b/>
          <w:sz w:val="28"/>
          <w:szCs w:val="28"/>
          <w:lang w:val="pt-BR"/>
        </w:rPr>
        <w:t>c kỹ thuật thi công</w:t>
      </w:r>
    </w:p>
    <w:p w14:paraId="33513218"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lastRenderedPageBreak/>
        <w:t>a, Yêu cầu chung:</w:t>
      </w:r>
    </w:p>
    <w:p w14:paraId="4CFB8C5F"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thi công,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6945078E"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183FB3C5"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5EE05698"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5F66F0BD"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B2E759B"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106260DA"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Cung cấp toàn bộ nguyên vật liệu đúng yêu cầu kỹ thuật theo thiết kế đưa vào thi công công trình.</w:t>
      </w:r>
    </w:p>
    <w:p w14:paraId="292A3EBF"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Tổ chức thực hiện thi công công trình đạt yêu cầu kỹ thuật và theo đúng thời hạn hoàn thành công trình đã nêu trong hồ sơ dự thầu được chấp thuận.</w:t>
      </w:r>
    </w:p>
    <w:p w14:paraId="54B5FE07"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64DF27CF"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Giám sát theo dõi những khối lượng do mình thực hiện ở công trường trong thời gian thi công và ngay cả trong thời gian bảo hành công trình.</w:t>
      </w:r>
    </w:p>
    <w:p w14:paraId="60072529"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0D29847E"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xml:space="preserve">- Nhà thầu phải báo cáo các chi tiết về bất kỳ tai nạn, hư hỏng nào trong hoặc ngoài công trường. Trong trường hợp có tai nạn nghiêm trọng, hư hỏng hay chết </w:t>
      </w:r>
      <w:r w:rsidRPr="00727923">
        <w:rPr>
          <w:bCs/>
          <w:sz w:val="28"/>
          <w:szCs w:val="28"/>
          <w:lang w:val="vi-VN"/>
        </w:rPr>
        <w:lastRenderedPageBreak/>
        <w:t>người, nhà thầu phải báo cáo ngay lập tức bằng các phương tiện nhanh nhất sẵn có.</w:t>
      </w:r>
    </w:p>
    <w:p w14:paraId="0CCC8D26"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Sau khi thi công hoàn thiện công trình và trước khi nghiệm thu công trình, nhà thầu phải thu dọn, san trả hiện trường và làm cho khu vực công trường được sạch sẽ.</w:t>
      </w:r>
    </w:p>
    <w:p w14:paraId="1E4FA733"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chịu trách nhiệm lập đầy đủ hồ sơ hoàn công công trình theo đúng yêu cầu của Chủ đầu tư và các tiêu chuẩn nghiệm thu công trình.</w:t>
      </w:r>
    </w:p>
    <w:p w14:paraId="70CE1270"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b, Giám sát thi công</w:t>
      </w:r>
    </w:p>
    <w:p w14:paraId="2CA63465"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7F34DB22"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Toàn bộ vật liệu, chỉ được đưa vào công trình sau khi có văn bản nghiệm thu của giám sát kỹ thuật công trình. Mọi vật liệu, không được giám sát kỹ thuật chấp nhận phải chuyển khỏi phạm vi công trường.</w:t>
      </w:r>
    </w:p>
    <w:p w14:paraId="29C79C64"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69C777AD"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Mọi vật tư thay thế chất lượng tương đương phải có chứng chỉ của nhà sản xuất và phải được tổ chức thiết kế, bên mời thầu cho phép bằng văn bản mới được đưa vào công trường.</w:t>
      </w:r>
    </w:p>
    <w:p w14:paraId="24470F67"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Các phần khuất của công trình trước khi lấp phải có biên bản nghiệm thu. Nếu không tuân theo những quy định trên thì mọi tổn thất phục hồi công trình do nhà thầu chịu.</w:t>
      </w:r>
    </w:p>
    <w:p w14:paraId="552696F1"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chấp nhận tạm thời đình chỉ hoặc hoãn thi công không được đòi hỏi bồi hoàn thiệt haị theo yêu cầu của giám sát thi công và bên mời thầu trong những trường hợp sau:</w:t>
      </w:r>
    </w:p>
    <w:p w14:paraId="4479820E"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Do an ninh và an toàn bảo vệ môi trường.</w:t>
      </w:r>
    </w:p>
    <w:p w14:paraId="047F1926"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Do nguyên nhân thời tiết khí hậu.</w:t>
      </w:r>
    </w:p>
    <w:p w14:paraId="1AF473EA"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c, Các yêu cầu về chủng loại, chất lượng vật tư, thiết bị</w:t>
      </w:r>
    </w:p>
    <w:p w14:paraId="2F0F98D2"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Các loại vật liệu, vật tư chính đưa vào sử dụng phải có nguồn gốc, xuất xứ rõ ràng.</w:t>
      </w:r>
    </w:p>
    <w:p w14:paraId="04668EB4"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Lưu ý:</w:t>
      </w:r>
    </w:p>
    <w:p w14:paraId="6D7D3DC5"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ghi tên nhà sản xuất, xuất xứ của tất cả các loại vật tư chính dùng cho công trình vào hồ sơ dự thầu của nhà thầu, tất cả các vật tư dự thầu đều là loại 1 và phải đảm bảo quy chuẩn, tiêu chuẩn Việt Nam hiện hành.</w:t>
      </w:r>
    </w:p>
    <w:p w14:paraId="78B7991C"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xml:space="preserve">+ Vật tư đưa vào trong hồ sơ dự thầu phải ghi đầy đủ trong bảng danh mục vật tư, phải ghi rõ một nhà sản xuất. Vật liệu phù hợp với thuyết minh tiêu chuẩn kỹ thuật </w:t>
      </w:r>
      <w:r w:rsidRPr="00727923">
        <w:rPr>
          <w:bCs/>
          <w:sz w:val="28"/>
          <w:szCs w:val="28"/>
          <w:lang w:val="vi-VN"/>
        </w:rPr>
        <w:lastRenderedPageBreak/>
        <w:t>vật liệu kèm theo.</w:t>
      </w:r>
    </w:p>
    <w:p w14:paraId="3679D2C4"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Tiêu chuẩn kỹ thuật áp dụng là quy chuẩn xây dựng, tiêu chuẩn xây dựng hiện hành của Việt Nam.</w:t>
      </w:r>
    </w:p>
    <w:p w14:paraId="7A976BF6" w14:textId="77777777" w:rsidR="00BA2EF2" w:rsidRPr="00727923" w:rsidRDefault="00BA2EF2" w:rsidP="00BA2EF2">
      <w:pPr>
        <w:widowControl w:val="0"/>
        <w:tabs>
          <w:tab w:val="left" w:pos="1418"/>
        </w:tabs>
        <w:spacing w:before="120" w:after="120" w:line="264" w:lineRule="auto"/>
        <w:ind w:firstLine="709"/>
        <w:rPr>
          <w:b/>
          <w:bCs/>
          <w:sz w:val="28"/>
          <w:szCs w:val="28"/>
          <w:lang w:val="vi-VN"/>
        </w:rPr>
      </w:pPr>
      <w:r w:rsidRPr="00727923">
        <w:rPr>
          <w:b/>
          <w:bCs/>
          <w:sz w:val="28"/>
          <w:szCs w:val="28"/>
          <w:lang w:val="vi-VN"/>
        </w:rPr>
        <w:t>3. Yêu cầu chất lượng đối với c</w:t>
      </w:r>
      <w:r>
        <w:rPr>
          <w:b/>
          <w:bCs/>
          <w:sz w:val="28"/>
          <w:szCs w:val="28"/>
        </w:rPr>
        <w:t>ô</w:t>
      </w:r>
      <w:r w:rsidRPr="00727923">
        <w:rPr>
          <w:b/>
          <w:bCs/>
          <w:sz w:val="28"/>
          <w:szCs w:val="28"/>
          <w:lang w:val="vi-VN"/>
        </w:rPr>
        <w:t>ng tác chủ yếu:</w:t>
      </w:r>
    </w:p>
    <w:p w14:paraId="1E15B681"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a, Yêu cầu chung:</w:t>
      </w:r>
    </w:p>
    <w:p w14:paraId="42072956"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Khi thi công công trình Nhà thầu phải tuân thủ các điều kiện, tiêu chuẩn được nêu trong hồ sơ thiết kế được duyệt, hồ sơ mời thầu và điều kiện cụ thể của hợp đồng, đảm bảo tốt chất lượng công trình theo quy trình quy phạm về thi công công trình và nghiệm thu, các tiêu chuẩn chất lượng Nhà nước ban hành và Quy định quản lý chất lượng công trình xây dựng ban hành theo Nghị định của Chính phủ.</w:t>
      </w:r>
    </w:p>
    <w:p w14:paraId="27C9A41B"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Hoàn thành các công việc đã nêu trong hợp đồng cũng như trong phụ lục đính kèm. Nếu xảy ra các sai sót ảnh hưởng đến chất lượng công trình thì Nhà thầu phải sửa chữa cho đến khi đạt yêu cầu và được bên A chấp nhận. Nhà thầu chịu hoàn toàn trách nhiệm về chất lượng công trình theo quy định hiện hành và mọi chi phí sửa chữa cũng như các chi phí liên quan khác.</w:t>
      </w:r>
    </w:p>
    <w:p w14:paraId="7DA96DCE"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b, Yêu cầu kỹ thuật</w:t>
      </w:r>
    </w:p>
    <w:p w14:paraId="67E67B68"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b.1. Các công tác chủ yếu:</w:t>
      </w:r>
    </w:p>
    <w:p w14:paraId="1019437D"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Công tác trắc đạc.</w:t>
      </w:r>
    </w:p>
    <w:p w14:paraId="343ECBCE"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Công tác thi công các hạng mục công việc theo thiết kế được duyệt</w:t>
      </w:r>
    </w:p>
    <w:p w14:paraId="681D7CEB"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Các công tác khác có liên quan</w:t>
      </w:r>
    </w:p>
    <w:p w14:paraId="4E4E3077"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b.2. Các yêu cầu về chất lượng đối với các công tác chủ yếu:</w:t>
      </w:r>
    </w:p>
    <w:p w14:paraId="28A6310E"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b.2.1. Những công việc chuẩn bị và sự an toàn:</w:t>
      </w:r>
    </w:p>
    <w:p w14:paraId="0AB4A82D"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đưa những biện pháp an toàn lao động, giao thông, vệ sinh</w:t>
      </w:r>
      <w:r w:rsidRPr="00490805">
        <w:rPr>
          <w:bCs/>
          <w:sz w:val="28"/>
          <w:szCs w:val="28"/>
          <w:lang w:val="vi-VN"/>
        </w:rPr>
        <w:t xml:space="preserve"> </w:t>
      </w:r>
      <w:r w:rsidRPr="00727923">
        <w:rPr>
          <w:bCs/>
          <w:sz w:val="28"/>
          <w:szCs w:val="28"/>
          <w:lang w:val="vi-VN"/>
        </w:rPr>
        <w:t>môi trường, an ninh, PCCC, … một cách cụ thể.</w:t>
      </w:r>
    </w:p>
    <w:p w14:paraId="4FA481C4"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Khi thi công công trình Nhà thầu phải tuân thủ các điều kiện, tiêu chuẩn được nêu trong hồ sơ thiết kế được duyệt, hồ sơ mời thầu và điều kiện cụ thể của hợp đồng, đảm bảo tốt chất lượng công trình theo quy trình quy phạm về thi công và nghiệm thu, các tiêu chuẩn chất lượng nhà nước ban hành và Quy định quản lý chất lượng công trình xây dựng ban hành theo Nghị định của Chính phủ.</w:t>
      </w:r>
    </w:p>
    <w:p w14:paraId="7513179D"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chịu trách nhiệm về thiết kế biện pháp thi công và những quy định cho công việc thi công tạm thời để việc thi công được an toàn, hiệu quả và phải chịu trách nhiệm về những phương pháp bảo đảm an toàn trên công trường để bảo đảm sự an toàn cho công nhân và những người khác.</w:t>
      </w:r>
    </w:p>
    <w:p w14:paraId="787DD2F3"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xml:space="preserve">- Hoàn thành các công việc đã nêu trong hợp đồng cũng như trong phụ lục đính kèm. Nếu xảy ra các sai sót ảnh hưởng đến chất lượng công trình thì nhà thầu phải sửa </w:t>
      </w:r>
      <w:r w:rsidRPr="00727923">
        <w:rPr>
          <w:bCs/>
          <w:sz w:val="28"/>
          <w:szCs w:val="28"/>
          <w:lang w:val="vi-VN"/>
        </w:rPr>
        <w:lastRenderedPageBreak/>
        <w:t>chữa cho đến khi đảm bảo đạt yêu cầu và được bên A chấp nhận. Nhà thầu chịu hoàn toàn trách nhiệm về chất lượng công trình theo quy định hiện hành và chịu mọi chi phí sửa chữa cũng như các chi phí liên quan khác.</w:t>
      </w:r>
    </w:p>
    <w:p w14:paraId="0E12AA4B" w14:textId="77777777" w:rsidR="00BA2EF2" w:rsidRPr="00727923" w:rsidRDefault="00BA2EF2" w:rsidP="00BA2EF2">
      <w:pPr>
        <w:widowControl w:val="0"/>
        <w:tabs>
          <w:tab w:val="left" w:pos="1418"/>
        </w:tabs>
        <w:spacing w:before="120" w:after="120" w:line="264" w:lineRule="auto"/>
        <w:ind w:firstLine="709"/>
        <w:rPr>
          <w:bCs/>
          <w:i/>
          <w:iCs/>
          <w:sz w:val="28"/>
          <w:szCs w:val="28"/>
          <w:lang w:val="vi-VN"/>
        </w:rPr>
      </w:pPr>
      <w:r w:rsidRPr="00727923">
        <w:rPr>
          <w:bCs/>
          <w:i/>
          <w:iCs/>
          <w:sz w:val="28"/>
          <w:szCs w:val="28"/>
          <w:lang w:val="vi-VN"/>
        </w:rPr>
        <w:t>Về kỹ thuật thi công:</w:t>
      </w:r>
    </w:p>
    <w:p w14:paraId="7D1BB604"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Nhà thầu phải chịu trách nhiệm về kỹ thuật thi công của mình áp dụng và phương tiện, phương pháp mà Nhà thầu sử dụng cho công tác thi công.</w:t>
      </w:r>
    </w:p>
    <w:p w14:paraId="2B22AF31"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chứng tỏ phương pháp thi công dự kiến và tiến trình lắp dựng không vượt quá khả năng chịu tải cho bất cứ cấu kiện nào.</w:t>
      </w:r>
    </w:p>
    <w:p w14:paraId="6CA7A877"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b.2.2. Về vật liệu - thiết bị cung cấp:</w:t>
      </w:r>
    </w:p>
    <w:p w14:paraId="76F6C9E0"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Tất cả các vật liệu, thiết bị khi cung cấp đến công trình để thi công, lắp đặt phải phù hợp các nguyên tắc chung sau đây, ngoại trừ các chỉ định hoặc quyết định khác của Chủ đầu tư:</w:t>
      </w:r>
    </w:p>
    <w:p w14:paraId="74AB7EE6"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Chủng loại, nguồn gốc, chất lượng phải phù hợp với hồ sơ dự thầu, mời thầu, thiết kế và các điều kiện, tính chất, đặc điểm, môi trường làm việc của công trình.</w:t>
      </w:r>
    </w:p>
    <w:p w14:paraId="72302660"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đệ trình các hồ sơ pháp lý đảm bảo nguồn gốc, chủng loại, chất lượng của vật tư, thiết bị theo yêu cầu của kỹ sư giám sát trước khi thi công.</w:t>
      </w:r>
    </w:p>
    <w:p w14:paraId="3C3D3593"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 chịu.</w:t>
      </w:r>
    </w:p>
    <w:p w14:paraId="133D1642"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298B8AE4"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 nào.</w:t>
      </w:r>
    </w:p>
    <w:p w14:paraId="695C070C"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b.2.2.1 Các vật liệu cơ bản:</w:t>
      </w:r>
    </w:p>
    <w:p w14:paraId="0A87365F"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Pr>
          <w:bCs/>
          <w:sz w:val="28"/>
          <w:szCs w:val="28"/>
        </w:rPr>
        <w:t>a</w:t>
      </w:r>
      <w:r w:rsidRPr="00727923">
        <w:rPr>
          <w:bCs/>
          <w:sz w:val="28"/>
          <w:szCs w:val="28"/>
          <w:lang w:val="vi-VN"/>
        </w:rPr>
        <w:t>/ Cát: Đáp ứng theo hồ sơ thiết kế và tiêu chuẩn, quy chuẩn hiện hành</w:t>
      </w:r>
    </w:p>
    <w:p w14:paraId="003D9A48"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Pr>
          <w:bCs/>
          <w:sz w:val="28"/>
          <w:szCs w:val="28"/>
        </w:rPr>
        <w:t>b</w:t>
      </w:r>
      <w:r w:rsidRPr="00727923">
        <w:rPr>
          <w:bCs/>
          <w:sz w:val="28"/>
          <w:szCs w:val="28"/>
          <w:lang w:val="vi-VN"/>
        </w:rPr>
        <w:t>/ Xi măng: Đáp ứng theo hồ sơ thiết kế và tiêu chuẩn, quy chuẩn hiện hành</w:t>
      </w:r>
    </w:p>
    <w:p w14:paraId="56545F5F"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Pr>
          <w:bCs/>
          <w:sz w:val="28"/>
          <w:szCs w:val="28"/>
        </w:rPr>
        <w:t>c</w:t>
      </w:r>
      <w:r w:rsidRPr="00727923">
        <w:rPr>
          <w:bCs/>
          <w:sz w:val="28"/>
          <w:szCs w:val="28"/>
          <w:lang w:val="vi-VN"/>
        </w:rPr>
        <w:t xml:space="preserve">. </w:t>
      </w:r>
      <w:r w:rsidRPr="00727923">
        <w:rPr>
          <w:bCs/>
          <w:i/>
          <w:iCs/>
          <w:sz w:val="28"/>
          <w:szCs w:val="28"/>
          <w:lang w:val="vi-VN"/>
        </w:rPr>
        <w:t xml:space="preserve">Đá dăm các loại: </w:t>
      </w:r>
      <w:r w:rsidRPr="00727923">
        <w:rPr>
          <w:bCs/>
          <w:sz w:val="28"/>
          <w:szCs w:val="28"/>
          <w:lang w:val="vi-VN"/>
        </w:rPr>
        <w:t>Đáp ứng theo hồ sơ thiết kế và tiêu chuẩn, quy chuẩn hiện hành</w:t>
      </w:r>
    </w:p>
    <w:p w14:paraId="7DDBA796"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Pr>
          <w:bCs/>
          <w:i/>
          <w:iCs/>
          <w:sz w:val="28"/>
          <w:szCs w:val="28"/>
        </w:rPr>
        <w:t>d</w:t>
      </w:r>
      <w:r w:rsidRPr="00727923">
        <w:rPr>
          <w:bCs/>
          <w:i/>
          <w:iCs/>
          <w:sz w:val="28"/>
          <w:szCs w:val="28"/>
          <w:lang w:val="vi-VN"/>
        </w:rPr>
        <w:t xml:space="preserve">. Cốt thép: </w:t>
      </w:r>
      <w:r w:rsidRPr="00727923">
        <w:rPr>
          <w:bCs/>
          <w:sz w:val="28"/>
          <w:szCs w:val="28"/>
          <w:lang w:val="vi-VN"/>
        </w:rPr>
        <w:t>Đáp ứng theo hồ sơ thiết kế và tiêu chuẩn, quy chuẩn hiện hành</w:t>
      </w:r>
    </w:p>
    <w:p w14:paraId="6EB9192E"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Pr>
          <w:bCs/>
          <w:sz w:val="28"/>
          <w:szCs w:val="28"/>
        </w:rPr>
        <w:t>e</w:t>
      </w:r>
      <w:r w:rsidRPr="00727923">
        <w:rPr>
          <w:bCs/>
          <w:sz w:val="28"/>
          <w:szCs w:val="28"/>
          <w:lang w:val="vi-VN"/>
        </w:rPr>
        <w:t>/ Nước: Đáp ứng theo hồ sơ thiết kế và tiêu chuẩn, quy chuẩn hiện hành</w:t>
      </w:r>
    </w:p>
    <w:p w14:paraId="4E07E4EF" w14:textId="77777777" w:rsidR="00BA2EF2" w:rsidRDefault="00BA2EF2" w:rsidP="00BA2EF2">
      <w:pPr>
        <w:widowControl w:val="0"/>
        <w:tabs>
          <w:tab w:val="left" w:pos="1418"/>
        </w:tabs>
        <w:spacing w:before="120" w:after="120" w:line="264" w:lineRule="auto"/>
        <w:ind w:firstLine="709"/>
        <w:rPr>
          <w:bCs/>
          <w:sz w:val="28"/>
          <w:szCs w:val="28"/>
        </w:rPr>
      </w:pPr>
      <w:r>
        <w:rPr>
          <w:bCs/>
          <w:sz w:val="28"/>
          <w:szCs w:val="28"/>
        </w:rPr>
        <w:lastRenderedPageBreak/>
        <w:t>f</w:t>
      </w:r>
      <w:r w:rsidRPr="00727923">
        <w:rPr>
          <w:bCs/>
          <w:sz w:val="28"/>
          <w:szCs w:val="28"/>
          <w:lang w:val="vi-VN"/>
        </w:rPr>
        <w:t>/ Gạch xây bê tông không nung phải đảm bảo các yêu cầu tiêu chuẩn thiết kế và theo quy chuẩn hiện hành.</w:t>
      </w:r>
    </w:p>
    <w:p w14:paraId="1FE67BF8"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Pr>
          <w:bCs/>
          <w:sz w:val="28"/>
          <w:szCs w:val="28"/>
        </w:rPr>
        <w:t>g</w:t>
      </w:r>
      <w:r w:rsidRPr="00727923">
        <w:rPr>
          <w:bCs/>
          <w:sz w:val="28"/>
          <w:szCs w:val="28"/>
          <w:lang w:val="vi-VN"/>
        </w:rPr>
        <w:t>. Các loại vật tư, vật liệu khác: Đáp ứng theo hồ sơ thiết kế và tiêu chuẩn, quy chuẩn hiện hành</w:t>
      </w:r>
    </w:p>
    <w:p w14:paraId="682E9615"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b.2.3. Công tác trắc đạc: Đảm bảo theo tiêu chuẩn, quy chuẩn hiện hành</w:t>
      </w:r>
    </w:p>
    <w:p w14:paraId="5E409E49"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b.2.4. Công tác đào đất: Đảm bảo theo tiêu chuẩn, quy chuẩn hiện hành</w:t>
      </w:r>
    </w:p>
    <w:p w14:paraId="70053D9E" w14:textId="77777777" w:rsidR="00BA2EF2" w:rsidRDefault="00BA2EF2" w:rsidP="00BA2EF2">
      <w:pPr>
        <w:widowControl w:val="0"/>
        <w:tabs>
          <w:tab w:val="left" w:pos="1418"/>
        </w:tabs>
        <w:spacing w:before="120" w:after="120" w:line="264" w:lineRule="auto"/>
        <w:ind w:firstLine="709"/>
        <w:rPr>
          <w:bCs/>
          <w:sz w:val="28"/>
          <w:szCs w:val="28"/>
        </w:rPr>
      </w:pPr>
      <w:r>
        <w:rPr>
          <w:bCs/>
          <w:sz w:val="28"/>
          <w:szCs w:val="28"/>
        </w:rPr>
        <w:t xml:space="preserve">b.2.5. Công tác đắp, đầm đất: </w:t>
      </w:r>
      <w:r w:rsidRPr="00727923">
        <w:rPr>
          <w:bCs/>
          <w:sz w:val="28"/>
          <w:szCs w:val="28"/>
          <w:lang w:val="vi-VN"/>
        </w:rPr>
        <w:t>Đảm bảo theo tiêu chuẩn, quy chuẩn hiện hành</w:t>
      </w:r>
    </w:p>
    <w:p w14:paraId="1419D435" w14:textId="77777777" w:rsidR="00BA2EF2" w:rsidRDefault="00BA2EF2" w:rsidP="00BA2EF2">
      <w:pPr>
        <w:widowControl w:val="0"/>
        <w:tabs>
          <w:tab w:val="left" w:pos="1418"/>
        </w:tabs>
        <w:spacing w:before="120" w:after="120" w:line="264" w:lineRule="auto"/>
        <w:ind w:firstLine="709"/>
        <w:rPr>
          <w:bCs/>
          <w:sz w:val="28"/>
          <w:szCs w:val="28"/>
        </w:rPr>
      </w:pPr>
      <w:r>
        <w:rPr>
          <w:bCs/>
          <w:sz w:val="28"/>
          <w:szCs w:val="28"/>
        </w:rPr>
        <w:t xml:space="preserve">b.2.6. </w:t>
      </w:r>
      <w:r w:rsidRPr="008179CB">
        <w:rPr>
          <w:bCs/>
          <w:sz w:val="28"/>
          <w:szCs w:val="28"/>
        </w:rPr>
        <w:t>Công tác bê tông</w:t>
      </w:r>
      <w:r>
        <w:rPr>
          <w:bCs/>
          <w:sz w:val="28"/>
          <w:szCs w:val="28"/>
        </w:rPr>
        <w:t xml:space="preserve">: </w:t>
      </w:r>
      <w:r w:rsidRPr="00727923">
        <w:rPr>
          <w:bCs/>
          <w:sz w:val="28"/>
          <w:szCs w:val="28"/>
          <w:lang w:val="vi-VN"/>
        </w:rPr>
        <w:t>Đảm bảo theo tiêu chuẩn, quy chuẩn hiện hành</w:t>
      </w:r>
    </w:p>
    <w:p w14:paraId="3DEEA7D5" w14:textId="77777777" w:rsidR="00BA2EF2" w:rsidRDefault="00BA2EF2" w:rsidP="00BA2EF2">
      <w:pPr>
        <w:widowControl w:val="0"/>
        <w:tabs>
          <w:tab w:val="left" w:pos="1418"/>
        </w:tabs>
        <w:spacing w:before="120" w:after="120" w:line="264" w:lineRule="auto"/>
        <w:ind w:firstLine="709"/>
        <w:rPr>
          <w:bCs/>
          <w:sz w:val="28"/>
          <w:szCs w:val="28"/>
        </w:rPr>
      </w:pPr>
      <w:r>
        <w:rPr>
          <w:bCs/>
          <w:sz w:val="28"/>
          <w:szCs w:val="28"/>
        </w:rPr>
        <w:t xml:space="preserve">b.2.7. </w:t>
      </w:r>
      <w:r w:rsidRPr="008179CB">
        <w:rPr>
          <w:bCs/>
          <w:sz w:val="28"/>
          <w:szCs w:val="28"/>
        </w:rPr>
        <w:t xml:space="preserve">Công tác rải </w:t>
      </w:r>
      <w:r>
        <w:rPr>
          <w:bCs/>
          <w:sz w:val="28"/>
          <w:szCs w:val="28"/>
        </w:rPr>
        <w:t xml:space="preserve">thảm mặt đường bê tông nhựa: </w:t>
      </w:r>
      <w:r w:rsidRPr="00727923">
        <w:rPr>
          <w:bCs/>
          <w:sz w:val="28"/>
          <w:szCs w:val="28"/>
          <w:lang w:val="vi-VN"/>
        </w:rPr>
        <w:t>Đảm bảo theo tiêu chuẩn, quy chuẩn hiện hành</w:t>
      </w:r>
    </w:p>
    <w:p w14:paraId="07A96129" w14:textId="77777777" w:rsidR="00BA2EF2" w:rsidRDefault="00BA2EF2" w:rsidP="00BA2EF2">
      <w:pPr>
        <w:widowControl w:val="0"/>
        <w:tabs>
          <w:tab w:val="left" w:pos="1418"/>
        </w:tabs>
        <w:spacing w:before="120" w:after="120" w:line="264" w:lineRule="auto"/>
        <w:ind w:firstLine="709"/>
        <w:rPr>
          <w:bCs/>
          <w:sz w:val="28"/>
          <w:szCs w:val="28"/>
        </w:rPr>
      </w:pPr>
      <w:r w:rsidRPr="008179CB">
        <w:rPr>
          <w:bCs/>
          <w:sz w:val="28"/>
          <w:szCs w:val="28"/>
          <w:lang w:val="fr-FR"/>
        </w:rPr>
        <w:t xml:space="preserve">b.2.8. Công tác thi công </w:t>
      </w:r>
      <w:r>
        <w:rPr>
          <w:bCs/>
          <w:sz w:val="28"/>
          <w:szCs w:val="28"/>
          <w:lang w:val="fr-FR"/>
        </w:rPr>
        <w:t xml:space="preserve">rãnh thoát nước : </w:t>
      </w:r>
      <w:r w:rsidRPr="00727923">
        <w:rPr>
          <w:bCs/>
          <w:sz w:val="28"/>
          <w:szCs w:val="28"/>
          <w:lang w:val="vi-VN"/>
        </w:rPr>
        <w:t>Đảm bảo theo tiêu chuẩn, quy chuẩn hiện hành</w:t>
      </w:r>
    </w:p>
    <w:p w14:paraId="08012004" w14:textId="77777777" w:rsidR="00BA2EF2" w:rsidRPr="000D4094" w:rsidRDefault="00BA2EF2" w:rsidP="00BA2EF2">
      <w:pPr>
        <w:widowControl w:val="0"/>
        <w:tabs>
          <w:tab w:val="left" w:pos="1418"/>
        </w:tabs>
        <w:spacing w:before="120" w:after="120" w:line="264" w:lineRule="auto"/>
        <w:ind w:firstLine="709"/>
        <w:rPr>
          <w:bCs/>
          <w:sz w:val="28"/>
          <w:szCs w:val="28"/>
        </w:rPr>
      </w:pPr>
      <w:r>
        <w:rPr>
          <w:bCs/>
          <w:sz w:val="28"/>
          <w:szCs w:val="28"/>
        </w:rPr>
        <w:t>b2.9. Công tác thi công an toàn giao thông.</w:t>
      </w:r>
    </w:p>
    <w:p w14:paraId="2E35DCD2" w14:textId="77777777" w:rsidR="00BA2EF2" w:rsidRPr="00727923" w:rsidRDefault="00BA2EF2" w:rsidP="00BA2EF2">
      <w:pPr>
        <w:widowControl w:val="0"/>
        <w:tabs>
          <w:tab w:val="left" w:pos="1418"/>
        </w:tabs>
        <w:spacing w:before="120" w:after="120" w:line="264" w:lineRule="auto"/>
        <w:ind w:firstLine="709"/>
        <w:rPr>
          <w:b/>
          <w:bCs/>
          <w:sz w:val="28"/>
          <w:szCs w:val="28"/>
          <w:lang w:val="vi-VN"/>
        </w:rPr>
      </w:pPr>
      <w:r w:rsidRPr="00727923">
        <w:rPr>
          <w:b/>
          <w:bCs/>
          <w:sz w:val="28"/>
          <w:szCs w:val="28"/>
          <w:lang w:val="vi-VN"/>
        </w:rPr>
        <w:t>c. Yêu cầu nghiệm thu</w:t>
      </w:r>
    </w:p>
    <w:p w14:paraId="636533F0"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có trách nhiệm tuân thủ các điều kiện tiêu chuẩn được nêu trong hồ sơ thiết kế được duyệt, hồ sơ mời thầu và điều kiện cụ thể của hợp đồng đảm bảo tốt chất lượng công trình theo quy trình quy phạm về thi công và nghiệm thu, các tiêu chuẩn chất lượng Nhà nước ban hành và theo đúng Luật Xây dựng; Nghị định của Chính phủ về quản lý dự án đầu tư xây dựng.</w:t>
      </w:r>
    </w:p>
    <w:p w14:paraId="3C865B40"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Trước khi nghiệm thu công trình chuyển sang bàn giao đưa vào sử dụng, Nhà thầu phải cung cấp cho Chủ đầu tư hồ sơ hoàn công, hồ sơ chất lượng toàn bộ các công tác phần thân. Hồ sơ hoàn công phải được thể hiện đúng vị trí, kích thước, cấu tạo các chi tiết cấu kiện ngoài hiện trường, đúng thực chất của công trình đã hoàn thành. Hồ sơ hoàn công được sử dụng để nghiệm thu và bảo đảm cho công tác duy tu bảo dưỡng sau này.</w:t>
      </w:r>
    </w:p>
    <w:p w14:paraId="096770A8"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Tài liệu hồ sơ gồm có:</w:t>
      </w:r>
    </w:p>
    <w:p w14:paraId="60599EAB"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Các tài kiệu về chất lượng vật liệu, cấp phối bê tông.</w:t>
      </w:r>
    </w:p>
    <w:p w14:paraId="6928E474"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nghiệm thu chi tiết các bộ phận kết cấu công trình cốp pha, cốt thép, bê tông,...</w:t>
      </w:r>
    </w:p>
    <w:p w14:paraId="60D12A47"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nghiêm thu vật liệu, thiết bị về công trường.</w:t>
      </w:r>
    </w:p>
    <w:p w14:paraId="534FD476"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Kết quả quan trắc lún định kỳ từng tháng từ khi xây dựng công trình và đến hoàn tất bàn giao đưa vào sử dụng.</w:t>
      </w:r>
    </w:p>
    <w:p w14:paraId="38969792"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nghiệm thu giai đoạn phần nền móng đường, mặt đường, phần thoát nước.</w:t>
      </w:r>
    </w:p>
    <w:p w14:paraId="04419AAD"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lastRenderedPageBreak/>
        <w:t>+ Biên bản kiểm tra hồ sơ nghiệm thu các giai đoạn xây lắp hoàn thành, hoàn thành hạng mục công trình để đưa vào sử dụng của cấp có thẩm quyền.</w:t>
      </w:r>
    </w:p>
    <w:p w14:paraId="63D7A222"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Bản vẽ hoàn công.</w:t>
      </w:r>
    </w:p>
    <w:p w14:paraId="6273D089"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Các văn bản cho phép thay đổi thiết kế (nếu có).</w:t>
      </w:r>
    </w:p>
    <w:p w14:paraId="1013FDFA"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Các kết quả kiểm tra cường độ bê tông trên các mẫu thử và kết quả kiểm tra vật liệu, kết quả kiểm tra siêu âm các cấu kiện (nếu có).</w:t>
      </w:r>
    </w:p>
    <w:p w14:paraId="6A030A01"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Sổ nhật ký công trường.</w:t>
      </w:r>
    </w:p>
    <w:p w14:paraId="11A3AC52"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Danh mục hồ sơ công trình.</w:t>
      </w:r>
    </w:p>
    <w:p w14:paraId="4F16851A"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Bảng quyết toán khối lượng.</w:t>
      </w:r>
    </w:p>
    <w:p w14:paraId="2DFD22F1"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Báo cáo hoàn thành các giai đoạn của Chủ đầu tư, Tư vấn giám sát, Tư vấn thiết kế, Nhà thầu thi công.</w:t>
      </w:r>
    </w:p>
    <w:p w14:paraId="633251FD"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Báo cáo hoàn thành công trình của Chủ đầu tư, Tư vấn giám sát, Tư vấn thiết kế, Nhà thầu thi công.</w:t>
      </w:r>
    </w:p>
    <w:p w14:paraId="1C8039F8"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nghiện thu hoàn thành công trình.</w:t>
      </w:r>
    </w:p>
    <w:p w14:paraId="7E3C9783" w14:textId="77777777" w:rsidR="00BA2EF2" w:rsidRPr="00727923" w:rsidRDefault="00BA2EF2" w:rsidP="00BA2EF2">
      <w:pPr>
        <w:widowControl w:val="0"/>
        <w:tabs>
          <w:tab w:val="left" w:pos="1418"/>
        </w:tabs>
        <w:spacing w:before="120" w:after="120" w:line="264" w:lineRule="auto"/>
        <w:ind w:firstLine="709"/>
        <w:rPr>
          <w:b/>
          <w:bCs/>
          <w:sz w:val="28"/>
          <w:szCs w:val="28"/>
          <w:lang w:val="vi-VN"/>
        </w:rPr>
      </w:pPr>
      <w:r w:rsidRPr="00727923">
        <w:rPr>
          <w:b/>
          <w:bCs/>
          <w:sz w:val="28"/>
          <w:szCs w:val="28"/>
          <w:lang w:val="vi-VN"/>
        </w:rPr>
        <w:t>d. Thanh quyết toán:</w:t>
      </w:r>
    </w:p>
    <w:p w14:paraId="758D742C"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Công tác nghiệm thu thanh quyết toán khối lượng: theo hồ sơ thiết kế kỹ thuật, bảng tính giá trúng thầu của bên B, trong trường hợp có khối lượng phát sinh phải được Chủ đầu tư và Tư vấn giám sát, Tư vấn thiết kế xác nhận và giá được áp dụng theo đơn giá trúng thầu.</w:t>
      </w:r>
    </w:p>
    <w:p w14:paraId="4EAEB84A"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Nội dung hồ sơ nghiệm thu và thanh quyết toán gồm các tài liệu sau:</w:t>
      </w:r>
    </w:p>
    <w:p w14:paraId="1FE0D5E9"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Quyết toán từng giai đoạn:</w:t>
      </w:r>
    </w:p>
    <w:p w14:paraId="0F7B1C1F"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nghiệm thu từng giai đoạn.</w:t>
      </w:r>
    </w:p>
    <w:p w14:paraId="00F287E3"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Biên bản nghiệm thu các hạng mục khuất lấp. </w:t>
      </w:r>
    </w:p>
    <w:p w14:paraId="7353D2E6"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xác nhận khối lượng từng giai đoạn.</w:t>
      </w:r>
    </w:p>
    <w:p w14:paraId="71CEADAD"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Bản chiết tính thanh toán và bảng tổng hợp quyết toán từng giai đoạn. </w:t>
      </w:r>
    </w:p>
    <w:p w14:paraId="20E9AF6D"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và bản vẽ sửa đổi thiết kế từng giai đoạn.</w:t>
      </w:r>
    </w:p>
    <w:p w14:paraId="3FFB9987"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Văn bản đề nghị thanh toán của bên B. </w:t>
      </w:r>
    </w:p>
    <w:p w14:paraId="323D9AF9"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Hợp đồng giao nhận thầu thi công xây lắp.</w:t>
      </w:r>
    </w:p>
    <w:p w14:paraId="006F0E83"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Quyết toán công trình: </w:t>
      </w:r>
    </w:p>
    <w:p w14:paraId="3F8C7914"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Thiết kế kỹ thuật được duyệt.</w:t>
      </w:r>
    </w:p>
    <w:p w14:paraId="0B0DC4AB"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xml:space="preserve"> + Quyết định trúng thầu.</w:t>
      </w:r>
    </w:p>
    <w:p w14:paraId="2A3E8F3E"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Hồ sơ dự thầu cùng với tiên lượng giá dự thầu. </w:t>
      </w:r>
    </w:p>
    <w:p w14:paraId="3D09FD10"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lastRenderedPageBreak/>
        <w:t xml:space="preserve">+ Hợp đồng giao nhận thầu thi công xây lắp. </w:t>
      </w:r>
    </w:p>
    <w:p w14:paraId="433E29DA"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Lệnh khởi công.</w:t>
      </w:r>
    </w:p>
    <w:p w14:paraId="42D85E45"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Quyết định phân công giám sát kỹ thuật thi công. </w:t>
      </w:r>
    </w:p>
    <w:p w14:paraId="01A56140"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giao nhận mặt bằng thi công.</w:t>
      </w:r>
    </w:p>
    <w:p w14:paraId="4090821B"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Biên bản và bản vẽ sửa đổi thiết kế được duyệt. </w:t>
      </w:r>
    </w:p>
    <w:p w14:paraId="02DC25F2"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Dự toán bổ sung được duyệt (nếu có)</w:t>
      </w:r>
    </w:p>
    <w:p w14:paraId="52A87594"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Biên bản nghiệm thu các hạng mục khuất lấp. </w:t>
      </w:r>
    </w:p>
    <w:p w14:paraId="23B37F3E"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Biên bản nghiệm thu toàn bộ công trình. </w:t>
      </w:r>
    </w:p>
    <w:p w14:paraId="38253B26"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Nhật ký thi công.</w:t>
      </w:r>
    </w:p>
    <w:p w14:paraId="075B018A"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Bản vẽ hoàn công.</w:t>
      </w:r>
    </w:p>
    <w:p w14:paraId="4956D1B7"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Biên bản xác nhận khối lượng xây lắp. </w:t>
      </w:r>
    </w:p>
    <w:p w14:paraId="22B8375E"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Văn bản báo cáo hoàn tất của bên B.</w:t>
      </w:r>
    </w:p>
    <w:p w14:paraId="1030DB7B"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Biên bản kiểm tra kỹ thuật chất lượng công trình.</w:t>
      </w:r>
    </w:p>
    <w:p w14:paraId="3D60B85A"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Văn bản xác nhận công trình và đề nghị nghiệm thu. </w:t>
      </w:r>
    </w:p>
    <w:p w14:paraId="428D3727"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Bảng quyết toán vật tư bên B cấp.</w:t>
      </w:r>
    </w:p>
    <w:p w14:paraId="3E89A092"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Bảng quyết toán nhân công bên B thực hiện. </w:t>
      </w:r>
    </w:p>
    <w:p w14:paraId="40E1CCDE"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 xml:space="preserve">+ Bảng tổng hợp kinh phí quyết toán cho bên B. </w:t>
      </w:r>
    </w:p>
    <w:p w14:paraId="317D3398"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Bảng tổng hợp quyết toán toàn bộ.</w:t>
      </w:r>
    </w:p>
    <w:p w14:paraId="2B312AFB"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Văn bản đề nghị thanh toán của bên B.</w:t>
      </w:r>
    </w:p>
    <w:p w14:paraId="184AB415"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nghiệm thu công trình đã hoàn thành bàn giao đưa vào sửdụng.</w:t>
      </w:r>
    </w:p>
    <w:p w14:paraId="04EB3564"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Sau khi công trình được nghiệm thu bàn giao, Nhà thầu gửi hồ sơ quyếttoán cho Tư vấn giám sát. Hồ sơ quyết toán phải được lập thành 07 bộ có cùng nội dung như nhau.</w:t>
      </w:r>
    </w:p>
    <w:p w14:paraId="4E6BF3CD"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Tư vấn giám sát chỉ nhận hồ sơ quyết toán công trình do Nhà thầu lập sau khi kiểm tra đầy đủ các tài liệu nêu trên và có trách nhiệm quản lý hồ sơ của Nhà thầu kể từ ngày ký nhận.</w:t>
      </w:r>
    </w:p>
    <w:p w14:paraId="1E74DB56" w14:textId="77777777" w:rsidR="00BA2EF2" w:rsidRPr="00727923" w:rsidRDefault="00BA2EF2" w:rsidP="00BA2EF2">
      <w:pPr>
        <w:widowControl w:val="0"/>
        <w:tabs>
          <w:tab w:val="left" w:pos="1418"/>
        </w:tabs>
        <w:spacing w:before="120" w:after="120" w:line="264" w:lineRule="auto"/>
        <w:ind w:firstLine="709"/>
        <w:rPr>
          <w:b/>
          <w:bCs/>
          <w:sz w:val="28"/>
          <w:szCs w:val="28"/>
          <w:lang w:val="vi-VN"/>
        </w:rPr>
      </w:pPr>
      <w:r w:rsidRPr="00727923">
        <w:rPr>
          <w:b/>
          <w:bCs/>
          <w:sz w:val="28"/>
          <w:szCs w:val="28"/>
          <w:lang w:val="vi-VN"/>
        </w:rPr>
        <w:t>e. Yêu cầu về phòng, chống cháy, n</w:t>
      </w:r>
      <w:r w:rsidRPr="00490EDC">
        <w:rPr>
          <w:b/>
          <w:bCs/>
          <w:sz w:val="28"/>
          <w:szCs w:val="28"/>
          <w:lang w:val="vi-VN"/>
        </w:rPr>
        <w:t>ổ</w:t>
      </w:r>
    </w:p>
    <w:p w14:paraId="040F403F"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phải tuyệt đối tuân thủ các yêu cầu về phòng chống cháy nổ hiện hành của nhà nước.</w:t>
      </w:r>
    </w:p>
    <w:p w14:paraId="582067BC" w14:textId="77777777" w:rsidR="00BA2EF2" w:rsidRPr="00727923" w:rsidRDefault="00BA2EF2" w:rsidP="00BA2EF2">
      <w:pPr>
        <w:widowControl w:val="0"/>
        <w:tabs>
          <w:tab w:val="left" w:pos="1418"/>
        </w:tabs>
        <w:spacing w:before="120" w:after="120" w:line="264" w:lineRule="auto"/>
        <w:ind w:firstLine="709"/>
        <w:rPr>
          <w:b/>
          <w:bCs/>
          <w:sz w:val="28"/>
          <w:szCs w:val="28"/>
          <w:lang w:val="vi-VN"/>
        </w:rPr>
      </w:pPr>
      <w:r w:rsidRPr="00727923">
        <w:rPr>
          <w:b/>
          <w:bCs/>
          <w:sz w:val="28"/>
          <w:szCs w:val="28"/>
          <w:lang w:val="vi-VN"/>
        </w:rPr>
        <w:t>f. Yêu cầu về vệ sinh m</w:t>
      </w:r>
      <w:r w:rsidRPr="00490EDC">
        <w:rPr>
          <w:b/>
          <w:bCs/>
          <w:sz w:val="28"/>
          <w:szCs w:val="28"/>
          <w:lang w:val="vi-VN"/>
        </w:rPr>
        <w:t>ô</w:t>
      </w:r>
      <w:r w:rsidRPr="00727923">
        <w:rPr>
          <w:b/>
          <w:bCs/>
          <w:sz w:val="28"/>
          <w:szCs w:val="28"/>
          <w:lang w:val="vi-VN"/>
        </w:rPr>
        <w:t>i trường</w:t>
      </w:r>
    </w:p>
    <w:p w14:paraId="6E386FA3"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xml:space="preserve">Nhà thầu thi công xây dựng phải thực hiện các biện pháp bảo đảm về môi trường cho người lao động trên công trường và bảo vệ môi trường xung quanh, bao </w:t>
      </w:r>
      <w:r w:rsidRPr="00727923">
        <w:rPr>
          <w:bCs/>
          <w:sz w:val="28"/>
          <w:szCs w:val="28"/>
          <w:lang w:val="vi-VN"/>
        </w:rPr>
        <w:lastRenderedPageBreak/>
        <w:t>gồm có biện pháp chống bụi, chống ồn, xử lý phế thải và thu dọn hiện trường. Phải thực hiện các biện pháp bao che, thu dọn phế thải đưa đến đúng nơi quy định.</w:t>
      </w:r>
    </w:p>
    <w:p w14:paraId="061F9FFA"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Trong quá trình vận chuyển vật liệu xây dựng, phế thải phải có biện pháp che chắn bảo đảm an toàn, vệ sinh môi trường.</w:t>
      </w:r>
    </w:p>
    <w:p w14:paraId="0648F2B2"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theo các quy định bảo vệ môi trường thì Chủ đầu tư, cơ quan quản lý nhà nước về môi trường có quyền tạm ngừng thi công xây dựng và yêu cầu Nhà thầu thực hiện đúng biện pháp bảo vệ môi trường.</w:t>
      </w:r>
    </w:p>
    <w:p w14:paraId="379344F8"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Tổ chức, cá nhân để xảy ra các hành vi làm tổn hại đến môi trường trong quá trình thi công xây dựng công trình phải chịu trách nhiệm trước pháp luật và bồi thường thiệt hại do lỗi của mình gây ra.</w:t>
      </w:r>
    </w:p>
    <w:p w14:paraId="27C9C1AD" w14:textId="77777777" w:rsidR="00BA2EF2" w:rsidRDefault="00BA2EF2" w:rsidP="00BA2EF2">
      <w:pPr>
        <w:widowControl w:val="0"/>
        <w:tabs>
          <w:tab w:val="left" w:pos="1418"/>
        </w:tabs>
        <w:spacing w:before="120" w:after="120" w:line="264" w:lineRule="auto"/>
        <w:ind w:firstLine="709"/>
        <w:rPr>
          <w:bCs/>
          <w:sz w:val="28"/>
          <w:szCs w:val="28"/>
        </w:rPr>
      </w:pPr>
      <w:r w:rsidRPr="00727923">
        <w:rPr>
          <w:bCs/>
          <w:sz w:val="28"/>
          <w:szCs w:val="28"/>
          <w:lang w:val="vi-VN"/>
        </w:rPr>
        <w:t>Nhà thầu phải giải tỏa các chướng ngại bảo đảm cảnh quan cho công trường. Trong quá trình chuẩn bị và thi công, nhà thầu phải giải tỏa các trở ngại không cần thiết, bố trí công trường gọn sạch, bộ phận hoặc hạng mục công trình nào đã kết thúc thì nên hoàn thiện ngay hoặc hòan thiện sơ bộ.</w:t>
      </w:r>
    </w:p>
    <w:p w14:paraId="0217CCB0"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Khi hoàn thiện công trình, phải thu dọn rác rưởi, vật liệu thừa, tháo dỡ các công trình phụ, tạm thời khắc phục thi công, thanh thải các chướng ngại do thi công rơi vãi, san ủi các đống hố đào, v,v…. trong toàn bộ phạm vi công trường đã hoạt động để đảm bảo cảnh quan môi trường sạch đẹp, tiện dụng cho công trình và cả khu vực.</w:t>
      </w:r>
    </w:p>
    <w:p w14:paraId="6614304F" w14:textId="77777777" w:rsidR="00BA2EF2" w:rsidRPr="00727923" w:rsidRDefault="00BA2EF2" w:rsidP="00BA2EF2">
      <w:pPr>
        <w:widowControl w:val="0"/>
        <w:tabs>
          <w:tab w:val="left" w:pos="1418"/>
        </w:tabs>
        <w:spacing w:before="120" w:after="120" w:line="264" w:lineRule="auto"/>
        <w:ind w:firstLine="709"/>
        <w:rPr>
          <w:b/>
          <w:bCs/>
          <w:sz w:val="28"/>
          <w:szCs w:val="28"/>
          <w:lang w:val="vi-VN"/>
        </w:rPr>
      </w:pPr>
      <w:r w:rsidRPr="00727923">
        <w:rPr>
          <w:b/>
          <w:bCs/>
          <w:sz w:val="28"/>
          <w:szCs w:val="28"/>
          <w:lang w:val="vi-VN"/>
        </w:rPr>
        <w:t>g. Yêu cầu về quản lý m</w:t>
      </w:r>
      <w:r w:rsidRPr="00490EDC">
        <w:rPr>
          <w:b/>
          <w:bCs/>
          <w:sz w:val="28"/>
          <w:szCs w:val="28"/>
          <w:lang w:val="vi-VN"/>
        </w:rPr>
        <w:t>ô</w:t>
      </w:r>
      <w:r w:rsidRPr="00727923">
        <w:rPr>
          <w:b/>
          <w:bCs/>
          <w:sz w:val="28"/>
          <w:szCs w:val="28"/>
          <w:lang w:val="vi-VN"/>
        </w:rPr>
        <w:t>i trường</w:t>
      </w:r>
    </w:p>
    <w:p w14:paraId="2F8E45A2"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Phế thải được vận chuyển đến bãi đổ thải hợp pháp, đúng quy định luật bảo vệ môi trường</w:t>
      </w:r>
    </w:p>
    <w:p w14:paraId="001216CC" w14:textId="77777777" w:rsidR="00BA2EF2" w:rsidRPr="00727923" w:rsidRDefault="00BA2EF2" w:rsidP="00BA2EF2">
      <w:pPr>
        <w:widowControl w:val="0"/>
        <w:tabs>
          <w:tab w:val="left" w:pos="1418"/>
        </w:tabs>
        <w:spacing w:before="120" w:after="120" w:line="264" w:lineRule="auto"/>
        <w:ind w:firstLine="709"/>
        <w:rPr>
          <w:b/>
          <w:bCs/>
          <w:sz w:val="28"/>
          <w:szCs w:val="28"/>
          <w:lang w:val="vi-VN"/>
        </w:rPr>
      </w:pPr>
      <w:r w:rsidRPr="00727923">
        <w:rPr>
          <w:b/>
          <w:bCs/>
          <w:sz w:val="28"/>
          <w:szCs w:val="28"/>
          <w:lang w:val="vi-VN"/>
        </w:rPr>
        <w:t>h. Yêu cầu về an toàn lao động</w:t>
      </w:r>
    </w:p>
    <w:p w14:paraId="51013366"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thi công xây dựng phải lập các biện pháp an toàn cho người, thiết bị, phương tiện thi công và công trình trước khi thi công xây dựng, kể cả các công trình phụ cận.</w:t>
      </w:r>
    </w:p>
    <w:p w14:paraId="361DBF1A"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2E3910E7"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5E4A3A32"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 xml:space="preserve">Nhà thầu thi công xây dựng có trách nhiệm tổ chứ, hướng dẫn, phổ biến, tập </w:t>
      </w:r>
      <w:r w:rsidRPr="00727923">
        <w:rPr>
          <w:bCs/>
          <w:sz w:val="28"/>
          <w:szCs w:val="28"/>
          <w:lang w:val="vi-VN"/>
        </w:rPr>
        <w:lastRenderedPageBreak/>
        <w:t>huấn các quy định về an toàn lao động cho người lao động của mình. Đối với một số công việc yêu cầu nghiêm ngặt về an toàn lao động thì người lao động phải có giấy chứng nhận đào tạo về an toàn lao động theo quy định của pháp luật về ăn toàn lao động, nghiêm cấm sử dụng lao động chưa được huấn luyện và chưa được hướng dẫn về an toàn lao động.</w:t>
      </w:r>
    </w:p>
    <w:p w14:paraId="60A7668E"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thi công xây dựng có trách nhiệm cấp đầy đủ các trang bị bảo hộ lao động, an toàn lao động cho người lao động theo quy định khi sử dụng lao động trên công trường.</w:t>
      </w:r>
    </w:p>
    <w:p w14:paraId="11163FFD"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nếu để tai nạn xảy ra.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an toàn lao động gây ra.</w:t>
      </w:r>
    </w:p>
    <w:p w14:paraId="1DA17DB1"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An toàn lao động để sản xuất, đảm bảo tiến độ, cho nên tất cả cán bộ công nhân làm việc trên công trường đều phải chấp hành nghiêm chỉnh Nội quy làm việc công trường. Các lực lượng lao động phổ thông thuê mướn tại địa phương cũng được ký khợp đồng và cho học tập nội quy an toàn. Trang bị phòng hộ lao</w:t>
      </w:r>
      <w:r w:rsidRPr="00086C7D">
        <w:rPr>
          <w:bCs/>
          <w:sz w:val="28"/>
          <w:szCs w:val="28"/>
          <w:lang w:val="vi-VN"/>
        </w:rPr>
        <w:t xml:space="preserve"> </w:t>
      </w:r>
      <w:r w:rsidRPr="00727923">
        <w:rPr>
          <w:bCs/>
          <w:sz w:val="28"/>
          <w:szCs w:val="28"/>
          <w:lang w:val="vi-VN"/>
        </w:rPr>
        <w:t>động cho các bộ phạn công tác. Đặc biệt chú trọng an toàn khi thi công cẩu lắp tháo dỡ dầm ban an toàn lao động hoạt động hằng ngày. Ban có nhiệm vụ đề xuất phương án an toàn lao động cho mỗi động việc và thường xuyên kiểm tra trên công trường.</w:t>
      </w:r>
    </w:p>
    <w:p w14:paraId="575FAC4B" w14:textId="77777777" w:rsidR="00BA2EF2" w:rsidRPr="00727923"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Đối với các thiết bị máy móc của đơn vị hằng ngày trước khi đi làm đều phải kiểm tra tình trạng của thiết bị máy móc, kiểm tra sức khỏe của người điều khiển, nhằm hạn chế những sự cố do đơn vị g</w:t>
      </w:r>
      <w:r w:rsidRPr="00FF5E52">
        <w:rPr>
          <w:bCs/>
          <w:sz w:val="28"/>
          <w:szCs w:val="28"/>
          <w:lang w:val="vi-VN"/>
        </w:rPr>
        <w:t>â</w:t>
      </w:r>
      <w:r w:rsidRPr="00727923">
        <w:rPr>
          <w:bCs/>
          <w:sz w:val="28"/>
          <w:szCs w:val="28"/>
          <w:lang w:val="vi-VN"/>
        </w:rPr>
        <w:t>y ra.</w:t>
      </w:r>
    </w:p>
    <w:p w14:paraId="0C618D8B" w14:textId="77777777" w:rsidR="00BA2EF2" w:rsidRPr="00086C7D" w:rsidRDefault="00BA2EF2" w:rsidP="00BA2EF2">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thi công có trách nhiệm cán bộ chuyên trách hoặc kiêm nhiệm làm công tác an toàn .vệ sinh lao động theo quy định.</w:t>
      </w:r>
    </w:p>
    <w:bookmarkEnd w:id="0"/>
    <w:p w14:paraId="54C37970" w14:textId="77777777" w:rsidR="006149DB" w:rsidRPr="00BA2EF2" w:rsidRDefault="006149DB" w:rsidP="00BA2EF2"/>
    <w:sectPr w:rsidR="006149DB" w:rsidRPr="00BA2EF2" w:rsidSect="00862705">
      <w:pgSz w:w="12240" w:h="15840"/>
      <w:pgMar w:top="680" w:right="1134" w:bottom="68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238"/>
    <w:multiLevelType w:val="hybridMultilevel"/>
    <w:tmpl w:val="2756750C"/>
    <w:lvl w:ilvl="0" w:tplc="7074915E">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41396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836D8"/>
    <w:rsid w:val="0002036C"/>
    <w:rsid w:val="00045109"/>
    <w:rsid w:val="00062D50"/>
    <w:rsid w:val="0006402E"/>
    <w:rsid w:val="00094C64"/>
    <w:rsid w:val="000F256E"/>
    <w:rsid w:val="00100DA9"/>
    <w:rsid w:val="00146849"/>
    <w:rsid w:val="001D5BA0"/>
    <w:rsid w:val="002047E6"/>
    <w:rsid w:val="00241392"/>
    <w:rsid w:val="00273DFF"/>
    <w:rsid w:val="002904A4"/>
    <w:rsid w:val="002E6172"/>
    <w:rsid w:val="002F3CFE"/>
    <w:rsid w:val="002F5E1E"/>
    <w:rsid w:val="00303FC5"/>
    <w:rsid w:val="00311404"/>
    <w:rsid w:val="0038093D"/>
    <w:rsid w:val="003956B5"/>
    <w:rsid w:val="003B298A"/>
    <w:rsid w:val="003D68E0"/>
    <w:rsid w:val="004229AB"/>
    <w:rsid w:val="00455E22"/>
    <w:rsid w:val="0047030A"/>
    <w:rsid w:val="004A1B39"/>
    <w:rsid w:val="004B0607"/>
    <w:rsid w:val="004C1104"/>
    <w:rsid w:val="004E44F1"/>
    <w:rsid w:val="00501AD9"/>
    <w:rsid w:val="00580049"/>
    <w:rsid w:val="005947F4"/>
    <w:rsid w:val="005E122B"/>
    <w:rsid w:val="006149DB"/>
    <w:rsid w:val="00625146"/>
    <w:rsid w:val="0063299D"/>
    <w:rsid w:val="00647748"/>
    <w:rsid w:val="006A73EB"/>
    <w:rsid w:val="0073036A"/>
    <w:rsid w:val="00774F0B"/>
    <w:rsid w:val="007A21ED"/>
    <w:rsid w:val="007B011F"/>
    <w:rsid w:val="007C1984"/>
    <w:rsid w:val="007D72BB"/>
    <w:rsid w:val="007F6E3A"/>
    <w:rsid w:val="00862705"/>
    <w:rsid w:val="00862F46"/>
    <w:rsid w:val="00875821"/>
    <w:rsid w:val="008C7FD7"/>
    <w:rsid w:val="008E0201"/>
    <w:rsid w:val="00922680"/>
    <w:rsid w:val="00975227"/>
    <w:rsid w:val="00985466"/>
    <w:rsid w:val="009A32E4"/>
    <w:rsid w:val="009C00EC"/>
    <w:rsid w:val="009C0698"/>
    <w:rsid w:val="00A7397E"/>
    <w:rsid w:val="00A847B8"/>
    <w:rsid w:val="00A96E85"/>
    <w:rsid w:val="00B42390"/>
    <w:rsid w:val="00B42511"/>
    <w:rsid w:val="00B675C3"/>
    <w:rsid w:val="00BA2EF2"/>
    <w:rsid w:val="00BC7A4C"/>
    <w:rsid w:val="00C12FC7"/>
    <w:rsid w:val="00C642DF"/>
    <w:rsid w:val="00C836D8"/>
    <w:rsid w:val="00C8383A"/>
    <w:rsid w:val="00C93226"/>
    <w:rsid w:val="00CD192C"/>
    <w:rsid w:val="00CD3357"/>
    <w:rsid w:val="00CD74F0"/>
    <w:rsid w:val="00D025ED"/>
    <w:rsid w:val="00D16641"/>
    <w:rsid w:val="00D5755C"/>
    <w:rsid w:val="00DE7296"/>
    <w:rsid w:val="00E24543"/>
    <w:rsid w:val="00E443FD"/>
    <w:rsid w:val="00EA73C0"/>
    <w:rsid w:val="00EB6117"/>
    <w:rsid w:val="00F4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4A3C"/>
  <w15:docId w15:val="{B23A8DB2-D030-4B6D-B4BE-4C41BA02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vanish/>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836D8"/>
    <w:pPr>
      <w:spacing w:after="0" w:line="240" w:lineRule="auto"/>
      <w:jc w:val="both"/>
    </w:pPr>
    <w:rPr>
      <w:rFonts w:eastAsia="Times New Roman" w:cs="Times New Roman"/>
      <w:vanish w:val="0"/>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Style11">
    <w:name w:val="Style 11"/>
    <w:basedOn w:val="Binhthng"/>
    <w:rsid w:val="00C836D8"/>
    <w:pPr>
      <w:widowControl w:val="0"/>
      <w:autoSpaceDE w:val="0"/>
      <w:autoSpaceDN w:val="0"/>
      <w:spacing w:line="384" w:lineRule="atLeast"/>
      <w:jc w:val="left"/>
    </w:pPr>
    <w:rPr>
      <w:szCs w:val="24"/>
    </w:rPr>
  </w:style>
  <w:style w:type="paragraph" w:customStyle="1" w:styleId="CharCharChar">
    <w:name w:val="Char Char Char"/>
    <w:basedOn w:val="Binhthng"/>
    <w:next w:val="Binhthng"/>
    <w:autoRedefine/>
    <w:semiHidden/>
    <w:rsid w:val="007C1984"/>
    <w:pPr>
      <w:spacing w:before="120" w:after="120" w:line="312" w:lineRule="auto"/>
      <w:jc w:val="left"/>
    </w:pPr>
    <w:rPr>
      <w:sz w:val="28"/>
      <w:szCs w:val="28"/>
    </w:rPr>
  </w:style>
  <w:style w:type="paragraph" w:styleId="ThnVnban">
    <w:name w:val="Body Text"/>
    <w:basedOn w:val="Binhthng"/>
    <w:link w:val="ThnVnbanChar"/>
    <w:uiPriority w:val="99"/>
    <w:rsid w:val="00311404"/>
    <w:pPr>
      <w:suppressAutoHyphens/>
      <w:ind w:right="-72"/>
    </w:pPr>
    <w:rPr>
      <w:spacing w:val="-4"/>
    </w:rPr>
  </w:style>
  <w:style w:type="character" w:customStyle="1" w:styleId="ThnVnbanChar">
    <w:name w:val="Thân Văn bản Char"/>
    <w:basedOn w:val="Phngmcinhcuaoanvn"/>
    <w:link w:val="ThnVnban"/>
    <w:uiPriority w:val="99"/>
    <w:rsid w:val="00311404"/>
    <w:rPr>
      <w:rFonts w:eastAsia="Times New Roman" w:cs="Times New Roman"/>
      <w:vanish w:val="0"/>
      <w:spacing w:val="-4"/>
      <w:sz w:val="24"/>
      <w:szCs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C8383A"/>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C8383A"/>
    <w:rPr>
      <w:rFonts w:eastAsia="Times New Roman" w:cs="Times New Roman"/>
      <w:vanish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3057</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vkc</dc:creator>
  <cp:lastModifiedBy>Anh Việt</cp:lastModifiedBy>
  <cp:revision>74</cp:revision>
  <dcterms:created xsi:type="dcterms:W3CDTF">2023-08-02T03:34:00Z</dcterms:created>
  <dcterms:modified xsi:type="dcterms:W3CDTF">2025-12-12T07:32:00Z</dcterms:modified>
</cp:coreProperties>
</file>