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48653C" w:rsidRDefault="00D57880" w:rsidP="005567B2">
      <w:pPr>
        <w:spacing w:before="40" w:after="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48653C">
        <w:rPr>
          <w:b/>
          <w:bCs/>
          <w:sz w:val="28"/>
          <w:szCs w:val="28"/>
          <w:lang w:val="nl-NL"/>
        </w:rPr>
        <w:t>Phần 2. YÊU CẦU VỀ KỸ THUẬT</w:t>
      </w:r>
      <w:bookmarkEnd w:id="2"/>
    </w:p>
    <w:p w14:paraId="6EE0E3E3" w14:textId="77777777" w:rsidR="00D57880" w:rsidRPr="0048653C" w:rsidRDefault="00D57880" w:rsidP="005567B2">
      <w:pPr>
        <w:spacing w:before="40" w:after="20"/>
        <w:jc w:val="center"/>
        <w:outlineLvl w:val="0"/>
        <w:rPr>
          <w:b/>
          <w:bCs/>
          <w:sz w:val="28"/>
          <w:szCs w:val="28"/>
          <w:lang w:val="nl-NL"/>
        </w:rPr>
      </w:pPr>
      <w:bookmarkStart w:id="5" w:name="_Toc104800535"/>
      <w:r w:rsidRPr="0048653C">
        <w:rPr>
          <w:b/>
          <w:bCs/>
          <w:sz w:val="28"/>
          <w:szCs w:val="28"/>
          <w:lang w:val="nl-NL"/>
        </w:rPr>
        <w:t>Chương V. YÊU CẦU VỀ KỸ THUẬT</w:t>
      </w:r>
      <w:bookmarkEnd w:id="5"/>
    </w:p>
    <w:p w14:paraId="59D5DB87" w14:textId="77777777" w:rsidR="0062607F" w:rsidRPr="0048653C" w:rsidRDefault="0062607F" w:rsidP="005567B2">
      <w:pPr>
        <w:spacing w:before="40" w:after="20" w:line="320" w:lineRule="exact"/>
        <w:ind w:firstLine="567"/>
        <w:outlineLvl w:val="0"/>
        <w:rPr>
          <w:rFonts w:asciiTheme="majorHAnsi" w:hAnsiTheme="majorHAnsi" w:cstheme="majorHAnsi"/>
          <w:b/>
          <w:sz w:val="26"/>
          <w:szCs w:val="26"/>
          <w:lang w:val="nl-NL"/>
        </w:rPr>
      </w:pPr>
      <w:r w:rsidRPr="0048653C">
        <w:rPr>
          <w:rFonts w:asciiTheme="majorHAnsi" w:hAnsiTheme="majorHAnsi" w:cstheme="majorHAnsi"/>
          <w:b/>
          <w:sz w:val="26"/>
          <w:szCs w:val="26"/>
          <w:lang w:val="nl-NL"/>
        </w:rPr>
        <w:t>I. Giới thiệu về gói thầu</w:t>
      </w:r>
    </w:p>
    <w:p w14:paraId="7C53A561" w14:textId="77777777" w:rsidR="0062607F" w:rsidRPr="0048653C" w:rsidRDefault="0062607F" w:rsidP="005567B2">
      <w:pPr>
        <w:widowControl w:val="0"/>
        <w:autoSpaceDE w:val="0"/>
        <w:autoSpaceDN w:val="0"/>
        <w:adjustRightInd w:val="0"/>
        <w:spacing w:before="40" w:after="20" w:line="320" w:lineRule="exact"/>
        <w:ind w:right="-14" w:firstLine="567"/>
        <w:outlineLvl w:val="0"/>
        <w:rPr>
          <w:rFonts w:asciiTheme="majorHAnsi" w:hAnsiTheme="majorHAnsi" w:cstheme="majorHAnsi"/>
          <w:b/>
          <w:sz w:val="26"/>
          <w:szCs w:val="26"/>
          <w:lang w:val="nl-NL"/>
        </w:rPr>
      </w:pPr>
      <w:r w:rsidRPr="0048653C">
        <w:rPr>
          <w:rFonts w:asciiTheme="majorHAnsi" w:hAnsiTheme="majorHAnsi" w:cstheme="majorHAnsi"/>
          <w:b/>
          <w:sz w:val="26"/>
          <w:szCs w:val="26"/>
          <w:lang w:val="nl-NL"/>
        </w:rPr>
        <w:t>1. Phạm vi công việc của gói thầu</w:t>
      </w:r>
    </w:p>
    <w:p w14:paraId="2FFC6430" w14:textId="70E173A1" w:rsidR="0062607F" w:rsidRPr="0048653C" w:rsidRDefault="0062607F" w:rsidP="005567B2">
      <w:pPr>
        <w:pStyle w:val="BodyTextIndent3"/>
        <w:spacing w:before="40" w:after="20" w:line="320" w:lineRule="exact"/>
        <w:ind w:left="0" w:firstLine="567"/>
        <w:rPr>
          <w:rFonts w:asciiTheme="majorHAnsi" w:eastAsia="Calibri" w:hAnsiTheme="majorHAnsi" w:cstheme="majorHAnsi"/>
          <w:b w:val="0"/>
          <w:sz w:val="26"/>
          <w:szCs w:val="26"/>
        </w:rPr>
      </w:pPr>
      <w:r w:rsidRPr="0048653C">
        <w:rPr>
          <w:rFonts w:asciiTheme="majorHAnsi" w:hAnsiTheme="majorHAnsi" w:cstheme="majorHAnsi"/>
          <w:b w:val="0"/>
          <w:sz w:val="26"/>
          <w:szCs w:val="26"/>
          <w:lang w:val="nl-NL"/>
        </w:rPr>
        <w:t xml:space="preserve">1.1. Tên gói thầu: </w:t>
      </w:r>
      <w:r w:rsidRPr="0048653C">
        <w:rPr>
          <w:rFonts w:asciiTheme="majorHAnsi" w:hAnsiTheme="majorHAnsi" w:cstheme="majorHAnsi"/>
          <w:b w:val="0"/>
          <w:sz w:val="26"/>
          <w:szCs w:val="26"/>
          <w:lang w:val="vi-VN" w:eastAsia="vi-VN"/>
        </w:rPr>
        <w:t>Quản lý, bảo dưỡng thường xuyên các tuyến đường thủy nội địa địa phương trên địa bàn tỉnh Thanh Hóa gồm: Tuyến Lạch Hới - Đảo Nẹ, sông Càn, sông Yên, sông Hoàng, sông Mã, sông Chu, sông Bưởi, sông Chuối, sông Nhồi, sông Cầu Quan, sông Lục Giang, sông Cầu Chày, hồ sông Mực- vườn quốc gia Bến En, hồ Cửa Đạt, Lòng hồ thủy điện Trung Sơn (các năm 2026 - 2028).</w:t>
      </w:r>
    </w:p>
    <w:p w14:paraId="009C5949" w14:textId="49B99085" w:rsidR="0062607F" w:rsidRPr="0048653C" w:rsidRDefault="0062607F" w:rsidP="005567B2">
      <w:pPr>
        <w:pStyle w:val="BodyTextIndent3"/>
        <w:spacing w:before="40" w:after="20" w:line="320" w:lineRule="exact"/>
        <w:ind w:left="0" w:firstLine="567"/>
        <w:rPr>
          <w:rFonts w:asciiTheme="majorHAnsi" w:hAnsiTheme="majorHAnsi" w:cstheme="majorHAnsi"/>
          <w:b w:val="0"/>
          <w:sz w:val="26"/>
          <w:szCs w:val="26"/>
          <w:lang w:val="nl-NL"/>
        </w:rPr>
      </w:pPr>
      <w:r w:rsidRPr="0048653C">
        <w:rPr>
          <w:rFonts w:asciiTheme="majorHAnsi" w:hAnsiTheme="majorHAnsi" w:cstheme="majorHAnsi"/>
          <w:b w:val="0"/>
          <w:sz w:val="26"/>
          <w:szCs w:val="26"/>
          <w:lang w:val="nl-NL"/>
        </w:rPr>
        <w:t xml:space="preserve">1.2. Chủ đầu tư: </w:t>
      </w:r>
      <w:r w:rsidR="00EE26B1" w:rsidRPr="0048653C">
        <w:rPr>
          <w:rFonts w:asciiTheme="majorHAnsi" w:hAnsiTheme="majorHAnsi" w:cstheme="majorHAnsi"/>
          <w:b w:val="0"/>
          <w:sz w:val="26"/>
          <w:szCs w:val="26"/>
          <w:lang w:val="nl-NL"/>
        </w:rPr>
        <w:t>Sở Xây dựng</w:t>
      </w:r>
      <w:r w:rsidR="00EB67E7" w:rsidRPr="0048653C">
        <w:rPr>
          <w:rFonts w:asciiTheme="majorHAnsi" w:hAnsiTheme="majorHAnsi" w:cstheme="majorHAnsi"/>
          <w:b w:val="0"/>
          <w:sz w:val="26"/>
          <w:szCs w:val="26"/>
          <w:lang w:val="nl-NL"/>
        </w:rPr>
        <w:t xml:space="preserve"> Thanh Hóa</w:t>
      </w:r>
      <w:r w:rsidRPr="0048653C">
        <w:rPr>
          <w:rFonts w:asciiTheme="majorHAnsi" w:hAnsiTheme="majorHAnsi" w:cstheme="majorHAnsi"/>
          <w:b w:val="0"/>
          <w:sz w:val="26"/>
          <w:szCs w:val="26"/>
          <w:lang w:val="nl-NL"/>
        </w:rPr>
        <w:t>.</w:t>
      </w:r>
    </w:p>
    <w:p w14:paraId="091A02D1" w14:textId="6BBB2D06" w:rsidR="0062607F" w:rsidRPr="0048653C" w:rsidRDefault="0062607F" w:rsidP="005567B2">
      <w:pPr>
        <w:pStyle w:val="BodyTextIndent3"/>
        <w:spacing w:before="40" w:after="20" w:line="320" w:lineRule="exact"/>
        <w:ind w:left="0" w:firstLine="567"/>
        <w:rPr>
          <w:rFonts w:asciiTheme="majorHAnsi" w:hAnsiTheme="majorHAnsi" w:cstheme="majorHAnsi"/>
          <w:sz w:val="26"/>
          <w:szCs w:val="26"/>
        </w:rPr>
      </w:pPr>
      <w:r w:rsidRPr="0048653C">
        <w:rPr>
          <w:rFonts w:asciiTheme="majorHAnsi" w:hAnsiTheme="majorHAnsi" w:cstheme="majorHAnsi"/>
          <w:b w:val="0"/>
          <w:sz w:val="26"/>
          <w:szCs w:val="26"/>
          <w:lang w:val="nl-NL"/>
        </w:rPr>
        <w:t xml:space="preserve">1.3. </w:t>
      </w:r>
      <w:r w:rsidR="008B18F2" w:rsidRPr="0048653C">
        <w:rPr>
          <w:rFonts w:asciiTheme="majorHAnsi" w:hAnsiTheme="majorHAnsi" w:cstheme="majorHAnsi"/>
          <w:b w:val="0"/>
          <w:sz w:val="26"/>
          <w:szCs w:val="26"/>
          <w:lang w:val="nl-NL"/>
        </w:rPr>
        <w:t>Quản lý dự án</w:t>
      </w:r>
      <w:r w:rsidRPr="0048653C">
        <w:rPr>
          <w:rFonts w:asciiTheme="majorHAnsi" w:hAnsiTheme="majorHAnsi" w:cstheme="majorHAnsi"/>
          <w:b w:val="0"/>
          <w:sz w:val="26"/>
          <w:szCs w:val="26"/>
          <w:lang w:val="nl-NL"/>
        </w:rPr>
        <w:t>:</w:t>
      </w:r>
      <w:r w:rsidRPr="0048653C">
        <w:rPr>
          <w:rFonts w:asciiTheme="majorHAnsi" w:hAnsiTheme="majorHAnsi" w:cstheme="majorHAnsi"/>
          <w:sz w:val="26"/>
          <w:szCs w:val="26"/>
          <w:lang w:val="nl-NL"/>
        </w:rPr>
        <w:t xml:space="preserve"> </w:t>
      </w:r>
      <w:r w:rsidRPr="0048653C">
        <w:rPr>
          <w:rFonts w:asciiTheme="majorHAnsi" w:eastAsia="Calibri" w:hAnsiTheme="majorHAnsi" w:cstheme="majorHAnsi"/>
          <w:bCs/>
          <w:sz w:val="26"/>
          <w:szCs w:val="26"/>
        </w:rPr>
        <w:t>Ban quản lý bảo trì công trình giao thông và điều hành hoạt động vận tải hành khách công cộng</w:t>
      </w:r>
    </w:p>
    <w:p w14:paraId="45EAAF5E" w14:textId="251BCC15" w:rsidR="0062607F" w:rsidRPr="0048653C" w:rsidRDefault="0062607F" w:rsidP="005567B2">
      <w:pPr>
        <w:pStyle w:val="BodyTextIndent3"/>
        <w:spacing w:before="40" w:after="20" w:line="320" w:lineRule="exact"/>
        <w:ind w:left="0" w:firstLine="567"/>
        <w:rPr>
          <w:rFonts w:asciiTheme="majorHAnsi" w:eastAsia="Calibri" w:hAnsiTheme="majorHAnsi" w:cstheme="majorHAnsi"/>
          <w:bCs/>
          <w:sz w:val="26"/>
          <w:szCs w:val="26"/>
        </w:rPr>
      </w:pPr>
      <w:r w:rsidRPr="0048653C">
        <w:rPr>
          <w:rFonts w:asciiTheme="majorHAnsi" w:hAnsiTheme="majorHAnsi" w:cstheme="majorHAnsi"/>
          <w:b w:val="0"/>
          <w:sz w:val="26"/>
          <w:szCs w:val="26"/>
          <w:lang w:val="nl-NL"/>
        </w:rPr>
        <w:t>1.4. Nguồn vốn:</w:t>
      </w:r>
      <w:r w:rsidRPr="0048653C">
        <w:rPr>
          <w:rFonts w:asciiTheme="majorHAnsi" w:hAnsiTheme="majorHAnsi" w:cstheme="majorHAnsi"/>
          <w:sz w:val="26"/>
          <w:szCs w:val="26"/>
          <w:lang w:val="nl-NL"/>
        </w:rPr>
        <w:t xml:space="preserve"> </w:t>
      </w:r>
      <w:r w:rsidR="0023720C" w:rsidRPr="0048653C">
        <w:rPr>
          <w:b w:val="0"/>
          <w:bCs/>
          <w:sz w:val="28"/>
          <w:szCs w:val="28"/>
        </w:rPr>
        <w:t>Nguồn chi sự nghiệp kinh tế trong dự toán ngân sách tỉnh</w:t>
      </w:r>
      <w:r w:rsidRPr="0048653C">
        <w:rPr>
          <w:rFonts w:asciiTheme="majorHAnsi" w:eastAsia="Calibri" w:hAnsiTheme="majorHAnsi" w:cstheme="majorHAnsi"/>
          <w:bCs/>
          <w:sz w:val="26"/>
          <w:szCs w:val="26"/>
        </w:rPr>
        <w:t>.</w:t>
      </w:r>
    </w:p>
    <w:p w14:paraId="57568B44" w14:textId="6FD86E3C" w:rsidR="0062607F" w:rsidRPr="0048653C" w:rsidRDefault="0062607F" w:rsidP="005567B2">
      <w:pPr>
        <w:spacing w:before="40" w:after="20" w:line="320" w:lineRule="exact"/>
        <w:ind w:firstLine="567"/>
        <w:rPr>
          <w:rFonts w:asciiTheme="majorHAnsi" w:hAnsiTheme="majorHAnsi" w:cstheme="majorHAnsi"/>
          <w:sz w:val="26"/>
          <w:szCs w:val="26"/>
        </w:rPr>
      </w:pPr>
      <w:r w:rsidRPr="0048653C">
        <w:rPr>
          <w:rFonts w:asciiTheme="majorHAnsi" w:hAnsiTheme="majorHAnsi" w:cstheme="majorHAnsi"/>
          <w:b/>
          <w:spacing w:val="-6"/>
          <w:sz w:val="26"/>
          <w:szCs w:val="26"/>
        </w:rPr>
        <w:t>1.5. Phạm vi thực hiện</w:t>
      </w:r>
      <w:r w:rsidRPr="0048653C">
        <w:rPr>
          <w:rFonts w:asciiTheme="majorHAnsi" w:hAnsiTheme="majorHAnsi" w:cstheme="majorHAnsi"/>
          <w:spacing w:val="-6"/>
          <w:sz w:val="26"/>
          <w:szCs w:val="26"/>
        </w:rPr>
        <w:t xml:space="preserve">: </w:t>
      </w:r>
      <w:r w:rsidRPr="0048653C">
        <w:rPr>
          <w:rFonts w:asciiTheme="majorHAnsi" w:hAnsiTheme="majorHAnsi" w:cstheme="majorHAnsi"/>
          <w:sz w:val="26"/>
          <w:szCs w:val="26"/>
        </w:rPr>
        <w:t xml:space="preserve">Trong phạm vi luồng và hành lang đường thủy nội địa các tuyến sông: </w:t>
      </w:r>
      <w:r w:rsidR="00ED17D7" w:rsidRPr="0048653C">
        <w:rPr>
          <w:rFonts w:asciiTheme="majorHAnsi" w:hAnsiTheme="majorHAnsi" w:cstheme="majorHAnsi"/>
          <w:sz w:val="26"/>
          <w:szCs w:val="26"/>
        </w:rPr>
        <w:t>Tuyến Lạch Hới - Đảo Nẹ, sông Càn, sông Yên, sông Hoàng, sông Mã, sông Chu, sông Bưởi, sông Chuối, sông Nhồi, sông Cầu Quan, sông Lục Giang, sông Cầu Chày, hồ sông Mực- vườn quốc gia Bến En, hồ Cửa Đạt, Lòng hồ thủy điện Trung Sơn (các năm 2026 - 2028)</w:t>
      </w:r>
    </w:p>
    <w:p w14:paraId="2E299741" w14:textId="77777777" w:rsidR="0062607F" w:rsidRPr="0048653C" w:rsidRDefault="0062607F" w:rsidP="005567B2">
      <w:pPr>
        <w:pStyle w:val="BodyTextIndent3"/>
        <w:tabs>
          <w:tab w:val="left" w:pos="0"/>
        </w:tabs>
        <w:spacing w:before="40" w:after="20" w:line="320" w:lineRule="exact"/>
        <w:ind w:left="0" w:firstLine="567"/>
        <w:rPr>
          <w:rFonts w:asciiTheme="majorHAnsi" w:hAnsiTheme="majorHAnsi" w:cstheme="majorHAnsi"/>
          <w:b w:val="0"/>
          <w:sz w:val="26"/>
          <w:szCs w:val="26"/>
        </w:rPr>
      </w:pPr>
      <w:r w:rsidRPr="0048653C">
        <w:rPr>
          <w:rFonts w:asciiTheme="majorHAnsi" w:hAnsiTheme="majorHAnsi" w:cstheme="majorHAnsi"/>
          <w:b w:val="0"/>
          <w:sz w:val="26"/>
          <w:szCs w:val="26"/>
        </w:rPr>
        <w:t>1.6. Nội dung thực hiện</w:t>
      </w:r>
    </w:p>
    <w:p w14:paraId="0C9C7381" w14:textId="77777777" w:rsidR="0062607F" w:rsidRPr="0048653C" w:rsidRDefault="0062607F" w:rsidP="005567B2">
      <w:pPr>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Công tác quản lý thường xuyên: Trạm kiểm tra tuyến thường xuyên; công ty kiểm tra, nghiệm thu tuyến; cơ quan quản lý kiểm tra tuyến; kiểm tra theo dõi công trình giao thông và tham gia xử lý tai nạn; kiểm tra đột xuất sau bão lũ, đo dò sơ khảo bãi cạn; rà quét chướng ngại vật, kiểm tra đèn hiệu ban đêm.</w:t>
      </w:r>
    </w:p>
    <w:p w14:paraId="6907DC00" w14:textId="77777777" w:rsidR="0062607F" w:rsidRPr="0048653C" w:rsidRDefault="0062607F" w:rsidP="005567B2">
      <w:pPr>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Công tác bảo trì: Thả phao, trục phao, điều chỉnh phao, chống bồi rùa phao sơn mầu phao, sơn bảo dưỡng phao, bão dưỡng xích và phụ kiện; sơn mầu báo hiệu, sơn bảo dưỡng báo hiệu; bảo dưỡng đèn tín hiệu; bổ sung phao tiêu, báo hiệu.</w:t>
      </w:r>
    </w:p>
    <w:p w14:paraId="6D8FD86B" w14:textId="77777777" w:rsidR="0062607F" w:rsidRPr="0048653C" w:rsidRDefault="0062607F" w:rsidP="005567B2">
      <w:pPr>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pacing w:val="-2"/>
          <w:sz w:val="26"/>
          <w:szCs w:val="26"/>
        </w:rPr>
        <w:t xml:space="preserve">- Công tác đặc thù: Trực đảm bảo giao thông; đọc mực nước; đếm phương tiện vận tải; trực phòng chống bão lũ; quan hệ địa phương; phát quang cây quanh báo hiệu. </w:t>
      </w:r>
    </w:p>
    <w:p w14:paraId="426E7AB4" w14:textId="77777777" w:rsidR="0062607F" w:rsidRPr="0048653C" w:rsidRDefault="0062607F" w:rsidP="005567B2">
      <w:pPr>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Thực hiện đảm bảo an toàn cho người và các phương tiện tham gia giao thông trên các tuyến sông theo đúng quy định quản lý, bảo trì.</w:t>
      </w:r>
    </w:p>
    <w:p w14:paraId="236632B8" w14:textId="77777777" w:rsidR="0062607F" w:rsidRPr="0048653C" w:rsidRDefault="0062607F" w:rsidP="005567B2">
      <w:pPr>
        <w:keepNext/>
        <w:spacing w:before="40" w:after="20" w:line="320" w:lineRule="exact"/>
        <w:ind w:firstLine="567"/>
        <w:outlineLvl w:val="4"/>
        <w:rPr>
          <w:rFonts w:asciiTheme="majorHAnsi" w:hAnsiTheme="majorHAnsi" w:cstheme="majorHAnsi"/>
          <w:spacing w:val="-4"/>
          <w:sz w:val="26"/>
          <w:szCs w:val="26"/>
        </w:rPr>
      </w:pPr>
      <w:r w:rsidRPr="0048653C">
        <w:rPr>
          <w:rFonts w:asciiTheme="majorHAnsi" w:hAnsiTheme="majorHAnsi" w:cstheme="majorHAnsi"/>
          <w:spacing w:val="-4"/>
          <w:sz w:val="26"/>
          <w:szCs w:val="26"/>
        </w:rPr>
        <w:t>Và một số công việc khác.</w:t>
      </w:r>
    </w:p>
    <w:p w14:paraId="7274ABA2" w14:textId="77777777" w:rsidR="006E773E" w:rsidRPr="0048653C" w:rsidRDefault="006E773E" w:rsidP="005567B2">
      <w:pPr>
        <w:spacing w:before="40" w:after="20" w:line="320" w:lineRule="exact"/>
        <w:ind w:firstLine="720"/>
        <w:rPr>
          <w:b/>
          <w:bCs/>
          <w:sz w:val="28"/>
          <w:szCs w:val="28"/>
          <w:lang w:val="nb-NO"/>
        </w:rPr>
      </w:pPr>
      <w:r w:rsidRPr="0048653C">
        <w:rPr>
          <w:b/>
          <w:bCs/>
          <w:sz w:val="28"/>
          <w:szCs w:val="28"/>
          <w:lang w:val="nb-NO"/>
        </w:rPr>
        <w:t>2. Lưu ý về giá dự thầu của nhà thầu</w:t>
      </w:r>
    </w:p>
    <w:p w14:paraId="00E947B6" w14:textId="3FD27D21" w:rsidR="006E773E" w:rsidRPr="0048653C" w:rsidRDefault="006E773E" w:rsidP="005567B2">
      <w:pPr>
        <w:spacing w:before="40" w:after="20" w:line="320" w:lineRule="exact"/>
        <w:ind w:firstLine="720"/>
        <w:rPr>
          <w:sz w:val="28"/>
          <w:szCs w:val="28"/>
          <w:lang w:val="nb-NO"/>
        </w:rPr>
      </w:pPr>
      <w:r w:rsidRPr="0048653C">
        <w:rPr>
          <w:sz w:val="28"/>
          <w:szCs w:val="28"/>
          <w:lang w:val="nb-NO"/>
        </w:rPr>
        <w:t xml:space="preserve">Giá gói thầu được Sở Xây dựng Thanh Hóa phê duyệt đối với khối lượng thực hiện năm 2026 áp dụng mức thuế GTGT là 8%, Các khối lượng thực hiện năm 2027, năm 2028 áp </w:t>
      </w:r>
      <w:r w:rsidR="00E364AB" w:rsidRPr="0048653C">
        <w:rPr>
          <w:sz w:val="28"/>
          <w:szCs w:val="28"/>
          <w:lang w:val="nb-NO"/>
        </w:rPr>
        <w:t>dụng</w:t>
      </w:r>
      <w:r w:rsidRPr="0048653C">
        <w:rPr>
          <w:sz w:val="28"/>
          <w:szCs w:val="28"/>
          <w:lang w:val="nb-NO"/>
        </w:rPr>
        <w:t xml:space="preserve"> mức thuế GTGT là 10%. Trong quá trình đánh giá, lựa chọn nhà thầu, để cùng mặt bằng, Chủ đầu tư lưu ý các nhà thầu áp dụng thuế GTGT 8% đối với khối lượng thực hiện năm 2026, áp </w:t>
      </w:r>
      <w:r w:rsidR="007879B8" w:rsidRPr="0048653C">
        <w:rPr>
          <w:sz w:val="28"/>
          <w:szCs w:val="28"/>
          <w:lang w:val="nb-NO"/>
        </w:rPr>
        <w:t>dụng</w:t>
      </w:r>
      <w:r w:rsidRPr="0048653C">
        <w:rPr>
          <w:sz w:val="28"/>
          <w:szCs w:val="28"/>
          <w:lang w:val="nb-NO"/>
        </w:rPr>
        <w:t xml:space="preserve"> thuế GTGT 10% đối với khối lượng thực hiện năm 2027, 2028. Khi thực hiện hợp đồng, các bên sẽ căn cứ thực tế, chế độ chính sách mới ban hành để điều chỉnh mức thuế GTGT theo quy định.</w:t>
      </w:r>
    </w:p>
    <w:p w14:paraId="22B482D4" w14:textId="77777777" w:rsidR="0062607F" w:rsidRPr="0048653C" w:rsidRDefault="0062607F" w:rsidP="005567B2">
      <w:pPr>
        <w:spacing w:before="40" w:after="20" w:line="320" w:lineRule="exact"/>
        <w:ind w:firstLine="567"/>
        <w:outlineLvl w:val="0"/>
        <w:rPr>
          <w:rFonts w:asciiTheme="majorHAnsi" w:hAnsiTheme="majorHAnsi" w:cstheme="majorHAnsi"/>
          <w:sz w:val="26"/>
          <w:szCs w:val="26"/>
          <w:lang w:val="nb-NO"/>
        </w:rPr>
      </w:pPr>
      <w:r w:rsidRPr="0048653C">
        <w:rPr>
          <w:rFonts w:asciiTheme="majorHAnsi" w:hAnsiTheme="majorHAnsi" w:cstheme="majorHAnsi"/>
          <w:b/>
          <w:sz w:val="26"/>
          <w:szCs w:val="26"/>
          <w:lang w:val="nb-NO"/>
        </w:rPr>
        <w:t>3. Thời gian thực hiện hợp đồng:</w:t>
      </w:r>
      <w:r w:rsidRPr="0048653C">
        <w:rPr>
          <w:rFonts w:asciiTheme="majorHAnsi" w:hAnsiTheme="majorHAnsi" w:cstheme="majorHAnsi"/>
          <w:sz w:val="26"/>
          <w:szCs w:val="26"/>
          <w:lang w:val="nb-NO"/>
        </w:rPr>
        <w:t xml:space="preserve"> 36 tháng.</w:t>
      </w:r>
    </w:p>
    <w:p w14:paraId="020BCB86" w14:textId="77777777" w:rsidR="0062607F" w:rsidRPr="0048653C" w:rsidRDefault="0062607F" w:rsidP="005567B2">
      <w:pPr>
        <w:spacing w:before="40" w:after="20" w:line="320" w:lineRule="exact"/>
        <w:ind w:firstLine="567"/>
        <w:rPr>
          <w:rFonts w:asciiTheme="majorHAnsi" w:hAnsiTheme="majorHAnsi" w:cstheme="majorHAnsi"/>
          <w:b/>
          <w:sz w:val="26"/>
          <w:szCs w:val="26"/>
          <w:lang w:val="nl-NL"/>
        </w:rPr>
      </w:pPr>
      <w:r w:rsidRPr="0048653C">
        <w:rPr>
          <w:rFonts w:asciiTheme="majorHAnsi" w:hAnsiTheme="majorHAnsi" w:cstheme="majorHAnsi"/>
          <w:b/>
          <w:sz w:val="26"/>
          <w:szCs w:val="26"/>
          <w:lang w:val="nl-NL"/>
        </w:rPr>
        <w:t>II. Yêu cầu về kỹ thuật/chỉ dẫn kỹ thuật</w:t>
      </w:r>
    </w:p>
    <w:p w14:paraId="198B7241" w14:textId="77777777" w:rsidR="0062607F" w:rsidRPr="0048653C" w:rsidRDefault="0062607F" w:rsidP="005567B2">
      <w:pPr>
        <w:spacing w:before="40" w:after="20" w:line="320" w:lineRule="exact"/>
        <w:ind w:firstLine="567"/>
        <w:rPr>
          <w:rFonts w:asciiTheme="majorHAnsi" w:hAnsiTheme="majorHAnsi" w:cstheme="majorHAnsi"/>
          <w:b/>
          <w:sz w:val="26"/>
          <w:szCs w:val="26"/>
          <w:lang w:val="es-ES"/>
        </w:rPr>
      </w:pPr>
      <w:r w:rsidRPr="0048653C">
        <w:rPr>
          <w:rFonts w:asciiTheme="majorHAnsi" w:hAnsiTheme="majorHAnsi" w:cstheme="majorHAnsi"/>
          <w:b/>
          <w:sz w:val="26"/>
          <w:szCs w:val="26"/>
          <w:lang w:val="es-ES"/>
        </w:rPr>
        <w:t>1. Các giải pháp về kỹ thuật</w:t>
      </w:r>
    </w:p>
    <w:p w14:paraId="15AADF4A" w14:textId="77777777" w:rsidR="0062607F" w:rsidRPr="0048653C" w:rsidRDefault="0062607F" w:rsidP="005567B2">
      <w:pPr>
        <w:spacing w:before="40" w:after="20" w:line="320" w:lineRule="exact"/>
        <w:ind w:firstLine="567"/>
        <w:rPr>
          <w:rFonts w:asciiTheme="majorHAnsi" w:hAnsiTheme="majorHAnsi" w:cstheme="majorHAnsi"/>
          <w:b/>
          <w:sz w:val="26"/>
          <w:szCs w:val="26"/>
          <w:lang w:val="es-ES"/>
        </w:rPr>
      </w:pPr>
      <w:r w:rsidRPr="0048653C">
        <w:rPr>
          <w:rFonts w:asciiTheme="majorHAnsi" w:hAnsiTheme="majorHAnsi" w:cstheme="majorHAnsi"/>
          <w:b/>
          <w:sz w:val="26"/>
          <w:szCs w:val="26"/>
          <w:lang w:val="es-ES"/>
        </w:rPr>
        <w:lastRenderedPageBreak/>
        <w:t>1.1</w:t>
      </w:r>
      <w:r w:rsidRPr="0048653C">
        <w:rPr>
          <w:rFonts w:asciiTheme="majorHAnsi" w:hAnsiTheme="majorHAnsi" w:cstheme="majorHAnsi"/>
          <w:b/>
          <w:sz w:val="26"/>
          <w:szCs w:val="26"/>
          <w:lang w:val="vi-VN"/>
        </w:rPr>
        <w:t xml:space="preserve">. </w:t>
      </w:r>
      <w:r w:rsidRPr="0048653C">
        <w:rPr>
          <w:rFonts w:asciiTheme="majorHAnsi" w:hAnsiTheme="majorHAnsi" w:cstheme="majorHAnsi"/>
          <w:b/>
          <w:sz w:val="26"/>
          <w:szCs w:val="26"/>
          <w:lang w:val="es-ES"/>
        </w:rPr>
        <w:t>Công tác</w:t>
      </w:r>
      <w:r w:rsidRPr="0048653C">
        <w:rPr>
          <w:rFonts w:asciiTheme="majorHAnsi" w:hAnsiTheme="majorHAnsi" w:cstheme="majorHAnsi"/>
          <w:b/>
          <w:sz w:val="26"/>
          <w:szCs w:val="26"/>
          <w:lang w:val="vi-VN"/>
        </w:rPr>
        <w:t xml:space="preserve"> quản lý chất lượng</w:t>
      </w:r>
    </w:p>
    <w:p w14:paraId="5744E2C9" w14:textId="77777777" w:rsidR="0062607F" w:rsidRPr="0048653C" w:rsidRDefault="0062607F" w:rsidP="005567B2">
      <w:pPr>
        <w:spacing w:before="40" w:after="20" w:line="320" w:lineRule="exact"/>
        <w:ind w:firstLine="567"/>
        <w:rPr>
          <w:rFonts w:asciiTheme="majorHAnsi" w:hAnsiTheme="majorHAnsi" w:cstheme="majorHAnsi"/>
          <w:b/>
          <w:bCs/>
          <w:iCs/>
          <w:sz w:val="26"/>
          <w:szCs w:val="26"/>
          <w:lang w:val="vi-VN"/>
        </w:rPr>
      </w:pPr>
      <w:r w:rsidRPr="0048653C">
        <w:rPr>
          <w:rFonts w:asciiTheme="majorHAnsi" w:hAnsiTheme="majorHAnsi" w:cstheme="majorHAnsi"/>
          <w:b/>
          <w:bCs/>
          <w:iCs/>
          <w:sz w:val="26"/>
          <w:szCs w:val="26"/>
          <w:lang w:val="vi-VN"/>
        </w:rPr>
        <w:t>* Đối với công tác quản lý:</w:t>
      </w:r>
    </w:p>
    <w:p w14:paraId="08BD2F1C" w14:textId="77777777" w:rsidR="0062607F" w:rsidRPr="0048653C" w:rsidRDefault="0062607F" w:rsidP="005567B2">
      <w:pPr>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bCs/>
          <w:iCs/>
          <w:sz w:val="26"/>
          <w:szCs w:val="26"/>
          <w:lang w:val="vi-VN"/>
        </w:rPr>
        <w:t xml:space="preserve">- </w:t>
      </w:r>
      <w:r w:rsidRPr="0048653C">
        <w:rPr>
          <w:rFonts w:asciiTheme="majorHAnsi" w:hAnsiTheme="majorHAnsi" w:cstheme="majorHAnsi"/>
          <w:b/>
          <w:bCs/>
          <w:iCs/>
          <w:sz w:val="26"/>
          <w:szCs w:val="26"/>
          <w:lang w:val="vi-VN"/>
        </w:rPr>
        <w:t>Kiểm tra tuyến:</w:t>
      </w:r>
      <w:r w:rsidRPr="0048653C">
        <w:rPr>
          <w:rFonts w:asciiTheme="majorHAnsi" w:hAnsiTheme="majorHAnsi" w:cstheme="majorHAnsi"/>
          <w:bCs/>
          <w:iCs/>
          <w:sz w:val="26"/>
          <w:szCs w:val="26"/>
          <w:lang w:val="vi-VN"/>
        </w:rPr>
        <w:t xml:space="preserve"> </w:t>
      </w:r>
      <w:r w:rsidRPr="0048653C">
        <w:rPr>
          <w:rFonts w:asciiTheme="majorHAnsi" w:hAnsiTheme="majorHAnsi" w:cstheme="majorHAnsi"/>
          <w:sz w:val="26"/>
          <w:szCs w:val="26"/>
          <w:lang w:val="vi-VN"/>
        </w:rPr>
        <w:t>Phát hiện những thay đổi trên tuyến luồng. Khắc phục tại chỗ hoặc có biện pháp bảo đảm an toàn giao thông trên tuyến luồng, đồng thời báo cáo cơ quan quản lý đường đường thuỷ nội địa khu vực.</w:t>
      </w:r>
    </w:p>
    <w:p w14:paraId="5CC502D6" w14:textId="77777777" w:rsidR="0062607F" w:rsidRPr="0048653C" w:rsidRDefault="0062607F" w:rsidP="005567B2">
      <w:pPr>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xml:space="preserve">- </w:t>
      </w:r>
      <w:r w:rsidRPr="0048653C">
        <w:rPr>
          <w:rFonts w:asciiTheme="majorHAnsi" w:hAnsiTheme="majorHAnsi" w:cstheme="majorHAnsi"/>
          <w:b/>
          <w:sz w:val="26"/>
          <w:szCs w:val="26"/>
          <w:lang w:val="vi-VN"/>
        </w:rPr>
        <w:t>Trực đảm bảo giao thông và thông tin liên lạc:</w:t>
      </w:r>
      <w:r w:rsidRPr="0048653C">
        <w:rPr>
          <w:rFonts w:asciiTheme="majorHAnsi" w:hAnsiTheme="majorHAnsi" w:cstheme="majorHAnsi"/>
          <w:sz w:val="26"/>
          <w:szCs w:val="26"/>
          <w:lang w:val="vi-VN"/>
        </w:rPr>
        <w:t xml:space="preserve"> Trực trạm giải quyết các công việc có liên quan </w:t>
      </w:r>
      <w:r w:rsidRPr="0048653C">
        <w:rPr>
          <w:rFonts w:asciiTheme="majorHAnsi" w:hAnsiTheme="majorHAnsi" w:cstheme="majorHAnsi"/>
          <w:bCs/>
          <w:iCs/>
          <w:sz w:val="26"/>
          <w:szCs w:val="26"/>
          <w:lang w:val="vi-VN"/>
        </w:rPr>
        <w:t>đến</w:t>
      </w:r>
      <w:r w:rsidRPr="0048653C">
        <w:rPr>
          <w:rFonts w:asciiTheme="majorHAnsi" w:hAnsiTheme="majorHAnsi" w:cstheme="majorHAnsi"/>
          <w:sz w:val="26"/>
          <w:szCs w:val="26"/>
          <w:lang w:val="vi-VN"/>
        </w:rPr>
        <w:t xml:space="preserve"> công tác của trạm, của tuyến luồng. Tuyên truyền phổ biến pháp luật về giao thông đường thuỷ nội địa. Tham gia lập biên bản tai nạn giao thông, vi phạm pháp luật về Giao thông đường thuỷ nội địa trên tuyến do mình quản lý. Bảo quản, giữ gìn trật tự, an toàn khu vực nhà trạm, các trang thiết bị của trạm trong thời gian trực. Lập sổ sách, thống kê, theo dõi những công việc nghiệp vụ của trạm, tổng hợp báo cáo đơn vị quản lý đường thuỷ nội địa theo quy định</w:t>
      </w:r>
    </w:p>
    <w:p w14:paraId="0D0AB864" w14:textId="77777777" w:rsidR="0062607F" w:rsidRPr="0048653C" w:rsidRDefault="0062607F" w:rsidP="005567B2">
      <w:pPr>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xml:space="preserve">- </w:t>
      </w:r>
      <w:r w:rsidRPr="0048653C">
        <w:rPr>
          <w:rFonts w:asciiTheme="majorHAnsi" w:hAnsiTheme="majorHAnsi" w:cstheme="majorHAnsi"/>
          <w:b/>
          <w:sz w:val="26"/>
          <w:szCs w:val="26"/>
          <w:lang w:val="vi-VN"/>
        </w:rPr>
        <w:t>Đọc mực nước:</w:t>
      </w:r>
      <w:r w:rsidRPr="0048653C">
        <w:rPr>
          <w:rFonts w:asciiTheme="majorHAnsi" w:hAnsiTheme="majorHAnsi" w:cstheme="majorHAnsi"/>
          <w:sz w:val="26"/>
          <w:szCs w:val="26"/>
          <w:lang w:val="vi-VN"/>
        </w:rPr>
        <w:t xml:space="preserve"> Thực hiện đo, ghi chép, vẽ lại diễn biến mực nước theo thời gian tại trạm </w:t>
      </w:r>
      <w:r w:rsidRPr="0048653C">
        <w:rPr>
          <w:rFonts w:asciiTheme="majorHAnsi" w:hAnsiTheme="majorHAnsi" w:cstheme="majorHAnsi"/>
          <w:bCs/>
          <w:iCs/>
          <w:sz w:val="26"/>
          <w:szCs w:val="26"/>
          <w:lang w:val="vi-VN"/>
        </w:rPr>
        <w:t>quản</w:t>
      </w:r>
      <w:r w:rsidRPr="0048653C">
        <w:rPr>
          <w:rFonts w:asciiTheme="majorHAnsi" w:hAnsiTheme="majorHAnsi" w:cstheme="majorHAnsi"/>
          <w:sz w:val="26"/>
          <w:szCs w:val="26"/>
          <w:lang w:val="vi-VN"/>
        </w:rPr>
        <w:t xml:space="preserve"> lý đường thuỷ nội địa tuân thủ theo quy định và Tiêu chuẩn về quản lý, bảo trì đường thủy nội địa.</w:t>
      </w:r>
    </w:p>
    <w:p w14:paraId="6F509656" w14:textId="77777777" w:rsidR="0062607F" w:rsidRPr="0048653C" w:rsidRDefault="0062607F" w:rsidP="005567B2">
      <w:pPr>
        <w:spacing w:before="40" w:after="20" w:line="320" w:lineRule="exact"/>
        <w:ind w:firstLine="567"/>
        <w:rPr>
          <w:rFonts w:asciiTheme="majorHAnsi" w:hAnsiTheme="majorHAnsi" w:cstheme="majorHAnsi"/>
          <w:spacing w:val="-2"/>
          <w:sz w:val="26"/>
          <w:szCs w:val="26"/>
          <w:lang w:val="vi-VN"/>
        </w:rPr>
      </w:pPr>
      <w:r w:rsidRPr="0048653C">
        <w:rPr>
          <w:rFonts w:asciiTheme="majorHAnsi" w:hAnsiTheme="majorHAnsi" w:cstheme="majorHAnsi"/>
          <w:spacing w:val="-2"/>
          <w:sz w:val="26"/>
          <w:szCs w:val="26"/>
          <w:lang w:val="vi-VN"/>
        </w:rPr>
        <w:t>-</w:t>
      </w:r>
      <w:r w:rsidRPr="0048653C">
        <w:rPr>
          <w:rFonts w:asciiTheme="majorHAnsi" w:hAnsiTheme="majorHAnsi" w:cstheme="majorHAnsi"/>
          <w:b/>
          <w:spacing w:val="-2"/>
          <w:sz w:val="26"/>
          <w:szCs w:val="26"/>
          <w:lang w:val="vi-VN"/>
        </w:rPr>
        <w:t xml:space="preserve"> Đếm lưu lượng vận tải:</w:t>
      </w:r>
      <w:r w:rsidRPr="0048653C">
        <w:rPr>
          <w:rFonts w:asciiTheme="majorHAnsi" w:hAnsiTheme="majorHAnsi" w:cstheme="majorHAnsi"/>
          <w:spacing w:val="-2"/>
          <w:sz w:val="26"/>
          <w:szCs w:val="26"/>
          <w:lang w:val="vi-VN"/>
        </w:rPr>
        <w:t xml:space="preserve"> Thống kê lưu lượng vận tải (số lượng phương tiện, trọng tải hàng thông qua) qua mặt cắt trạm quản lý đường thuỷ nội địa. Việc đếm, ghi chép sổ sách phải tuân thủ theo </w:t>
      </w:r>
      <w:r w:rsidRPr="0048653C">
        <w:rPr>
          <w:rFonts w:asciiTheme="majorHAnsi" w:hAnsiTheme="majorHAnsi" w:cstheme="majorHAnsi"/>
          <w:bCs/>
          <w:iCs/>
          <w:spacing w:val="-2"/>
          <w:sz w:val="26"/>
          <w:szCs w:val="26"/>
          <w:lang w:val="vi-VN"/>
        </w:rPr>
        <w:t>quy</w:t>
      </w:r>
      <w:r w:rsidRPr="0048653C">
        <w:rPr>
          <w:rFonts w:asciiTheme="majorHAnsi" w:hAnsiTheme="majorHAnsi" w:cstheme="majorHAnsi"/>
          <w:spacing w:val="-2"/>
          <w:sz w:val="26"/>
          <w:szCs w:val="26"/>
          <w:lang w:val="vi-VN"/>
        </w:rPr>
        <w:t xml:space="preserve"> định và Tiêu chuẩn về quản lý, bảo trì đường thủy nội địa.</w:t>
      </w:r>
    </w:p>
    <w:p w14:paraId="01A4626C" w14:textId="77777777" w:rsidR="0062607F" w:rsidRPr="0048653C" w:rsidRDefault="0062607F" w:rsidP="005567B2">
      <w:pPr>
        <w:spacing w:before="40" w:after="20" w:line="320" w:lineRule="exact"/>
        <w:ind w:firstLine="567"/>
        <w:rPr>
          <w:rFonts w:asciiTheme="majorHAnsi" w:hAnsiTheme="majorHAnsi" w:cstheme="majorHAnsi"/>
          <w:spacing w:val="-2"/>
          <w:sz w:val="26"/>
          <w:szCs w:val="26"/>
          <w:lang w:val="vi-VN"/>
        </w:rPr>
      </w:pPr>
      <w:r w:rsidRPr="0048653C">
        <w:rPr>
          <w:rFonts w:asciiTheme="majorHAnsi" w:hAnsiTheme="majorHAnsi" w:cstheme="majorHAnsi"/>
          <w:spacing w:val="-2"/>
          <w:sz w:val="26"/>
          <w:szCs w:val="26"/>
          <w:lang w:val="vi-VN"/>
        </w:rPr>
        <w:t xml:space="preserve">- </w:t>
      </w:r>
      <w:r w:rsidRPr="0048653C">
        <w:rPr>
          <w:rFonts w:asciiTheme="majorHAnsi" w:hAnsiTheme="majorHAnsi" w:cstheme="majorHAnsi"/>
          <w:b/>
          <w:spacing w:val="-2"/>
          <w:sz w:val="26"/>
          <w:szCs w:val="26"/>
          <w:lang w:val="vi-VN"/>
        </w:rPr>
        <w:t>Trực phòng chống bão lũ:</w:t>
      </w:r>
      <w:r w:rsidRPr="0048653C">
        <w:rPr>
          <w:rFonts w:asciiTheme="majorHAnsi" w:hAnsiTheme="majorHAnsi" w:cstheme="majorHAnsi"/>
          <w:spacing w:val="-2"/>
          <w:sz w:val="26"/>
          <w:szCs w:val="26"/>
          <w:lang w:val="vi-VN"/>
        </w:rPr>
        <w:t xml:space="preserve"> Khi bão hoặc lũ có khả năng ảnh hưởng đến khu vực quản lý, trạm </w:t>
      </w:r>
      <w:r w:rsidRPr="0048653C">
        <w:rPr>
          <w:rFonts w:asciiTheme="majorHAnsi" w:hAnsiTheme="majorHAnsi" w:cstheme="majorHAnsi"/>
          <w:bCs/>
          <w:iCs/>
          <w:spacing w:val="-2"/>
          <w:sz w:val="26"/>
          <w:szCs w:val="26"/>
          <w:lang w:val="vi-VN"/>
        </w:rPr>
        <w:t>bố</w:t>
      </w:r>
      <w:r w:rsidRPr="0048653C">
        <w:rPr>
          <w:rFonts w:asciiTheme="majorHAnsi" w:hAnsiTheme="majorHAnsi" w:cstheme="majorHAnsi"/>
          <w:spacing w:val="-2"/>
          <w:sz w:val="26"/>
          <w:szCs w:val="26"/>
          <w:lang w:val="vi-VN"/>
        </w:rPr>
        <w:t xml:space="preserve"> trí phương tiện và lao động trực theo quy chế phòng chống bão lũ, theo lệnh và công điện của đơn vị quản lý đường thuỷ nội địa khu vực</w:t>
      </w:r>
    </w:p>
    <w:p w14:paraId="1A608268" w14:textId="77777777" w:rsidR="0062607F" w:rsidRPr="0048653C" w:rsidRDefault="0062607F" w:rsidP="005567B2">
      <w:pPr>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w:t>
      </w:r>
      <w:r w:rsidRPr="0048653C">
        <w:rPr>
          <w:rFonts w:asciiTheme="majorHAnsi" w:hAnsiTheme="majorHAnsi" w:cstheme="majorHAnsi"/>
          <w:b/>
          <w:sz w:val="26"/>
          <w:szCs w:val="26"/>
          <w:lang w:val="vi-VN"/>
        </w:rPr>
        <w:t xml:space="preserve"> Quan hệ với địa phương:</w:t>
      </w:r>
      <w:r w:rsidRPr="0048653C">
        <w:rPr>
          <w:rFonts w:asciiTheme="majorHAnsi" w:hAnsiTheme="majorHAnsi" w:cstheme="majorHAnsi"/>
          <w:sz w:val="26"/>
          <w:szCs w:val="26"/>
          <w:lang w:val="vi-VN"/>
        </w:rPr>
        <w:t xml:space="preserve"> Định kỳ trạm trưởng (hoặc đại diện trạm) làm việc với các xã, phường ven sông, các chủ công trình phối hợp bảo vệ báo hiệu, tuyên truyền phổ biến pháp luật về giao thông đường thuỷ nội địa, bảo vệ báo hiệu đường thuỷ nội địa, công trình trên sông cũng như những công việc khác có liên quan trên tuyến đường thủy nội địa quản lý</w:t>
      </w:r>
    </w:p>
    <w:p w14:paraId="037799F7" w14:textId="77777777" w:rsidR="0062607F" w:rsidRPr="0048653C" w:rsidRDefault="0062607F" w:rsidP="005567B2">
      <w:pPr>
        <w:spacing w:before="40" w:after="20" w:line="320" w:lineRule="exact"/>
        <w:ind w:firstLine="567"/>
        <w:rPr>
          <w:rFonts w:asciiTheme="majorHAnsi" w:hAnsiTheme="majorHAnsi" w:cstheme="majorHAnsi"/>
          <w:b/>
          <w:sz w:val="26"/>
          <w:szCs w:val="26"/>
          <w:lang w:val="vi-VN"/>
        </w:rPr>
      </w:pPr>
      <w:r w:rsidRPr="0048653C">
        <w:rPr>
          <w:rFonts w:asciiTheme="majorHAnsi" w:hAnsiTheme="majorHAnsi" w:cstheme="majorHAnsi"/>
          <w:b/>
          <w:sz w:val="26"/>
          <w:szCs w:val="26"/>
          <w:lang w:val="vi-VN"/>
        </w:rPr>
        <w:t>* Đối với công tác bảo dưỡng thường xuyên</w:t>
      </w:r>
    </w:p>
    <w:p w14:paraId="1E5A50F7" w14:textId="77777777" w:rsidR="0062607F" w:rsidRPr="0048653C" w:rsidRDefault="0062607F" w:rsidP="005567B2">
      <w:pPr>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Bố trí báo hiệu trên tuyến: Theo phương án báo hiệu được duyệt và phù hợp với diễn biến luồng chạy tàu thực tế, đủ các tình huống trên tuyến, báo hiệu không bị che khuất, xâm phạm.</w:t>
      </w:r>
    </w:p>
    <w:p w14:paraId="09E0E6B8" w14:textId="77777777" w:rsidR="0062607F" w:rsidRPr="0048653C" w:rsidRDefault="0062607F" w:rsidP="005567B2">
      <w:pPr>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Báo hiệu trên tuyến: Đảm bảo tầm nhìn, mầu sắc sáng rõ, đúng vị trí, lắp đặt đúng yêu cầu kỹ thuật.</w:t>
      </w:r>
    </w:p>
    <w:p w14:paraId="13FFC78C" w14:textId="77777777" w:rsidR="0062607F" w:rsidRPr="0048653C" w:rsidRDefault="0062607F" w:rsidP="005567B2">
      <w:pPr>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Đèn báo hiệu: Đảm bảo tầm nhìn, duy trì ánh sáng ban đêm, đúng chế độ chớp theo tính chất báo hiệu.</w:t>
      </w:r>
    </w:p>
    <w:p w14:paraId="56970583" w14:textId="77777777" w:rsidR="0062607F" w:rsidRPr="0048653C" w:rsidRDefault="0062607F" w:rsidP="005567B2">
      <w:pPr>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Rác thải, vật thể trôi trên luồng thành mảng lớn: Kết hợp kiểm tra tuyến phát hiện rác thải, khúc gỗ, bè rau, bèo… kết thành từng mảng, gây ảnh hưởng tới giao thông thủy nội địa xử lý trục vớt hoặc có báo cáo, đề xuất giải pháp với cơ quan quản lý đối với mảng lớn bao phủ luồng chạy tàu.</w:t>
      </w:r>
    </w:p>
    <w:p w14:paraId="7ABB44E5" w14:textId="77777777" w:rsidR="0062607F" w:rsidRPr="0048653C" w:rsidRDefault="0062607F" w:rsidP="005567B2">
      <w:pPr>
        <w:spacing w:before="40" w:after="20" w:line="320" w:lineRule="exact"/>
        <w:ind w:firstLine="567"/>
        <w:rPr>
          <w:rFonts w:asciiTheme="majorHAnsi" w:hAnsiTheme="majorHAnsi" w:cstheme="majorHAnsi"/>
          <w:b/>
          <w:sz w:val="26"/>
          <w:szCs w:val="26"/>
          <w:lang w:val="vi-VN"/>
        </w:rPr>
      </w:pPr>
      <w:r w:rsidRPr="0048653C">
        <w:rPr>
          <w:rFonts w:asciiTheme="majorHAnsi" w:hAnsiTheme="majorHAnsi" w:cstheme="majorHAnsi"/>
          <w:b/>
          <w:sz w:val="26"/>
          <w:szCs w:val="26"/>
          <w:lang w:val="vi-VN"/>
        </w:rPr>
        <w:t>* Công tác bảo dưỡng hệ thống báo hiệu:</w:t>
      </w:r>
    </w:p>
    <w:p w14:paraId="7D4F06AA" w14:textId="77777777" w:rsidR="0062607F" w:rsidRPr="0048653C" w:rsidRDefault="0062607F" w:rsidP="005567B2">
      <w:pPr>
        <w:numPr>
          <w:ilvl w:val="2"/>
          <w:numId w:val="12"/>
        </w:numPr>
        <w:tabs>
          <w:tab w:val="left" w:pos="709"/>
          <w:tab w:val="left" w:pos="1134"/>
          <w:tab w:val="left" w:pos="1276"/>
          <w:tab w:val="left" w:pos="1418"/>
        </w:tabs>
        <w:spacing w:before="40" w:after="20" w:line="320" w:lineRule="exact"/>
        <w:ind w:left="0" w:firstLine="567"/>
        <w:rPr>
          <w:rFonts w:asciiTheme="majorHAnsi" w:hAnsiTheme="majorHAnsi" w:cstheme="majorHAnsi"/>
          <w:sz w:val="26"/>
          <w:szCs w:val="26"/>
          <w:lang w:val="vi-VN"/>
        </w:rPr>
      </w:pPr>
      <w:r w:rsidRPr="0048653C">
        <w:rPr>
          <w:rFonts w:asciiTheme="majorHAnsi" w:hAnsiTheme="majorHAnsi" w:cstheme="majorHAnsi"/>
          <w:b/>
          <w:sz w:val="26"/>
          <w:szCs w:val="26"/>
          <w:lang w:val="vi-VN"/>
        </w:rPr>
        <w:t>Thả phao:</w:t>
      </w:r>
      <w:r w:rsidRPr="0048653C">
        <w:rPr>
          <w:rFonts w:asciiTheme="majorHAnsi" w:hAnsiTheme="majorHAnsi" w:cstheme="majorHAnsi"/>
          <w:sz w:val="26"/>
          <w:szCs w:val="26"/>
          <w:lang w:val="vi-VN"/>
        </w:rPr>
        <w:t> Đưa phao đến vị trí cần thả và thả phao đúng yêu cầu kỹ thuật.</w:t>
      </w:r>
    </w:p>
    <w:p w14:paraId="5BBFA32A" w14:textId="77777777" w:rsidR="0062607F" w:rsidRPr="0048653C" w:rsidRDefault="0062607F" w:rsidP="005567B2">
      <w:pPr>
        <w:numPr>
          <w:ilvl w:val="2"/>
          <w:numId w:val="12"/>
        </w:numPr>
        <w:tabs>
          <w:tab w:val="left" w:pos="709"/>
          <w:tab w:val="left" w:pos="1134"/>
          <w:tab w:val="left" w:pos="1276"/>
          <w:tab w:val="left" w:pos="1418"/>
        </w:tabs>
        <w:spacing w:before="40" w:after="20" w:line="320" w:lineRule="exact"/>
        <w:ind w:left="0" w:firstLine="567"/>
        <w:rPr>
          <w:rFonts w:asciiTheme="majorHAnsi" w:hAnsiTheme="majorHAnsi" w:cstheme="majorHAnsi"/>
          <w:sz w:val="26"/>
          <w:szCs w:val="26"/>
          <w:lang w:val="vi-VN"/>
        </w:rPr>
      </w:pPr>
      <w:r w:rsidRPr="0048653C">
        <w:rPr>
          <w:rFonts w:asciiTheme="majorHAnsi" w:hAnsiTheme="majorHAnsi" w:cstheme="majorHAnsi"/>
          <w:b/>
          <w:sz w:val="26"/>
          <w:szCs w:val="26"/>
          <w:lang w:val="vi-VN"/>
        </w:rPr>
        <w:t>Điều chỉnh phao:</w:t>
      </w:r>
      <w:r w:rsidRPr="0048653C">
        <w:rPr>
          <w:rFonts w:asciiTheme="majorHAnsi" w:hAnsiTheme="majorHAnsi" w:cstheme="majorHAnsi"/>
          <w:sz w:val="26"/>
          <w:szCs w:val="26"/>
          <w:lang w:val="vi-VN"/>
        </w:rPr>
        <w:t> Trục rùa và di chuyển phao đến vị trí mới.</w:t>
      </w:r>
    </w:p>
    <w:p w14:paraId="61E36264" w14:textId="77777777" w:rsidR="0062607F" w:rsidRPr="0048653C" w:rsidRDefault="0062607F" w:rsidP="005567B2">
      <w:pPr>
        <w:numPr>
          <w:ilvl w:val="2"/>
          <w:numId w:val="12"/>
        </w:numPr>
        <w:tabs>
          <w:tab w:val="left" w:pos="709"/>
          <w:tab w:val="left" w:pos="1134"/>
          <w:tab w:val="left" w:pos="1276"/>
          <w:tab w:val="left" w:pos="1418"/>
        </w:tabs>
        <w:spacing w:before="40" w:after="20" w:line="320" w:lineRule="exact"/>
        <w:ind w:left="0" w:firstLine="567"/>
        <w:rPr>
          <w:rFonts w:asciiTheme="majorHAnsi" w:hAnsiTheme="majorHAnsi" w:cstheme="majorHAnsi"/>
          <w:sz w:val="26"/>
          <w:szCs w:val="26"/>
          <w:lang w:val="vi-VN"/>
        </w:rPr>
      </w:pPr>
      <w:r w:rsidRPr="0048653C">
        <w:rPr>
          <w:rFonts w:asciiTheme="majorHAnsi" w:hAnsiTheme="majorHAnsi" w:cstheme="majorHAnsi"/>
          <w:b/>
          <w:sz w:val="26"/>
          <w:szCs w:val="26"/>
          <w:lang w:val="vi-VN"/>
        </w:rPr>
        <w:t>Chống bồi rùa:</w:t>
      </w:r>
      <w:r w:rsidRPr="0048653C">
        <w:rPr>
          <w:rFonts w:asciiTheme="majorHAnsi" w:hAnsiTheme="majorHAnsi" w:cstheme="majorHAnsi"/>
          <w:sz w:val="26"/>
          <w:szCs w:val="26"/>
          <w:lang w:val="vi-VN"/>
        </w:rPr>
        <w:t> Định kỳ nhấc rùa bị bồi lấp đất lên mặt đáy sông.</w:t>
      </w:r>
    </w:p>
    <w:p w14:paraId="6B4271E3" w14:textId="77777777" w:rsidR="0062607F" w:rsidRPr="0048653C" w:rsidRDefault="0062607F" w:rsidP="005567B2">
      <w:pPr>
        <w:numPr>
          <w:ilvl w:val="2"/>
          <w:numId w:val="12"/>
        </w:numPr>
        <w:tabs>
          <w:tab w:val="left" w:pos="709"/>
          <w:tab w:val="left" w:pos="1134"/>
          <w:tab w:val="left" w:pos="1276"/>
          <w:tab w:val="left" w:pos="1418"/>
        </w:tabs>
        <w:spacing w:before="40" w:after="20" w:line="320" w:lineRule="exact"/>
        <w:ind w:left="0" w:firstLine="567"/>
        <w:rPr>
          <w:rFonts w:asciiTheme="majorHAnsi" w:hAnsiTheme="majorHAnsi" w:cstheme="majorHAnsi"/>
          <w:sz w:val="26"/>
          <w:szCs w:val="26"/>
          <w:lang w:val="vi-VN"/>
        </w:rPr>
      </w:pPr>
      <w:r w:rsidRPr="0048653C">
        <w:rPr>
          <w:rFonts w:asciiTheme="majorHAnsi" w:hAnsiTheme="majorHAnsi" w:cstheme="majorHAnsi"/>
          <w:b/>
          <w:sz w:val="26"/>
          <w:szCs w:val="26"/>
          <w:lang w:val="vi-VN"/>
        </w:rPr>
        <w:t>Trục phao:</w:t>
      </w:r>
      <w:r w:rsidRPr="0048653C">
        <w:rPr>
          <w:rFonts w:asciiTheme="majorHAnsi" w:hAnsiTheme="majorHAnsi" w:cstheme="majorHAnsi"/>
          <w:sz w:val="26"/>
          <w:szCs w:val="26"/>
          <w:lang w:val="vi-VN"/>
        </w:rPr>
        <w:t> Trục toàn bộ phao, xích, rùa và đưa về trạm hoặc vị trí tập kết.</w:t>
      </w:r>
    </w:p>
    <w:p w14:paraId="6F181051" w14:textId="77777777" w:rsidR="0062607F" w:rsidRPr="0048653C" w:rsidRDefault="0062607F" w:rsidP="005567B2">
      <w:pPr>
        <w:numPr>
          <w:ilvl w:val="2"/>
          <w:numId w:val="12"/>
        </w:numPr>
        <w:tabs>
          <w:tab w:val="left" w:pos="709"/>
          <w:tab w:val="left" w:pos="1134"/>
          <w:tab w:val="left" w:pos="1276"/>
          <w:tab w:val="left" w:pos="1418"/>
        </w:tabs>
        <w:spacing w:before="40" w:after="20" w:line="320" w:lineRule="exact"/>
        <w:ind w:left="0" w:firstLine="567"/>
        <w:rPr>
          <w:rFonts w:asciiTheme="majorHAnsi" w:hAnsiTheme="majorHAnsi" w:cstheme="majorHAnsi"/>
          <w:b/>
          <w:sz w:val="26"/>
          <w:szCs w:val="26"/>
        </w:rPr>
      </w:pPr>
      <w:r w:rsidRPr="0048653C">
        <w:rPr>
          <w:rFonts w:asciiTheme="majorHAnsi" w:hAnsiTheme="majorHAnsi" w:cstheme="majorHAnsi"/>
          <w:b/>
          <w:sz w:val="26"/>
          <w:szCs w:val="26"/>
        </w:rPr>
        <w:lastRenderedPageBreak/>
        <w:t>Bảo dưỡng phao, xích:</w:t>
      </w:r>
    </w:p>
    <w:p w14:paraId="0936E133" w14:textId="77777777" w:rsidR="0062607F" w:rsidRPr="0048653C" w:rsidRDefault="0062607F" w:rsidP="005567B2">
      <w:pPr>
        <w:tabs>
          <w:tab w:val="left" w:pos="993"/>
          <w:tab w:val="left" w:pos="1276"/>
          <w:tab w:val="left" w:pos="1418"/>
        </w:tabs>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Cạo sơn, gõ rỉ phao, đốt xích.</w:t>
      </w:r>
    </w:p>
    <w:p w14:paraId="196A190D" w14:textId="77777777" w:rsidR="0062607F" w:rsidRPr="0048653C" w:rsidRDefault="0062607F" w:rsidP="005567B2">
      <w:pPr>
        <w:tabs>
          <w:tab w:val="left" w:pos="993"/>
          <w:tab w:val="left" w:pos="1276"/>
          <w:tab w:val="left" w:pos="1418"/>
        </w:tabs>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Sơn chống rỉ cả mặt trong và ngoài phao, sơn màu theo đúng quy định.</w:t>
      </w:r>
    </w:p>
    <w:p w14:paraId="164FD20E" w14:textId="77777777" w:rsidR="0062607F" w:rsidRPr="0048653C" w:rsidRDefault="0062607F" w:rsidP="005567B2">
      <w:pPr>
        <w:tabs>
          <w:tab w:val="left" w:pos="993"/>
          <w:tab w:val="left" w:pos="1276"/>
          <w:tab w:val="left" w:pos="1418"/>
        </w:tabs>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Nhuộm hắc ín xích nỉn.</w:t>
      </w:r>
    </w:p>
    <w:p w14:paraId="0F3A1DC2" w14:textId="77777777" w:rsidR="0062607F" w:rsidRPr="0048653C" w:rsidRDefault="0062607F" w:rsidP="005567B2">
      <w:pPr>
        <w:numPr>
          <w:ilvl w:val="2"/>
          <w:numId w:val="12"/>
        </w:numPr>
        <w:tabs>
          <w:tab w:val="left" w:pos="709"/>
          <w:tab w:val="left" w:pos="1134"/>
          <w:tab w:val="left" w:pos="1276"/>
          <w:tab w:val="left" w:pos="1418"/>
        </w:tabs>
        <w:spacing w:before="40" w:after="20" w:line="320" w:lineRule="exact"/>
        <w:ind w:left="0" w:firstLine="567"/>
        <w:rPr>
          <w:rFonts w:asciiTheme="majorHAnsi" w:hAnsiTheme="majorHAnsi" w:cstheme="majorHAnsi"/>
          <w:sz w:val="26"/>
          <w:szCs w:val="26"/>
        </w:rPr>
      </w:pPr>
      <w:r w:rsidRPr="0048653C">
        <w:rPr>
          <w:rFonts w:asciiTheme="majorHAnsi" w:hAnsiTheme="majorHAnsi" w:cstheme="majorHAnsi"/>
          <w:b/>
          <w:sz w:val="26"/>
          <w:szCs w:val="26"/>
        </w:rPr>
        <w:t>Bảo dưỡng cột, biển báo hiệu, cột biển tuyên truyền luật:</w:t>
      </w:r>
      <w:r w:rsidRPr="0048653C">
        <w:rPr>
          <w:rFonts w:asciiTheme="majorHAnsi" w:hAnsiTheme="majorHAnsi" w:cstheme="majorHAnsi"/>
          <w:sz w:val="26"/>
          <w:szCs w:val="26"/>
        </w:rPr>
        <w:t> cạo sơn gõ rỉ toàn bộ cột, biển báo hiệu, cột biển tuyên truyền luật sơn chống rỉ và sơn màu theo đúng quy định.</w:t>
      </w:r>
    </w:p>
    <w:p w14:paraId="43945792" w14:textId="77777777" w:rsidR="0062607F" w:rsidRPr="0048653C" w:rsidRDefault="0062607F" w:rsidP="005567B2">
      <w:pPr>
        <w:numPr>
          <w:ilvl w:val="2"/>
          <w:numId w:val="12"/>
        </w:numPr>
        <w:tabs>
          <w:tab w:val="left" w:pos="709"/>
          <w:tab w:val="left" w:pos="1134"/>
          <w:tab w:val="left" w:pos="1276"/>
          <w:tab w:val="left" w:pos="1418"/>
        </w:tabs>
        <w:spacing w:before="40" w:after="20" w:line="320" w:lineRule="exact"/>
        <w:ind w:left="0" w:firstLine="567"/>
        <w:rPr>
          <w:rFonts w:asciiTheme="majorHAnsi" w:hAnsiTheme="majorHAnsi" w:cstheme="majorHAnsi"/>
          <w:sz w:val="26"/>
          <w:szCs w:val="26"/>
        </w:rPr>
      </w:pPr>
      <w:r w:rsidRPr="0048653C">
        <w:rPr>
          <w:rFonts w:asciiTheme="majorHAnsi" w:hAnsiTheme="majorHAnsi" w:cstheme="majorHAnsi"/>
          <w:b/>
          <w:sz w:val="26"/>
          <w:szCs w:val="26"/>
        </w:rPr>
        <w:t>Chỉnh cột báo hiệu:</w:t>
      </w:r>
      <w:r w:rsidRPr="0048653C">
        <w:rPr>
          <w:rFonts w:asciiTheme="majorHAnsi" w:hAnsiTheme="majorHAnsi" w:cstheme="majorHAnsi"/>
          <w:sz w:val="26"/>
          <w:szCs w:val="26"/>
        </w:rPr>
        <w:t> Khi cột bị nghiêng ngả chỉnh lại cho đảm bảo yêu cầu kỹ thuật.</w:t>
      </w:r>
    </w:p>
    <w:p w14:paraId="2CF04971" w14:textId="77777777" w:rsidR="0062607F" w:rsidRPr="0048653C" w:rsidRDefault="0062607F" w:rsidP="005567B2">
      <w:pPr>
        <w:numPr>
          <w:ilvl w:val="2"/>
          <w:numId w:val="12"/>
        </w:numPr>
        <w:tabs>
          <w:tab w:val="left" w:pos="709"/>
          <w:tab w:val="left" w:pos="1134"/>
          <w:tab w:val="left" w:pos="1276"/>
          <w:tab w:val="left" w:pos="1418"/>
        </w:tabs>
        <w:spacing w:before="40" w:after="20" w:line="320" w:lineRule="exact"/>
        <w:ind w:left="0" w:firstLine="567"/>
        <w:rPr>
          <w:rFonts w:asciiTheme="majorHAnsi" w:hAnsiTheme="majorHAnsi" w:cstheme="majorHAnsi"/>
          <w:sz w:val="26"/>
          <w:szCs w:val="26"/>
        </w:rPr>
      </w:pPr>
      <w:r w:rsidRPr="0048653C">
        <w:rPr>
          <w:rFonts w:asciiTheme="majorHAnsi" w:hAnsiTheme="majorHAnsi" w:cstheme="majorHAnsi"/>
          <w:b/>
          <w:sz w:val="26"/>
          <w:szCs w:val="26"/>
        </w:rPr>
        <w:t>Dịch chuyển cột báo hiệu:</w:t>
      </w:r>
      <w:r w:rsidRPr="0048653C">
        <w:rPr>
          <w:rFonts w:asciiTheme="majorHAnsi" w:hAnsiTheme="majorHAnsi" w:cstheme="majorHAnsi"/>
          <w:sz w:val="26"/>
          <w:szCs w:val="26"/>
        </w:rPr>
        <w:t> Khi luồng lạch thay đổi, báo hiệu không còn tác dụng thì nhổ cột di chuyển đến vị trí mới và dựng lại.</w:t>
      </w:r>
    </w:p>
    <w:p w14:paraId="193E3FE2" w14:textId="77777777" w:rsidR="0062607F" w:rsidRPr="0048653C" w:rsidRDefault="0062607F" w:rsidP="005567B2">
      <w:pPr>
        <w:numPr>
          <w:ilvl w:val="2"/>
          <w:numId w:val="12"/>
        </w:numPr>
        <w:tabs>
          <w:tab w:val="left" w:pos="709"/>
          <w:tab w:val="left" w:pos="1134"/>
          <w:tab w:val="left" w:pos="1276"/>
          <w:tab w:val="left" w:pos="1418"/>
        </w:tabs>
        <w:spacing w:before="40" w:after="20" w:line="320" w:lineRule="exact"/>
        <w:ind w:left="0" w:firstLine="567"/>
        <w:rPr>
          <w:rFonts w:asciiTheme="majorHAnsi" w:hAnsiTheme="majorHAnsi" w:cstheme="majorHAnsi"/>
          <w:sz w:val="26"/>
          <w:szCs w:val="26"/>
        </w:rPr>
      </w:pPr>
      <w:r w:rsidRPr="0048653C">
        <w:rPr>
          <w:rFonts w:asciiTheme="majorHAnsi" w:hAnsiTheme="majorHAnsi" w:cstheme="majorHAnsi"/>
          <w:b/>
          <w:sz w:val="26"/>
          <w:szCs w:val="26"/>
        </w:rPr>
        <w:t>Thay thế, phao, cột, biển, hòm chứa ắc quy, rọ lồng đèn</w:t>
      </w:r>
      <w:r w:rsidRPr="0048653C">
        <w:rPr>
          <w:rFonts w:asciiTheme="majorHAnsi" w:hAnsiTheme="majorHAnsi" w:cstheme="majorHAnsi"/>
          <w:sz w:val="26"/>
          <w:szCs w:val="26"/>
        </w:rPr>
        <w:t xml:space="preserve"> (theo thời gian sử dụng hoặc trong trường hợp đột xuất khác): Theo Định mức thời gian sử dụng, đơn vị bảo trì công trình đường thủy nội địa thay thế các báo hiệu và phụ kiện báo hiệu, hoặc đột xuất thay thế các báo hiệu và phụ kiện báo hiệu bị hư hỏng, mất mát do các yếu tố khách quan.</w:t>
      </w:r>
    </w:p>
    <w:p w14:paraId="04256DB0" w14:textId="77777777" w:rsidR="0062607F" w:rsidRPr="0048653C" w:rsidRDefault="0062607F" w:rsidP="005567B2">
      <w:pPr>
        <w:numPr>
          <w:ilvl w:val="2"/>
          <w:numId w:val="12"/>
        </w:numPr>
        <w:tabs>
          <w:tab w:val="left" w:pos="709"/>
          <w:tab w:val="left" w:pos="1134"/>
          <w:tab w:val="left" w:pos="1276"/>
          <w:tab w:val="left" w:pos="1418"/>
        </w:tabs>
        <w:spacing w:before="40" w:after="20" w:line="320" w:lineRule="exact"/>
        <w:ind w:left="0" w:firstLine="567"/>
        <w:rPr>
          <w:rFonts w:asciiTheme="majorHAnsi" w:hAnsiTheme="majorHAnsi" w:cstheme="majorHAnsi"/>
          <w:sz w:val="26"/>
          <w:szCs w:val="26"/>
        </w:rPr>
      </w:pPr>
      <w:r w:rsidRPr="0048653C">
        <w:rPr>
          <w:rFonts w:asciiTheme="majorHAnsi" w:hAnsiTheme="majorHAnsi" w:cstheme="majorHAnsi"/>
          <w:b/>
          <w:sz w:val="26"/>
          <w:szCs w:val="26"/>
        </w:rPr>
        <w:t>Kiểm tra vệ sinh đèn năng lượng mặt trời:</w:t>
      </w:r>
      <w:r w:rsidRPr="0048653C">
        <w:rPr>
          <w:rFonts w:asciiTheme="majorHAnsi" w:hAnsiTheme="majorHAnsi" w:cstheme="majorHAnsi"/>
          <w:sz w:val="26"/>
          <w:szCs w:val="26"/>
        </w:rPr>
        <w:t> kiểm tra vệ sinh tấm năng lượng mặt trời, thấu kính, mạch sạc ắc quy, mạch điều khiển và các phụ kiện khác đảm bảo đèn hoạt động bình thường.</w:t>
      </w:r>
    </w:p>
    <w:p w14:paraId="2AEDAF56" w14:textId="77777777" w:rsidR="0062607F" w:rsidRPr="0048653C" w:rsidRDefault="0062607F" w:rsidP="005567B2">
      <w:pPr>
        <w:numPr>
          <w:ilvl w:val="2"/>
          <w:numId w:val="12"/>
        </w:numPr>
        <w:tabs>
          <w:tab w:val="left" w:pos="709"/>
          <w:tab w:val="left" w:pos="1134"/>
          <w:tab w:val="left" w:pos="1276"/>
          <w:tab w:val="left" w:pos="1418"/>
        </w:tabs>
        <w:spacing w:before="40" w:after="20" w:line="320" w:lineRule="exact"/>
        <w:ind w:left="0" w:firstLine="567"/>
        <w:rPr>
          <w:rFonts w:asciiTheme="majorHAnsi" w:hAnsiTheme="majorHAnsi" w:cstheme="majorHAnsi"/>
          <w:sz w:val="26"/>
          <w:szCs w:val="26"/>
        </w:rPr>
      </w:pPr>
      <w:r w:rsidRPr="0048653C">
        <w:rPr>
          <w:rFonts w:asciiTheme="majorHAnsi" w:hAnsiTheme="majorHAnsi" w:cstheme="majorHAnsi"/>
          <w:b/>
          <w:sz w:val="26"/>
          <w:szCs w:val="26"/>
        </w:rPr>
        <w:t>Sửa chữa nhỏ thay thế các linh phụ kiện bị hỏng của đèn:</w:t>
      </w:r>
      <w:r w:rsidRPr="0048653C">
        <w:rPr>
          <w:rFonts w:asciiTheme="majorHAnsi" w:hAnsiTheme="majorHAnsi" w:cstheme="majorHAnsi"/>
          <w:sz w:val="26"/>
          <w:szCs w:val="26"/>
        </w:rPr>
        <w:t> Khi đèn không sáng hoặc chớp sai chế độ, tiến hành kiểm tra thay thế các linh phụ kiện hỏng của đèn</w:t>
      </w:r>
    </w:p>
    <w:p w14:paraId="7B6C4B22" w14:textId="77777777" w:rsidR="0062607F" w:rsidRPr="0048653C" w:rsidRDefault="0062607F" w:rsidP="005567B2">
      <w:pPr>
        <w:numPr>
          <w:ilvl w:val="2"/>
          <w:numId w:val="12"/>
        </w:numPr>
        <w:tabs>
          <w:tab w:val="left" w:pos="709"/>
          <w:tab w:val="left" w:pos="1134"/>
          <w:tab w:val="left" w:pos="1276"/>
          <w:tab w:val="left" w:pos="1418"/>
        </w:tabs>
        <w:spacing w:before="40" w:after="20" w:line="320" w:lineRule="exact"/>
        <w:ind w:left="0" w:firstLine="567"/>
        <w:rPr>
          <w:rFonts w:asciiTheme="majorHAnsi" w:hAnsiTheme="majorHAnsi" w:cstheme="majorHAnsi"/>
          <w:sz w:val="26"/>
          <w:szCs w:val="26"/>
        </w:rPr>
      </w:pPr>
      <w:r w:rsidRPr="0048653C">
        <w:rPr>
          <w:rFonts w:asciiTheme="majorHAnsi" w:hAnsiTheme="majorHAnsi" w:cstheme="majorHAnsi"/>
          <w:b/>
          <w:sz w:val="26"/>
          <w:szCs w:val="26"/>
        </w:rPr>
        <w:t>Phát quang cây cối:</w:t>
      </w:r>
      <w:r w:rsidRPr="0048653C">
        <w:rPr>
          <w:rFonts w:asciiTheme="majorHAnsi" w:hAnsiTheme="majorHAnsi" w:cstheme="majorHAnsi"/>
          <w:sz w:val="26"/>
          <w:szCs w:val="26"/>
        </w:rPr>
        <w:t xml:space="preserve"> Phát quang cây cối che chắn tầm nhìn của báo hiệu.</w:t>
      </w:r>
    </w:p>
    <w:p w14:paraId="048B4FD7" w14:textId="77777777" w:rsidR="0062607F" w:rsidRPr="0048653C" w:rsidRDefault="0062607F" w:rsidP="005567B2">
      <w:pPr>
        <w:spacing w:before="40" w:after="20" w:line="320" w:lineRule="exact"/>
        <w:ind w:firstLine="567"/>
        <w:rPr>
          <w:rFonts w:asciiTheme="majorHAnsi" w:hAnsiTheme="majorHAnsi" w:cstheme="majorHAnsi"/>
          <w:b/>
          <w:sz w:val="26"/>
          <w:szCs w:val="26"/>
          <w:lang w:val="vi-VN"/>
        </w:rPr>
      </w:pPr>
      <w:r w:rsidRPr="0048653C">
        <w:rPr>
          <w:rFonts w:asciiTheme="majorHAnsi" w:hAnsiTheme="majorHAnsi" w:cstheme="majorHAnsi"/>
          <w:b/>
          <w:sz w:val="26"/>
          <w:szCs w:val="26"/>
        </w:rPr>
        <w:t>1.2</w:t>
      </w:r>
      <w:r w:rsidRPr="0048653C">
        <w:rPr>
          <w:rFonts w:asciiTheme="majorHAnsi" w:hAnsiTheme="majorHAnsi" w:cstheme="majorHAnsi"/>
          <w:b/>
          <w:sz w:val="26"/>
          <w:szCs w:val="26"/>
          <w:lang w:val="vi-VN"/>
        </w:rPr>
        <w:t xml:space="preserve">. Các </w:t>
      </w:r>
      <w:r w:rsidRPr="0048653C">
        <w:rPr>
          <w:rFonts w:asciiTheme="majorHAnsi" w:hAnsiTheme="majorHAnsi" w:cstheme="majorHAnsi"/>
          <w:b/>
          <w:sz w:val="26"/>
          <w:szCs w:val="26"/>
        </w:rPr>
        <w:t>yêu cầu về hệ thống bảng biểu, thông tin liên lạc tại nhà làm việc.</w:t>
      </w:r>
      <w:r w:rsidRPr="0048653C">
        <w:rPr>
          <w:rFonts w:asciiTheme="majorHAnsi" w:hAnsiTheme="majorHAnsi" w:cstheme="majorHAnsi"/>
          <w:b/>
          <w:sz w:val="26"/>
          <w:szCs w:val="26"/>
          <w:lang w:val="vi-VN"/>
        </w:rPr>
        <w:t xml:space="preserve"> </w:t>
      </w:r>
    </w:p>
    <w:p w14:paraId="6F82A193" w14:textId="77777777" w:rsidR="0062607F" w:rsidRPr="0048653C" w:rsidRDefault="0062607F" w:rsidP="005567B2">
      <w:pPr>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Hệ thống bảng biểu theo quy định gồm:</w:t>
      </w:r>
    </w:p>
    <w:p w14:paraId="017D86A2" w14:textId="77777777" w:rsidR="0062607F" w:rsidRPr="0048653C" w:rsidRDefault="0062607F" w:rsidP="005567B2">
      <w:pPr>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xml:space="preserve">+ Bảng </w:t>
      </w:r>
      <w:r w:rsidRPr="0048653C">
        <w:rPr>
          <w:rFonts w:asciiTheme="majorHAnsi" w:hAnsiTheme="majorHAnsi" w:cstheme="majorHAnsi"/>
          <w:sz w:val="26"/>
          <w:szCs w:val="26"/>
          <w:lang w:val="nl-NL"/>
        </w:rPr>
        <w:t>sơ</w:t>
      </w:r>
      <w:r w:rsidRPr="0048653C">
        <w:rPr>
          <w:rFonts w:asciiTheme="majorHAnsi" w:hAnsiTheme="majorHAnsi" w:cstheme="majorHAnsi"/>
          <w:sz w:val="26"/>
          <w:szCs w:val="26"/>
          <w:lang w:val="vi-VN"/>
        </w:rPr>
        <w:t xml:space="preserve"> đồ tuyến quản lý</w:t>
      </w:r>
    </w:p>
    <w:p w14:paraId="47A29CA3" w14:textId="77777777" w:rsidR="0062607F" w:rsidRPr="0048653C" w:rsidRDefault="0062607F" w:rsidP="005567B2">
      <w:pPr>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xml:space="preserve">+ Bảng </w:t>
      </w:r>
      <w:r w:rsidRPr="0048653C">
        <w:rPr>
          <w:rFonts w:asciiTheme="majorHAnsi" w:hAnsiTheme="majorHAnsi" w:cstheme="majorHAnsi"/>
          <w:sz w:val="26"/>
          <w:szCs w:val="26"/>
          <w:lang w:val="nl-NL"/>
        </w:rPr>
        <w:t>quy</w:t>
      </w:r>
      <w:r w:rsidRPr="0048653C">
        <w:rPr>
          <w:rFonts w:asciiTheme="majorHAnsi" w:hAnsiTheme="majorHAnsi" w:cstheme="majorHAnsi"/>
          <w:sz w:val="26"/>
          <w:szCs w:val="26"/>
          <w:lang w:val="vi-VN"/>
        </w:rPr>
        <w:t xml:space="preserve"> chuẩn báo hiệu đường thủy nội địa Việt Nam</w:t>
      </w:r>
    </w:p>
    <w:p w14:paraId="4460045D" w14:textId="77777777" w:rsidR="0062607F" w:rsidRPr="0048653C" w:rsidRDefault="0062607F" w:rsidP="005567B2">
      <w:pPr>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xml:space="preserve">+ Bảng </w:t>
      </w:r>
      <w:r w:rsidRPr="0048653C">
        <w:rPr>
          <w:rFonts w:asciiTheme="majorHAnsi" w:hAnsiTheme="majorHAnsi" w:cstheme="majorHAnsi"/>
          <w:sz w:val="26"/>
          <w:szCs w:val="26"/>
          <w:lang w:val="nl-NL"/>
        </w:rPr>
        <w:t>nhiệm</w:t>
      </w:r>
      <w:r w:rsidRPr="0048653C">
        <w:rPr>
          <w:rFonts w:asciiTheme="majorHAnsi" w:hAnsiTheme="majorHAnsi" w:cstheme="majorHAnsi"/>
          <w:sz w:val="26"/>
          <w:szCs w:val="26"/>
          <w:lang w:val="vi-VN"/>
        </w:rPr>
        <w:t xml:space="preserve"> vụ trạm quản lý đường thủy nội địa</w:t>
      </w:r>
    </w:p>
    <w:p w14:paraId="32943F59" w14:textId="77777777" w:rsidR="0062607F" w:rsidRPr="0048653C" w:rsidRDefault="0062607F" w:rsidP="005567B2">
      <w:pPr>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Bảng nội quy an toàn lao động</w:t>
      </w:r>
    </w:p>
    <w:p w14:paraId="7C4F11D2" w14:textId="77777777" w:rsidR="0062607F" w:rsidRPr="0048653C" w:rsidRDefault="0062607F" w:rsidP="005567B2">
      <w:pPr>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xml:space="preserve">+ </w:t>
      </w:r>
      <w:r w:rsidRPr="0048653C">
        <w:rPr>
          <w:rFonts w:asciiTheme="majorHAnsi" w:hAnsiTheme="majorHAnsi" w:cstheme="majorHAnsi"/>
          <w:sz w:val="26"/>
          <w:szCs w:val="26"/>
          <w:lang w:val="nl-NL"/>
        </w:rPr>
        <w:t>Bảng</w:t>
      </w:r>
      <w:r w:rsidRPr="0048653C">
        <w:rPr>
          <w:rFonts w:asciiTheme="majorHAnsi" w:hAnsiTheme="majorHAnsi" w:cstheme="majorHAnsi"/>
          <w:sz w:val="26"/>
          <w:szCs w:val="26"/>
        </w:rPr>
        <w:t xml:space="preserve"> biểu đồ mực nước</w:t>
      </w:r>
    </w:p>
    <w:p w14:paraId="006B92FD" w14:textId="77777777" w:rsidR="0062607F" w:rsidRPr="0048653C" w:rsidRDefault="0062607F" w:rsidP="005567B2">
      <w:pPr>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xml:space="preserve">+ </w:t>
      </w:r>
      <w:r w:rsidRPr="0048653C">
        <w:rPr>
          <w:rFonts w:asciiTheme="majorHAnsi" w:hAnsiTheme="majorHAnsi" w:cstheme="majorHAnsi"/>
          <w:sz w:val="26"/>
          <w:szCs w:val="26"/>
          <w:lang w:val="nl-NL"/>
        </w:rPr>
        <w:t>Bảng</w:t>
      </w:r>
      <w:r w:rsidRPr="0048653C">
        <w:rPr>
          <w:rFonts w:asciiTheme="majorHAnsi" w:hAnsiTheme="majorHAnsi" w:cstheme="majorHAnsi"/>
          <w:sz w:val="26"/>
          <w:szCs w:val="26"/>
        </w:rPr>
        <w:t xml:space="preserve"> biểu đồ vận tải</w:t>
      </w:r>
    </w:p>
    <w:p w14:paraId="39F2A464" w14:textId="77777777" w:rsidR="0062607F" w:rsidRPr="0048653C" w:rsidRDefault="0062607F" w:rsidP="005567B2">
      <w:pPr>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xml:space="preserve">+ </w:t>
      </w:r>
      <w:r w:rsidRPr="0048653C">
        <w:rPr>
          <w:rFonts w:asciiTheme="majorHAnsi" w:hAnsiTheme="majorHAnsi" w:cstheme="majorHAnsi"/>
          <w:sz w:val="26"/>
          <w:szCs w:val="26"/>
          <w:lang w:val="nl-NL"/>
        </w:rPr>
        <w:t>Bảng</w:t>
      </w:r>
      <w:r w:rsidRPr="0048653C">
        <w:rPr>
          <w:rFonts w:asciiTheme="majorHAnsi" w:hAnsiTheme="majorHAnsi" w:cstheme="majorHAnsi"/>
          <w:sz w:val="26"/>
          <w:szCs w:val="26"/>
        </w:rPr>
        <w:t xml:space="preserve"> chương trình công tác, phân công công tác</w:t>
      </w:r>
    </w:p>
    <w:p w14:paraId="2C9957D0" w14:textId="77777777" w:rsidR="0062607F" w:rsidRPr="0048653C" w:rsidRDefault="0062607F" w:rsidP="005567B2">
      <w:pPr>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Hệ thống thông tin, liên lạc: Điện thoại, Internet</w:t>
      </w:r>
    </w:p>
    <w:p w14:paraId="11CA9072" w14:textId="77777777" w:rsidR="0062607F" w:rsidRPr="0048653C" w:rsidRDefault="0062607F" w:rsidP="005567B2">
      <w:pPr>
        <w:widowControl w:val="0"/>
        <w:autoSpaceDE w:val="0"/>
        <w:autoSpaceDN w:val="0"/>
        <w:adjustRightInd w:val="0"/>
        <w:spacing w:before="40" w:after="20" w:line="320" w:lineRule="exact"/>
        <w:ind w:right="-14" w:firstLine="567"/>
        <w:rPr>
          <w:rFonts w:asciiTheme="majorHAnsi" w:hAnsiTheme="majorHAnsi" w:cstheme="majorHAnsi"/>
          <w:b/>
          <w:sz w:val="26"/>
          <w:szCs w:val="26"/>
          <w:lang w:val="es-ES"/>
        </w:rPr>
      </w:pPr>
      <w:r w:rsidRPr="0048653C">
        <w:rPr>
          <w:rFonts w:asciiTheme="majorHAnsi" w:hAnsiTheme="majorHAnsi" w:cstheme="majorHAnsi"/>
          <w:b/>
          <w:sz w:val="26"/>
          <w:szCs w:val="26"/>
          <w:lang w:val="es-ES"/>
        </w:rPr>
        <w:t xml:space="preserve">III. Yêu cầu về mặt tiến độ: </w:t>
      </w:r>
    </w:p>
    <w:p w14:paraId="23141CA3" w14:textId="02072260" w:rsidR="0062607F" w:rsidRPr="0048653C" w:rsidRDefault="0062607F" w:rsidP="005567B2">
      <w:pPr>
        <w:spacing w:before="40" w:after="20" w:line="320" w:lineRule="exact"/>
        <w:ind w:firstLine="567"/>
        <w:rPr>
          <w:rFonts w:asciiTheme="majorHAnsi" w:hAnsiTheme="majorHAnsi" w:cstheme="majorHAnsi"/>
          <w:sz w:val="26"/>
          <w:szCs w:val="26"/>
          <w:lang w:val="nb-NO"/>
        </w:rPr>
      </w:pPr>
      <w:r w:rsidRPr="0048653C">
        <w:rPr>
          <w:rFonts w:asciiTheme="majorHAnsi" w:hAnsiTheme="majorHAnsi" w:cstheme="majorHAnsi"/>
          <w:sz w:val="26"/>
          <w:szCs w:val="26"/>
          <w:lang w:val="es-ES"/>
        </w:rPr>
        <w:t>Tiến độ thực hiện là 36</w:t>
      </w:r>
      <w:r w:rsidRPr="0048653C">
        <w:rPr>
          <w:rFonts w:asciiTheme="majorHAnsi" w:hAnsiTheme="majorHAnsi" w:cstheme="majorHAnsi"/>
          <w:sz w:val="26"/>
          <w:szCs w:val="26"/>
          <w:lang w:val="nb-NO"/>
        </w:rPr>
        <w:t xml:space="preserve"> tháng (từ </w:t>
      </w:r>
      <w:r w:rsidR="00546485" w:rsidRPr="0048653C">
        <w:rPr>
          <w:rFonts w:asciiTheme="majorHAnsi" w:hAnsiTheme="majorHAnsi" w:cstheme="majorHAnsi"/>
          <w:sz w:val="26"/>
          <w:szCs w:val="26"/>
          <w:lang w:val="nb-NO"/>
        </w:rPr>
        <w:t xml:space="preserve">tháng </w:t>
      </w:r>
      <w:r w:rsidRPr="0048653C">
        <w:rPr>
          <w:rFonts w:asciiTheme="majorHAnsi" w:hAnsiTheme="majorHAnsi" w:cstheme="majorHAnsi"/>
          <w:sz w:val="26"/>
          <w:szCs w:val="26"/>
          <w:lang w:val="nb-NO"/>
        </w:rPr>
        <w:t xml:space="preserve">01/ 2026 đến </w:t>
      </w:r>
      <w:r w:rsidR="00546485" w:rsidRPr="0048653C">
        <w:rPr>
          <w:rFonts w:asciiTheme="majorHAnsi" w:hAnsiTheme="majorHAnsi" w:cstheme="majorHAnsi"/>
          <w:sz w:val="26"/>
          <w:szCs w:val="26"/>
          <w:lang w:val="nb-NO"/>
        </w:rPr>
        <w:t xml:space="preserve">hết tháng </w:t>
      </w:r>
      <w:r w:rsidRPr="0048653C">
        <w:rPr>
          <w:rFonts w:asciiTheme="majorHAnsi" w:hAnsiTheme="majorHAnsi" w:cstheme="majorHAnsi"/>
          <w:sz w:val="26"/>
          <w:szCs w:val="26"/>
          <w:lang w:val="nb-NO"/>
        </w:rPr>
        <w:t>12/2028)</w:t>
      </w:r>
    </w:p>
    <w:p w14:paraId="559B6E08" w14:textId="0DFDD725" w:rsidR="0062607F" w:rsidRPr="0048653C" w:rsidRDefault="0062607F" w:rsidP="005567B2">
      <w:pPr>
        <w:spacing w:before="40" w:after="20" w:line="320" w:lineRule="exact"/>
        <w:ind w:firstLine="567"/>
        <w:rPr>
          <w:rFonts w:asciiTheme="majorHAnsi" w:hAnsiTheme="majorHAnsi" w:cstheme="majorHAnsi"/>
          <w:sz w:val="26"/>
          <w:szCs w:val="26"/>
          <w:lang w:val="es-ES"/>
        </w:rPr>
      </w:pPr>
      <w:r w:rsidRPr="0048653C">
        <w:rPr>
          <w:rFonts w:asciiTheme="majorHAnsi" w:hAnsiTheme="majorHAnsi" w:cstheme="majorHAnsi"/>
          <w:sz w:val="26"/>
          <w:szCs w:val="26"/>
          <w:lang w:val="es-ES"/>
        </w:rPr>
        <w:t xml:space="preserve">Ngoài yêu cầu thời hạn thực hiện theo hợp đồng </w:t>
      </w:r>
      <w:r w:rsidR="00FE7C58" w:rsidRPr="0048653C">
        <w:rPr>
          <w:rFonts w:asciiTheme="majorHAnsi" w:hAnsiTheme="majorHAnsi" w:cstheme="majorHAnsi"/>
          <w:sz w:val="26"/>
          <w:szCs w:val="26"/>
          <w:lang w:val="es-ES"/>
        </w:rPr>
        <w:t>nêu trên v</w:t>
      </w:r>
      <w:r w:rsidRPr="0048653C">
        <w:rPr>
          <w:rFonts w:asciiTheme="majorHAnsi" w:hAnsiTheme="majorHAnsi" w:cstheme="majorHAnsi"/>
          <w:sz w:val="26"/>
          <w:szCs w:val="26"/>
          <w:lang w:val="es-ES"/>
        </w:rPr>
        <w:t>à yêu cầu thời hạn khắc phục các vi phạm trong từng tháng thực hiện, Chủ đầu tư sẽ có yêu cầu và nhà thầu phải đảm bảo tiến độ hoàn thành cho từng hạng mục công việc đối với các công tác khẩn cấp hoặc phát sinh khác trong quá trình thực hiện hợp đồng.</w:t>
      </w:r>
    </w:p>
    <w:p w14:paraId="46D91A6C" w14:textId="77777777" w:rsidR="0062607F" w:rsidRPr="0048653C" w:rsidRDefault="0062607F" w:rsidP="005567B2">
      <w:pPr>
        <w:spacing w:before="40" w:after="20" w:line="320" w:lineRule="exact"/>
        <w:ind w:right="43" w:firstLine="567"/>
        <w:outlineLvl w:val="2"/>
        <w:rPr>
          <w:rFonts w:asciiTheme="majorHAnsi" w:hAnsiTheme="majorHAnsi" w:cstheme="majorHAnsi"/>
          <w:b/>
          <w:sz w:val="26"/>
          <w:szCs w:val="26"/>
          <w:lang w:val="es-ES"/>
        </w:rPr>
      </w:pPr>
      <w:r w:rsidRPr="0048653C">
        <w:rPr>
          <w:rFonts w:asciiTheme="majorHAnsi" w:hAnsiTheme="majorHAnsi" w:cstheme="majorHAnsi"/>
          <w:b/>
          <w:sz w:val="26"/>
          <w:szCs w:val="26"/>
          <w:lang w:val="es-ES"/>
        </w:rPr>
        <w:t>IV. Yêu cầu về mặt kỹ thuật:</w:t>
      </w:r>
    </w:p>
    <w:p w14:paraId="11D78232" w14:textId="77777777" w:rsidR="0062607F" w:rsidRPr="0048653C" w:rsidRDefault="0062607F" w:rsidP="005567B2">
      <w:pPr>
        <w:spacing w:before="40" w:after="20" w:line="320" w:lineRule="exact"/>
        <w:ind w:right="45" w:firstLine="567"/>
        <w:rPr>
          <w:rFonts w:asciiTheme="majorHAnsi" w:hAnsiTheme="majorHAnsi" w:cstheme="majorHAnsi"/>
          <w:sz w:val="26"/>
          <w:szCs w:val="26"/>
          <w:lang w:val="de-DE"/>
        </w:rPr>
      </w:pPr>
      <w:r w:rsidRPr="0048653C">
        <w:rPr>
          <w:rFonts w:asciiTheme="majorHAnsi" w:hAnsiTheme="majorHAnsi" w:cstheme="majorHAnsi"/>
          <w:sz w:val="26"/>
          <w:szCs w:val="26"/>
          <w:lang w:val="de-DE"/>
        </w:rPr>
        <w:t xml:space="preserve">Nhà thầu tiến hành khảo sát, nghiên cứu thực địa (nếu cần thiết) và các quy định tại HSMT để đảm bảo thực hiện đầy đủ các quy trình thi công, kiểm tra, nghiệm thu theo quy định hiện hành và quy </w:t>
      </w:r>
      <w:r w:rsidRPr="0048653C">
        <w:rPr>
          <w:rFonts w:asciiTheme="majorHAnsi" w:hAnsiTheme="majorHAnsi" w:cstheme="majorHAnsi"/>
          <w:sz w:val="26"/>
          <w:szCs w:val="26"/>
          <w:lang w:val="es-ES"/>
        </w:rPr>
        <w:t>định</w:t>
      </w:r>
      <w:r w:rsidRPr="0048653C">
        <w:rPr>
          <w:rFonts w:asciiTheme="majorHAnsi" w:hAnsiTheme="majorHAnsi" w:cstheme="majorHAnsi"/>
          <w:sz w:val="26"/>
          <w:szCs w:val="26"/>
          <w:lang w:val="de-DE"/>
        </w:rPr>
        <w:t xml:space="preserve"> tại E-HSMT.</w:t>
      </w:r>
    </w:p>
    <w:p w14:paraId="13AA6D4B" w14:textId="77777777" w:rsidR="0062607F" w:rsidRPr="0048653C" w:rsidRDefault="0062607F" w:rsidP="005567B2">
      <w:pPr>
        <w:spacing w:before="40" w:after="20" w:line="320" w:lineRule="exact"/>
        <w:ind w:right="45" w:firstLine="567"/>
        <w:rPr>
          <w:rFonts w:asciiTheme="majorHAnsi" w:hAnsiTheme="majorHAnsi" w:cstheme="majorHAnsi"/>
          <w:sz w:val="26"/>
          <w:szCs w:val="26"/>
          <w:lang w:val="de-DE"/>
        </w:rPr>
      </w:pPr>
      <w:r w:rsidRPr="0048653C">
        <w:rPr>
          <w:rFonts w:asciiTheme="majorHAnsi" w:hAnsiTheme="majorHAnsi" w:cstheme="majorHAnsi"/>
          <w:sz w:val="26"/>
          <w:szCs w:val="26"/>
          <w:lang w:val="de-DE"/>
        </w:rPr>
        <w:lastRenderedPageBreak/>
        <w:t>Yêu cầu về mặt kỹ thuật này là một phần của Hợp đồng trong suốt quá trình thực hiện gói thầu.</w:t>
      </w:r>
    </w:p>
    <w:p w14:paraId="0C2F8169" w14:textId="77777777" w:rsidR="0062607F" w:rsidRPr="0048653C" w:rsidRDefault="0062607F" w:rsidP="005567B2">
      <w:pPr>
        <w:spacing w:before="40" w:after="20" w:line="320" w:lineRule="exact"/>
        <w:ind w:right="45" w:firstLine="567"/>
        <w:rPr>
          <w:rFonts w:asciiTheme="majorHAnsi" w:hAnsiTheme="majorHAnsi" w:cstheme="majorHAnsi"/>
          <w:sz w:val="26"/>
          <w:szCs w:val="26"/>
          <w:lang w:val="de-DE"/>
        </w:rPr>
      </w:pPr>
      <w:r w:rsidRPr="0048653C">
        <w:rPr>
          <w:rFonts w:asciiTheme="majorHAnsi" w:hAnsiTheme="majorHAnsi" w:cstheme="majorHAnsi"/>
          <w:sz w:val="26"/>
          <w:szCs w:val="26"/>
          <w:lang w:val="de-DE"/>
        </w:rPr>
        <w:t xml:space="preserve">Những </w:t>
      </w:r>
      <w:r w:rsidRPr="0048653C">
        <w:rPr>
          <w:rFonts w:asciiTheme="majorHAnsi" w:hAnsiTheme="majorHAnsi" w:cstheme="majorHAnsi"/>
          <w:sz w:val="26"/>
          <w:szCs w:val="26"/>
          <w:lang w:val="es-ES"/>
        </w:rPr>
        <w:t>công</w:t>
      </w:r>
      <w:r w:rsidRPr="0048653C">
        <w:rPr>
          <w:rFonts w:asciiTheme="majorHAnsi" w:hAnsiTheme="majorHAnsi" w:cstheme="majorHAnsi"/>
          <w:sz w:val="26"/>
          <w:szCs w:val="26"/>
          <w:lang w:val="de-DE"/>
        </w:rPr>
        <w:t xml:space="preserve"> việc nghiệm thu mà trong Yêu cầu về mặt kỹ thuật chưa đề cập thì nhà thầu đề xuất để Chủ đầu tư thống nhất áp dụng cho dự án.</w:t>
      </w:r>
    </w:p>
    <w:p w14:paraId="15843E3D" w14:textId="4890DBD8" w:rsidR="0062607F" w:rsidRDefault="0062607F" w:rsidP="005567B2">
      <w:pPr>
        <w:spacing w:before="40" w:after="20" w:line="320" w:lineRule="exact"/>
        <w:ind w:firstLine="567"/>
        <w:outlineLvl w:val="2"/>
        <w:rPr>
          <w:rFonts w:asciiTheme="majorHAnsi" w:hAnsiTheme="majorHAnsi" w:cstheme="majorHAnsi"/>
          <w:b/>
          <w:sz w:val="26"/>
          <w:szCs w:val="26"/>
          <w:lang w:val="de-DE"/>
        </w:rPr>
      </w:pPr>
      <w:r w:rsidRPr="0048653C">
        <w:rPr>
          <w:rFonts w:asciiTheme="majorHAnsi" w:hAnsiTheme="majorHAnsi" w:cstheme="majorHAnsi"/>
          <w:b/>
          <w:iCs/>
          <w:spacing w:val="2"/>
          <w:sz w:val="26"/>
          <w:szCs w:val="26"/>
          <w:lang w:val="de-DE"/>
        </w:rPr>
        <w:t xml:space="preserve">1. </w:t>
      </w:r>
      <w:r w:rsidR="00D5308C" w:rsidRPr="00E56E93">
        <w:rPr>
          <w:b/>
          <w:bCs/>
          <w:sz w:val="28"/>
          <w:szCs w:val="28"/>
        </w:rPr>
        <w:t>Các quy định nghiệm thu</w:t>
      </w:r>
      <w:r w:rsidRPr="00F84558">
        <w:rPr>
          <w:rFonts w:asciiTheme="majorHAnsi" w:hAnsiTheme="majorHAnsi" w:cstheme="majorHAnsi"/>
          <w:b/>
          <w:sz w:val="26"/>
          <w:szCs w:val="26"/>
          <w:lang w:val="de-DE"/>
        </w:rPr>
        <w:t>:</w:t>
      </w:r>
    </w:p>
    <w:p w14:paraId="312764FC" w14:textId="131B3C20" w:rsidR="00A339F3" w:rsidRPr="00A339F3" w:rsidRDefault="00A339F3" w:rsidP="005567B2">
      <w:pPr>
        <w:spacing w:before="40" w:after="20" w:line="320" w:lineRule="exact"/>
        <w:ind w:firstLine="560"/>
        <w:rPr>
          <w:spacing w:val="-4"/>
          <w:sz w:val="28"/>
          <w:szCs w:val="28"/>
        </w:rPr>
      </w:pPr>
      <w:r>
        <w:rPr>
          <w:spacing w:val="-4"/>
          <w:sz w:val="28"/>
          <w:szCs w:val="28"/>
        </w:rPr>
        <w:t xml:space="preserve">Tuần thủ </w:t>
      </w:r>
      <w:r w:rsidRPr="00A339F3">
        <w:rPr>
          <w:spacing w:val="-4"/>
          <w:sz w:val="28"/>
          <w:szCs w:val="28"/>
        </w:rPr>
        <w:t>Tiêu chuẩn kỹ thuật bảo dưỡng thường xuyên đường thủy nội địa tiêu chuẩn quốc gia TCVN 11392:2017 “Bảo dưỡng thường xuyên đường thủy nội địa”.</w:t>
      </w:r>
    </w:p>
    <w:p w14:paraId="70FCE7BF" w14:textId="77777777" w:rsidR="00F84558" w:rsidRPr="00E56E93" w:rsidRDefault="00F84558" w:rsidP="005567B2">
      <w:pPr>
        <w:spacing w:before="40" w:after="20" w:line="320" w:lineRule="exact"/>
        <w:ind w:firstLine="560"/>
        <w:rPr>
          <w:spacing w:val="-4"/>
          <w:sz w:val="28"/>
          <w:szCs w:val="28"/>
        </w:rPr>
      </w:pPr>
      <w:r w:rsidRPr="00E56E93">
        <w:rPr>
          <w:spacing w:val="-4"/>
          <w:sz w:val="28"/>
          <w:szCs w:val="28"/>
        </w:rPr>
        <w:t>- Hàng quý, nhà thầu khảo sát, lập dự toán khối lượng kinh phí thực hiện trình Chủ đầu tư phê duyệt làm cơ sở để tổ chức thực hiện, nghiệm thu thanh toán theo khối lượng thực hiện</w:t>
      </w:r>
    </w:p>
    <w:p w14:paraId="31537C0E" w14:textId="77777777" w:rsidR="00F84558" w:rsidRPr="00E56E93" w:rsidRDefault="00F84558" w:rsidP="005567B2">
      <w:pPr>
        <w:spacing w:before="40" w:after="20" w:line="320" w:lineRule="exact"/>
        <w:ind w:firstLine="560"/>
        <w:rPr>
          <w:spacing w:val="-4"/>
          <w:sz w:val="28"/>
          <w:szCs w:val="28"/>
        </w:rPr>
      </w:pPr>
      <w:r w:rsidRPr="00E56E93">
        <w:rPr>
          <w:spacing w:val="-4"/>
          <w:sz w:val="28"/>
          <w:szCs w:val="28"/>
        </w:rPr>
        <w:t>- Thực hiện nghiệm thu tháng: Cuối mỗi tháng trong quý sau khi có kết quả nghiệm thu nội bộ các khối lượng thực hiện trong tháng, Nhà thầu tổng hợp gửi cho Chủ đầu tư 01 (một) ngày trước khi tổ chức nghiệm thu tháng giữa giám sát của Chủ đầu tư và Nhà thầu (thời gian tổ chức đi nghiệm thu tháng chậm nhất là ngày thứ 02 của tháng kế tiếp) có kết quả bằng biên bản làm cơ sở để giám sát A tổng hợp khối lượng hoàn thành báo cáo trước khi Chủ đầu tư tổ chức nghiệm thu khối lượng hoàn thành quý.</w:t>
      </w:r>
    </w:p>
    <w:p w14:paraId="6ACAEDB0" w14:textId="77777777" w:rsidR="00F84558" w:rsidRPr="00E56E93" w:rsidRDefault="00F84558" w:rsidP="005567B2">
      <w:pPr>
        <w:spacing w:before="40" w:after="20" w:line="320" w:lineRule="exact"/>
        <w:ind w:firstLine="560"/>
        <w:rPr>
          <w:sz w:val="28"/>
          <w:szCs w:val="28"/>
        </w:rPr>
      </w:pPr>
      <w:r w:rsidRPr="00E56E93">
        <w:rPr>
          <w:sz w:val="28"/>
          <w:szCs w:val="28"/>
        </w:rPr>
        <w:t xml:space="preserve">- Thực hiện nghiệm thu quý: Cuối quý Chủ đầu tư có trách nhiệm thành lập đoàn kiểm tra, nghiệm thu hoàn thành công tác quản lý, bảo dưỡng thường xuyên quý cho Nhà thầu và xác nhận khối lượng cần thực hiện cho quý kế tiếp trên cơ sở các hạng mục công việc do Nhà thầu thống kê đề xuất; thời gian thực hiện từ ngày 25 của tháng cuối quý đến ngày 01 của tháng đầu quý kế tiếp. </w:t>
      </w:r>
    </w:p>
    <w:p w14:paraId="060D7985" w14:textId="77777777" w:rsidR="00F84558" w:rsidRPr="00E56E93" w:rsidRDefault="00F84558" w:rsidP="005567B2">
      <w:pPr>
        <w:spacing w:before="40" w:after="20" w:line="320" w:lineRule="exact"/>
        <w:ind w:firstLine="560"/>
        <w:rPr>
          <w:spacing w:val="-6"/>
          <w:sz w:val="28"/>
          <w:szCs w:val="28"/>
        </w:rPr>
      </w:pPr>
      <w:r w:rsidRPr="00E56E93">
        <w:rPr>
          <w:spacing w:val="-6"/>
          <w:sz w:val="28"/>
          <w:szCs w:val="28"/>
        </w:rPr>
        <w:t>- Chủ đầu tư chỉ tổ chức nghiệm thu quý cho Nhà thầu sau khi có đầy đủ các điều kiện sau:</w:t>
      </w:r>
    </w:p>
    <w:p w14:paraId="4DFB8B1A" w14:textId="77777777" w:rsidR="00F84558" w:rsidRPr="00E56E93" w:rsidRDefault="00F84558" w:rsidP="005567B2">
      <w:pPr>
        <w:spacing w:before="40" w:after="20" w:line="320" w:lineRule="exact"/>
        <w:ind w:firstLine="560"/>
        <w:rPr>
          <w:spacing w:val="-4"/>
          <w:sz w:val="28"/>
          <w:szCs w:val="28"/>
        </w:rPr>
      </w:pPr>
      <w:r w:rsidRPr="00E56E93">
        <w:rPr>
          <w:spacing w:val="-4"/>
          <w:sz w:val="28"/>
          <w:szCs w:val="28"/>
        </w:rPr>
        <w:t>+ Báo cáo, đánh giá các công việc thực hiện (có bảng thống kê khối lượng thực hiện quý sau khi tổng hợp khối lượng thực hiện các tháng trong quý kèm theo).</w:t>
      </w:r>
    </w:p>
    <w:p w14:paraId="46144F98" w14:textId="77777777" w:rsidR="00F84558" w:rsidRPr="00E56E93" w:rsidRDefault="00F84558" w:rsidP="005567B2">
      <w:pPr>
        <w:spacing w:before="40" w:after="20" w:line="320" w:lineRule="exact"/>
        <w:ind w:firstLine="560"/>
        <w:rPr>
          <w:sz w:val="28"/>
          <w:szCs w:val="28"/>
        </w:rPr>
      </w:pPr>
      <w:r w:rsidRPr="00E56E93">
        <w:rPr>
          <w:sz w:val="28"/>
          <w:szCs w:val="28"/>
        </w:rPr>
        <w:t>+ Các hồ sơ phục vụ kiểm tra nội nghiệp.</w:t>
      </w:r>
    </w:p>
    <w:p w14:paraId="143E4A52" w14:textId="77777777" w:rsidR="00F84558" w:rsidRPr="00E56E93" w:rsidRDefault="00F84558" w:rsidP="005567B2">
      <w:pPr>
        <w:spacing w:before="40" w:after="20" w:line="320" w:lineRule="exact"/>
        <w:ind w:firstLine="560"/>
        <w:rPr>
          <w:sz w:val="28"/>
          <w:szCs w:val="28"/>
        </w:rPr>
      </w:pPr>
      <w:r w:rsidRPr="00E56E93">
        <w:rPr>
          <w:sz w:val="28"/>
          <w:szCs w:val="28"/>
        </w:rPr>
        <w:t>+ Các biên bản nghiệm thu khối lượng hoàn thành từng tháng giữa giám sát A và đại diện Nhà thầu.</w:t>
      </w:r>
    </w:p>
    <w:p w14:paraId="34B5E5EF" w14:textId="77777777" w:rsidR="00F84558" w:rsidRPr="00E56E93" w:rsidRDefault="00F84558" w:rsidP="005567B2">
      <w:pPr>
        <w:spacing w:before="40" w:after="20" w:line="320" w:lineRule="exact"/>
        <w:ind w:firstLine="560"/>
        <w:rPr>
          <w:spacing w:val="-6"/>
          <w:sz w:val="28"/>
          <w:szCs w:val="28"/>
        </w:rPr>
      </w:pPr>
      <w:r w:rsidRPr="00E56E93">
        <w:rPr>
          <w:spacing w:val="-6"/>
          <w:sz w:val="28"/>
          <w:szCs w:val="28"/>
        </w:rPr>
        <w:t>+ Bảng thống kê khối lượng các công việc đề xuất cần thực hiện cho quý kế tiếp.</w:t>
      </w:r>
    </w:p>
    <w:p w14:paraId="4142D9DD" w14:textId="77777777" w:rsidR="00F84558" w:rsidRPr="00E56E93" w:rsidRDefault="00F84558" w:rsidP="005567B2">
      <w:pPr>
        <w:spacing w:before="40" w:after="20" w:line="320" w:lineRule="exact"/>
        <w:ind w:firstLine="560"/>
        <w:rPr>
          <w:spacing w:val="-4"/>
          <w:sz w:val="28"/>
          <w:szCs w:val="28"/>
        </w:rPr>
      </w:pPr>
      <w:r w:rsidRPr="00E56E93">
        <w:rPr>
          <w:spacing w:val="-4"/>
          <w:sz w:val="28"/>
          <w:szCs w:val="28"/>
        </w:rPr>
        <w:t>- Nhà thầu có trách nhiệm chuẩn bị đầy đủ các tài liệu để nghiệm thu và tạo điều kiện về phương tiện đi lại phục vụ công tác kiểm tra, giải quyết công việc và nghiệm thu.</w:t>
      </w:r>
    </w:p>
    <w:p w14:paraId="1393577F" w14:textId="77777777" w:rsidR="0062607F" w:rsidRPr="0048653C" w:rsidRDefault="0062607F" w:rsidP="005567B2">
      <w:pPr>
        <w:tabs>
          <w:tab w:val="left" w:pos="851"/>
        </w:tabs>
        <w:spacing w:before="40" w:after="20" w:line="320" w:lineRule="exact"/>
        <w:rPr>
          <w:rFonts w:asciiTheme="majorHAnsi" w:hAnsiTheme="majorHAnsi" w:cstheme="majorHAnsi"/>
          <w:b/>
          <w:iCs/>
          <w:spacing w:val="-4"/>
          <w:sz w:val="26"/>
          <w:szCs w:val="26"/>
          <w:lang w:val="es-ES"/>
        </w:rPr>
      </w:pPr>
      <w:r w:rsidRPr="0048653C">
        <w:rPr>
          <w:rFonts w:asciiTheme="majorHAnsi" w:hAnsiTheme="majorHAnsi" w:cstheme="majorHAnsi"/>
          <w:b/>
          <w:iCs/>
          <w:spacing w:val="-4"/>
          <w:sz w:val="26"/>
          <w:szCs w:val="26"/>
          <w:lang w:val="es-ES"/>
        </w:rPr>
        <w:t xml:space="preserve">2. Các yêu cầu về kỹ thuật, chất lượng thực hiện nghiệm thu công tác quản lý, bảo dưỡng thường xuyên: </w:t>
      </w:r>
    </w:p>
    <w:p w14:paraId="1690697F" w14:textId="77777777" w:rsidR="0062607F" w:rsidRPr="0048653C" w:rsidRDefault="0062607F" w:rsidP="005567B2">
      <w:pPr>
        <w:spacing w:before="40" w:after="20" w:line="320" w:lineRule="exact"/>
        <w:ind w:firstLine="720"/>
        <w:rPr>
          <w:rFonts w:asciiTheme="majorHAnsi" w:hAnsiTheme="majorHAnsi" w:cstheme="majorHAnsi"/>
          <w:bCs/>
          <w:sz w:val="26"/>
          <w:szCs w:val="26"/>
          <w:lang w:val="es-ES"/>
        </w:rPr>
      </w:pPr>
      <w:r w:rsidRPr="0048653C">
        <w:rPr>
          <w:rFonts w:asciiTheme="majorHAnsi" w:hAnsiTheme="majorHAnsi" w:cstheme="majorHAnsi"/>
          <w:bCs/>
          <w:sz w:val="26"/>
          <w:szCs w:val="26"/>
          <w:lang w:val="es-ES"/>
        </w:rPr>
        <w:t>Công tác quản lý, bảo dưỡng thường xuyên theo chất lượng thực hiện phải đáp ứng các yêu cầu kỹ thuật, chất lượng như sau:</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9"/>
        <w:gridCol w:w="4545"/>
        <w:gridCol w:w="3653"/>
      </w:tblGrid>
      <w:tr w:rsidR="0048653C" w:rsidRPr="0048653C" w14:paraId="7F7830DB" w14:textId="77777777" w:rsidTr="00FD0C7C">
        <w:trPr>
          <w:trHeight w:val="574"/>
          <w:tblHeader/>
          <w:jc w:val="center"/>
        </w:trPr>
        <w:tc>
          <w:tcPr>
            <w:tcW w:w="1459" w:type="dxa"/>
            <w:shd w:val="clear" w:color="auto" w:fill="FFFFFF"/>
            <w:vAlign w:val="center"/>
            <w:hideMark/>
          </w:tcPr>
          <w:p w14:paraId="3D2BF61E" w14:textId="77777777" w:rsidR="0062607F" w:rsidRPr="0048653C" w:rsidRDefault="0062607F" w:rsidP="005567B2">
            <w:pPr>
              <w:spacing w:before="40" w:after="20" w:line="320" w:lineRule="exact"/>
              <w:jc w:val="center"/>
              <w:rPr>
                <w:rFonts w:asciiTheme="majorHAnsi" w:hAnsiTheme="majorHAnsi" w:cstheme="majorHAnsi"/>
                <w:b/>
                <w:sz w:val="26"/>
                <w:szCs w:val="26"/>
              </w:rPr>
            </w:pPr>
            <w:r w:rsidRPr="0048653C">
              <w:rPr>
                <w:rFonts w:asciiTheme="majorHAnsi" w:hAnsiTheme="majorHAnsi" w:cstheme="majorHAnsi"/>
                <w:b/>
                <w:sz w:val="26"/>
                <w:szCs w:val="26"/>
              </w:rPr>
              <w:t>Hạng mục</w:t>
            </w:r>
          </w:p>
        </w:tc>
        <w:tc>
          <w:tcPr>
            <w:tcW w:w="4545" w:type="dxa"/>
            <w:shd w:val="clear" w:color="auto" w:fill="FFFFFF"/>
            <w:vAlign w:val="center"/>
            <w:hideMark/>
          </w:tcPr>
          <w:p w14:paraId="5A8DB397" w14:textId="77777777" w:rsidR="0062607F" w:rsidRPr="0048653C" w:rsidRDefault="0062607F" w:rsidP="005567B2">
            <w:pPr>
              <w:spacing w:before="40" w:after="20" w:line="320" w:lineRule="exact"/>
              <w:jc w:val="center"/>
              <w:rPr>
                <w:rFonts w:asciiTheme="majorHAnsi" w:hAnsiTheme="majorHAnsi" w:cstheme="majorHAnsi"/>
                <w:b/>
                <w:sz w:val="26"/>
                <w:szCs w:val="26"/>
              </w:rPr>
            </w:pPr>
            <w:r w:rsidRPr="0048653C">
              <w:rPr>
                <w:rFonts w:asciiTheme="majorHAnsi" w:hAnsiTheme="majorHAnsi" w:cstheme="majorHAnsi"/>
                <w:b/>
                <w:sz w:val="26"/>
                <w:szCs w:val="26"/>
              </w:rPr>
              <w:t>Yêu cầu</w:t>
            </w:r>
          </w:p>
        </w:tc>
        <w:tc>
          <w:tcPr>
            <w:tcW w:w="3653" w:type="dxa"/>
            <w:shd w:val="clear" w:color="auto" w:fill="FFFFFF"/>
            <w:vAlign w:val="center"/>
          </w:tcPr>
          <w:p w14:paraId="092F87C4" w14:textId="77777777" w:rsidR="0062607F" w:rsidRPr="0048653C" w:rsidRDefault="0062607F" w:rsidP="005567B2">
            <w:pPr>
              <w:spacing w:before="40" w:after="20" w:line="320" w:lineRule="exact"/>
              <w:jc w:val="center"/>
              <w:rPr>
                <w:rFonts w:asciiTheme="majorHAnsi" w:hAnsiTheme="majorHAnsi" w:cstheme="majorHAnsi"/>
                <w:b/>
                <w:sz w:val="26"/>
                <w:szCs w:val="26"/>
              </w:rPr>
            </w:pPr>
            <w:r w:rsidRPr="0048653C">
              <w:rPr>
                <w:rFonts w:asciiTheme="majorHAnsi" w:hAnsiTheme="majorHAnsi" w:cstheme="majorHAnsi"/>
                <w:b/>
                <w:sz w:val="26"/>
                <w:szCs w:val="26"/>
              </w:rPr>
              <w:t>Thực hiện</w:t>
            </w:r>
          </w:p>
        </w:tc>
      </w:tr>
      <w:tr w:rsidR="0048653C" w:rsidRPr="0048653C" w14:paraId="5F79BDFF" w14:textId="77777777" w:rsidTr="00FD0C7C">
        <w:trPr>
          <w:trHeight w:val="20"/>
          <w:jc w:val="center"/>
        </w:trPr>
        <w:tc>
          <w:tcPr>
            <w:tcW w:w="1459" w:type="dxa"/>
            <w:vMerge w:val="restart"/>
            <w:shd w:val="clear" w:color="auto" w:fill="FFFFFF"/>
          </w:tcPr>
          <w:p w14:paraId="40F74CC7" w14:textId="77777777" w:rsidR="0062607F" w:rsidRPr="0048653C" w:rsidRDefault="0062607F" w:rsidP="005567B2">
            <w:pPr>
              <w:spacing w:before="40" w:after="20" w:line="320" w:lineRule="exact"/>
              <w:ind w:left="47" w:right="71" w:firstLine="14"/>
              <w:rPr>
                <w:rFonts w:asciiTheme="majorHAnsi" w:hAnsiTheme="majorHAnsi" w:cstheme="majorHAnsi"/>
                <w:b/>
                <w:sz w:val="26"/>
                <w:szCs w:val="26"/>
              </w:rPr>
            </w:pPr>
            <w:r w:rsidRPr="0048653C">
              <w:rPr>
                <w:rFonts w:asciiTheme="majorHAnsi" w:hAnsiTheme="majorHAnsi" w:cstheme="majorHAnsi"/>
                <w:b/>
                <w:sz w:val="26"/>
                <w:szCs w:val="26"/>
              </w:rPr>
              <w:t>1. Kiểm tra tuyến</w:t>
            </w:r>
          </w:p>
        </w:tc>
        <w:tc>
          <w:tcPr>
            <w:tcW w:w="4545" w:type="dxa"/>
            <w:shd w:val="clear" w:color="auto" w:fill="FFFFFF"/>
          </w:tcPr>
          <w:p w14:paraId="6A4934A6" w14:textId="77777777" w:rsidR="0062607F" w:rsidRPr="0048653C" w:rsidRDefault="0062607F" w:rsidP="005567B2">
            <w:pPr>
              <w:spacing w:before="40" w:after="20" w:line="320" w:lineRule="exact"/>
              <w:ind w:left="152" w:right="80" w:firstLine="189"/>
              <w:rPr>
                <w:rFonts w:asciiTheme="majorHAnsi" w:hAnsiTheme="majorHAnsi" w:cstheme="majorHAnsi"/>
                <w:sz w:val="26"/>
                <w:szCs w:val="26"/>
              </w:rPr>
            </w:pPr>
            <w:r w:rsidRPr="0048653C">
              <w:rPr>
                <w:rFonts w:asciiTheme="majorHAnsi" w:hAnsiTheme="majorHAnsi" w:cstheme="majorHAnsi"/>
                <w:sz w:val="26"/>
                <w:szCs w:val="26"/>
              </w:rPr>
              <w:t xml:space="preserve">Kiểm tra thường xuyên trong công tác bảo dưỡng thường xuyên đường thủy nội địa được thực hiện đầy đủ các yêu cầu theo Tiêu chuẩn bảo dưỡng thường xuyên </w:t>
            </w:r>
            <w:r w:rsidRPr="0048653C">
              <w:rPr>
                <w:rFonts w:asciiTheme="majorHAnsi" w:hAnsiTheme="majorHAnsi" w:cstheme="majorHAnsi"/>
                <w:sz w:val="26"/>
                <w:szCs w:val="26"/>
              </w:rPr>
              <w:lastRenderedPageBreak/>
              <w:t>đường thủy nội địa được ghi chép hoặc cập nhật hàng ngày lưu trữ tại đơn vị.</w:t>
            </w:r>
          </w:p>
        </w:tc>
        <w:tc>
          <w:tcPr>
            <w:tcW w:w="3653" w:type="dxa"/>
            <w:shd w:val="clear" w:color="auto" w:fill="FFFFFF"/>
          </w:tcPr>
          <w:p w14:paraId="1575B3A7" w14:textId="77777777" w:rsidR="0062607F" w:rsidRPr="0048653C" w:rsidRDefault="0062607F" w:rsidP="005567B2">
            <w:pPr>
              <w:pStyle w:val="NormalWeb"/>
              <w:spacing w:before="40" w:beforeAutospacing="0" w:after="20" w:afterAutospacing="0" w:line="320" w:lineRule="exact"/>
              <w:ind w:firstLine="360"/>
              <w:jc w:val="both"/>
              <w:rPr>
                <w:rFonts w:asciiTheme="majorHAnsi" w:hAnsiTheme="majorHAnsi" w:cstheme="majorHAnsi"/>
                <w:sz w:val="26"/>
                <w:szCs w:val="26"/>
              </w:rPr>
            </w:pPr>
            <w:r w:rsidRPr="0048653C">
              <w:rPr>
                <w:rFonts w:asciiTheme="majorHAnsi" w:hAnsiTheme="majorHAnsi" w:cstheme="majorHAnsi"/>
                <w:sz w:val="26"/>
                <w:szCs w:val="26"/>
              </w:rPr>
              <w:lastRenderedPageBreak/>
              <w:t>Kết quả số liệu kiểm tra, cập nhật đến thời điểm kiểm tra định kỳ tiến hành nghiệm thu.</w:t>
            </w:r>
          </w:p>
        </w:tc>
      </w:tr>
      <w:tr w:rsidR="0048653C" w:rsidRPr="0048653C" w14:paraId="282D8B8F" w14:textId="77777777" w:rsidTr="00FD0C7C">
        <w:trPr>
          <w:trHeight w:val="20"/>
          <w:jc w:val="center"/>
        </w:trPr>
        <w:tc>
          <w:tcPr>
            <w:tcW w:w="1459" w:type="dxa"/>
            <w:vMerge/>
            <w:shd w:val="clear" w:color="auto" w:fill="FFFFFF"/>
          </w:tcPr>
          <w:p w14:paraId="5C7ABF8B" w14:textId="77777777" w:rsidR="0062607F" w:rsidRPr="0048653C" w:rsidRDefault="0062607F" w:rsidP="005567B2">
            <w:pPr>
              <w:spacing w:before="40" w:after="20" w:line="320" w:lineRule="exact"/>
              <w:ind w:left="47" w:right="71" w:firstLine="14"/>
              <w:rPr>
                <w:rFonts w:asciiTheme="majorHAnsi" w:hAnsiTheme="majorHAnsi" w:cstheme="majorHAnsi"/>
                <w:sz w:val="26"/>
                <w:szCs w:val="26"/>
              </w:rPr>
            </w:pPr>
          </w:p>
        </w:tc>
        <w:tc>
          <w:tcPr>
            <w:tcW w:w="4545" w:type="dxa"/>
            <w:shd w:val="clear" w:color="auto" w:fill="FFFFFF"/>
          </w:tcPr>
          <w:p w14:paraId="6C132484" w14:textId="77777777" w:rsidR="0062607F" w:rsidRPr="0048653C" w:rsidRDefault="0062607F" w:rsidP="005567B2">
            <w:pPr>
              <w:pStyle w:val="NormalWeb"/>
              <w:spacing w:before="40" w:beforeAutospacing="0" w:after="20" w:afterAutospacing="0" w:line="320" w:lineRule="exact"/>
              <w:jc w:val="both"/>
              <w:rPr>
                <w:rFonts w:asciiTheme="majorHAnsi" w:hAnsiTheme="majorHAnsi" w:cstheme="majorHAnsi"/>
                <w:b/>
                <w:bCs/>
                <w:sz w:val="26"/>
                <w:szCs w:val="26"/>
              </w:rPr>
            </w:pPr>
            <w:r w:rsidRPr="0048653C">
              <w:rPr>
                <w:rFonts w:asciiTheme="majorHAnsi" w:hAnsiTheme="majorHAnsi" w:cstheme="majorHAnsi"/>
                <w:sz w:val="26"/>
                <w:szCs w:val="26"/>
              </w:rPr>
              <w:t xml:space="preserve">    Kiểm tra, phát hiện các hoạt động bất thường khác trên luồng và hành lang luồng (xây dựng công trình, đăng đáy cá, khai thác tài nguyên, nuôi trồng thủy sản...);</w:t>
            </w:r>
          </w:p>
        </w:tc>
        <w:tc>
          <w:tcPr>
            <w:tcW w:w="3653" w:type="dxa"/>
            <w:shd w:val="clear" w:color="auto" w:fill="FFFFFF"/>
          </w:tcPr>
          <w:p w14:paraId="356CC0CF" w14:textId="77777777" w:rsidR="0062607F" w:rsidRPr="0048653C" w:rsidRDefault="0062607F" w:rsidP="005567B2">
            <w:pPr>
              <w:pStyle w:val="NormalWeb"/>
              <w:spacing w:before="40" w:beforeAutospacing="0" w:after="20" w:afterAutospacing="0" w:line="320" w:lineRule="exact"/>
              <w:ind w:left="76" w:right="57" w:firstLine="284"/>
              <w:jc w:val="both"/>
              <w:rPr>
                <w:rFonts w:asciiTheme="majorHAnsi" w:hAnsiTheme="majorHAnsi" w:cstheme="majorHAnsi"/>
                <w:bCs/>
                <w:sz w:val="26"/>
                <w:szCs w:val="26"/>
              </w:rPr>
            </w:pPr>
            <w:r w:rsidRPr="0048653C">
              <w:rPr>
                <w:rFonts w:asciiTheme="majorHAnsi" w:hAnsiTheme="majorHAnsi" w:cstheme="majorHAnsi"/>
                <w:bCs/>
                <w:sz w:val="26"/>
                <w:szCs w:val="26"/>
              </w:rPr>
              <w:t>Ghi lại ảnh hưởng công trình; phương tiện, thiết bị phục vụ công trình đến phạm vi bảo vệ luồng; màu sắc, quy cách của báo hiệu phục vụ công trình theo quy định.</w:t>
            </w:r>
          </w:p>
        </w:tc>
      </w:tr>
      <w:tr w:rsidR="0048653C" w:rsidRPr="0048653C" w14:paraId="63784FDE" w14:textId="77777777" w:rsidTr="00FD0C7C">
        <w:trPr>
          <w:trHeight w:val="20"/>
          <w:jc w:val="center"/>
        </w:trPr>
        <w:tc>
          <w:tcPr>
            <w:tcW w:w="1459" w:type="dxa"/>
            <w:vMerge/>
            <w:shd w:val="clear" w:color="auto" w:fill="FFFFFF"/>
          </w:tcPr>
          <w:p w14:paraId="764FB5ED" w14:textId="77777777" w:rsidR="0062607F" w:rsidRPr="0048653C" w:rsidRDefault="0062607F" w:rsidP="005567B2">
            <w:pPr>
              <w:spacing w:before="40" w:after="20" w:line="320" w:lineRule="exact"/>
              <w:ind w:left="47" w:right="71" w:firstLine="14"/>
              <w:rPr>
                <w:rFonts w:asciiTheme="majorHAnsi" w:hAnsiTheme="majorHAnsi" w:cstheme="majorHAnsi"/>
                <w:sz w:val="26"/>
                <w:szCs w:val="26"/>
              </w:rPr>
            </w:pPr>
          </w:p>
        </w:tc>
        <w:tc>
          <w:tcPr>
            <w:tcW w:w="4545" w:type="dxa"/>
            <w:shd w:val="clear" w:color="auto" w:fill="FFFFFF"/>
          </w:tcPr>
          <w:p w14:paraId="6B034227" w14:textId="77777777" w:rsidR="0062607F" w:rsidRPr="0048653C" w:rsidRDefault="0062607F" w:rsidP="005567B2">
            <w:pPr>
              <w:spacing w:before="40" w:after="20" w:line="320" w:lineRule="exact"/>
              <w:ind w:left="152" w:right="80" w:firstLine="189"/>
              <w:rPr>
                <w:rFonts w:asciiTheme="majorHAnsi" w:hAnsiTheme="majorHAnsi" w:cstheme="majorHAnsi"/>
                <w:sz w:val="26"/>
                <w:szCs w:val="26"/>
              </w:rPr>
            </w:pPr>
            <w:r w:rsidRPr="0048653C">
              <w:rPr>
                <w:rFonts w:asciiTheme="majorHAnsi" w:hAnsiTheme="majorHAnsi" w:cstheme="majorHAnsi"/>
                <w:sz w:val="26"/>
                <w:szCs w:val="26"/>
              </w:rPr>
              <w:t>Khắc phục tại chỗ hoặc sau đó có biện pháp đảm bảo an toàn giao thông trên tuyến luồng, đồng thời viết báo cáo phản ánh đến cấp quản lý;</w:t>
            </w:r>
          </w:p>
        </w:tc>
        <w:tc>
          <w:tcPr>
            <w:tcW w:w="3653" w:type="dxa"/>
            <w:shd w:val="clear" w:color="auto" w:fill="FFFFFF"/>
          </w:tcPr>
          <w:p w14:paraId="770DB226" w14:textId="77777777" w:rsidR="0062607F" w:rsidRPr="0048653C" w:rsidRDefault="0062607F" w:rsidP="005567B2">
            <w:pPr>
              <w:pStyle w:val="NormalWeb"/>
              <w:spacing w:before="40" w:beforeAutospacing="0" w:after="20" w:afterAutospacing="0" w:line="320" w:lineRule="exact"/>
              <w:ind w:left="75" w:right="57" w:firstLine="285"/>
              <w:jc w:val="both"/>
              <w:rPr>
                <w:rFonts w:asciiTheme="majorHAnsi" w:hAnsiTheme="majorHAnsi" w:cstheme="majorHAnsi"/>
                <w:b/>
                <w:bCs/>
                <w:sz w:val="26"/>
                <w:szCs w:val="26"/>
              </w:rPr>
            </w:pPr>
            <w:r w:rsidRPr="0048653C">
              <w:rPr>
                <w:rFonts w:asciiTheme="majorHAnsi" w:hAnsiTheme="majorHAnsi" w:cstheme="majorHAnsi"/>
                <w:sz w:val="26"/>
                <w:szCs w:val="26"/>
              </w:rPr>
              <w:t>Kiểm tra, kiểm soát, báo cáo ngay chủ đầu tư, cơ quan quản lý nhà nước trong thời gian 24h khi phát hiện có vật chướng ngại phát sinh, bãi cạn, lấn chiếm luồng, các hành vi, công trình trái phép, xây dựng đột xuất trên tuyến;</w:t>
            </w:r>
          </w:p>
        </w:tc>
      </w:tr>
      <w:tr w:rsidR="0048653C" w:rsidRPr="0048653C" w14:paraId="0562D262" w14:textId="77777777" w:rsidTr="00FD0C7C">
        <w:trPr>
          <w:trHeight w:val="20"/>
          <w:jc w:val="center"/>
        </w:trPr>
        <w:tc>
          <w:tcPr>
            <w:tcW w:w="1459" w:type="dxa"/>
            <w:shd w:val="clear" w:color="auto" w:fill="FFFFFF"/>
            <w:hideMark/>
          </w:tcPr>
          <w:p w14:paraId="199CDF6D" w14:textId="77777777" w:rsidR="0062607F" w:rsidRPr="0048653C" w:rsidRDefault="0062607F" w:rsidP="005567B2">
            <w:pPr>
              <w:pStyle w:val="NormalWeb"/>
              <w:spacing w:before="40" w:beforeAutospacing="0" w:after="20" w:afterAutospacing="0" w:line="320" w:lineRule="exact"/>
              <w:jc w:val="both"/>
              <w:rPr>
                <w:rFonts w:asciiTheme="majorHAnsi" w:hAnsiTheme="majorHAnsi" w:cstheme="majorHAnsi"/>
                <w:b/>
                <w:sz w:val="26"/>
                <w:szCs w:val="26"/>
              </w:rPr>
            </w:pPr>
            <w:r w:rsidRPr="0048653C">
              <w:rPr>
                <w:rFonts w:asciiTheme="majorHAnsi" w:hAnsiTheme="majorHAnsi" w:cstheme="majorHAnsi"/>
                <w:b/>
                <w:sz w:val="26"/>
                <w:szCs w:val="26"/>
              </w:rPr>
              <w:t>2. Kiểm tra tuyến đột xuất</w:t>
            </w:r>
          </w:p>
        </w:tc>
        <w:tc>
          <w:tcPr>
            <w:tcW w:w="4545" w:type="dxa"/>
            <w:shd w:val="clear" w:color="auto" w:fill="FFFFFF"/>
            <w:hideMark/>
          </w:tcPr>
          <w:p w14:paraId="32342207" w14:textId="77777777" w:rsidR="0062607F" w:rsidRPr="0048653C" w:rsidRDefault="0062607F" w:rsidP="005567B2">
            <w:pPr>
              <w:spacing w:before="40" w:after="20" w:line="320" w:lineRule="exact"/>
              <w:ind w:left="103" w:right="80" w:firstLine="257"/>
              <w:rPr>
                <w:rFonts w:asciiTheme="majorHAnsi" w:hAnsiTheme="majorHAnsi" w:cstheme="majorHAnsi"/>
                <w:sz w:val="26"/>
                <w:szCs w:val="26"/>
              </w:rPr>
            </w:pPr>
            <w:r w:rsidRPr="0048653C">
              <w:rPr>
                <w:rFonts w:asciiTheme="majorHAnsi" w:hAnsiTheme="majorHAnsi" w:cstheme="majorHAnsi"/>
                <w:sz w:val="26"/>
                <w:szCs w:val="26"/>
              </w:rPr>
              <w:t>Cập nhật tình hình thiệt hại ngay trong quá trình thiên tai xảy ra và kiểm tra ngay sau khi thiên tai xảy ra trên tuyến trong thời gian 24h;</w:t>
            </w:r>
          </w:p>
          <w:p w14:paraId="150A40AF" w14:textId="77777777" w:rsidR="0062607F" w:rsidRPr="0048653C" w:rsidRDefault="0062607F" w:rsidP="005567B2">
            <w:pPr>
              <w:tabs>
                <w:tab w:val="left" w:pos="565"/>
              </w:tabs>
              <w:spacing w:before="40" w:after="20" w:line="320" w:lineRule="exact"/>
              <w:ind w:right="67" w:firstLine="258"/>
              <w:rPr>
                <w:rFonts w:asciiTheme="majorHAnsi" w:hAnsiTheme="majorHAnsi" w:cstheme="majorHAnsi"/>
                <w:sz w:val="26"/>
                <w:szCs w:val="26"/>
              </w:rPr>
            </w:pPr>
            <w:r w:rsidRPr="0048653C">
              <w:rPr>
                <w:rFonts w:asciiTheme="majorHAnsi" w:hAnsiTheme="majorHAnsi" w:cstheme="majorHAnsi"/>
                <w:sz w:val="26"/>
                <w:szCs w:val="26"/>
              </w:rPr>
              <w:t>Có phương án bảo đảm giao thông khi có sự cố, vật chướng ngại ảnh hưởng đến phạm vi bảo vệ luồng đường thủy nội địa hoặc phương án khắc phục điều chỉnh, bổ sung báo hiệu do thiên tai gây ra.</w:t>
            </w:r>
          </w:p>
          <w:p w14:paraId="456040C2" w14:textId="77777777" w:rsidR="0062607F" w:rsidRPr="0048653C" w:rsidRDefault="0062607F" w:rsidP="005567B2">
            <w:pPr>
              <w:tabs>
                <w:tab w:val="left" w:pos="565"/>
              </w:tabs>
              <w:spacing w:before="40" w:after="20" w:line="320" w:lineRule="exact"/>
              <w:ind w:right="67" w:firstLine="258"/>
              <w:rPr>
                <w:rFonts w:asciiTheme="majorHAnsi" w:hAnsiTheme="majorHAnsi" w:cstheme="majorHAnsi"/>
                <w:sz w:val="26"/>
                <w:szCs w:val="26"/>
              </w:rPr>
            </w:pPr>
            <w:r w:rsidRPr="0048653C">
              <w:rPr>
                <w:rFonts w:asciiTheme="majorHAnsi" w:hAnsiTheme="majorHAnsi" w:cstheme="majorHAnsi"/>
                <w:sz w:val="26"/>
                <w:szCs w:val="26"/>
              </w:rPr>
              <w:t>Báo cáo chi tiết tình hình thiệt hại thiên tai theo quy định về công tác phòng, chống thiên tai, công trình giao thông, xử lý tai nạn trong lĩnh vực đường thủy nội địa</w:t>
            </w:r>
          </w:p>
        </w:tc>
        <w:tc>
          <w:tcPr>
            <w:tcW w:w="3653" w:type="dxa"/>
            <w:shd w:val="clear" w:color="auto" w:fill="FFFFFF"/>
          </w:tcPr>
          <w:p w14:paraId="18A11B62" w14:textId="77777777" w:rsidR="0062607F" w:rsidRPr="0048653C" w:rsidRDefault="0062607F" w:rsidP="005567B2">
            <w:pPr>
              <w:spacing w:before="40" w:after="20" w:line="320" w:lineRule="exact"/>
              <w:ind w:left="76" w:right="67" w:firstLine="284"/>
              <w:outlineLvl w:val="0"/>
              <w:rPr>
                <w:rFonts w:asciiTheme="majorHAnsi" w:hAnsiTheme="majorHAnsi" w:cstheme="majorHAnsi"/>
                <w:sz w:val="26"/>
                <w:szCs w:val="26"/>
              </w:rPr>
            </w:pPr>
            <w:r w:rsidRPr="0048653C">
              <w:rPr>
                <w:rFonts w:asciiTheme="majorHAnsi" w:hAnsiTheme="majorHAnsi" w:cstheme="majorHAnsi"/>
                <w:sz w:val="26"/>
                <w:szCs w:val="26"/>
              </w:rPr>
              <w:t>Kiểm tra nắm bắt lại luồng tuyến, tình hình bảo đảm giao thông báo cáo nhanh tình hình thiệt hại;</w:t>
            </w:r>
          </w:p>
          <w:p w14:paraId="77A44E52" w14:textId="77777777" w:rsidR="0062607F" w:rsidRPr="0048653C" w:rsidRDefault="0062607F" w:rsidP="005567B2">
            <w:pPr>
              <w:spacing w:before="40" w:after="20" w:line="320" w:lineRule="exact"/>
              <w:ind w:left="76" w:right="67" w:firstLine="284"/>
              <w:outlineLvl w:val="0"/>
              <w:rPr>
                <w:rFonts w:asciiTheme="majorHAnsi" w:hAnsiTheme="majorHAnsi" w:cstheme="majorHAnsi"/>
                <w:sz w:val="26"/>
                <w:szCs w:val="26"/>
              </w:rPr>
            </w:pPr>
            <w:r w:rsidRPr="0048653C">
              <w:rPr>
                <w:rFonts w:asciiTheme="majorHAnsi" w:hAnsiTheme="majorHAnsi" w:cstheme="majorHAnsi"/>
                <w:sz w:val="26"/>
                <w:szCs w:val="26"/>
              </w:rPr>
              <w:t>Triển khai phương án bảo đảm giao thông (phương tiện điều tiết hoặc báo hiệu điều tiết hoặc kết hợp phương tiện và báo hiệu điều tiết) khi có sự cố, vật chướng ngại trong phạm vi bảo vệ luồng;</w:t>
            </w:r>
          </w:p>
          <w:p w14:paraId="755DAA2E" w14:textId="77777777" w:rsidR="0062607F" w:rsidRPr="0048653C" w:rsidRDefault="0062607F" w:rsidP="005567B2">
            <w:pPr>
              <w:tabs>
                <w:tab w:val="left" w:pos="500"/>
              </w:tabs>
              <w:spacing w:before="40" w:after="20" w:line="320" w:lineRule="exact"/>
              <w:ind w:left="76" w:right="67" w:firstLine="228"/>
              <w:outlineLvl w:val="0"/>
              <w:rPr>
                <w:rFonts w:asciiTheme="majorHAnsi" w:hAnsiTheme="majorHAnsi" w:cstheme="majorHAnsi"/>
                <w:sz w:val="26"/>
                <w:szCs w:val="26"/>
              </w:rPr>
            </w:pPr>
            <w:r w:rsidRPr="0048653C">
              <w:rPr>
                <w:rFonts w:asciiTheme="majorHAnsi" w:hAnsiTheme="majorHAnsi" w:cstheme="majorHAnsi"/>
                <w:sz w:val="26"/>
                <w:szCs w:val="26"/>
              </w:rPr>
              <w:t xml:space="preserve">Triển khai ngay phương án điều chỉnh, lắp đặt báo hiệu tạm thay thế do thiệt hại thiên tai gây ra và lập sơ họa </w:t>
            </w:r>
          </w:p>
          <w:p w14:paraId="2556936F" w14:textId="77777777" w:rsidR="0062607F" w:rsidRPr="0048653C" w:rsidRDefault="0062607F" w:rsidP="005567B2">
            <w:pPr>
              <w:spacing w:before="40" w:after="20" w:line="320" w:lineRule="exact"/>
              <w:ind w:left="76" w:right="67" w:firstLine="284"/>
              <w:outlineLvl w:val="0"/>
              <w:rPr>
                <w:rFonts w:asciiTheme="majorHAnsi" w:hAnsiTheme="majorHAnsi" w:cstheme="majorHAnsi"/>
                <w:sz w:val="26"/>
                <w:szCs w:val="26"/>
              </w:rPr>
            </w:pPr>
          </w:p>
        </w:tc>
      </w:tr>
      <w:tr w:rsidR="0048653C" w:rsidRPr="0048653C" w14:paraId="5BC4D2E8" w14:textId="77777777" w:rsidTr="00FD0C7C">
        <w:trPr>
          <w:trHeight w:val="20"/>
          <w:jc w:val="center"/>
        </w:trPr>
        <w:tc>
          <w:tcPr>
            <w:tcW w:w="1459" w:type="dxa"/>
            <w:shd w:val="clear" w:color="auto" w:fill="FFFFFF"/>
            <w:hideMark/>
          </w:tcPr>
          <w:p w14:paraId="3B2DB0E6" w14:textId="77777777" w:rsidR="0062607F" w:rsidRPr="0048653C" w:rsidRDefault="0062607F" w:rsidP="005567B2">
            <w:pPr>
              <w:spacing w:before="40" w:after="20" w:line="320" w:lineRule="exact"/>
              <w:ind w:left="75" w:right="71" w:firstLine="112"/>
              <w:rPr>
                <w:rFonts w:asciiTheme="majorHAnsi" w:hAnsiTheme="majorHAnsi" w:cstheme="majorHAnsi"/>
                <w:b/>
                <w:sz w:val="26"/>
                <w:szCs w:val="26"/>
              </w:rPr>
            </w:pPr>
            <w:r w:rsidRPr="0048653C">
              <w:rPr>
                <w:rFonts w:asciiTheme="majorHAnsi" w:hAnsiTheme="majorHAnsi" w:cstheme="majorHAnsi"/>
                <w:b/>
                <w:sz w:val="26"/>
                <w:szCs w:val="26"/>
              </w:rPr>
              <w:t>3. Trực đảm bảo giao thông và thông tin liên lạc</w:t>
            </w:r>
          </w:p>
        </w:tc>
        <w:tc>
          <w:tcPr>
            <w:tcW w:w="4545" w:type="dxa"/>
            <w:shd w:val="clear" w:color="auto" w:fill="FFFFFF"/>
            <w:hideMark/>
          </w:tcPr>
          <w:p w14:paraId="62E84357" w14:textId="77777777" w:rsidR="0062607F" w:rsidRPr="0048653C" w:rsidRDefault="0062607F" w:rsidP="005567B2">
            <w:pPr>
              <w:spacing w:before="40" w:after="20" w:line="320" w:lineRule="exact"/>
              <w:ind w:left="5" w:right="94" w:firstLine="336"/>
              <w:rPr>
                <w:rFonts w:asciiTheme="majorHAnsi" w:hAnsiTheme="majorHAnsi" w:cstheme="majorHAnsi"/>
                <w:sz w:val="26"/>
                <w:szCs w:val="26"/>
              </w:rPr>
            </w:pPr>
            <w:r w:rsidRPr="0048653C">
              <w:rPr>
                <w:rFonts w:asciiTheme="majorHAnsi" w:hAnsiTheme="majorHAnsi" w:cstheme="majorHAnsi"/>
                <w:sz w:val="26"/>
                <w:szCs w:val="26"/>
              </w:rPr>
              <w:t>Trực, giải quyết các công việc có liên quan đến công tác của tuyến luồng;</w:t>
            </w:r>
          </w:p>
          <w:p w14:paraId="036C4E01" w14:textId="77777777" w:rsidR="0062607F" w:rsidRPr="0048653C" w:rsidRDefault="0062607F" w:rsidP="005567B2">
            <w:pPr>
              <w:spacing w:before="40" w:after="20" w:line="320" w:lineRule="exact"/>
              <w:ind w:left="5" w:right="94" w:firstLine="336"/>
              <w:rPr>
                <w:rFonts w:asciiTheme="majorHAnsi" w:hAnsiTheme="majorHAnsi" w:cstheme="majorHAnsi"/>
                <w:sz w:val="26"/>
                <w:szCs w:val="26"/>
              </w:rPr>
            </w:pPr>
            <w:r w:rsidRPr="0048653C">
              <w:rPr>
                <w:rFonts w:asciiTheme="majorHAnsi" w:hAnsiTheme="majorHAnsi" w:cstheme="majorHAnsi"/>
                <w:sz w:val="26"/>
                <w:szCs w:val="26"/>
              </w:rPr>
              <w:t xml:space="preserve">Tuyên truyền phổ biến pháp luật về giao thông đường thuỷ nội địa; </w:t>
            </w:r>
          </w:p>
          <w:p w14:paraId="6CF93754" w14:textId="77777777" w:rsidR="0062607F" w:rsidRPr="0048653C" w:rsidRDefault="0062607F" w:rsidP="005567B2">
            <w:pPr>
              <w:spacing w:before="40" w:after="20" w:line="320" w:lineRule="exact"/>
              <w:ind w:left="5" w:right="94" w:firstLine="336"/>
              <w:rPr>
                <w:rFonts w:asciiTheme="majorHAnsi" w:hAnsiTheme="majorHAnsi" w:cstheme="majorHAnsi"/>
                <w:sz w:val="26"/>
                <w:szCs w:val="26"/>
              </w:rPr>
            </w:pPr>
            <w:r w:rsidRPr="0048653C">
              <w:rPr>
                <w:rFonts w:asciiTheme="majorHAnsi" w:hAnsiTheme="majorHAnsi" w:cstheme="majorHAnsi"/>
                <w:sz w:val="26"/>
                <w:szCs w:val="26"/>
              </w:rPr>
              <w:t>Tham gia lập biên bản tai nạn giao thông, vi phạm pháp luật về giao thông đường thuỷ nội địa trên tuyến do đơn vị quản lý, bảo trì;</w:t>
            </w:r>
          </w:p>
          <w:p w14:paraId="2FCC8FD9" w14:textId="77777777" w:rsidR="0062607F" w:rsidRPr="0048653C" w:rsidRDefault="0062607F" w:rsidP="005567B2">
            <w:pPr>
              <w:tabs>
                <w:tab w:val="left" w:pos="565"/>
              </w:tabs>
              <w:spacing w:before="40" w:after="20" w:line="320" w:lineRule="exact"/>
              <w:ind w:right="67" w:firstLine="258"/>
              <w:rPr>
                <w:rFonts w:asciiTheme="majorHAnsi" w:hAnsiTheme="majorHAnsi" w:cstheme="majorHAnsi"/>
                <w:sz w:val="26"/>
                <w:szCs w:val="26"/>
              </w:rPr>
            </w:pPr>
          </w:p>
        </w:tc>
        <w:tc>
          <w:tcPr>
            <w:tcW w:w="3653" w:type="dxa"/>
            <w:shd w:val="clear" w:color="auto" w:fill="FFFFFF"/>
          </w:tcPr>
          <w:p w14:paraId="55B734E6" w14:textId="77777777" w:rsidR="0062607F" w:rsidRPr="0048653C" w:rsidRDefault="0062607F" w:rsidP="005567B2">
            <w:pPr>
              <w:spacing w:before="40" w:after="20" w:line="320" w:lineRule="exact"/>
              <w:ind w:left="76" w:right="67" w:firstLine="265"/>
              <w:rPr>
                <w:rFonts w:asciiTheme="majorHAnsi" w:hAnsiTheme="majorHAnsi" w:cstheme="majorHAnsi"/>
                <w:sz w:val="26"/>
                <w:szCs w:val="26"/>
              </w:rPr>
            </w:pPr>
            <w:r w:rsidRPr="0048653C">
              <w:rPr>
                <w:rFonts w:asciiTheme="majorHAnsi" w:hAnsiTheme="majorHAnsi" w:cstheme="majorHAnsi"/>
                <w:sz w:val="26"/>
                <w:szCs w:val="26"/>
              </w:rPr>
              <w:t xml:space="preserve">Ghi chép lại tình hình liên quan đến công việc của ca trực, báo cáo an toàn giao thông, bảo đảm an toàn trong phạm vi bảo vệ luồng tại khu vực quản lý; </w:t>
            </w:r>
          </w:p>
          <w:p w14:paraId="707536D1" w14:textId="77777777" w:rsidR="0062607F" w:rsidRPr="0048653C" w:rsidRDefault="0062607F" w:rsidP="005567B2">
            <w:pPr>
              <w:spacing w:before="40" w:after="20" w:line="320" w:lineRule="exact"/>
              <w:ind w:left="76" w:right="67" w:firstLine="265"/>
              <w:rPr>
                <w:rFonts w:asciiTheme="majorHAnsi" w:hAnsiTheme="majorHAnsi" w:cstheme="majorHAnsi"/>
                <w:sz w:val="26"/>
                <w:szCs w:val="26"/>
              </w:rPr>
            </w:pPr>
            <w:r w:rsidRPr="0048653C">
              <w:rPr>
                <w:rFonts w:asciiTheme="majorHAnsi" w:hAnsiTheme="majorHAnsi" w:cstheme="majorHAnsi"/>
                <w:bCs/>
                <w:sz w:val="26"/>
                <w:szCs w:val="26"/>
              </w:rPr>
              <w:t>Báo cáo kịp thời, đầy đủ về tai nạn giao thông trên tuyến luồng theo quy định, và có hồ sơ lưu trữ tại đơn vị;</w:t>
            </w:r>
            <w:r w:rsidRPr="0048653C">
              <w:rPr>
                <w:rFonts w:asciiTheme="majorHAnsi" w:hAnsiTheme="majorHAnsi" w:cstheme="majorHAnsi"/>
                <w:sz w:val="26"/>
                <w:szCs w:val="26"/>
              </w:rPr>
              <w:t xml:space="preserve"> </w:t>
            </w:r>
          </w:p>
        </w:tc>
      </w:tr>
      <w:tr w:rsidR="0048653C" w:rsidRPr="0048653C" w14:paraId="7917D222" w14:textId="77777777" w:rsidTr="00FD0C7C">
        <w:trPr>
          <w:trHeight w:val="20"/>
          <w:jc w:val="center"/>
        </w:trPr>
        <w:tc>
          <w:tcPr>
            <w:tcW w:w="1459" w:type="dxa"/>
            <w:shd w:val="clear" w:color="auto" w:fill="FFFFFF"/>
            <w:hideMark/>
          </w:tcPr>
          <w:p w14:paraId="28DBE62D" w14:textId="77777777" w:rsidR="0062607F" w:rsidRPr="0048653C" w:rsidRDefault="0062607F" w:rsidP="005567B2">
            <w:pPr>
              <w:spacing w:before="40" w:after="20" w:line="320" w:lineRule="exact"/>
              <w:ind w:left="152" w:firstLine="189"/>
              <w:rPr>
                <w:rFonts w:asciiTheme="majorHAnsi" w:hAnsiTheme="majorHAnsi" w:cstheme="majorHAnsi"/>
                <w:b/>
                <w:sz w:val="26"/>
                <w:szCs w:val="26"/>
              </w:rPr>
            </w:pPr>
            <w:r w:rsidRPr="0048653C">
              <w:rPr>
                <w:rFonts w:asciiTheme="majorHAnsi" w:hAnsiTheme="majorHAnsi" w:cstheme="majorHAnsi"/>
                <w:b/>
                <w:sz w:val="26"/>
                <w:szCs w:val="26"/>
              </w:rPr>
              <w:t>4. Đọc mực nước</w:t>
            </w:r>
          </w:p>
        </w:tc>
        <w:tc>
          <w:tcPr>
            <w:tcW w:w="4545" w:type="dxa"/>
            <w:shd w:val="clear" w:color="auto" w:fill="FFFFFF"/>
            <w:hideMark/>
          </w:tcPr>
          <w:p w14:paraId="171A024D" w14:textId="77777777" w:rsidR="0062607F" w:rsidRPr="0048653C" w:rsidRDefault="0062607F" w:rsidP="005567B2">
            <w:pPr>
              <w:tabs>
                <w:tab w:val="left" w:pos="565"/>
              </w:tabs>
              <w:spacing w:before="40" w:after="20" w:line="320" w:lineRule="exact"/>
              <w:ind w:right="67" w:firstLine="258"/>
              <w:rPr>
                <w:rFonts w:asciiTheme="majorHAnsi" w:hAnsiTheme="majorHAnsi" w:cstheme="majorHAnsi"/>
                <w:sz w:val="26"/>
                <w:szCs w:val="26"/>
              </w:rPr>
            </w:pPr>
            <w:r w:rsidRPr="0048653C">
              <w:rPr>
                <w:rFonts w:asciiTheme="majorHAnsi" w:hAnsiTheme="majorHAnsi" w:cstheme="majorHAnsi"/>
                <w:sz w:val="26"/>
                <w:szCs w:val="26"/>
              </w:rPr>
              <w:t xml:space="preserve">Thực hiện đo, ghi chép, vẽ biểu đồ mực nước theo thời gian tại vị trí đọc và theo </w:t>
            </w:r>
            <w:r w:rsidRPr="0048653C">
              <w:rPr>
                <w:rFonts w:asciiTheme="majorHAnsi" w:hAnsiTheme="majorHAnsi" w:cstheme="majorHAnsi"/>
                <w:sz w:val="26"/>
                <w:szCs w:val="26"/>
              </w:rPr>
              <w:lastRenderedPageBreak/>
              <w:t>biểu mẫu quy định Tiêu chuẩn bảo dưỡng thường xuyên đường thủy nội địa.</w:t>
            </w:r>
          </w:p>
          <w:p w14:paraId="5BD6EF0E" w14:textId="77777777" w:rsidR="0062607F" w:rsidRPr="0048653C" w:rsidRDefault="0062607F" w:rsidP="005567B2">
            <w:pPr>
              <w:tabs>
                <w:tab w:val="left" w:pos="565"/>
              </w:tabs>
              <w:spacing w:before="40" w:after="20" w:line="320" w:lineRule="exact"/>
              <w:ind w:right="67" w:firstLine="258"/>
              <w:rPr>
                <w:rFonts w:asciiTheme="majorHAnsi" w:hAnsiTheme="majorHAnsi" w:cstheme="majorHAnsi"/>
                <w:sz w:val="26"/>
                <w:szCs w:val="26"/>
              </w:rPr>
            </w:pPr>
          </w:p>
        </w:tc>
        <w:tc>
          <w:tcPr>
            <w:tcW w:w="3653" w:type="dxa"/>
            <w:shd w:val="clear" w:color="auto" w:fill="FFFFFF"/>
          </w:tcPr>
          <w:p w14:paraId="5F9DD6EF" w14:textId="77777777" w:rsidR="0062607F" w:rsidRPr="0048653C" w:rsidRDefault="0062607F" w:rsidP="005567B2">
            <w:pPr>
              <w:spacing w:before="40" w:after="20" w:line="320" w:lineRule="exact"/>
              <w:ind w:left="76" w:right="67" w:firstLine="265"/>
              <w:rPr>
                <w:rFonts w:asciiTheme="majorHAnsi" w:hAnsiTheme="majorHAnsi" w:cstheme="majorHAnsi"/>
                <w:sz w:val="26"/>
                <w:szCs w:val="26"/>
              </w:rPr>
            </w:pPr>
            <w:r w:rsidRPr="0048653C">
              <w:rPr>
                <w:rFonts w:asciiTheme="majorHAnsi" w:hAnsiTheme="majorHAnsi" w:cstheme="majorHAnsi"/>
                <w:sz w:val="26"/>
                <w:szCs w:val="26"/>
              </w:rPr>
              <w:lastRenderedPageBreak/>
              <w:t xml:space="preserve">Ghi chép đầy đủ số liệu mực nước lưu trữ hồ sơ tại đơn vị </w:t>
            </w:r>
          </w:p>
          <w:p w14:paraId="454B696A" w14:textId="77777777" w:rsidR="0062607F" w:rsidRPr="0048653C" w:rsidRDefault="0062607F" w:rsidP="005567B2">
            <w:pPr>
              <w:spacing w:before="40" w:after="20" w:line="320" w:lineRule="exact"/>
              <w:ind w:left="76" w:right="67" w:firstLine="265"/>
              <w:rPr>
                <w:rFonts w:asciiTheme="majorHAnsi" w:hAnsiTheme="majorHAnsi" w:cstheme="majorHAnsi"/>
                <w:sz w:val="26"/>
                <w:szCs w:val="26"/>
              </w:rPr>
            </w:pPr>
            <w:r w:rsidRPr="0048653C">
              <w:rPr>
                <w:rFonts w:asciiTheme="majorHAnsi" w:hAnsiTheme="majorHAnsi" w:cstheme="majorHAnsi"/>
                <w:sz w:val="26"/>
                <w:szCs w:val="26"/>
              </w:rPr>
              <w:lastRenderedPageBreak/>
              <w:t>Tổng hợp báo cáo hàng tuần, hàng tháng theo quy định.</w:t>
            </w:r>
          </w:p>
        </w:tc>
      </w:tr>
      <w:tr w:rsidR="0048653C" w:rsidRPr="0048653C" w14:paraId="5E86A45E" w14:textId="77777777" w:rsidTr="00FD0C7C">
        <w:trPr>
          <w:trHeight w:val="20"/>
          <w:jc w:val="center"/>
        </w:trPr>
        <w:tc>
          <w:tcPr>
            <w:tcW w:w="1459" w:type="dxa"/>
            <w:shd w:val="clear" w:color="auto" w:fill="FFFFFF"/>
            <w:hideMark/>
          </w:tcPr>
          <w:p w14:paraId="21E55F42" w14:textId="77777777" w:rsidR="0062607F" w:rsidRPr="0048653C" w:rsidRDefault="0062607F" w:rsidP="005567B2">
            <w:pPr>
              <w:spacing w:before="40" w:after="20" w:line="320" w:lineRule="exact"/>
              <w:rPr>
                <w:rFonts w:asciiTheme="majorHAnsi" w:hAnsiTheme="majorHAnsi" w:cstheme="majorHAnsi"/>
                <w:b/>
                <w:sz w:val="26"/>
                <w:szCs w:val="26"/>
              </w:rPr>
            </w:pPr>
            <w:r w:rsidRPr="0048653C">
              <w:rPr>
                <w:rFonts w:asciiTheme="majorHAnsi" w:hAnsiTheme="majorHAnsi" w:cstheme="majorHAnsi"/>
                <w:b/>
                <w:sz w:val="26"/>
                <w:szCs w:val="26"/>
              </w:rPr>
              <w:lastRenderedPageBreak/>
              <w:t xml:space="preserve">  5. Đếm lưu lượng vận tải</w:t>
            </w:r>
          </w:p>
        </w:tc>
        <w:tc>
          <w:tcPr>
            <w:tcW w:w="4545" w:type="dxa"/>
            <w:shd w:val="clear" w:color="auto" w:fill="FFFFFF"/>
            <w:hideMark/>
          </w:tcPr>
          <w:p w14:paraId="77843905" w14:textId="77777777" w:rsidR="0062607F" w:rsidRPr="0048653C" w:rsidRDefault="0062607F" w:rsidP="005567B2">
            <w:pPr>
              <w:spacing w:before="40" w:after="20" w:line="320" w:lineRule="exact"/>
              <w:ind w:right="67" w:firstLine="341"/>
              <w:rPr>
                <w:rFonts w:asciiTheme="majorHAnsi" w:hAnsiTheme="majorHAnsi" w:cstheme="majorHAnsi"/>
                <w:sz w:val="26"/>
                <w:szCs w:val="26"/>
              </w:rPr>
            </w:pPr>
            <w:r w:rsidRPr="0048653C">
              <w:rPr>
                <w:rFonts w:asciiTheme="majorHAnsi" w:hAnsiTheme="majorHAnsi" w:cstheme="majorHAnsi"/>
                <w:sz w:val="26"/>
                <w:szCs w:val="26"/>
              </w:rPr>
              <w:t>Thường trực thống kê lưu lượng vận tải (số lượng phương tiện, trọng tải, lượng hàng thông qua). Việc đếm, ghi chép phải tuân thủ theo mẫu quy định quy định Tiêu chuẩn bảo dưỡng thường xuyên đường thủy nội địa.</w:t>
            </w:r>
          </w:p>
          <w:p w14:paraId="268C710D" w14:textId="77777777" w:rsidR="0062607F" w:rsidRPr="0048653C" w:rsidRDefault="0062607F" w:rsidP="005567B2">
            <w:pPr>
              <w:spacing w:before="40" w:after="20" w:line="320" w:lineRule="exact"/>
              <w:ind w:right="67" w:firstLine="341"/>
              <w:rPr>
                <w:rFonts w:asciiTheme="majorHAnsi" w:hAnsiTheme="majorHAnsi" w:cstheme="majorHAnsi"/>
                <w:sz w:val="26"/>
                <w:szCs w:val="26"/>
              </w:rPr>
            </w:pPr>
            <w:r w:rsidRPr="0048653C">
              <w:rPr>
                <w:rFonts w:asciiTheme="majorHAnsi" w:hAnsiTheme="majorHAnsi" w:cstheme="majorHAnsi"/>
                <w:sz w:val="26"/>
                <w:szCs w:val="26"/>
              </w:rPr>
              <w:t xml:space="preserve">Vẽ biểu đồ lưu lượng vận tải; </w:t>
            </w:r>
          </w:p>
          <w:p w14:paraId="74D9B97D" w14:textId="77777777" w:rsidR="0062607F" w:rsidRPr="0048653C" w:rsidRDefault="0062607F" w:rsidP="005567B2">
            <w:pPr>
              <w:tabs>
                <w:tab w:val="left" w:pos="565"/>
              </w:tabs>
              <w:spacing w:before="40" w:after="20" w:line="320" w:lineRule="exact"/>
              <w:ind w:right="67" w:firstLine="258"/>
              <w:rPr>
                <w:rFonts w:asciiTheme="majorHAnsi" w:hAnsiTheme="majorHAnsi" w:cstheme="majorHAnsi"/>
                <w:sz w:val="26"/>
                <w:szCs w:val="26"/>
              </w:rPr>
            </w:pPr>
          </w:p>
        </w:tc>
        <w:tc>
          <w:tcPr>
            <w:tcW w:w="3653" w:type="dxa"/>
            <w:shd w:val="clear" w:color="auto" w:fill="FFFFFF"/>
          </w:tcPr>
          <w:p w14:paraId="5FADF256" w14:textId="77777777" w:rsidR="0062607F" w:rsidRPr="0048653C" w:rsidRDefault="0062607F" w:rsidP="005567B2">
            <w:pPr>
              <w:spacing w:before="40" w:after="20" w:line="320" w:lineRule="exact"/>
              <w:ind w:right="67" w:firstLine="341"/>
              <w:rPr>
                <w:rFonts w:asciiTheme="majorHAnsi" w:hAnsiTheme="majorHAnsi" w:cstheme="majorHAnsi"/>
                <w:sz w:val="26"/>
                <w:szCs w:val="26"/>
              </w:rPr>
            </w:pPr>
            <w:r w:rsidRPr="0048653C">
              <w:rPr>
                <w:rFonts w:asciiTheme="majorHAnsi" w:hAnsiTheme="majorHAnsi" w:cstheme="majorHAnsi"/>
                <w:sz w:val="26"/>
                <w:szCs w:val="26"/>
              </w:rPr>
              <w:t xml:space="preserve">Đếm, ghi chép phải được lưu trữ hồ sơ tại đơn vị </w:t>
            </w:r>
          </w:p>
          <w:p w14:paraId="2F36A5E2" w14:textId="77777777" w:rsidR="0062607F" w:rsidRPr="0048653C" w:rsidRDefault="0062607F" w:rsidP="005567B2">
            <w:pPr>
              <w:spacing w:before="40" w:after="20" w:line="320" w:lineRule="exact"/>
              <w:ind w:right="67" w:firstLine="341"/>
              <w:rPr>
                <w:rFonts w:asciiTheme="majorHAnsi" w:hAnsiTheme="majorHAnsi" w:cstheme="majorHAnsi"/>
                <w:sz w:val="26"/>
                <w:szCs w:val="26"/>
              </w:rPr>
            </w:pPr>
            <w:r w:rsidRPr="0048653C">
              <w:rPr>
                <w:rFonts w:asciiTheme="majorHAnsi" w:hAnsiTheme="majorHAnsi" w:cstheme="majorHAnsi"/>
                <w:sz w:val="26"/>
                <w:szCs w:val="26"/>
              </w:rPr>
              <w:t>Lập báo cáo hàng tháng, năm  phương tiện vận tải.</w:t>
            </w:r>
          </w:p>
        </w:tc>
      </w:tr>
      <w:tr w:rsidR="0048653C" w:rsidRPr="0048653C" w14:paraId="088A46B3" w14:textId="77777777" w:rsidTr="00FD0C7C">
        <w:trPr>
          <w:trHeight w:val="20"/>
          <w:jc w:val="center"/>
        </w:trPr>
        <w:tc>
          <w:tcPr>
            <w:tcW w:w="1459" w:type="dxa"/>
            <w:shd w:val="clear" w:color="auto" w:fill="FFFFFF"/>
            <w:hideMark/>
          </w:tcPr>
          <w:p w14:paraId="6E5C9F1C" w14:textId="77777777" w:rsidR="0062607F" w:rsidRPr="0048653C" w:rsidRDefault="0062607F" w:rsidP="005567B2">
            <w:pPr>
              <w:spacing w:before="40" w:after="20" w:line="320" w:lineRule="exact"/>
              <w:ind w:left="61" w:right="1" w:firstLine="70"/>
              <w:rPr>
                <w:rFonts w:asciiTheme="majorHAnsi" w:hAnsiTheme="majorHAnsi" w:cstheme="majorHAnsi"/>
                <w:b/>
                <w:sz w:val="26"/>
                <w:szCs w:val="26"/>
              </w:rPr>
            </w:pPr>
            <w:r w:rsidRPr="0048653C">
              <w:rPr>
                <w:rFonts w:asciiTheme="majorHAnsi" w:hAnsiTheme="majorHAnsi" w:cstheme="majorHAnsi"/>
                <w:b/>
                <w:sz w:val="26"/>
                <w:szCs w:val="26"/>
              </w:rPr>
              <w:t>6. Trực phòng chống thiên tai</w:t>
            </w:r>
          </w:p>
        </w:tc>
        <w:tc>
          <w:tcPr>
            <w:tcW w:w="4545" w:type="dxa"/>
            <w:shd w:val="clear" w:color="auto" w:fill="FFFFFF"/>
            <w:hideMark/>
          </w:tcPr>
          <w:p w14:paraId="7250E3C3" w14:textId="77777777" w:rsidR="0062607F" w:rsidRPr="0048653C" w:rsidRDefault="0062607F" w:rsidP="005567B2">
            <w:pPr>
              <w:tabs>
                <w:tab w:val="left" w:pos="565"/>
              </w:tabs>
              <w:spacing w:before="40" w:after="20" w:line="320" w:lineRule="exact"/>
              <w:ind w:left="69" w:right="67" w:firstLine="189"/>
              <w:rPr>
                <w:rFonts w:asciiTheme="majorHAnsi" w:hAnsiTheme="majorHAnsi" w:cstheme="majorHAnsi"/>
                <w:sz w:val="26"/>
                <w:szCs w:val="26"/>
              </w:rPr>
            </w:pPr>
            <w:r w:rsidRPr="0048653C">
              <w:rPr>
                <w:rFonts w:asciiTheme="majorHAnsi" w:hAnsiTheme="majorHAnsi" w:cstheme="majorHAnsi"/>
                <w:sz w:val="26"/>
                <w:szCs w:val="26"/>
              </w:rPr>
              <w:t xml:space="preserve">Tổ chức trực theo </w:t>
            </w:r>
            <w:r w:rsidRPr="0048653C">
              <w:rPr>
                <w:rFonts w:asciiTheme="majorHAnsi" w:hAnsiTheme="majorHAnsi" w:cstheme="majorHAnsi"/>
                <w:bCs/>
                <w:sz w:val="26"/>
                <w:szCs w:val="26"/>
              </w:rPr>
              <w:t xml:space="preserve">quy định </w:t>
            </w:r>
            <w:r w:rsidRPr="0048653C">
              <w:rPr>
                <w:rFonts w:asciiTheme="majorHAnsi" w:hAnsiTheme="majorHAnsi" w:cstheme="majorHAnsi"/>
                <w:sz w:val="26"/>
                <w:szCs w:val="26"/>
              </w:rPr>
              <w:t xml:space="preserve">Tiêu chuẩn bảo dưỡng thường xuyên đường thủy nội địa và </w:t>
            </w:r>
            <w:r w:rsidRPr="0048653C">
              <w:rPr>
                <w:rFonts w:asciiTheme="majorHAnsi" w:hAnsiTheme="majorHAnsi" w:cstheme="majorHAnsi"/>
                <w:bCs/>
                <w:sz w:val="26"/>
                <w:szCs w:val="26"/>
              </w:rPr>
              <w:t>công tác phòng, chống thiên tai trong lĩnh vực giao thông đường thủy nội địa đối với bão, lũ, áp thấp nhiệt đới hoặc</w:t>
            </w:r>
            <w:r w:rsidRPr="0048653C">
              <w:rPr>
                <w:rFonts w:asciiTheme="majorHAnsi" w:hAnsiTheme="majorHAnsi" w:cstheme="majorHAnsi"/>
                <w:sz w:val="26"/>
                <w:szCs w:val="26"/>
              </w:rPr>
              <w:t xml:space="preserve"> theo</w:t>
            </w:r>
            <w:r w:rsidRPr="0048653C">
              <w:rPr>
                <w:rFonts w:asciiTheme="majorHAnsi" w:hAnsiTheme="majorHAnsi" w:cstheme="majorHAnsi"/>
                <w:bCs/>
                <w:sz w:val="26"/>
                <w:szCs w:val="26"/>
              </w:rPr>
              <w:t xml:space="preserve"> lệnh, công điện của Cơ quan quản lý đường thủy nội địa khu vực đối với tình huống đột xuất khác theo quy định</w:t>
            </w:r>
            <w:r w:rsidRPr="0048653C">
              <w:rPr>
                <w:rFonts w:asciiTheme="majorHAnsi" w:hAnsiTheme="majorHAnsi" w:cstheme="majorHAnsi"/>
                <w:sz w:val="26"/>
                <w:szCs w:val="26"/>
              </w:rPr>
              <w:t>.</w:t>
            </w:r>
          </w:p>
        </w:tc>
        <w:tc>
          <w:tcPr>
            <w:tcW w:w="3653" w:type="dxa"/>
            <w:shd w:val="clear" w:color="auto" w:fill="FFFFFF"/>
          </w:tcPr>
          <w:p w14:paraId="243EB3F1" w14:textId="77777777" w:rsidR="0062607F" w:rsidRPr="0048653C" w:rsidRDefault="0062607F" w:rsidP="005567B2">
            <w:pPr>
              <w:spacing w:before="40" w:after="20" w:line="320" w:lineRule="exact"/>
              <w:ind w:right="67" w:firstLine="341"/>
              <w:rPr>
                <w:rFonts w:asciiTheme="majorHAnsi" w:hAnsiTheme="majorHAnsi" w:cstheme="majorHAnsi"/>
                <w:sz w:val="26"/>
                <w:szCs w:val="26"/>
              </w:rPr>
            </w:pPr>
            <w:r w:rsidRPr="0048653C">
              <w:rPr>
                <w:rFonts w:asciiTheme="majorHAnsi" w:hAnsiTheme="majorHAnsi" w:cstheme="majorHAnsi"/>
                <w:sz w:val="26"/>
                <w:szCs w:val="26"/>
              </w:rPr>
              <w:t>Phân công ca trực bao gồm lực lượng, phương tiện 24/24h khi thiên tai xảy ra;</w:t>
            </w:r>
          </w:p>
          <w:p w14:paraId="1489E105" w14:textId="77777777" w:rsidR="0062607F" w:rsidRPr="0048653C" w:rsidRDefault="0062607F" w:rsidP="005567B2">
            <w:pPr>
              <w:spacing w:before="40" w:after="20" w:line="320" w:lineRule="exact"/>
              <w:ind w:right="67" w:firstLine="341"/>
              <w:rPr>
                <w:rFonts w:asciiTheme="majorHAnsi" w:hAnsiTheme="majorHAnsi" w:cstheme="majorHAnsi"/>
                <w:sz w:val="26"/>
                <w:szCs w:val="26"/>
              </w:rPr>
            </w:pPr>
            <w:r w:rsidRPr="0048653C">
              <w:rPr>
                <w:rFonts w:asciiTheme="majorHAnsi" w:hAnsiTheme="majorHAnsi" w:cstheme="majorHAnsi"/>
                <w:sz w:val="26"/>
                <w:szCs w:val="26"/>
              </w:rPr>
              <w:t>Cập nhật số liệu diễn biến thiên tai, thiệt hại, thông tin, báo cáo ngay cơ quan quản lý trực tiếp khi có sự cố do thiên tai gây ra.</w:t>
            </w:r>
          </w:p>
        </w:tc>
      </w:tr>
      <w:tr w:rsidR="0048653C" w:rsidRPr="0048653C" w14:paraId="2E2BE377" w14:textId="77777777" w:rsidTr="00FD0C7C">
        <w:trPr>
          <w:trHeight w:val="20"/>
          <w:jc w:val="center"/>
        </w:trPr>
        <w:tc>
          <w:tcPr>
            <w:tcW w:w="1459" w:type="dxa"/>
            <w:shd w:val="clear" w:color="auto" w:fill="FFFFFF"/>
            <w:hideMark/>
          </w:tcPr>
          <w:p w14:paraId="3BC6F840" w14:textId="77777777" w:rsidR="0062607F" w:rsidRPr="0048653C" w:rsidRDefault="0062607F" w:rsidP="005567B2">
            <w:pPr>
              <w:spacing w:before="40" w:after="20" w:line="320" w:lineRule="exact"/>
              <w:ind w:left="75" w:right="83" w:firstLine="266"/>
              <w:rPr>
                <w:rFonts w:asciiTheme="majorHAnsi" w:hAnsiTheme="majorHAnsi" w:cstheme="majorHAnsi"/>
                <w:b/>
                <w:sz w:val="26"/>
                <w:szCs w:val="26"/>
              </w:rPr>
            </w:pPr>
            <w:r w:rsidRPr="0048653C">
              <w:rPr>
                <w:rFonts w:asciiTheme="majorHAnsi" w:hAnsiTheme="majorHAnsi" w:cstheme="majorHAnsi"/>
                <w:b/>
                <w:sz w:val="26"/>
                <w:szCs w:val="26"/>
              </w:rPr>
              <w:t>7. Quan hệ với địa phương</w:t>
            </w:r>
          </w:p>
        </w:tc>
        <w:tc>
          <w:tcPr>
            <w:tcW w:w="4545" w:type="dxa"/>
            <w:shd w:val="clear" w:color="auto" w:fill="FFFFFF"/>
            <w:hideMark/>
          </w:tcPr>
          <w:p w14:paraId="5B2E8411" w14:textId="77777777" w:rsidR="0062607F" w:rsidRPr="0048653C" w:rsidRDefault="0062607F" w:rsidP="005567B2">
            <w:pPr>
              <w:spacing w:before="40" w:after="20" w:line="320" w:lineRule="exact"/>
              <w:ind w:left="152" w:right="94" w:firstLine="189"/>
              <w:rPr>
                <w:rFonts w:asciiTheme="majorHAnsi" w:hAnsiTheme="majorHAnsi" w:cstheme="majorHAnsi"/>
                <w:sz w:val="26"/>
                <w:szCs w:val="26"/>
              </w:rPr>
            </w:pPr>
            <w:r w:rsidRPr="0048653C">
              <w:rPr>
                <w:rFonts w:asciiTheme="majorHAnsi" w:hAnsiTheme="majorHAnsi" w:cstheme="majorHAnsi"/>
                <w:sz w:val="26"/>
                <w:szCs w:val="26"/>
              </w:rPr>
              <w:t xml:space="preserve">Định kỳ hoặc đột xuất đơn vị thực hiện công tác quản lý bảo trì làm việc với các xã, phường ven sông, các chủ công trình phối hợp bảo vệ báo hiệu, tuyên truyền phổ biến pháp luật về giao thông đường thuỷ nội địa, bảo vệ báo hiệu đường thuỷ nội địa, công trình trên sông cũng như những công việc khác có liên quan trên tuyến đường thủy nội địa quản lý, bảo trì. </w:t>
            </w:r>
          </w:p>
        </w:tc>
        <w:tc>
          <w:tcPr>
            <w:tcW w:w="3653" w:type="dxa"/>
            <w:shd w:val="clear" w:color="auto" w:fill="FFFFFF"/>
          </w:tcPr>
          <w:p w14:paraId="228D71B2" w14:textId="77777777" w:rsidR="0062607F" w:rsidRPr="0048653C" w:rsidRDefault="0062607F" w:rsidP="005567B2">
            <w:pPr>
              <w:spacing w:before="40" w:after="20" w:line="320" w:lineRule="exact"/>
              <w:ind w:left="75" w:right="67" w:firstLine="266"/>
              <w:rPr>
                <w:rFonts w:asciiTheme="majorHAnsi" w:hAnsiTheme="majorHAnsi" w:cstheme="majorHAnsi"/>
                <w:sz w:val="26"/>
                <w:szCs w:val="26"/>
              </w:rPr>
            </w:pPr>
            <w:r w:rsidRPr="0048653C">
              <w:rPr>
                <w:rFonts w:asciiTheme="majorHAnsi" w:hAnsiTheme="majorHAnsi" w:cstheme="majorHAnsi"/>
                <w:sz w:val="26"/>
                <w:szCs w:val="26"/>
              </w:rPr>
              <w:t>Phải có ghi chép và có biên bản hoặc xác nhận làm việc của chính quyền địa phương;</w:t>
            </w:r>
          </w:p>
          <w:p w14:paraId="274F7443" w14:textId="77777777" w:rsidR="0062607F" w:rsidRPr="0048653C" w:rsidRDefault="0062607F" w:rsidP="005567B2">
            <w:pPr>
              <w:spacing w:before="40" w:after="20" w:line="320" w:lineRule="exact"/>
              <w:ind w:left="75" w:right="67" w:firstLine="266"/>
              <w:rPr>
                <w:rFonts w:asciiTheme="majorHAnsi" w:hAnsiTheme="majorHAnsi" w:cstheme="majorHAnsi"/>
                <w:sz w:val="26"/>
                <w:szCs w:val="26"/>
              </w:rPr>
            </w:pPr>
            <w:r w:rsidRPr="0048653C">
              <w:rPr>
                <w:rFonts w:asciiTheme="majorHAnsi" w:hAnsiTheme="majorHAnsi" w:cstheme="majorHAnsi"/>
                <w:sz w:val="26"/>
                <w:szCs w:val="26"/>
              </w:rPr>
              <w:t>Đưa ra phương án phối hợp nhằm bảo vệ kết cấu hạ tầng giao thông đường thủy nội địa, nâng cao công tác bảo đảm trật tự an toàn giao thông đường thủy nội địa tại địa phương (nếu có xâm phạm).</w:t>
            </w:r>
          </w:p>
        </w:tc>
      </w:tr>
      <w:tr w:rsidR="0048653C" w:rsidRPr="0048653C" w14:paraId="1BA93F70" w14:textId="77777777" w:rsidTr="00FD0C7C">
        <w:trPr>
          <w:trHeight w:val="20"/>
          <w:jc w:val="center"/>
        </w:trPr>
        <w:tc>
          <w:tcPr>
            <w:tcW w:w="1459" w:type="dxa"/>
            <w:shd w:val="clear" w:color="auto" w:fill="FFFFFF"/>
          </w:tcPr>
          <w:p w14:paraId="64C21DC0" w14:textId="77777777" w:rsidR="0062607F" w:rsidRPr="0048653C" w:rsidRDefault="0062607F" w:rsidP="005567B2">
            <w:pPr>
              <w:spacing w:before="40" w:after="20" w:line="320" w:lineRule="exact"/>
              <w:ind w:left="341" w:right="61" w:hanging="291"/>
              <w:rPr>
                <w:rFonts w:asciiTheme="majorHAnsi" w:hAnsiTheme="majorHAnsi" w:cstheme="majorHAnsi"/>
                <w:b/>
                <w:sz w:val="26"/>
                <w:szCs w:val="26"/>
              </w:rPr>
            </w:pPr>
            <w:r w:rsidRPr="0048653C">
              <w:rPr>
                <w:rFonts w:asciiTheme="majorHAnsi" w:hAnsiTheme="majorHAnsi" w:cstheme="majorHAnsi"/>
                <w:b/>
                <w:sz w:val="26"/>
                <w:szCs w:val="26"/>
              </w:rPr>
              <w:t>8.Thao tác báo hiệu</w:t>
            </w:r>
          </w:p>
        </w:tc>
        <w:tc>
          <w:tcPr>
            <w:tcW w:w="4545" w:type="dxa"/>
            <w:shd w:val="clear" w:color="auto" w:fill="FFFFFF"/>
          </w:tcPr>
          <w:p w14:paraId="05FC4092" w14:textId="77777777" w:rsidR="0062607F" w:rsidRPr="0048653C" w:rsidRDefault="0062607F" w:rsidP="005567B2">
            <w:pPr>
              <w:spacing w:before="40" w:after="20" w:line="320" w:lineRule="exact"/>
              <w:ind w:left="34" w:right="87" w:firstLine="326"/>
              <w:rPr>
                <w:rFonts w:asciiTheme="majorHAnsi" w:hAnsiTheme="majorHAnsi" w:cstheme="majorHAnsi"/>
                <w:sz w:val="26"/>
                <w:szCs w:val="26"/>
              </w:rPr>
            </w:pPr>
            <w:r w:rsidRPr="0048653C">
              <w:rPr>
                <w:rFonts w:asciiTheme="majorHAnsi" w:hAnsiTheme="majorHAnsi" w:cstheme="majorHAnsi"/>
                <w:sz w:val="26"/>
                <w:szCs w:val="26"/>
              </w:rPr>
              <w:t>Phải đầy đủ theo phương án duyệt hoặc điều chỉnh vị trí (nếu có); bảo đảm tầm nhìn. Thao tác báo hiệu được thực hiện theo các yêu cầu  Tiêu chuẩn bảo dưỡng thường xuyên đường thủy nội địa được ghi chép hoặc cập nhật khi bảo trì và lưu trữ tại đơn vị.</w:t>
            </w:r>
          </w:p>
          <w:p w14:paraId="3945D125" w14:textId="77777777" w:rsidR="0062607F" w:rsidRPr="0048653C" w:rsidRDefault="0062607F" w:rsidP="005567B2">
            <w:pPr>
              <w:spacing w:before="40" w:after="20" w:line="320" w:lineRule="exact"/>
              <w:ind w:left="34" w:right="87" w:firstLine="326"/>
              <w:rPr>
                <w:rFonts w:asciiTheme="majorHAnsi" w:hAnsiTheme="majorHAnsi" w:cstheme="majorHAnsi"/>
                <w:sz w:val="26"/>
                <w:szCs w:val="26"/>
              </w:rPr>
            </w:pPr>
            <w:r w:rsidRPr="0048653C">
              <w:rPr>
                <w:rFonts w:asciiTheme="majorHAnsi" w:hAnsiTheme="majorHAnsi" w:cstheme="majorHAnsi"/>
                <w:sz w:val="26"/>
                <w:szCs w:val="26"/>
              </w:rPr>
              <w:t>Dịch chuyển biển, đèn báo hiệu khoang thông thuyền phải phù hợp với tình huống luồng, bảo đảm yêu cầu kích thước luồng được công bố. Trường hợp khoang thông thuyền không bảo đảm yêu cầu cấp kỹ thuật được công bố phải Báo cáo Chủ đầu tư để có phương án bố trí bổ sung báo hiệu hạn chế theo quy định.</w:t>
            </w:r>
          </w:p>
        </w:tc>
        <w:tc>
          <w:tcPr>
            <w:tcW w:w="3653" w:type="dxa"/>
            <w:shd w:val="clear" w:color="auto" w:fill="FFFFFF"/>
          </w:tcPr>
          <w:p w14:paraId="46754372" w14:textId="77777777" w:rsidR="0062607F" w:rsidRPr="0048653C" w:rsidRDefault="0062607F" w:rsidP="005567B2">
            <w:pPr>
              <w:spacing w:before="40" w:after="20" w:line="320" w:lineRule="exact"/>
              <w:ind w:left="88" w:right="81" w:firstLine="284"/>
              <w:rPr>
                <w:rFonts w:asciiTheme="majorHAnsi" w:hAnsiTheme="majorHAnsi" w:cstheme="majorHAnsi"/>
                <w:sz w:val="26"/>
                <w:szCs w:val="26"/>
              </w:rPr>
            </w:pPr>
            <w:r w:rsidRPr="0048653C">
              <w:rPr>
                <w:rFonts w:asciiTheme="majorHAnsi" w:hAnsiTheme="majorHAnsi" w:cstheme="majorHAnsi"/>
                <w:sz w:val="26"/>
                <w:szCs w:val="26"/>
              </w:rPr>
              <w:t>Thực hiện ngay trong quá trình kiểm tra tuyến hoặc không quá 02 ngày khi phát hiện báo hiệu thay đổi vị trí hoặc nghiêng đổ hoặc không đúng tình huống luồng hoặc hỏng hoặc mất hoặc phải bổ sung mới.</w:t>
            </w:r>
          </w:p>
        </w:tc>
      </w:tr>
      <w:tr w:rsidR="0048653C" w:rsidRPr="0048653C" w14:paraId="4D7E09B2" w14:textId="77777777" w:rsidTr="00FD0C7C">
        <w:trPr>
          <w:trHeight w:val="20"/>
          <w:jc w:val="center"/>
        </w:trPr>
        <w:tc>
          <w:tcPr>
            <w:tcW w:w="1459" w:type="dxa"/>
            <w:shd w:val="clear" w:color="auto" w:fill="FFFFFF"/>
          </w:tcPr>
          <w:p w14:paraId="46F3690E" w14:textId="77777777" w:rsidR="0062607F" w:rsidRPr="0048653C" w:rsidRDefault="0062607F" w:rsidP="005567B2">
            <w:pPr>
              <w:spacing w:before="40" w:after="20" w:line="320" w:lineRule="exact"/>
              <w:ind w:left="91" w:right="61"/>
              <w:rPr>
                <w:rFonts w:asciiTheme="majorHAnsi" w:hAnsiTheme="majorHAnsi" w:cstheme="majorHAnsi"/>
                <w:b/>
                <w:sz w:val="26"/>
                <w:szCs w:val="26"/>
              </w:rPr>
            </w:pPr>
            <w:r w:rsidRPr="0048653C">
              <w:rPr>
                <w:rFonts w:asciiTheme="majorHAnsi" w:hAnsiTheme="majorHAnsi" w:cstheme="majorHAnsi"/>
                <w:b/>
                <w:sz w:val="26"/>
                <w:szCs w:val="26"/>
              </w:rPr>
              <w:lastRenderedPageBreak/>
              <w:t xml:space="preserve">9. Bảo dưỡng và sơn màu báo hiệu </w:t>
            </w:r>
          </w:p>
        </w:tc>
        <w:tc>
          <w:tcPr>
            <w:tcW w:w="4545" w:type="dxa"/>
            <w:shd w:val="clear" w:color="auto" w:fill="FFFFFF"/>
          </w:tcPr>
          <w:p w14:paraId="03120EDD" w14:textId="77777777" w:rsidR="0062607F" w:rsidRPr="0048653C" w:rsidRDefault="0062607F" w:rsidP="005567B2">
            <w:pPr>
              <w:spacing w:before="40" w:after="20" w:line="320" w:lineRule="exact"/>
              <w:ind w:left="34" w:right="87" w:firstLine="326"/>
              <w:rPr>
                <w:rFonts w:asciiTheme="majorHAnsi" w:hAnsiTheme="majorHAnsi" w:cstheme="majorHAnsi"/>
                <w:sz w:val="26"/>
                <w:szCs w:val="26"/>
              </w:rPr>
            </w:pPr>
            <w:r w:rsidRPr="0048653C">
              <w:rPr>
                <w:rFonts w:asciiTheme="majorHAnsi" w:hAnsiTheme="majorHAnsi" w:cstheme="majorHAnsi"/>
                <w:sz w:val="26"/>
                <w:szCs w:val="26"/>
              </w:rPr>
              <w:t>Bảo dưỡng và sơn màu báo hiệu được thực hiện theo các yêu cầu Tiêu chuẩn bảo dưỡng thường xuyên đường thủy nội địa. Đối với bảo dưỡng và sơn màu biển báo hiệu cầu, lồng đèn, hòm ắc quy thực hiện theo quy trình biển báo hiệu bờ.</w:t>
            </w:r>
          </w:p>
          <w:p w14:paraId="66D0E06A" w14:textId="77777777" w:rsidR="0062607F" w:rsidRPr="0048653C" w:rsidRDefault="0062607F" w:rsidP="005567B2">
            <w:pPr>
              <w:spacing w:before="40" w:after="20" w:line="320" w:lineRule="exact"/>
              <w:ind w:left="34" w:right="87" w:firstLine="326"/>
              <w:rPr>
                <w:rFonts w:asciiTheme="majorHAnsi" w:hAnsiTheme="majorHAnsi" w:cstheme="majorHAnsi"/>
                <w:sz w:val="26"/>
                <w:szCs w:val="26"/>
              </w:rPr>
            </w:pPr>
            <w:r w:rsidRPr="0048653C">
              <w:rPr>
                <w:rFonts w:asciiTheme="majorHAnsi" w:hAnsiTheme="majorHAnsi" w:cstheme="majorHAnsi"/>
                <w:sz w:val="26"/>
                <w:szCs w:val="26"/>
              </w:rPr>
              <w:t xml:space="preserve">Không bị bẩn, dễ đọc, màu sắc sáng, rõ và bảo đảm được tầm nhìn báo hiệu, phải quan sát rõ ban đêm khi có ánh sáng chiếu. </w:t>
            </w:r>
          </w:p>
        </w:tc>
        <w:tc>
          <w:tcPr>
            <w:tcW w:w="3653" w:type="dxa"/>
            <w:shd w:val="clear" w:color="auto" w:fill="FFFFFF"/>
          </w:tcPr>
          <w:p w14:paraId="763E422F" w14:textId="77777777" w:rsidR="0062607F" w:rsidRPr="0048653C" w:rsidRDefault="0062607F" w:rsidP="005567B2">
            <w:pPr>
              <w:spacing w:before="40" w:after="20" w:line="320" w:lineRule="exact"/>
              <w:ind w:left="88" w:right="81" w:firstLine="284"/>
              <w:rPr>
                <w:rFonts w:asciiTheme="majorHAnsi" w:hAnsiTheme="majorHAnsi" w:cstheme="majorHAnsi"/>
                <w:sz w:val="26"/>
                <w:szCs w:val="26"/>
              </w:rPr>
            </w:pPr>
            <w:r w:rsidRPr="0048653C">
              <w:rPr>
                <w:rFonts w:asciiTheme="majorHAnsi" w:hAnsiTheme="majorHAnsi" w:cstheme="majorHAnsi"/>
                <w:sz w:val="26"/>
                <w:szCs w:val="26"/>
              </w:rPr>
              <w:t>Thực hiện ngay trong quá trình kiểm tra tuyến hoặc không quá 03 ngày khi phát hiện chất lượng báo hiệu không bảo đảm về màu sắc theo quy định quy chuẩn kỹ thuật quốc gia về báo hiệu đường thủy nội địa.</w:t>
            </w:r>
          </w:p>
        </w:tc>
      </w:tr>
      <w:tr w:rsidR="0048653C" w:rsidRPr="0048653C" w14:paraId="5D8BC99B" w14:textId="77777777" w:rsidTr="00FD0C7C">
        <w:trPr>
          <w:trHeight w:val="20"/>
          <w:jc w:val="center"/>
        </w:trPr>
        <w:tc>
          <w:tcPr>
            <w:tcW w:w="1459" w:type="dxa"/>
            <w:shd w:val="clear" w:color="auto" w:fill="FFFFFF"/>
          </w:tcPr>
          <w:p w14:paraId="7746DEFB" w14:textId="77777777" w:rsidR="0062607F" w:rsidRPr="0048653C" w:rsidRDefault="0062607F" w:rsidP="005567B2">
            <w:pPr>
              <w:widowControl w:val="0"/>
              <w:spacing w:before="40" w:after="20" w:line="320" w:lineRule="exact"/>
              <w:ind w:left="152"/>
              <w:rPr>
                <w:rFonts w:asciiTheme="majorHAnsi" w:hAnsiTheme="majorHAnsi" w:cstheme="majorHAnsi"/>
                <w:b/>
                <w:sz w:val="26"/>
                <w:szCs w:val="26"/>
              </w:rPr>
            </w:pPr>
            <w:r w:rsidRPr="0048653C">
              <w:rPr>
                <w:rFonts w:asciiTheme="majorHAnsi" w:hAnsiTheme="majorHAnsi" w:cstheme="majorHAnsi"/>
                <w:b/>
                <w:sz w:val="26"/>
                <w:szCs w:val="26"/>
              </w:rPr>
              <w:t>10. Đèn báo hiệu</w:t>
            </w:r>
          </w:p>
        </w:tc>
        <w:tc>
          <w:tcPr>
            <w:tcW w:w="4545" w:type="dxa"/>
            <w:shd w:val="clear" w:color="auto" w:fill="FFFFFF"/>
          </w:tcPr>
          <w:p w14:paraId="74E543E8" w14:textId="77777777" w:rsidR="0062607F" w:rsidRPr="0048653C" w:rsidRDefault="0062607F" w:rsidP="005567B2">
            <w:pPr>
              <w:widowControl w:val="0"/>
              <w:spacing w:before="40" w:after="20" w:line="320" w:lineRule="exact"/>
              <w:ind w:left="5" w:right="87" w:firstLine="336"/>
              <w:rPr>
                <w:rFonts w:asciiTheme="majorHAnsi" w:hAnsiTheme="majorHAnsi" w:cstheme="majorHAnsi"/>
                <w:sz w:val="26"/>
                <w:szCs w:val="26"/>
              </w:rPr>
            </w:pPr>
            <w:r w:rsidRPr="0048653C">
              <w:rPr>
                <w:rFonts w:asciiTheme="majorHAnsi" w:hAnsiTheme="majorHAnsi" w:cstheme="majorHAnsi"/>
                <w:sz w:val="26"/>
                <w:szCs w:val="26"/>
              </w:rPr>
              <w:t>Đèn báo hiệu (Báo hiệu ban đêm) được thực hiện theo các yêu cầu Tiêu chuẩn bảo dưỡng thường xuyên đường thủy nội địa. Đèn, tấm pin NLMT, kính bảo vệ phải sạch sẽ, đảm bảo tầm nhìn, duy trì ánh sáng ban đêm, đúng màu sắc, chế độ chớp đối với tính năng của báo hiệu.</w:t>
            </w:r>
          </w:p>
        </w:tc>
        <w:tc>
          <w:tcPr>
            <w:tcW w:w="3653" w:type="dxa"/>
            <w:shd w:val="clear" w:color="auto" w:fill="FFFFFF"/>
          </w:tcPr>
          <w:p w14:paraId="1A6B1DE2" w14:textId="77777777" w:rsidR="0062607F" w:rsidRPr="0048653C" w:rsidRDefault="0062607F" w:rsidP="005567B2">
            <w:pPr>
              <w:widowControl w:val="0"/>
              <w:spacing w:before="40" w:after="20" w:line="320" w:lineRule="exact"/>
              <w:ind w:left="60" w:right="81" w:firstLine="186"/>
              <w:rPr>
                <w:rFonts w:asciiTheme="majorHAnsi" w:hAnsiTheme="majorHAnsi" w:cstheme="majorHAnsi"/>
                <w:sz w:val="26"/>
                <w:szCs w:val="26"/>
              </w:rPr>
            </w:pPr>
            <w:r w:rsidRPr="0048653C">
              <w:rPr>
                <w:rFonts w:asciiTheme="majorHAnsi" w:hAnsiTheme="majorHAnsi" w:cstheme="majorHAnsi"/>
                <w:sz w:val="26"/>
                <w:szCs w:val="26"/>
              </w:rPr>
              <w:t>Thực hiện ngay trong quá trình kiểm tra tuyến hoặc không quá 07 ngày phải bổ sung hoặc sửa chữa hoặc thay thế kể từ khi phát hiện đèn không sáng hoặc chế độ chớp sai quy định đối với tính năng báo hiệu;</w:t>
            </w:r>
          </w:p>
          <w:p w14:paraId="1A6631A8" w14:textId="77777777" w:rsidR="0062607F" w:rsidRPr="0048653C" w:rsidRDefault="0062607F" w:rsidP="005567B2">
            <w:pPr>
              <w:widowControl w:val="0"/>
              <w:spacing w:before="40" w:after="20" w:line="320" w:lineRule="exact"/>
              <w:ind w:left="60" w:right="81" w:firstLine="186"/>
              <w:rPr>
                <w:rFonts w:asciiTheme="majorHAnsi" w:hAnsiTheme="majorHAnsi" w:cstheme="majorHAnsi"/>
                <w:sz w:val="26"/>
                <w:szCs w:val="26"/>
              </w:rPr>
            </w:pPr>
            <w:r w:rsidRPr="0048653C">
              <w:rPr>
                <w:rFonts w:asciiTheme="majorHAnsi" w:hAnsiTheme="majorHAnsi" w:cstheme="majorHAnsi"/>
                <w:sz w:val="26"/>
                <w:szCs w:val="26"/>
              </w:rPr>
              <w:t>Đối với đèn báo hiệu đang trong thời hạn bảo hành, không quá 01 ngày phải báo cáo đến chủ đầu tư hoặc tư vấn giám sát (nếu có) để có phương án khắc phục kịp thời.</w:t>
            </w:r>
          </w:p>
        </w:tc>
      </w:tr>
      <w:tr w:rsidR="0048653C" w:rsidRPr="0048653C" w14:paraId="41A67DC1" w14:textId="77777777" w:rsidTr="00FD0C7C">
        <w:trPr>
          <w:trHeight w:val="20"/>
          <w:jc w:val="center"/>
        </w:trPr>
        <w:tc>
          <w:tcPr>
            <w:tcW w:w="1459" w:type="dxa"/>
            <w:shd w:val="clear" w:color="auto" w:fill="FFFFFF"/>
          </w:tcPr>
          <w:p w14:paraId="56C21566" w14:textId="77777777" w:rsidR="0062607F" w:rsidRPr="0048653C" w:rsidRDefault="0062607F" w:rsidP="005567B2">
            <w:pPr>
              <w:spacing w:before="40" w:after="20" w:line="320" w:lineRule="exact"/>
              <w:rPr>
                <w:rFonts w:asciiTheme="majorHAnsi" w:hAnsiTheme="majorHAnsi" w:cstheme="majorHAnsi"/>
                <w:b/>
                <w:sz w:val="26"/>
                <w:szCs w:val="26"/>
              </w:rPr>
            </w:pPr>
            <w:r w:rsidRPr="0048653C">
              <w:rPr>
                <w:rFonts w:asciiTheme="majorHAnsi" w:hAnsiTheme="majorHAnsi" w:cstheme="majorHAnsi"/>
                <w:b/>
                <w:sz w:val="26"/>
                <w:szCs w:val="26"/>
              </w:rPr>
              <w:t>11. Đo dò, sơ khảo bãi cạn</w:t>
            </w:r>
          </w:p>
        </w:tc>
        <w:tc>
          <w:tcPr>
            <w:tcW w:w="4545" w:type="dxa"/>
            <w:shd w:val="clear" w:color="auto" w:fill="FFFFFF"/>
          </w:tcPr>
          <w:p w14:paraId="6EBBDEF1" w14:textId="77777777" w:rsidR="0062607F" w:rsidRPr="0048653C" w:rsidRDefault="0062607F" w:rsidP="005567B2">
            <w:pPr>
              <w:spacing w:before="40" w:after="20" w:line="320" w:lineRule="exact"/>
              <w:ind w:left="64" w:right="94" w:firstLine="277"/>
              <w:rPr>
                <w:rFonts w:asciiTheme="majorHAnsi" w:hAnsiTheme="majorHAnsi" w:cstheme="majorHAnsi"/>
                <w:sz w:val="26"/>
                <w:szCs w:val="26"/>
              </w:rPr>
            </w:pPr>
            <w:r w:rsidRPr="0048653C">
              <w:rPr>
                <w:rFonts w:asciiTheme="majorHAnsi" w:hAnsiTheme="majorHAnsi" w:cstheme="majorHAnsi"/>
                <w:sz w:val="26"/>
                <w:szCs w:val="26"/>
              </w:rPr>
              <w:t>Đo dò sơ khảo bãi cạn có trong hồ sơ quản lý luồng hoặc mới xuất hiện thể hiện trên bản vẽ sơ họa; bố trí báo hiệu tạm (nếu cần) và báo cáo chủ đầu tư, cơ quan quản lý trực tiếp.</w:t>
            </w:r>
          </w:p>
          <w:p w14:paraId="3864AB2D" w14:textId="77777777" w:rsidR="0062607F" w:rsidRPr="0048653C" w:rsidRDefault="0062607F" w:rsidP="005567B2">
            <w:pPr>
              <w:spacing w:before="40" w:after="20" w:line="320" w:lineRule="exact"/>
              <w:ind w:left="64" w:right="94" w:firstLine="277"/>
              <w:rPr>
                <w:rFonts w:asciiTheme="majorHAnsi" w:hAnsiTheme="majorHAnsi" w:cstheme="majorHAnsi"/>
                <w:sz w:val="26"/>
                <w:szCs w:val="26"/>
              </w:rPr>
            </w:pPr>
            <w:r w:rsidRPr="0048653C">
              <w:rPr>
                <w:rFonts w:asciiTheme="majorHAnsi" w:hAnsiTheme="majorHAnsi" w:cstheme="majorHAnsi"/>
                <w:sz w:val="26"/>
                <w:szCs w:val="26"/>
              </w:rPr>
              <w:t>Đo dò, sơ khảo bãi cạn được thực hiện theo các yêu cầu Tiêu chuẩn bảo dưỡng thường xuyên đường thủy nội địa.</w:t>
            </w:r>
          </w:p>
          <w:p w14:paraId="0907BF48" w14:textId="77777777" w:rsidR="0062607F" w:rsidRPr="0048653C" w:rsidRDefault="0062607F" w:rsidP="005567B2">
            <w:pPr>
              <w:spacing w:before="40" w:after="20" w:line="320" w:lineRule="exact"/>
              <w:ind w:left="64" w:right="94" w:firstLine="277"/>
              <w:rPr>
                <w:rFonts w:asciiTheme="majorHAnsi" w:hAnsiTheme="majorHAnsi" w:cstheme="majorHAnsi"/>
                <w:sz w:val="26"/>
                <w:szCs w:val="26"/>
              </w:rPr>
            </w:pPr>
            <w:r w:rsidRPr="0048653C">
              <w:rPr>
                <w:rFonts w:asciiTheme="majorHAnsi" w:hAnsiTheme="majorHAnsi" w:cstheme="majorHAnsi"/>
                <w:sz w:val="26"/>
                <w:szCs w:val="26"/>
              </w:rPr>
              <w:t>Kiến nghị các biện pháp xử lý (nạo vét hoặc điều tiết khống chế bảo đảm an toàn giao thông đường thủy);</w:t>
            </w:r>
          </w:p>
        </w:tc>
        <w:tc>
          <w:tcPr>
            <w:tcW w:w="3653" w:type="dxa"/>
            <w:shd w:val="clear" w:color="auto" w:fill="FFFFFF"/>
          </w:tcPr>
          <w:p w14:paraId="0941F025" w14:textId="77777777" w:rsidR="0062607F" w:rsidRPr="0048653C" w:rsidRDefault="0062607F" w:rsidP="005567B2">
            <w:pPr>
              <w:spacing w:before="40" w:after="20" w:line="320" w:lineRule="exact"/>
              <w:ind w:left="88" w:right="67" w:firstLine="272"/>
              <w:outlineLvl w:val="0"/>
              <w:rPr>
                <w:rFonts w:asciiTheme="majorHAnsi" w:hAnsiTheme="majorHAnsi" w:cstheme="majorHAnsi"/>
                <w:sz w:val="26"/>
                <w:szCs w:val="26"/>
              </w:rPr>
            </w:pPr>
            <w:r w:rsidRPr="0048653C">
              <w:rPr>
                <w:rFonts w:asciiTheme="majorHAnsi" w:hAnsiTheme="majorHAnsi" w:cstheme="majorHAnsi"/>
                <w:sz w:val="26"/>
                <w:szCs w:val="26"/>
              </w:rPr>
              <w:t>Được thực hiện kết hợp kiểm tra tuyến (thường xuyên hoặc đột xuất), không quá 02 ngày phải kiểm tra, đo vẽ, triển khai báo hiệu tạm (nếu cần) và báo cáo chủ đầu tư hoặc cơ quan quản lý trực tiếp.</w:t>
            </w:r>
          </w:p>
        </w:tc>
      </w:tr>
      <w:tr w:rsidR="0048653C" w:rsidRPr="0048653C" w14:paraId="6BB6F809" w14:textId="77777777" w:rsidTr="00FD0C7C">
        <w:trPr>
          <w:trHeight w:val="20"/>
          <w:jc w:val="center"/>
        </w:trPr>
        <w:tc>
          <w:tcPr>
            <w:tcW w:w="1459" w:type="dxa"/>
            <w:shd w:val="clear" w:color="auto" w:fill="FFFFFF"/>
          </w:tcPr>
          <w:p w14:paraId="2B332570" w14:textId="77777777" w:rsidR="0062607F" w:rsidRPr="0048653C" w:rsidRDefault="0062607F" w:rsidP="005567B2">
            <w:pPr>
              <w:spacing w:before="40" w:after="20" w:line="320" w:lineRule="exact"/>
              <w:rPr>
                <w:rFonts w:asciiTheme="majorHAnsi" w:hAnsiTheme="majorHAnsi" w:cstheme="majorHAnsi"/>
                <w:b/>
                <w:sz w:val="26"/>
                <w:szCs w:val="26"/>
              </w:rPr>
            </w:pPr>
            <w:r w:rsidRPr="0048653C">
              <w:rPr>
                <w:rFonts w:asciiTheme="majorHAnsi" w:hAnsiTheme="majorHAnsi" w:cstheme="majorHAnsi"/>
                <w:b/>
                <w:sz w:val="26"/>
                <w:szCs w:val="26"/>
                <w:lang w:val="nl-NL"/>
              </w:rPr>
              <w:t>12. Chế độ báo cáo, thông báo về luồng tuyến.</w:t>
            </w:r>
          </w:p>
        </w:tc>
        <w:tc>
          <w:tcPr>
            <w:tcW w:w="4545" w:type="dxa"/>
            <w:shd w:val="clear" w:color="auto" w:fill="FFFFFF"/>
          </w:tcPr>
          <w:p w14:paraId="643008BC" w14:textId="77777777" w:rsidR="0062607F" w:rsidRPr="0048653C" w:rsidRDefault="0062607F" w:rsidP="005567B2">
            <w:pPr>
              <w:spacing w:before="40" w:after="20" w:line="320" w:lineRule="exact"/>
              <w:ind w:left="5" w:right="94" w:firstLine="336"/>
              <w:rPr>
                <w:rFonts w:asciiTheme="majorHAnsi" w:hAnsiTheme="majorHAnsi" w:cstheme="majorHAnsi"/>
                <w:sz w:val="26"/>
                <w:szCs w:val="26"/>
              </w:rPr>
            </w:pPr>
            <w:r w:rsidRPr="0048653C">
              <w:rPr>
                <w:rFonts w:asciiTheme="majorHAnsi" w:hAnsiTheme="majorHAnsi" w:cstheme="majorHAnsi"/>
                <w:sz w:val="26"/>
                <w:szCs w:val="26"/>
              </w:rPr>
              <w:t>Theo dõi, tổng hợp, cập nhật số liệu các công việc có liên quan đến công tác của tuyến luồng kịp thời.</w:t>
            </w:r>
          </w:p>
          <w:p w14:paraId="21CC0657" w14:textId="77777777" w:rsidR="0062607F" w:rsidRPr="0048653C" w:rsidRDefault="0062607F" w:rsidP="005567B2">
            <w:pPr>
              <w:spacing w:before="40" w:after="20" w:line="320" w:lineRule="exact"/>
              <w:ind w:left="5" w:right="94" w:firstLine="336"/>
              <w:rPr>
                <w:rFonts w:asciiTheme="majorHAnsi" w:hAnsiTheme="majorHAnsi" w:cstheme="majorHAnsi"/>
                <w:sz w:val="26"/>
                <w:szCs w:val="26"/>
              </w:rPr>
            </w:pPr>
          </w:p>
        </w:tc>
        <w:tc>
          <w:tcPr>
            <w:tcW w:w="3653" w:type="dxa"/>
            <w:shd w:val="clear" w:color="auto" w:fill="FFFFFF"/>
          </w:tcPr>
          <w:p w14:paraId="2B1BFC9E" w14:textId="77777777" w:rsidR="0062607F" w:rsidRPr="0048653C" w:rsidRDefault="0062607F" w:rsidP="005567B2">
            <w:pPr>
              <w:spacing w:before="40" w:after="20" w:line="320" w:lineRule="exact"/>
              <w:ind w:left="88" w:right="67" w:firstLine="272"/>
              <w:outlineLvl w:val="0"/>
              <w:rPr>
                <w:rFonts w:asciiTheme="majorHAnsi" w:hAnsiTheme="majorHAnsi" w:cstheme="majorHAnsi"/>
                <w:sz w:val="26"/>
                <w:szCs w:val="26"/>
              </w:rPr>
            </w:pPr>
            <w:r w:rsidRPr="0048653C">
              <w:rPr>
                <w:rFonts w:asciiTheme="majorHAnsi" w:hAnsiTheme="majorHAnsi" w:cstheme="majorHAnsi"/>
                <w:bCs/>
                <w:sz w:val="26"/>
                <w:szCs w:val="26"/>
              </w:rPr>
              <w:t xml:space="preserve">Báo cáo kịp thời, đầy đủ về tình hình giao thông trên tuyến luồng khi </w:t>
            </w:r>
            <w:r w:rsidRPr="0048653C">
              <w:rPr>
                <w:rFonts w:asciiTheme="majorHAnsi" w:hAnsiTheme="majorHAnsi" w:cstheme="majorHAnsi"/>
                <w:sz w:val="26"/>
                <w:szCs w:val="26"/>
              </w:rPr>
              <w:t>chủ đầu tư, cơ quan quản lý trực tiếp yêu cầu</w:t>
            </w:r>
            <w:r w:rsidRPr="0048653C">
              <w:rPr>
                <w:rFonts w:asciiTheme="majorHAnsi" w:hAnsiTheme="majorHAnsi" w:cstheme="majorHAnsi"/>
                <w:bCs/>
                <w:sz w:val="26"/>
                <w:szCs w:val="26"/>
              </w:rPr>
              <w:t xml:space="preserve"> và có hồ sơ lưu trữ tại đơn vị</w:t>
            </w:r>
          </w:p>
        </w:tc>
      </w:tr>
    </w:tbl>
    <w:p w14:paraId="65566BC6" w14:textId="77777777" w:rsidR="0062607F" w:rsidRPr="0048653C" w:rsidRDefault="0062607F" w:rsidP="005567B2">
      <w:pPr>
        <w:tabs>
          <w:tab w:val="left" w:pos="851"/>
        </w:tabs>
        <w:spacing w:before="40" w:after="20" w:line="320" w:lineRule="exact"/>
        <w:rPr>
          <w:rFonts w:asciiTheme="majorHAnsi" w:hAnsiTheme="majorHAnsi" w:cstheme="majorHAnsi"/>
          <w:b/>
          <w:iCs/>
          <w:sz w:val="26"/>
          <w:szCs w:val="26"/>
          <w:lang w:val="vi-VN"/>
        </w:rPr>
      </w:pPr>
      <w:r w:rsidRPr="0048653C">
        <w:rPr>
          <w:rFonts w:asciiTheme="majorHAnsi" w:hAnsiTheme="majorHAnsi" w:cstheme="majorHAnsi"/>
          <w:b/>
          <w:iCs/>
          <w:sz w:val="26"/>
          <w:szCs w:val="26"/>
        </w:rPr>
        <w:t>3</w:t>
      </w:r>
      <w:r w:rsidRPr="0048653C">
        <w:rPr>
          <w:rFonts w:asciiTheme="majorHAnsi" w:hAnsiTheme="majorHAnsi" w:cstheme="majorHAnsi"/>
          <w:b/>
          <w:iCs/>
          <w:sz w:val="26"/>
          <w:szCs w:val="26"/>
          <w:lang w:val="vi-VN"/>
        </w:rPr>
        <w:t xml:space="preserve">. Yêu cầu về vật tư, máy móc, thiết bị, nhân lực: </w:t>
      </w:r>
    </w:p>
    <w:p w14:paraId="3F718A88"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Vật tư: Nhà thầu chủ động trong việc dùng nguồn và chủng loại vật liệu để thực hiện các công việc liên quan trong quá trình thực hiện công tác quản lý, bảo dưỡng thường xuyên của gói thầu nhằm đạt những yêu cầu về chất lượng đã nêu trong HSMT và trong hợp đồng.</w:t>
      </w:r>
    </w:p>
    <w:p w14:paraId="01DC6A10"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lastRenderedPageBreak/>
        <w:t>- Thiết bị thi công: Đảm bảo các máy móc, thiết bị đầy đủ, đúng chủng loại, hoạt động bình thường như hồ sơ dự thầu. Chủ đầu tư có quyền kiểm tra yêu cầu nhà thầu phải tuân thủ việc sử dụng máy móc, thiết bị phù hợp yêu cầu kỹ thuật thi công tùy theo công việc cụ thể.</w:t>
      </w:r>
    </w:p>
    <w:p w14:paraId="7FDD9571"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Nhân lực: Nhà thầu phải huy động nhân lực phục vụ thực hiện gói thầu đảm bảo yêu cầu trong HSDT và các trường hợp đột xuất, khẩn cấp.</w:t>
      </w:r>
    </w:p>
    <w:p w14:paraId="72BB01A4" w14:textId="77777777" w:rsidR="0062607F" w:rsidRPr="0048653C" w:rsidRDefault="0062607F" w:rsidP="005567B2">
      <w:pPr>
        <w:tabs>
          <w:tab w:val="left" w:pos="851"/>
        </w:tabs>
        <w:spacing w:before="40" w:after="20" w:line="320" w:lineRule="exact"/>
        <w:rPr>
          <w:rFonts w:asciiTheme="majorHAnsi" w:hAnsiTheme="majorHAnsi" w:cstheme="majorHAnsi"/>
          <w:b/>
          <w:iCs/>
          <w:sz w:val="26"/>
          <w:szCs w:val="26"/>
          <w:lang w:val="vi-VN"/>
        </w:rPr>
      </w:pPr>
      <w:r w:rsidRPr="0048653C">
        <w:rPr>
          <w:rFonts w:asciiTheme="majorHAnsi" w:hAnsiTheme="majorHAnsi" w:cstheme="majorHAnsi"/>
          <w:b/>
          <w:iCs/>
          <w:sz w:val="26"/>
          <w:szCs w:val="26"/>
          <w:lang w:val="vi-VN"/>
        </w:rPr>
        <w:t xml:space="preserve">4. Yêu cầu về phòng, chống cháy, nổ: </w:t>
      </w:r>
      <w:r w:rsidRPr="0048653C">
        <w:rPr>
          <w:rFonts w:asciiTheme="majorHAnsi" w:hAnsiTheme="majorHAnsi" w:cstheme="majorHAnsi"/>
          <w:sz w:val="26"/>
          <w:szCs w:val="26"/>
          <w:lang w:val="vi-VN"/>
        </w:rPr>
        <w:t>Nhà thầu phải tuyệt đối tuân thủ các yêu cầu về phòng chống cháy nổ hiện hành của nhà nước.</w:t>
      </w:r>
    </w:p>
    <w:p w14:paraId="4907CA95" w14:textId="77777777" w:rsidR="00ED7120" w:rsidRPr="0048653C" w:rsidRDefault="0062607F" w:rsidP="005567B2">
      <w:pPr>
        <w:tabs>
          <w:tab w:val="left" w:pos="851"/>
        </w:tabs>
        <w:spacing w:before="40" w:after="20" w:line="320" w:lineRule="exact"/>
        <w:rPr>
          <w:rFonts w:asciiTheme="majorHAnsi" w:hAnsiTheme="majorHAnsi" w:cstheme="majorHAnsi"/>
          <w:sz w:val="26"/>
          <w:szCs w:val="26"/>
        </w:rPr>
      </w:pPr>
      <w:r w:rsidRPr="0048653C">
        <w:rPr>
          <w:rFonts w:asciiTheme="majorHAnsi" w:hAnsiTheme="majorHAnsi" w:cstheme="majorHAnsi"/>
          <w:b/>
          <w:iCs/>
          <w:sz w:val="26"/>
          <w:szCs w:val="26"/>
          <w:lang w:val="vi-VN"/>
        </w:rPr>
        <w:t xml:space="preserve">5. Yêu cầu về vệ sinh môi trường: </w:t>
      </w:r>
      <w:r w:rsidR="0067670D" w:rsidRPr="0048653C">
        <w:rPr>
          <w:rFonts w:asciiTheme="majorHAnsi" w:hAnsiTheme="majorHAnsi" w:cstheme="majorHAnsi"/>
          <w:sz w:val="26"/>
          <w:szCs w:val="26"/>
          <w:lang w:val="vi-VN"/>
        </w:rPr>
        <w:tab/>
      </w:r>
    </w:p>
    <w:p w14:paraId="7F485358" w14:textId="77777777" w:rsidR="00ED7120" w:rsidRPr="0048653C" w:rsidRDefault="0067670D" w:rsidP="005567B2">
      <w:pPr>
        <w:tabs>
          <w:tab w:val="left" w:pos="851"/>
        </w:tabs>
        <w:spacing w:before="40" w:after="20" w:line="320" w:lineRule="exact"/>
        <w:rPr>
          <w:rFonts w:asciiTheme="majorHAnsi" w:hAnsiTheme="majorHAnsi" w:cstheme="majorHAnsi"/>
          <w:sz w:val="26"/>
          <w:szCs w:val="26"/>
        </w:rPr>
      </w:pPr>
      <w:r w:rsidRPr="0048653C">
        <w:rPr>
          <w:rFonts w:asciiTheme="majorHAnsi" w:hAnsiTheme="majorHAnsi" w:cstheme="majorHAnsi"/>
          <w:sz w:val="26"/>
          <w:szCs w:val="26"/>
          <w:lang w:val="vi-VN"/>
        </w:rPr>
        <w:t>Nhà thầu phải tuân thủ quy định về quản lý môi trường xây dựng. Cụ thể như sau:</w:t>
      </w:r>
    </w:p>
    <w:p w14:paraId="0145B7EB" w14:textId="77777777" w:rsidR="003D5EAD" w:rsidRPr="0048653C" w:rsidRDefault="00ED7120" w:rsidP="005567B2">
      <w:pPr>
        <w:tabs>
          <w:tab w:val="left" w:pos="851"/>
        </w:tabs>
        <w:spacing w:before="40" w:after="20" w:line="320" w:lineRule="exact"/>
        <w:rPr>
          <w:rFonts w:asciiTheme="majorHAnsi" w:hAnsiTheme="majorHAnsi" w:cstheme="majorHAnsi"/>
          <w:sz w:val="26"/>
          <w:szCs w:val="26"/>
        </w:rPr>
      </w:pPr>
      <w:r w:rsidRPr="0048653C">
        <w:rPr>
          <w:rFonts w:asciiTheme="majorHAnsi" w:hAnsiTheme="majorHAnsi" w:cstheme="majorHAnsi"/>
          <w:sz w:val="26"/>
          <w:szCs w:val="26"/>
        </w:rPr>
        <w:t xml:space="preserve"> </w:t>
      </w:r>
      <w:r w:rsidR="0062607F" w:rsidRPr="0048653C">
        <w:rPr>
          <w:rFonts w:asciiTheme="majorHAnsi" w:hAnsiTheme="majorHAnsi" w:cstheme="majorHAnsi"/>
          <w:sz w:val="26"/>
          <w:szCs w:val="26"/>
          <w:lang w:val="vi-VN"/>
        </w:rPr>
        <w:t xml:space="preserve">-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bào chế, thu dọn phế thải đưa đến nơi quy định </w:t>
      </w:r>
    </w:p>
    <w:p w14:paraId="6F05FC78" w14:textId="4C0F47E3" w:rsidR="0062607F" w:rsidRPr="0048653C" w:rsidRDefault="0062607F" w:rsidP="005567B2">
      <w:pPr>
        <w:tabs>
          <w:tab w:val="left" w:pos="851"/>
        </w:tabs>
        <w:spacing w:before="40" w:after="20" w:line="320" w:lineRule="exact"/>
        <w:rPr>
          <w:rFonts w:asciiTheme="majorHAnsi" w:hAnsiTheme="majorHAnsi" w:cstheme="majorHAnsi"/>
          <w:sz w:val="26"/>
          <w:szCs w:val="26"/>
          <w:lang w:val="vi-VN"/>
        </w:rPr>
      </w:pPr>
      <w:r w:rsidRPr="0048653C">
        <w:rPr>
          <w:rFonts w:asciiTheme="majorHAnsi" w:hAnsiTheme="majorHAnsi" w:cstheme="majorHAnsi"/>
          <w:sz w:val="26"/>
          <w:szCs w:val="26"/>
          <w:lang w:val="vi-VN"/>
        </w:rPr>
        <w:t>- Trong quá trình vận chuyển vật liệu xây dựng, phế thải phải có biện pháp che chắn đảm bảo an toàn, vệ sinh môi trường.</w:t>
      </w:r>
    </w:p>
    <w:p w14:paraId="53B38386"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Chủ đầu tư có trách nhiệm kiểm tra giám sát việc thực hiện bảo vệ môi trường trong quá trình thực hiện của nhà thầu. Trường hợp nhà thầu không tuân thủ các quy định về bảo vệ môi trường thì chủ đầu tư, cơ quan quản lý nhà nước về môi trường có quyền đình chỉ hoạt động và yêu cầu nhà thầu thực hiện đúng biện pháp về bảo vệ môi trường.</w:t>
      </w:r>
    </w:p>
    <w:p w14:paraId="28C9964E" w14:textId="77777777" w:rsidR="0062607F" w:rsidRPr="0048653C" w:rsidRDefault="0062607F" w:rsidP="005567B2">
      <w:pPr>
        <w:keepNext/>
        <w:tabs>
          <w:tab w:val="left" w:pos="2127"/>
        </w:tabs>
        <w:spacing w:before="40" w:after="20" w:line="320" w:lineRule="exact"/>
        <w:ind w:firstLine="567"/>
        <w:rPr>
          <w:rFonts w:asciiTheme="majorHAnsi" w:hAnsiTheme="majorHAnsi" w:cstheme="majorHAnsi"/>
          <w:sz w:val="26"/>
          <w:szCs w:val="26"/>
          <w:lang w:val="vi-VN"/>
        </w:rPr>
      </w:pPr>
      <w:r w:rsidRPr="0048653C">
        <w:rPr>
          <w:rFonts w:asciiTheme="majorHAnsi" w:hAnsiTheme="majorHAnsi" w:cstheme="majorHAnsi"/>
          <w:sz w:val="26"/>
          <w:szCs w:val="26"/>
          <w:lang w:val="vi-VN"/>
        </w:rPr>
        <w:t>- Người để xảy ra các hành vi làm tổn hại đến môi trường trong quá trình thi công xây dựng công trình phải chịu trách nhiệm trước pháp luật và bồi thường do lỗi của mình gây ra.</w:t>
      </w:r>
    </w:p>
    <w:p w14:paraId="5897F405" w14:textId="77777777" w:rsidR="0062607F" w:rsidRPr="0048653C" w:rsidRDefault="0062607F" w:rsidP="005567B2">
      <w:pPr>
        <w:tabs>
          <w:tab w:val="left" w:pos="851"/>
        </w:tabs>
        <w:spacing w:before="40" w:after="20" w:line="320" w:lineRule="exact"/>
        <w:outlineLvl w:val="2"/>
        <w:rPr>
          <w:rFonts w:asciiTheme="majorHAnsi" w:hAnsiTheme="majorHAnsi" w:cstheme="majorHAnsi"/>
          <w:b/>
          <w:iCs/>
          <w:sz w:val="26"/>
          <w:szCs w:val="26"/>
        </w:rPr>
      </w:pPr>
      <w:r w:rsidRPr="0048653C">
        <w:rPr>
          <w:rFonts w:asciiTheme="majorHAnsi" w:hAnsiTheme="majorHAnsi" w:cstheme="majorHAnsi"/>
          <w:b/>
          <w:iCs/>
          <w:sz w:val="26"/>
          <w:szCs w:val="26"/>
        </w:rPr>
        <w:t>6. Yêu cầu về an toàn lao động, an toàn giao thông:</w:t>
      </w:r>
    </w:p>
    <w:p w14:paraId="58793ACF"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Nhà thầu phải thực hiện đúng các biện pháp đảm bảo an toàn lao động, phòng chống cháy nổ, an toàn giao thông... cho từng nội dung công việc theo HSDT và các quy định hiện hành.</w:t>
      </w:r>
    </w:p>
    <w:p w14:paraId="3DD1EC9E" w14:textId="77777777" w:rsidR="0062607F" w:rsidRPr="0048653C" w:rsidRDefault="0062607F" w:rsidP="005567B2">
      <w:pPr>
        <w:tabs>
          <w:tab w:val="left" w:pos="851"/>
        </w:tabs>
        <w:spacing w:before="40" w:after="20" w:line="320" w:lineRule="exact"/>
        <w:outlineLvl w:val="2"/>
        <w:rPr>
          <w:rFonts w:asciiTheme="majorHAnsi" w:hAnsiTheme="majorHAnsi" w:cstheme="majorHAnsi"/>
          <w:b/>
          <w:iCs/>
          <w:sz w:val="26"/>
          <w:szCs w:val="26"/>
        </w:rPr>
      </w:pPr>
      <w:r w:rsidRPr="0048653C">
        <w:rPr>
          <w:rFonts w:asciiTheme="majorHAnsi" w:hAnsiTheme="majorHAnsi" w:cstheme="majorHAnsi"/>
          <w:b/>
          <w:iCs/>
          <w:sz w:val="26"/>
          <w:szCs w:val="26"/>
        </w:rPr>
        <w:t>7. Yêu cầu về biện pháp tổ chức thực hiện công tác quản lý, BDTX:</w:t>
      </w:r>
    </w:p>
    <w:p w14:paraId="396F45F0"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Nhà thầu phải tuân thủ các phương án, biện pháp tổ chức công tác quản lý, BDTXtổng thể và chi tiết các hạng mục hợp lý nhất trên cơ sở hồ sơ HSDT đã được chấp thuận và các bổ sung khác phù hợp điều kiện thực tế trong quá trình thực hiện.</w:t>
      </w:r>
    </w:p>
    <w:p w14:paraId="7CDAC82C" w14:textId="77777777" w:rsidR="0062607F" w:rsidRPr="0048653C" w:rsidRDefault="0062607F" w:rsidP="005567B2">
      <w:pPr>
        <w:keepNext/>
        <w:tabs>
          <w:tab w:val="left" w:pos="0"/>
        </w:tabs>
        <w:spacing w:before="40" w:after="20" w:line="320" w:lineRule="exact"/>
        <w:outlineLvl w:val="2"/>
        <w:rPr>
          <w:rFonts w:asciiTheme="majorHAnsi" w:hAnsiTheme="majorHAnsi" w:cstheme="majorHAnsi"/>
          <w:b/>
          <w:iCs/>
          <w:sz w:val="26"/>
          <w:szCs w:val="26"/>
        </w:rPr>
      </w:pPr>
      <w:r w:rsidRPr="0048653C">
        <w:rPr>
          <w:rFonts w:asciiTheme="majorHAnsi" w:hAnsiTheme="majorHAnsi" w:cstheme="majorHAnsi"/>
          <w:b/>
          <w:iCs/>
          <w:sz w:val="26"/>
          <w:szCs w:val="26"/>
        </w:rPr>
        <w:t>8. Yêu cầu về hệ thống kiểm tra, giám sát chất lượng của nhà thầu:</w:t>
      </w:r>
    </w:p>
    <w:p w14:paraId="1FE37B2B"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Lập hệ thống quản lý chất lượng phù hợp với quy mô, yêu cầu kỹ thuật của gói thầu, trong đó quy định trách nhiệm của từng cá nhân, từng bộ phận đối với việc quản lý chất lượng thực hiện.</w:t>
      </w:r>
    </w:p>
    <w:p w14:paraId="74F8E7BA"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Tiếp nhận và quản lý tuyến luồng.</w:t>
      </w:r>
    </w:p>
    <w:p w14:paraId="0BDEB2E0"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xml:space="preserve">- Lập và phê duyệt và chịu trách nhiệm về biện pháp thực hiện trong đó quy định rõ các biện pháp bảo đảm an toàn cho người, máy, thiết bị và và an toàn giao thông trừ trường hợp trong hợp đồng có quy định khác. </w:t>
      </w:r>
    </w:p>
    <w:p w14:paraId="7980E8DA"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Kịp thời sử lý hoặc thông báo cho chủ đầu tư nếu phát hiện bất kỳ vi phạm, sự cố nào ảnh hưởng đến an toàn các tài sản đường thuỷ nội địa.</w:t>
      </w:r>
    </w:p>
    <w:p w14:paraId="6171FD36"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lastRenderedPageBreak/>
        <w:t>- Sửa chữa sai sót, khiếm khuyết chất lượng đối với những công việc do mình thực hiện; chủ trì, phối hợp với chủ đầu tư khắc phục hậu quả sự cố trong quá trình thực hiện công tác quản lý, BDTX của gói thầu; lập báo cáo sự cố và phối hợp với các bên liên quan trong quá trình giám định nguyên nhân sự cố.</w:t>
      </w:r>
    </w:p>
    <w:p w14:paraId="6D0BF0EF"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Báo cáo chủ đầu tư về tiến độ, chất lượng, khối lượng, an toàn lao động và vệ sinh môi trường theo yêu cầu của chủ đầu tư.</w:t>
      </w:r>
    </w:p>
    <w:p w14:paraId="7E26E560" w14:textId="77777777" w:rsidR="0062607F" w:rsidRPr="0048653C" w:rsidRDefault="0062607F" w:rsidP="005567B2">
      <w:pPr>
        <w:tabs>
          <w:tab w:val="left" w:pos="851"/>
        </w:tabs>
        <w:spacing w:before="40" w:after="20" w:line="320" w:lineRule="exact"/>
        <w:ind w:firstLine="567"/>
        <w:rPr>
          <w:rFonts w:asciiTheme="majorHAnsi" w:hAnsiTheme="majorHAnsi" w:cstheme="majorHAnsi"/>
          <w:sz w:val="26"/>
          <w:szCs w:val="26"/>
        </w:rPr>
      </w:pPr>
      <w:r w:rsidRPr="0048653C">
        <w:rPr>
          <w:rFonts w:asciiTheme="majorHAnsi" w:hAnsiTheme="majorHAnsi" w:cstheme="majorHAnsi"/>
          <w:sz w:val="26"/>
          <w:szCs w:val="26"/>
        </w:rPr>
        <w:t>- Hoàn trả mặt bằng, di chuyển vật tư, máy móc, thiết bị và những tài sản khác của mình ra khỏi công trường sau khi chấm dứt hợp đồng trừ trường hợp chủ đầu tư có yêu cầu khác.</w:t>
      </w:r>
    </w:p>
    <w:p w14:paraId="78220897" w14:textId="77777777" w:rsidR="0096562C" w:rsidRPr="0048653C" w:rsidRDefault="0096562C" w:rsidP="005567B2">
      <w:pPr>
        <w:tabs>
          <w:tab w:val="left" w:pos="851"/>
        </w:tabs>
        <w:spacing w:before="40" w:after="20" w:line="320" w:lineRule="exact"/>
        <w:ind w:firstLine="720"/>
        <w:rPr>
          <w:b/>
          <w:bCs/>
          <w:sz w:val="28"/>
          <w:szCs w:val="28"/>
          <w:lang w:val="nl-NL"/>
        </w:rPr>
      </w:pPr>
      <w:r w:rsidRPr="0048653C">
        <w:rPr>
          <w:b/>
          <w:bCs/>
          <w:sz w:val="28"/>
          <w:szCs w:val="28"/>
          <w:lang w:val="nl-NL"/>
        </w:rPr>
        <w:t>III. Khối lượng thực hiện</w:t>
      </w:r>
    </w:p>
    <w:p w14:paraId="4CB07979" w14:textId="77777777" w:rsidR="0096562C" w:rsidRPr="0048653C" w:rsidRDefault="0096562C" w:rsidP="005567B2">
      <w:pPr>
        <w:tabs>
          <w:tab w:val="left" w:pos="851"/>
        </w:tabs>
        <w:spacing w:before="40" w:after="20" w:line="320" w:lineRule="exact"/>
        <w:ind w:firstLine="720"/>
        <w:rPr>
          <w:sz w:val="28"/>
          <w:szCs w:val="28"/>
          <w:lang w:val="vi-VN"/>
        </w:rPr>
      </w:pPr>
      <w:r w:rsidRPr="0048653C">
        <w:rPr>
          <w:sz w:val="28"/>
          <w:szCs w:val="28"/>
          <w:lang w:val="vi-VN"/>
        </w:rPr>
        <w:t>Trong quá trình thực hiện, khối lượng mời thầu sẽ được điều chỉnh theo thực tế</w:t>
      </w:r>
    </w:p>
    <w:p w14:paraId="2930F119" w14:textId="77777777" w:rsidR="0096562C" w:rsidRPr="0048653C" w:rsidRDefault="0096562C" w:rsidP="005567B2">
      <w:pPr>
        <w:autoSpaceDE w:val="0"/>
        <w:autoSpaceDN w:val="0"/>
        <w:adjustRightInd w:val="0"/>
        <w:spacing w:before="40" w:after="20" w:line="320" w:lineRule="exact"/>
        <w:rPr>
          <w:sz w:val="28"/>
          <w:szCs w:val="28"/>
          <w:lang w:val="vi-VN"/>
        </w:rPr>
      </w:pPr>
      <w:r w:rsidRPr="0048653C">
        <w:rPr>
          <w:b/>
          <w:bCs/>
          <w:sz w:val="28"/>
          <w:szCs w:val="28"/>
          <w:lang w:val="vi-VN"/>
        </w:rPr>
        <w:t>GIẢI PHÁP VÀ PHƯƠNG PHÁP LUẬN TỔNG QUÁT DO NHÀ THẦU ĐỀ XUẤT ĐỂ THỰC HIỆN DỊCH VỤ PHI TƯ VẤN</w:t>
      </w:r>
    </w:p>
    <w:p w14:paraId="559E1343" w14:textId="77777777" w:rsidR="0096562C" w:rsidRPr="0048653C" w:rsidRDefault="0096562C" w:rsidP="005567B2">
      <w:pPr>
        <w:autoSpaceDE w:val="0"/>
        <w:autoSpaceDN w:val="0"/>
        <w:adjustRightInd w:val="0"/>
        <w:spacing w:before="40" w:after="20" w:line="320" w:lineRule="exact"/>
        <w:rPr>
          <w:sz w:val="28"/>
          <w:szCs w:val="28"/>
          <w:lang w:val="vi-VN"/>
        </w:rPr>
      </w:pPr>
      <w:r w:rsidRPr="0048653C">
        <w:rPr>
          <w:i/>
          <w:iCs/>
          <w:sz w:val="28"/>
          <w:szCs w:val="28"/>
          <w:lang w:val="vi-VN"/>
        </w:rPr>
        <w:t>Nhà thầu chuẩn bị đề xuất giải pháp, phương pháp luận tổng quát thực hiện dịch vụ theo các nội dung quy định tại Chương V, gồm các phần như sau:</w:t>
      </w:r>
    </w:p>
    <w:p w14:paraId="2C55E09C" w14:textId="77777777" w:rsidR="0096562C" w:rsidRPr="0048653C" w:rsidRDefault="0096562C" w:rsidP="005567B2">
      <w:pPr>
        <w:autoSpaceDE w:val="0"/>
        <w:autoSpaceDN w:val="0"/>
        <w:adjustRightInd w:val="0"/>
        <w:spacing w:before="40" w:after="20" w:line="320" w:lineRule="exact"/>
        <w:ind w:firstLine="454"/>
        <w:rPr>
          <w:sz w:val="28"/>
          <w:szCs w:val="28"/>
          <w:lang w:val="vi-VN"/>
        </w:rPr>
      </w:pPr>
      <w:r w:rsidRPr="0048653C">
        <w:rPr>
          <w:i/>
          <w:iCs/>
          <w:sz w:val="28"/>
          <w:szCs w:val="28"/>
          <w:lang w:val="vi-VN"/>
        </w:rPr>
        <w:t>1. Giải pháp và phương pháp luận;</w:t>
      </w:r>
    </w:p>
    <w:p w14:paraId="75969065" w14:textId="77777777" w:rsidR="0096562C" w:rsidRPr="0048653C" w:rsidRDefault="0096562C" w:rsidP="005567B2">
      <w:pPr>
        <w:widowControl w:val="0"/>
        <w:spacing w:before="40" w:after="20" w:line="320" w:lineRule="exact"/>
        <w:ind w:firstLine="454"/>
      </w:pPr>
      <w:r w:rsidRPr="0048653C">
        <w:rPr>
          <w:i/>
          <w:iCs/>
          <w:sz w:val="28"/>
          <w:szCs w:val="28"/>
        </w:rPr>
        <w:t>2. Kế hoạch công tác;</w:t>
      </w:r>
      <w:bookmarkEnd w:id="3"/>
      <w:bookmarkEnd w:id="4"/>
    </w:p>
    <w:sectPr w:rsidR="0096562C" w:rsidRPr="0048653C" w:rsidSect="00DF58A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A5DD" w14:textId="77777777" w:rsidR="00430673" w:rsidRDefault="00430673" w:rsidP="00E05AF1">
      <w:r>
        <w:separator/>
      </w:r>
    </w:p>
  </w:endnote>
  <w:endnote w:type="continuationSeparator" w:id="0">
    <w:p w14:paraId="31EE83B4" w14:textId="77777777" w:rsidR="00430673" w:rsidRDefault="00430673" w:rsidP="00E05AF1">
      <w:r>
        <w:continuationSeparator/>
      </w:r>
    </w:p>
  </w:endnote>
  <w:endnote w:type="continuationNotice" w:id="1">
    <w:p w14:paraId="69D56B5D" w14:textId="77777777" w:rsidR="00430673" w:rsidRDefault="00430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1CF6" w14:textId="77777777" w:rsidR="00430673" w:rsidRDefault="00430673" w:rsidP="00E05AF1">
      <w:r>
        <w:separator/>
      </w:r>
    </w:p>
  </w:footnote>
  <w:footnote w:type="continuationSeparator" w:id="0">
    <w:p w14:paraId="13DD0B34" w14:textId="77777777" w:rsidR="00430673" w:rsidRDefault="00430673" w:rsidP="00E05AF1">
      <w:r>
        <w:continuationSeparator/>
      </w:r>
    </w:p>
  </w:footnote>
  <w:footnote w:type="continuationNotice" w:id="1">
    <w:p w14:paraId="7A71B661" w14:textId="77777777" w:rsidR="00430673" w:rsidRDefault="004306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4E863C01"/>
    <w:multiLevelType w:val="multilevel"/>
    <w:tmpl w:val="BFA81DA2"/>
    <w:lvl w:ilvl="0">
      <w:start w:val="2"/>
      <w:numFmt w:val="decimal"/>
      <w:lvlText w:val="%1."/>
      <w:lvlJc w:val="left"/>
      <w:pPr>
        <w:ind w:left="750" w:hanging="360"/>
      </w:pPr>
      <w:rPr>
        <w:rFonts w:hint="default"/>
      </w:rPr>
    </w:lvl>
    <w:lvl w:ilvl="1">
      <w:start w:val="1"/>
      <w:numFmt w:val="decimal"/>
      <w:isLgl/>
      <w:lvlText w:val="%1.%2"/>
      <w:lvlJc w:val="left"/>
      <w:pPr>
        <w:ind w:left="957" w:hanging="390"/>
      </w:pPr>
      <w:rPr>
        <w:rFonts w:hint="default"/>
        <w:b/>
      </w:rPr>
    </w:lvl>
    <w:lvl w:ilvl="2">
      <w:start w:val="35"/>
      <w:numFmt w:val="bullet"/>
      <w:lvlText w:val="-"/>
      <w:lvlJc w:val="left"/>
      <w:pPr>
        <w:ind w:left="1464" w:hanging="720"/>
      </w:pPr>
      <w:rPr>
        <w:rFonts w:ascii="Times New Roman" w:eastAsia="Times New Roman" w:hAnsi="Times New Roman" w:cs="Times New Roman" w:hint="default"/>
      </w:rPr>
    </w:lvl>
    <w:lvl w:ilvl="3">
      <w:start w:val="1"/>
      <w:numFmt w:val="decimal"/>
      <w:isLgl/>
      <w:lvlText w:val="%1.%2.%3.%4"/>
      <w:lvlJc w:val="left"/>
      <w:pPr>
        <w:ind w:left="1641" w:hanging="720"/>
      </w:pPr>
      <w:rPr>
        <w:rFonts w:hint="default"/>
      </w:rPr>
    </w:lvl>
    <w:lvl w:ilvl="4">
      <w:start w:val="1"/>
      <w:numFmt w:val="decimal"/>
      <w:isLgl/>
      <w:lvlText w:val="%1.%2.%3.%4.%5"/>
      <w:lvlJc w:val="left"/>
      <w:pPr>
        <w:ind w:left="2178"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2892" w:hanging="1440"/>
      </w:pPr>
      <w:rPr>
        <w:rFonts w:hint="default"/>
      </w:rPr>
    </w:lvl>
    <w:lvl w:ilvl="7">
      <w:start w:val="1"/>
      <w:numFmt w:val="decimal"/>
      <w:isLgl/>
      <w:lvlText w:val="%1.%2.%3.%4.%5.%6.%7.%8"/>
      <w:lvlJc w:val="left"/>
      <w:pPr>
        <w:ind w:left="3429" w:hanging="1800"/>
      </w:pPr>
      <w:rPr>
        <w:rFonts w:hint="default"/>
      </w:rPr>
    </w:lvl>
    <w:lvl w:ilvl="8">
      <w:start w:val="1"/>
      <w:numFmt w:val="decimal"/>
      <w:isLgl/>
      <w:lvlText w:val="%1.%2.%3.%4.%5.%6.%7.%8.%9"/>
      <w:lvlJc w:val="left"/>
      <w:pPr>
        <w:ind w:left="360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10"/>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1"/>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 w:numId="12" w16cid:durableId="202116055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077"/>
    <w:rsid w:val="00003746"/>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17FD9"/>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527C"/>
    <w:rsid w:val="00076569"/>
    <w:rsid w:val="00077EC1"/>
    <w:rsid w:val="00080507"/>
    <w:rsid w:val="00080651"/>
    <w:rsid w:val="000812E0"/>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758"/>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80F"/>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6DC"/>
    <w:rsid w:val="000F0895"/>
    <w:rsid w:val="000F0C0E"/>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2CEE"/>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A41"/>
    <w:rsid w:val="001544AF"/>
    <w:rsid w:val="00155481"/>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33C"/>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5133"/>
    <w:rsid w:val="00175462"/>
    <w:rsid w:val="00176442"/>
    <w:rsid w:val="0017651A"/>
    <w:rsid w:val="001767CC"/>
    <w:rsid w:val="00176893"/>
    <w:rsid w:val="00176C58"/>
    <w:rsid w:val="001771DD"/>
    <w:rsid w:val="00177CDB"/>
    <w:rsid w:val="00180349"/>
    <w:rsid w:val="001814A0"/>
    <w:rsid w:val="00181B02"/>
    <w:rsid w:val="00181E6A"/>
    <w:rsid w:val="00182B92"/>
    <w:rsid w:val="0018332F"/>
    <w:rsid w:val="00183A14"/>
    <w:rsid w:val="00184364"/>
    <w:rsid w:val="001847EA"/>
    <w:rsid w:val="00184B38"/>
    <w:rsid w:val="00185976"/>
    <w:rsid w:val="00185B4A"/>
    <w:rsid w:val="00185BAA"/>
    <w:rsid w:val="00186593"/>
    <w:rsid w:val="0018787C"/>
    <w:rsid w:val="00187AEC"/>
    <w:rsid w:val="00187CB2"/>
    <w:rsid w:val="001904C6"/>
    <w:rsid w:val="00190A52"/>
    <w:rsid w:val="001911E4"/>
    <w:rsid w:val="00191698"/>
    <w:rsid w:val="00191D42"/>
    <w:rsid w:val="00191DF4"/>
    <w:rsid w:val="00192471"/>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C62"/>
    <w:rsid w:val="001B16D2"/>
    <w:rsid w:val="001B239B"/>
    <w:rsid w:val="001B26C0"/>
    <w:rsid w:val="001B2A68"/>
    <w:rsid w:val="001B2CD8"/>
    <w:rsid w:val="001B3F25"/>
    <w:rsid w:val="001B4639"/>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401"/>
    <w:rsid w:val="001C5B64"/>
    <w:rsid w:val="001C5F4F"/>
    <w:rsid w:val="001C6A8A"/>
    <w:rsid w:val="001C71C4"/>
    <w:rsid w:val="001C7970"/>
    <w:rsid w:val="001C7992"/>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BBF"/>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68A"/>
    <w:rsid w:val="00215CD6"/>
    <w:rsid w:val="00215EA3"/>
    <w:rsid w:val="00216B24"/>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5F3A"/>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20C"/>
    <w:rsid w:val="0023760A"/>
    <w:rsid w:val="0023790F"/>
    <w:rsid w:val="00240287"/>
    <w:rsid w:val="002407F3"/>
    <w:rsid w:val="00240987"/>
    <w:rsid w:val="00241DAA"/>
    <w:rsid w:val="00242C0C"/>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3AA8"/>
    <w:rsid w:val="002540ED"/>
    <w:rsid w:val="002549EC"/>
    <w:rsid w:val="00255479"/>
    <w:rsid w:val="00255A4D"/>
    <w:rsid w:val="00255FF9"/>
    <w:rsid w:val="00256199"/>
    <w:rsid w:val="00256214"/>
    <w:rsid w:val="00256553"/>
    <w:rsid w:val="0025662C"/>
    <w:rsid w:val="00257C8D"/>
    <w:rsid w:val="00257CEB"/>
    <w:rsid w:val="00257E11"/>
    <w:rsid w:val="00257ECB"/>
    <w:rsid w:val="00260000"/>
    <w:rsid w:val="002616F3"/>
    <w:rsid w:val="00262FCD"/>
    <w:rsid w:val="002635AE"/>
    <w:rsid w:val="00263985"/>
    <w:rsid w:val="00264882"/>
    <w:rsid w:val="00264ADE"/>
    <w:rsid w:val="00266406"/>
    <w:rsid w:val="002677E7"/>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45"/>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4BE0"/>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3F9D"/>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975"/>
    <w:rsid w:val="002E0C6C"/>
    <w:rsid w:val="002E1100"/>
    <w:rsid w:val="002E1746"/>
    <w:rsid w:val="002E1E1B"/>
    <w:rsid w:val="002E24CC"/>
    <w:rsid w:val="002E2F22"/>
    <w:rsid w:val="002E31DE"/>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45D"/>
    <w:rsid w:val="002F353E"/>
    <w:rsid w:val="002F35D6"/>
    <w:rsid w:val="002F3FD0"/>
    <w:rsid w:val="002F4274"/>
    <w:rsid w:val="002F4971"/>
    <w:rsid w:val="002F6901"/>
    <w:rsid w:val="002F7369"/>
    <w:rsid w:val="00302A11"/>
    <w:rsid w:val="00302BC7"/>
    <w:rsid w:val="003030BB"/>
    <w:rsid w:val="0030316D"/>
    <w:rsid w:val="00303256"/>
    <w:rsid w:val="003043FD"/>
    <w:rsid w:val="00304722"/>
    <w:rsid w:val="003056F5"/>
    <w:rsid w:val="003057E1"/>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D1B"/>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72C3"/>
    <w:rsid w:val="0033730B"/>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1C6"/>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1F84"/>
    <w:rsid w:val="003620AB"/>
    <w:rsid w:val="003621CC"/>
    <w:rsid w:val="0036245F"/>
    <w:rsid w:val="00363EC3"/>
    <w:rsid w:val="0036433D"/>
    <w:rsid w:val="0036449E"/>
    <w:rsid w:val="00364F6F"/>
    <w:rsid w:val="00365358"/>
    <w:rsid w:val="00365841"/>
    <w:rsid w:val="003659DA"/>
    <w:rsid w:val="00365B33"/>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6F70"/>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115"/>
    <w:rsid w:val="003B22C7"/>
    <w:rsid w:val="003B2F65"/>
    <w:rsid w:val="003B3E49"/>
    <w:rsid w:val="003B4378"/>
    <w:rsid w:val="003B43FE"/>
    <w:rsid w:val="003B4442"/>
    <w:rsid w:val="003B44B1"/>
    <w:rsid w:val="003B5911"/>
    <w:rsid w:val="003B6745"/>
    <w:rsid w:val="003B7899"/>
    <w:rsid w:val="003C0021"/>
    <w:rsid w:val="003C16E6"/>
    <w:rsid w:val="003C17FD"/>
    <w:rsid w:val="003C18C4"/>
    <w:rsid w:val="003C1C58"/>
    <w:rsid w:val="003C1DCE"/>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5EAD"/>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93A"/>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6971"/>
    <w:rsid w:val="004173B7"/>
    <w:rsid w:val="004177B4"/>
    <w:rsid w:val="00417861"/>
    <w:rsid w:val="004204A8"/>
    <w:rsid w:val="004205FC"/>
    <w:rsid w:val="0042092F"/>
    <w:rsid w:val="00421401"/>
    <w:rsid w:val="004214DE"/>
    <w:rsid w:val="0042153E"/>
    <w:rsid w:val="00421C83"/>
    <w:rsid w:val="00422198"/>
    <w:rsid w:val="004226EB"/>
    <w:rsid w:val="00423282"/>
    <w:rsid w:val="00423D15"/>
    <w:rsid w:val="00423E85"/>
    <w:rsid w:val="0042512C"/>
    <w:rsid w:val="004252AE"/>
    <w:rsid w:val="00425652"/>
    <w:rsid w:val="00426323"/>
    <w:rsid w:val="0042679C"/>
    <w:rsid w:val="00426827"/>
    <w:rsid w:val="004302C4"/>
    <w:rsid w:val="00430673"/>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4BC5"/>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AC2"/>
    <w:rsid w:val="004564A1"/>
    <w:rsid w:val="0045756F"/>
    <w:rsid w:val="00460E7C"/>
    <w:rsid w:val="004611C3"/>
    <w:rsid w:val="004612D0"/>
    <w:rsid w:val="004615EC"/>
    <w:rsid w:val="0046164B"/>
    <w:rsid w:val="00461E68"/>
    <w:rsid w:val="004620CC"/>
    <w:rsid w:val="0046244E"/>
    <w:rsid w:val="0046286D"/>
    <w:rsid w:val="00462AFF"/>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B26"/>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53C"/>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FF4"/>
    <w:rsid w:val="004B3116"/>
    <w:rsid w:val="004B3B61"/>
    <w:rsid w:val="004B4151"/>
    <w:rsid w:val="004B572D"/>
    <w:rsid w:val="004B5A3E"/>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592D"/>
    <w:rsid w:val="00526AB8"/>
    <w:rsid w:val="00526E65"/>
    <w:rsid w:val="005272E6"/>
    <w:rsid w:val="005272EB"/>
    <w:rsid w:val="005274C2"/>
    <w:rsid w:val="005275D2"/>
    <w:rsid w:val="00527641"/>
    <w:rsid w:val="00527724"/>
    <w:rsid w:val="00527ACE"/>
    <w:rsid w:val="00527C30"/>
    <w:rsid w:val="00530A10"/>
    <w:rsid w:val="00530FD8"/>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DD0"/>
    <w:rsid w:val="00544263"/>
    <w:rsid w:val="0054452D"/>
    <w:rsid w:val="0054479D"/>
    <w:rsid w:val="005449EF"/>
    <w:rsid w:val="00544B87"/>
    <w:rsid w:val="005456D5"/>
    <w:rsid w:val="005457BD"/>
    <w:rsid w:val="00546485"/>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4EDC"/>
    <w:rsid w:val="00555283"/>
    <w:rsid w:val="005552BD"/>
    <w:rsid w:val="005557BE"/>
    <w:rsid w:val="00555859"/>
    <w:rsid w:val="005567B2"/>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12E0"/>
    <w:rsid w:val="00572C0E"/>
    <w:rsid w:val="00572F76"/>
    <w:rsid w:val="00573830"/>
    <w:rsid w:val="0057448C"/>
    <w:rsid w:val="00574821"/>
    <w:rsid w:val="00574BBF"/>
    <w:rsid w:val="00574BC6"/>
    <w:rsid w:val="0057523A"/>
    <w:rsid w:val="00575464"/>
    <w:rsid w:val="005756C9"/>
    <w:rsid w:val="005758F9"/>
    <w:rsid w:val="00575BAD"/>
    <w:rsid w:val="00575BD4"/>
    <w:rsid w:val="00576488"/>
    <w:rsid w:val="0057697C"/>
    <w:rsid w:val="00580299"/>
    <w:rsid w:val="0058051C"/>
    <w:rsid w:val="00580D66"/>
    <w:rsid w:val="00580DC1"/>
    <w:rsid w:val="00581D03"/>
    <w:rsid w:val="00582920"/>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C4F"/>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6EC4"/>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D7F0A"/>
    <w:rsid w:val="005E076F"/>
    <w:rsid w:val="005E0899"/>
    <w:rsid w:val="005E19A9"/>
    <w:rsid w:val="005E25E1"/>
    <w:rsid w:val="005E2666"/>
    <w:rsid w:val="005E2D99"/>
    <w:rsid w:val="005E36B1"/>
    <w:rsid w:val="005E3DDC"/>
    <w:rsid w:val="005E50DB"/>
    <w:rsid w:val="005E60BC"/>
    <w:rsid w:val="005E7588"/>
    <w:rsid w:val="005E76E8"/>
    <w:rsid w:val="005E77A2"/>
    <w:rsid w:val="005E77F4"/>
    <w:rsid w:val="005E792D"/>
    <w:rsid w:val="005F02B7"/>
    <w:rsid w:val="005F0516"/>
    <w:rsid w:val="005F157C"/>
    <w:rsid w:val="005F2064"/>
    <w:rsid w:val="005F2110"/>
    <w:rsid w:val="005F265A"/>
    <w:rsid w:val="005F299A"/>
    <w:rsid w:val="005F2C95"/>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53C9"/>
    <w:rsid w:val="0060633F"/>
    <w:rsid w:val="00606455"/>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336"/>
    <w:rsid w:val="00621459"/>
    <w:rsid w:val="00622D93"/>
    <w:rsid w:val="00622F01"/>
    <w:rsid w:val="00623843"/>
    <w:rsid w:val="00624510"/>
    <w:rsid w:val="006245F8"/>
    <w:rsid w:val="00624A2C"/>
    <w:rsid w:val="006251EF"/>
    <w:rsid w:val="006257EF"/>
    <w:rsid w:val="0062607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EE0"/>
    <w:rsid w:val="00670FC7"/>
    <w:rsid w:val="0067110D"/>
    <w:rsid w:val="0067132F"/>
    <w:rsid w:val="00671343"/>
    <w:rsid w:val="006725D0"/>
    <w:rsid w:val="0067383F"/>
    <w:rsid w:val="006740A6"/>
    <w:rsid w:val="00675452"/>
    <w:rsid w:val="0067551D"/>
    <w:rsid w:val="0067597A"/>
    <w:rsid w:val="006761A0"/>
    <w:rsid w:val="0067670D"/>
    <w:rsid w:val="00676C14"/>
    <w:rsid w:val="00677DA1"/>
    <w:rsid w:val="00682075"/>
    <w:rsid w:val="006826F4"/>
    <w:rsid w:val="00682C5A"/>
    <w:rsid w:val="00682E20"/>
    <w:rsid w:val="00683361"/>
    <w:rsid w:val="006837E3"/>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6D4"/>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3D40"/>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A8A"/>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5AFA"/>
    <w:rsid w:val="006E6D12"/>
    <w:rsid w:val="006E6DAE"/>
    <w:rsid w:val="006E6E25"/>
    <w:rsid w:val="006E773E"/>
    <w:rsid w:val="006F0417"/>
    <w:rsid w:val="006F070B"/>
    <w:rsid w:val="006F0A47"/>
    <w:rsid w:val="006F0C23"/>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0DAA"/>
    <w:rsid w:val="00711202"/>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596"/>
    <w:rsid w:val="007208E8"/>
    <w:rsid w:val="00720E46"/>
    <w:rsid w:val="00721060"/>
    <w:rsid w:val="00721D54"/>
    <w:rsid w:val="00722399"/>
    <w:rsid w:val="007233B4"/>
    <w:rsid w:val="00723B85"/>
    <w:rsid w:val="00723C5B"/>
    <w:rsid w:val="00723DA6"/>
    <w:rsid w:val="00723EA3"/>
    <w:rsid w:val="007247A9"/>
    <w:rsid w:val="0072537E"/>
    <w:rsid w:val="00725AA2"/>
    <w:rsid w:val="00726AE9"/>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1E1F"/>
    <w:rsid w:val="00742235"/>
    <w:rsid w:val="00743810"/>
    <w:rsid w:val="00744DD1"/>
    <w:rsid w:val="00745061"/>
    <w:rsid w:val="00745820"/>
    <w:rsid w:val="007460F9"/>
    <w:rsid w:val="0074663D"/>
    <w:rsid w:val="00746A60"/>
    <w:rsid w:val="0074754B"/>
    <w:rsid w:val="0075013A"/>
    <w:rsid w:val="007505A5"/>
    <w:rsid w:val="0075074A"/>
    <w:rsid w:val="00750886"/>
    <w:rsid w:val="00750FEA"/>
    <w:rsid w:val="007510FC"/>
    <w:rsid w:val="00751E82"/>
    <w:rsid w:val="00752ED7"/>
    <w:rsid w:val="00753332"/>
    <w:rsid w:val="00753B54"/>
    <w:rsid w:val="00753EF3"/>
    <w:rsid w:val="00754519"/>
    <w:rsid w:val="007552E1"/>
    <w:rsid w:val="007557E2"/>
    <w:rsid w:val="007560B3"/>
    <w:rsid w:val="0075662D"/>
    <w:rsid w:val="00756A61"/>
    <w:rsid w:val="00757DE0"/>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122"/>
    <w:rsid w:val="007879B8"/>
    <w:rsid w:val="00787BFA"/>
    <w:rsid w:val="00790F4C"/>
    <w:rsid w:val="00791400"/>
    <w:rsid w:val="00791606"/>
    <w:rsid w:val="00791762"/>
    <w:rsid w:val="00791FC0"/>
    <w:rsid w:val="0079290B"/>
    <w:rsid w:val="00793912"/>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2D0"/>
    <w:rsid w:val="007D047A"/>
    <w:rsid w:val="007D0EB6"/>
    <w:rsid w:val="007D0F43"/>
    <w:rsid w:val="007D11F8"/>
    <w:rsid w:val="007D1226"/>
    <w:rsid w:val="007D14FF"/>
    <w:rsid w:val="007D171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4B0"/>
    <w:rsid w:val="007F2623"/>
    <w:rsid w:val="007F2FA9"/>
    <w:rsid w:val="007F321A"/>
    <w:rsid w:val="007F388E"/>
    <w:rsid w:val="007F3BB7"/>
    <w:rsid w:val="007F40C2"/>
    <w:rsid w:val="007F42FB"/>
    <w:rsid w:val="007F4AA2"/>
    <w:rsid w:val="007F58BF"/>
    <w:rsid w:val="007F5963"/>
    <w:rsid w:val="007F5CA0"/>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29"/>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08F"/>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6CC"/>
    <w:rsid w:val="00852AFD"/>
    <w:rsid w:val="00852C67"/>
    <w:rsid w:val="00853123"/>
    <w:rsid w:val="008539BE"/>
    <w:rsid w:val="00853A97"/>
    <w:rsid w:val="0085452A"/>
    <w:rsid w:val="008547A8"/>
    <w:rsid w:val="0085503E"/>
    <w:rsid w:val="00855AE3"/>
    <w:rsid w:val="00855FCF"/>
    <w:rsid w:val="008560CD"/>
    <w:rsid w:val="00856B59"/>
    <w:rsid w:val="00856EBE"/>
    <w:rsid w:val="008570FA"/>
    <w:rsid w:val="00857711"/>
    <w:rsid w:val="0085777A"/>
    <w:rsid w:val="00857CB4"/>
    <w:rsid w:val="0086019C"/>
    <w:rsid w:val="00860FFD"/>
    <w:rsid w:val="00861131"/>
    <w:rsid w:val="008611FE"/>
    <w:rsid w:val="0086140A"/>
    <w:rsid w:val="008617A0"/>
    <w:rsid w:val="00861B4C"/>
    <w:rsid w:val="00863585"/>
    <w:rsid w:val="00863783"/>
    <w:rsid w:val="00863919"/>
    <w:rsid w:val="008639CE"/>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A7A95"/>
    <w:rsid w:val="008B047A"/>
    <w:rsid w:val="008B110D"/>
    <w:rsid w:val="008B18F2"/>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98"/>
    <w:rsid w:val="008C48E9"/>
    <w:rsid w:val="008C49A3"/>
    <w:rsid w:val="008C4BEA"/>
    <w:rsid w:val="008C5788"/>
    <w:rsid w:val="008C5E59"/>
    <w:rsid w:val="008C68B8"/>
    <w:rsid w:val="008C72D3"/>
    <w:rsid w:val="008D07E4"/>
    <w:rsid w:val="008D0855"/>
    <w:rsid w:val="008D0A66"/>
    <w:rsid w:val="008D1B51"/>
    <w:rsid w:val="008D1BDC"/>
    <w:rsid w:val="008D26FA"/>
    <w:rsid w:val="008D277A"/>
    <w:rsid w:val="008D2C15"/>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C7B"/>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D38"/>
    <w:rsid w:val="00955D9D"/>
    <w:rsid w:val="009564E9"/>
    <w:rsid w:val="009568C8"/>
    <w:rsid w:val="00956DE5"/>
    <w:rsid w:val="00957F38"/>
    <w:rsid w:val="00957FF8"/>
    <w:rsid w:val="00960A8A"/>
    <w:rsid w:val="00961010"/>
    <w:rsid w:val="00961342"/>
    <w:rsid w:val="009615B9"/>
    <w:rsid w:val="00961D62"/>
    <w:rsid w:val="0096206A"/>
    <w:rsid w:val="00962CB3"/>
    <w:rsid w:val="00963DEF"/>
    <w:rsid w:val="00964352"/>
    <w:rsid w:val="009644DE"/>
    <w:rsid w:val="0096482A"/>
    <w:rsid w:val="0096562C"/>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3FAB"/>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B69"/>
    <w:rsid w:val="009D1F96"/>
    <w:rsid w:val="009D28CD"/>
    <w:rsid w:val="009D2E74"/>
    <w:rsid w:val="009D35C5"/>
    <w:rsid w:val="009D39C3"/>
    <w:rsid w:val="009D4CE0"/>
    <w:rsid w:val="009D58AF"/>
    <w:rsid w:val="009D58F3"/>
    <w:rsid w:val="009D6347"/>
    <w:rsid w:val="009D6C0C"/>
    <w:rsid w:val="009D6EF3"/>
    <w:rsid w:val="009D773E"/>
    <w:rsid w:val="009E0B0F"/>
    <w:rsid w:val="009E0F14"/>
    <w:rsid w:val="009E0F4B"/>
    <w:rsid w:val="009E1061"/>
    <w:rsid w:val="009E18BF"/>
    <w:rsid w:val="009E1969"/>
    <w:rsid w:val="009E1CFF"/>
    <w:rsid w:val="009E1D82"/>
    <w:rsid w:val="009E2071"/>
    <w:rsid w:val="009E20A0"/>
    <w:rsid w:val="009E2BF8"/>
    <w:rsid w:val="009E2EF6"/>
    <w:rsid w:val="009E346F"/>
    <w:rsid w:val="009E3C88"/>
    <w:rsid w:val="009E3EEF"/>
    <w:rsid w:val="009E5F8E"/>
    <w:rsid w:val="009E7EAF"/>
    <w:rsid w:val="009F12CF"/>
    <w:rsid w:val="009F1BFA"/>
    <w:rsid w:val="009F2047"/>
    <w:rsid w:val="009F2231"/>
    <w:rsid w:val="009F2FD6"/>
    <w:rsid w:val="009F34EC"/>
    <w:rsid w:val="009F359D"/>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1A6A"/>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470"/>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B82"/>
    <w:rsid w:val="00A30119"/>
    <w:rsid w:val="00A30121"/>
    <w:rsid w:val="00A305C9"/>
    <w:rsid w:val="00A30B3B"/>
    <w:rsid w:val="00A334FC"/>
    <w:rsid w:val="00A3362D"/>
    <w:rsid w:val="00A3377D"/>
    <w:rsid w:val="00A339F3"/>
    <w:rsid w:val="00A33F83"/>
    <w:rsid w:val="00A34B03"/>
    <w:rsid w:val="00A3501E"/>
    <w:rsid w:val="00A35089"/>
    <w:rsid w:val="00A35676"/>
    <w:rsid w:val="00A357DD"/>
    <w:rsid w:val="00A36775"/>
    <w:rsid w:val="00A368D9"/>
    <w:rsid w:val="00A36EAA"/>
    <w:rsid w:val="00A37985"/>
    <w:rsid w:val="00A4053A"/>
    <w:rsid w:val="00A408F3"/>
    <w:rsid w:val="00A40A14"/>
    <w:rsid w:val="00A41570"/>
    <w:rsid w:val="00A41EC6"/>
    <w:rsid w:val="00A42172"/>
    <w:rsid w:val="00A43815"/>
    <w:rsid w:val="00A439C6"/>
    <w:rsid w:val="00A43D58"/>
    <w:rsid w:val="00A43DF6"/>
    <w:rsid w:val="00A43E8E"/>
    <w:rsid w:val="00A4472F"/>
    <w:rsid w:val="00A44CAB"/>
    <w:rsid w:val="00A4503E"/>
    <w:rsid w:val="00A45510"/>
    <w:rsid w:val="00A4553D"/>
    <w:rsid w:val="00A47BE8"/>
    <w:rsid w:val="00A5055F"/>
    <w:rsid w:val="00A505A3"/>
    <w:rsid w:val="00A5060D"/>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57D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683"/>
    <w:rsid w:val="00A7395E"/>
    <w:rsid w:val="00A73FCE"/>
    <w:rsid w:val="00A75926"/>
    <w:rsid w:val="00A76314"/>
    <w:rsid w:val="00A76A71"/>
    <w:rsid w:val="00A76B05"/>
    <w:rsid w:val="00A77B42"/>
    <w:rsid w:val="00A77F1F"/>
    <w:rsid w:val="00A80335"/>
    <w:rsid w:val="00A804D5"/>
    <w:rsid w:val="00A81227"/>
    <w:rsid w:val="00A812C6"/>
    <w:rsid w:val="00A813E7"/>
    <w:rsid w:val="00A81662"/>
    <w:rsid w:val="00A81894"/>
    <w:rsid w:val="00A822E6"/>
    <w:rsid w:val="00A82955"/>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A70B1"/>
    <w:rsid w:val="00AB06B4"/>
    <w:rsid w:val="00AB111B"/>
    <w:rsid w:val="00AB1DFE"/>
    <w:rsid w:val="00AB2B92"/>
    <w:rsid w:val="00AB3267"/>
    <w:rsid w:val="00AB349F"/>
    <w:rsid w:val="00AB3666"/>
    <w:rsid w:val="00AB38CB"/>
    <w:rsid w:val="00AB3F73"/>
    <w:rsid w:val="00AB59E1"/>
    <w:rsid w:val="00AB63B8"/>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4E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0EBF"/>
    <w:rsid w:val="00B51083"/>
    <w:rsid w:val="00B5108D"/>
    <w:rsid w:val="00B51479"/>
    <w:rsid w:val="00B516BA"/>
    <w:rsid w:val="00B51A62"/>
    <w:rsid w:val="00B51BA0"/>
    <w:rsid w:val="00B52973"/>
    <w:rsid w:val="00B52D30"/>
    <w:rsid w:val="00B535A3"/>
    <w:rsid w:val="00B53C5E"/>
    <w:rsid w:val="00B53E69"/>
    <w:rsid w:val="00B5624C"/>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3843"/>
    <w:rsid w:val="00B65078"/>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4A"/>
    <w:rsid w:val="00B845C9"/>
    <w:rsid w:val="00B84D5C"/>
    <w:rsid w:val="00B85950"/>
    <w:rsid w:val="00B86392"/>
    <w:rsid w:val="00B865FB"/>
    <w:rsid w:val="00B867B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260"/>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3F25"/>
    <w:rsid w:val="00BE416B"/>
    <w:rsid w:val="00BE42AF"/>
    <w:rsid w:val="00BE5006"/>
    <w:rsid w:val="00BE5F84"/>
    <w:rsid w:val="00BE711C"/>
    <w:rsid w:val="00BE7238"/>
    <w:rsid w:val="00BE772E"/>
    <w:rsid w:val="00BF0023"/>
    <w:rsid w:val="00BF0599"/>
    <w:rsid w:val="00BF147E"/>
    <w:rsid w:val="00BF1846"/>
    <w:rsid w:val="00BF18F5"/>
    <w:rsid w:val="00BF2AE3"/>
    <w:rsid w:val="00BF2BC1"/>
    <w:rsid w:val="00BF313E"/>
    <w:rsid w:val="00BF380A"/>
    <w:rsid w:val="00BF4C4B"/>
    <w:rsid w:val="00BF5856"/>
    <w:rsid w:val="00BF5E13"/>
    <w:rsid w:val="00BF79AD"/>
    <w:rsid w:val="00C001EB"/>
    <w:rsid w:val="00C0056E"/>
    <w:rsid w:val="00C00CC1"/>
    <w:rsid w:val="00C00D3D"/>
    <w:rsid w:val="00C01144"/>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3EF4"/>
    <w:rsid w:val="00C34E34"/>
    <w:rsid w:val="00C34F02"/>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E8A"/>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11C"/>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0D2"/>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7FC"/>
    <w:rsid w:val="00CF4894"/>
    <w:rsid w:val="00CF49BF"/>
    <w:rsid w:val="00CF7663"/>
    <w:rsid w:val="00CF7B7C"/>
    <w:rsid w:val="00D019A1"/>
    <w:rsid w:val="00D01CED"/>
    <w:rsid w:val="00D02862"/>
    <w:rsid w:val="00D02904"/>
    <w:rsid w:val="00D0291E"/>
    <w:rsid w:val="00D02D69"/>
    <w:rsid w:val="00D03196"/>
    <w:rsid w:val="00D0321D"/>
    <w:rsid w:val="00D03904"/>
    <w:rsid w:val="00D03C9B"/>
    <w:rsid w:val="00D04337"/>
    <w:rsid w:val="00D04F29"/>
    <w:rsid w:val="00D05EA8"/>
    <w:rsid w:val="00D07038"/>
    <w:rsid w:val="00D079DD"/>
    <w:rsid w:val="00D07C42"/>
    <w:rsid w:val="00D07E75"/>
    <w:rsid w:val="00D1010B"/>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3939"/>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495"/>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4A2D"/>
    <w:rsid w:val="00D45AAA"/>
    <w:rsid w:val="00D45DDB"/>
    <w:rsid w:val="00D460DD"/>
    <w:rsid w:val="00D460E9"/>
    <w:rsid w:val="00D465D4"/>
    <w:rsid w:val="00D46B1A"/>
    <w:rsid w:val="00D47648"/>
    <w:rsid w:val="00D477E9"/>
    <w:rsid w:val="00D47980"/>
    <w:rsid w:val="00D47C5B"/>
    <w:rsid w:val="00D502CD"/>
    <w:rsid w:val="00D51A3C"/>
    <w:rsid w:val="00D52B9F"/>
    <w:rsid w:val="00D5308C"/>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104"/>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4B1"/>
    <w:rsid w:val="00D82F52"/>
    <w:rsid w:val="00D8385D"/>
    <w:rsid w:val="00D84060"/>
    <w:rsid w:val="00D84EFA"/>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05"/>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0A2"/>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A8"/>
    <w:rsid w:val="00DF58B6"/>
    <w:rsid w:val="00DF606E"/>
    <w:rsid w:val="00DF6214"/>
    <w:rsid w:val="00DF6407"/>
    <w:rsid w:val="00DF71BF"/>
    <w:rsid w:val="00DF7CDF"/>
    <w:rsid w:val="00DF7D37"/>
    <w:rsid w:val="00E00313"/>
    <w:rsid w:val="00E00446"/>
    <w:rsid w:val="00E005F3"/>
    <w:rsid w:val="00E0101B"/>
    <w:rsid w:val="00E01581"/>
    <w:rsid w:val="00E02083"/>
    <w:rsid w:val="00E02B70"/>
    <w:rsid w:val="00E02E19"/>
    <w:rsid w:val="00E0315A"/>
    <w:rsid w:val="00E03CF7"/>
    <w:rsid w:val="00E0408B"/>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10D"/>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4AB"/>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4FD"/>
    <w:rsid w:val="00E446C2"/>
    <w:rsid w:val="00E44DB2"/>
    <w:rsid w:val="00E45514"/>
    <w:rsid w:val="00E45673"/>
    <w:rsid w:val="00E456D9"/>
    <w:rsid w:val="00E4572A"/>
    <w:rsid w:val="00E4583D"/>
    <w:rsid w:val="00E45D83"/>
    <w:rsid w:val="00E45FB1"/>
    <w:rsid w:val="00E46002"/>
    <w:rsid w:val="00E46499"/>
    <w:rsid w:val="00E46CB9"/>
    <w:rsid w:val="00E46FA9"/>
    <w:rsid w:val="00E47043"/>
    <w:rsid w:val="00E475C4"/>
    <w:rsid w:val="00E47876"/>
    <w:rsid w:val="00E47BD5"/>
    <w:rsid w:val="00E50267"/>
    <w:rsid w:val="00E50486"/>
    <w:rsid w:val="00E50B7F"/>
    <w:rsid w:val="00E50BC8"/>
    <w:rsid w:val="00E51D1C"/>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4E0"/>
    <w:rsid w:val="00E615D3"/>
    <w:rsid w:val="00E620C0"/>
    <w:rsid w:val="00E625DA"/>
    <w:rsid w:val="00E6325D"/>
    <w:rsid w:val="00E634DF"/>
    <w:rsid w:val="00E63755"/>
    <w:rsid w:val="00E63A40"/>
    <w:rsid w:val="00E63F57"/>
    <w:rsid w:val="00E64DA3"/>
    <w:rsid w:val="00E64DBE"/>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285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012"/>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6"/>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933"/>
    <w:rsid w:val="00EB4C48"/>
    <w:rsid w:val="00EB5090"/>
    <w:rsid w:val="00EB52FE"/>
    <w:rsid w:val="00EB557F"/>
    <w:rsid w:val="00EB5977"/>
    <w:rsid w:val="00EB5E9C"/>
    <w:rsid w:val="00EB5EEC"/>
    <w:rsid w:val="00EB67E7"/>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20A"/>
    <w:rsid w:val="00ED157C"/>
    <w:rsid w:val="00ED17D7"/>
    <w:rsid w:val="00ED1A57"/>
    <w:rsid w:val="00ED23B6"/>
    <w:rsid w:val="00ED249E"/>
    <w:rsid w:val="00ED2B1C"/>
    <w:rsid w:val="00ED2DF8"/>
    <w:rsid w:val="00ED3983"/>
    <w:rsid w:val="00ED3B3C"/>
    <w:rsid w:val="00ED48A3"/>
    <w:rsid w:val="00ED4B39"/>
    <w:rsid w:val="00ED4B93"/>
    <w:rsid w:val="00ED5972"/>
    <w:rsid w:val="00ED6BC0"/>
    <w:rsid w:val="00ED7120"/>
    <w:rsid w:val="00ED7895"/>
    <w:rsid w:val="00EE01A9"/>
    <w:rsid w:val="00EE0A3C"/>
    <w:rsid w:val="00EE0D79"/>
    <w:rsid w:val="00EE1664"/>
    <w:rsid w:val="00EE26B1"/>
    <w:rsid w:val="00EE2863"/>
    <w:rsid w:val="00EE2AEE"/>
    <w:rsid w:val="00EE2D44"/>
    <w:rsid w:val="00EE304B"/>
    <w:rsid w:val="00EE3B3A"/>
    <w:rsid w:val="00EE3DE4"/>
    <w:rsid w:val="00EE42C9"/>
    <w:rsid w:val="00EE49C2"/>
    <w:rsid w:val="00EE51C9"/>
    <w:rsid w:val="00EE5B92"/>
    <w:rsid w:val="00EE6EAF"/>
    <w:rsid w:val="00EE6FE1"/>
    <w:rsid w:val="00EE775D"/>
    <w:rsid w:val="00EE77CE"/>
    <w:rsid w:val="00EE7D4C"/>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70F6"/>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6BA"/>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5498"/>
    <w:rsid w:val="00F35C09"/>
    <w:rsid w:val="00F36A71"/>
    <w:rsid w:val="00F36C3B"/>
    <w:rsid w:val="00F3712A"/>
    <w:rsid w:val="00F40032"/>
    <w:rsid w:val="00F40185"/>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57DBD"/>
    <w:rsid w:val="00F601DF"/>
    <w:rsid w:val="00F607DC"/>
    <w:rsid w:val="00F60C31"/>
    <w:rsid w:val="00F60DAB"/>
    <w:rsid w:val="00F6147B"/>
    <w:rsid w:val="00F61545"/>
    <w:rsid w:val="00F6189F"/>
    <w:rsid w:val="00F6220A"/>
    <w:rsid w:val="00F62517"/>
    <w:rsid w:val="00F637D7"/>
    <w:rsid w:val="00F63C23"/>
    <w:rsid w:val="00F6415A"/>
    <w:rsid w:val="00F644DF"/>
    <w:rsid w:val="00F646B5"/>
    <w:rsid w:val="00F648D3"/>
    <w:rsid w:val="00F64C2C"/>
    <w:rsid w:val="00F65151"/>
    <w:rsid w:val="00F657EA"/>
    <w:rsid w:val="00F657FD"/>
    <w:rsid w:val="00F65D72"/>
    <w:rsid w:val="00F660A6"/>
    <w:rsid w:val="00F662FE"/>
    <w:rsid w:val="00F66C4E"/>
    <w:rsid w:val="00F6788F"/>
    <w:rsid w:val="00F67C7C"/>
    <w:rsid w:val="00F711E1"/>
    <w:rsid w:val="00F714CF"/>
    <w:rsid w:val="00F715BE"/>
    <w:rsid w:val="00F7259D"/>
    <w:rsid w:val="00F72AFA"/>
    <w:rsid w:val="00F736C6"/>
    <w:rsid w:val="00F73801"/>
    <w:rsid w:val="00F7495E"/>
    <w:rsid w:val="00F74B6E"/>
    <w:rsid w:val="00F7508F"/>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58"/>
    <w:rsid w:val="00F8462C"/>
    <w:rsid w:val="00F84759"/>
    <w:rsid w:val="00F84A9C"/>
    <w:rsid w:val="00F84B6C"/>
    <w:rsid w:val="00F84CB1"/>
    <w:rsid w:val="00F8526D"/>
    <w:rsid w:val="00F853D9"/>
    <w:rsid w:val="00F85842"/>
    <w:rsid w:val="00F87408"/>
    <w:rsid w:val="00F90DA8"/>
    <w:rsid w:val="00F9235E"/>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29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110"/>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E7C58"/>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E05AF1"/>
    <w:rPr>
      <w:sz w:val="20"/>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NormalWebChar">
    <w:name w:val="Normal (Web) Char"/>
    <w:link w:val="NormalWeb"/>
    <w:uiPriority w:val="99"/>
    <w:locked/>
    <w:rsid w:val="0062607F"/>
    <w:rPr>
      <w:rFonts w:ascii="Arial Unicode MS" w:eastAsia="Arial Unicode MS" w:hAnsi="Arial Unicode MS" w:cs="Arial Unicode M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98487429">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5798600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7500946">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76257795">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9</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DAT</cp:lastModifiedBy>
  <cp:revision>157</cp:revision>
  <cp:lastPrinted>2025-11-27T08:57:00Z</cp:lastPrinted>
  <dcterms:created xsi:type="dcterms:W3CDTF">2025-11-24T02:10:00Z</dcterms:created>
  <dcterms:modified xsi:type="dcterms:W3CDTF">2025-12-15T07:05:00Z</dcterms:modified>
</cp:coreProperties>
</file>