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ADB" w:rsidRPr="00C10202" w:rsidRDefault="00431ADB" w:rsidP="00C10202">
      <w:pPr>
        <w:pStyle w:val="Heading1"/>
        <w:rPr>
          <w:rFonts w:ascii="Times New Roman" w:hAnsi="Times New Roman"/>
          <w:sz w:val="26"/>
          <w:szCs w:val="26"/>
        </w:rPr>
      </w:pPr>
      <w:bookmarkStart w:id="0" w:name="_Toc187062806"/>
      <w:r w:rsidRPr="00C10202">
        <w:rPr>
          <w:rFonts w:ascii="Times New Roman" w:hAnsi="Times New Roman"/>
          <w:sz w:val="26"/>
          <w:szCs w:val="26"/>
        </w:rPr>
        <w:t>Chương V. YÊU CẦU VỀ KỸ THUẬT</w:t>
      </w:r>
      <w:bookmarkEnd w:id="0"/>
    </w:p>
    <w:p w:rsidR="00431ADB" w:rsidRPr="00C10202" w:rsidRDefault="00431ADB" w:rsidP="00C10202">
      <w:pPr>
        <w:pStyle w:val="Subtitle"/>
        <w:spacing w:after="80"/>
        <w:jc w:val="both"/>
        <w:rPr>
          <w:sz w:val="26"/>
          <w:szCs w:val="26"/>
        </w:rPr>
      </w:pPr>
    </w:p>
    <w:p w:rsidR="00431ADB" w:rsidRPr="00C10202" w:rsidRDefault="00431ADB" w:rsidP="00C10202">
      <w:pPr>
        <w:pStyle w:val="SectionVIHeader"/>
        <w:widowControl w:val="0"/>
        <w:spacing w:before="0" w:after="80"/>
        <w:ind w:firstLine="567"/>
        <w:jc w:val="both"/>
        <w:rPr>
          <w:b w:val="0"/>
          <w:sz w:val="26"/>
          <w:szCs w:val="26"/>
        </w:rPr>
      </w:pPr>
      <w:r w:rsidRPr="00C10202">
        <w:rPr>
          <w:sz w:val="26"/>
          <w:szCs w:val="26"/>
        </w:rPr>
        <w:t>Mục 1. Giới thiệu chung về dự toán, gói thầu</w:t>
      </w:r>
    </w:p>
    <w:p w:rsidR="00431ADB" w:rsidRPr="00C10202" w:rsidRDefault="00431ADB" w:rsidP="00C10202">
      <w:pPr>
        <w:widowControl w:val="0"/>
        <w:spacing w:after="80"/>
        <w:ind w:firstLine="567"/>
        <w:jc w:val="both"/>
        <w:rPr>
          <w:rFonts w:cs="Times New Roman"/>
          <w:sz w:val="26"/>
          <w:szCs w:val="26"/>
        </w:rPr>
      </w:pPr>
      <w:bookmarkStart w:id="1" w:name="_Hlk154743134"/>
      <w:r w:rsidRPr="00C10202">
        <w:rPr>
          <w:rFonts w:cs="Times New Roman"/>
          <w:sz w:val="26"/>
          <w:szCs w:val="26"/>
        </w:rPr>
        <w:t>- Tên gói thầu: Mua sắm hàng hóa và vật tư chuyên dùng phục vụ sửa chữa các Trung tâm dữ liệu TTXVN.</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Dự án: Mua sắm thường xu</w:t>
      </w:r>
      <w:bookmarkStart w:id="2" w:name="_GoBack"/>
      <w:bookmarkEnd w:id="2"/>
      <w:r w:rsidRPr="00C10202">
        <w:rPr>
          <w:rFonts w:cs="Times New Roman"/>
          <w:sz w:val="26"/>
          <w:szCs w:val="26"/>
        </w:rPr>
        <w:t>yên của Trung tâm Kỹ thuật Thông tấn năm 2025</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Chủ đầu tư: Trung tâm Kỹ thuật Thông tấn</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Loại hợp đồng: Trọn gói.</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Thời gian thực hiện hợp đồng: 05 ngày kể từ ngày hợp đồng có hiệu lực.</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Địa điểm thực hiện gói thầu: Trung tâm Kỹ thuật Thông tấn.</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Nguồn vốn: Ngân sách Nhà nước</w:t>
      </w:r>
    </w:p>
    <w:bookmarkEnd w:id="1"/>
    <w:p w:rsidR="00431ADB" w:rsidRPr="00C10202" w:rsidRDefault="00431ADB" w:rsidP="00C10202">
      <w:pPr>
        <w:widowControl w:val="0"/>
        <w:spacing w:after="80"/>
        <w:ind w:firstLine="567"/>
        <w:jc w:val="both"/>
        <w:rPr>
          <w:rFonts w:cs="Times New Roman"/>
          <w:b/>
          <w:sz w:val="26"/>
          <w:szCs w:val="26"/>
        </w:rPr>
      </w:pPr>
      <w:r w:rsidRPr="00C10202">
        <w:rPr>
          <w:rFonts w:cs="Times New Roman"/>
          <w:b/>
          <w:sz w:val="26"/>
          <w:szCs w:val="26"/>
        </w:rPr>
        <w:t>Mục 2. Yêu cầu về kỹ thuật:</w:t>
      </w:r>
    </w:p>
    <w:p w:rsidR="00431ADB" w:rsidRPr="00C10202" w:rsidRDefault="00431ADB" w:rsidP="00C10202">
      <w:pPr>
        <w:widowControl w:val="0"/>
        <w:spacing w:after="80"/>
        <w:ind w:firstLine="567"/>
        <w:jc w:val="both"/>
        <w:rPr>
          <w:rFonts w:cs="Times New Roman"/>
          <w:b/>
          <w:sz w:val="26"/>
          <w:szCs w:val="26"/>
        </w:rPr>
      </w:pPr>
      <w:r w:rsidRPr="00C10202">
        <w:rPr>
          <w:rFonts w:cs="Times New Roman"/>
          <w:b/>
          <w:sz w:val="26"/>
          <w:szCs w:val="26"/>
        </w:rPr>
        <w:t>I. Chỉ dẫn nhà thầu:</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Hàng hóa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rsidR="00431ADB" w:rsidRPr="00C10202" w:rsidRDefault="00431ADB" w:rsidP="00C10202">
      <w:pPr>
        <w:widowControl w:val="0"/>
        <w:spacing w:after="80"/>
        <w:ind w:firstLine="567"/>
        <w:jc w:val="both"/>
        <w:rPr>
          <w:rFonts w:cs="Times New Roman"/>
          <w:sz w:val="26"/>
          <w:szCs w:val="28"/>
        </w:rPr>
      </w:pPr>
      <w:r w:rsidRPr="00C10202">
        <w:rPr>
          <w:rFonts w:cs="Times New Roman"/>
          <w:sz w:val="26"/>
          <w:szCs w:val="28"/>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xml:space="preserve">- Trong mọi trường hợp, nếu E-HSDT của nhà thầu cung cấp thông tin,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133 của Nghị định số 214/2025/NĐ-CP. </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lastRenderedPageBreak/>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rsidR="00431ADB" w:rsidRPr="00C10202" w:rsidRDefault="00431ADB" w:rsidP="00C10202">
      <w:pPr>
        <w:spacing w:after="80"/>
        <w:ind w:firstLine="567"/>
        <w:jc w:val="both"/>
        <w:rPr>
          <w:rFonts w:cs="Times New Roman"/>
          <w:sz w:val="26"/>
          <w:szCs w:val="28"/>
        </w:rPr>
      </w:pPr>
      <w:r w:rsidRPr="00C10202">
        <w:rPr>
          <w:rFonts w:cs="Times New Roman"/>
          <w:sz w:val="26"/>
          <w:szCs w:val="28"/>
        </w:rPr>
        <w:t>- Khi lập danh sách trang thiết bị, hàng hóa trong Hồ sơ dự thầu, đề nghị các nhà thầu lập theo thứ tự danh mục thiết bị, hàng hóa trong HỒ SƠ YÊU CẦU.</w:t>
      </w:r>
    </w:p>
    <w:p w:rsidR="00431ADB" w:rsidRPr="00C10202" w:rsidRDefault="00431ADB" w:rsidP="00C10202">
      <w:pPr>
        <w:pStyle w:val="SectionVIHeader"/>
        <w:widowControl w:val="0"/>
        <w:spacing w:before="0" w:after="80"/>
        <w:ind w:firstLine="567"/>
        <w:jc w:val="both"/>
        <w:rPr>
          <w:b w:val="0"/>
          <w:sz w:val="26"/>
          <w:szCs w:val="28"/>
        </w:rPr>
      </w:pPr>
      <w:r w:rsidRPr="00C10202">
        <w:rPr>
          <w:b w:val="0"/>
          <w:sz w:val="26"/>
          <w:szCs w:val="28"/>
        </w:rPr>
        <w:t>- Tên hãng sản xuất, xuất xứ, model, ký mã hiệu của hàng hóa (nếu có) nêu trong E-HSMT chỉ mang tính chất tham khảo.</w:t>
      </w:r>
    </w:p>
    <w:p w:rsidR="00431ADB" w:rsidRPr="00C10202" w:rsidRDefault="00431ADB" w:rsidP="00C10202">
      <w:pPr>
        <w:widowControl w:val="0"/>
        <w:spacing w:after="80"/>
        <w:ind w:firstLine="567"/>
        <w:jc w:val="both"/>
        <w:rPr>
          <w:rFonts w:cs="Times New Roman"/>
          <w:sz w:val="26"/>
          <w:szCs w:val="28"/>
        </w:rPr>
      </w:pPr>
      <w:r w:rsidRPr="00C10202">
        <w:rPr>
          <w:rFonts w:cs="Times New Roman"/>
          <w:sz w:val="26"/>
          <w:szCs w:val="28"/>
        </w:rPr>
        <w:t xml:space="preserve">- Các nội dung do nhà thầu đề xuất chào thầu phải thể hiện rõ ràng, đầy đủ thông tin theo yêu cầu của E-HSMT. Trường hợp nhà thầu đề xuất các nội dung mang tính chung chung, không cụ thể (ví dụ: Nhà thầu cam kết đáp ứng tất cả các yêu cầu của E-HSMT, .v.v…) thì </w:t>
      </w:r>
      <w:r w:rsidRPr="00C10202">
        <w:rPr>
          <w:rFonts w:cs="Times New Roman"/>
          <w:sz w:val="26"/>
          <w:szCs w:val="28"/>
          <w:u w:color="FFFF00"/>
        </w:rPr>
        <w:t>Chủ đầu tư</w:t>
      </w:r>
      <w:r w:rsidRPr="00C10202">
        <w:rPr>
          <w:rFonts w:cs="Times New Roman"/>
          <w:sz w:val="26"/>
          <w:szCs w:val="28"/>
        </w:rPr>
        <w:t>, Tổ chuyên gia sẽ không xem xét, đánh giá là tương đương so với yêu cầu của E-HSMT.</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Tại giai đoạn hoàn thiện hợp đồng hoặc sau khi hợp đồng có hiệu lực, trong trường hợp Chủ đầu tư có yêu cầu thì nhà thầu sẽ đệ trình Chủ đầu tư hàng mẫu của hàng hóa để Chủ đầu tư kiểm tra, đánh giá, làm cơ sở để nhà thầu cung cấp và nghiệm thu gói thầu. Trong trường hợp sau khi kiểm tra, đánh giá mà Chủ đầu tư phát hiện hàng mẫu không đạt theo nội dung do nhà thầu đề xuất tại E-HSDT thì nhà thầu sẽ bị xử lý với hành vi gian lận trong đấu thầu và hợp đồng ký kết với nhà thầu sẽ bị hủy bỏ (nhà thầu phải chịu bồi thường thiệt hại cho Chủ đầu tư và các bên liên quan nếu có xảy ra).</w:t>
      </w:r>
    </w:p>
    <w:p w:rsidR="00431ADB" w:rsidRPr="00C10202" w:rsidRDefault="00431ADB" w:rsidP="00C10202">
      <w:pPr>
        <w:widowControl w:val="0"/>
        <w:spacing w:after="80"/>
        <w:ind w:firstLine="567"/>
        <w:jc w:val="both"/>
        <w:rPr>
          <w:rFonts w:cs="Times New Roman"/>
          <w:sz w:val="26"/>
          <w:szCs w:val="26"/>
        </w:rPr>
      </w:pPr>
      <w:r w:rsidRPr="00C10202">
        <w:rPr>
          <w:rFonts w:cs="Times New Roman"/>
          <w:b/>
          <w:sz w:val="26"/>
          <w:szCs w:val="26"/>
        </w:rPr>
        <w:t xml:space="preserve">II. Yêu cầu chung: </w:t>
      </w:r>
      <w:r w:rsidRPr="00C10202">
        <w:rPr>
          <w:rFonts w:cs="Times New Roman"/>
          <w:sz w:val="26"/>
          <w:szCs w:val="26"/>
        </w:rPr>
        <w:t>Nhà thầu phải đề xuất hoặc cam kết trong E-HSDT các nội dung đáp ứng yêu cầu sau:</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Hàng hóa thuộc gói thầu phải mới 100%, chưa qua sử dụng, đã bao gồm đầy đủ các vật tư, phụ kiện và dịch vụ kỹ thuật kèm theo để lắp đặt hoàn chỉnh, vận hành theo yêu cầu của chủ đầu tư. Giá hàng hóa chào thầu phải bao gồm thuế, phí và các chi phí khác có liên quan.</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Các thành phần hoặc các phụ kiện đi kèm của thiết bị phải đảm bảo tương thích với thiết bị chính.</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Nhà thầu phải cam kết và chịu hoàn toàn trách nhiệm về việc hàng hóa đảm bảo không cài cắm firmware, mã độc hoặc các hình thức thu thập dữ liệu trái phép khác.</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xml:space="preserve">- Nhà thầu phải cung cấp bảng chào kỹ thuật hàng hóa dự thầu có thể hiện đầy đủ các nội dung: Tên hàng hóa, model (hoặc ký mã hiệu nếu có), hãng sản xuất, xuất xứ (không bắt buộc xuất xứ đối với phần mềm, phụ kiện đi kèm), đặc tính kỹ thuật. Đồng thời phải chỉ rõ tài liệu tham chiếu để chứng minh là tài liệu nào của E-HSDT, mục nào, trang bao nhiêu của tài liệu. </w:t>
      </w:r>
    </w:p>
    <w:p w:rsidR="00431ADB" w:rsidRPr="00C10202" w:rsidRDefault="00431ADB" w:rsidP="00C10202">
      <w:pPr>
        <w:widowControl w:val="0"/>
        <w:spacing w:after="80"/>
        <w:ind w:firstLine="567"/>
        <w:jc w:val="both"/>
        <w:rPr>
          <w:rFonts w:cs="Times New Roman"/>
          <w:i/>
          <w:sz w:val="26"/>
          <w:szCs w:val="26"/>
        </w:rPr>
      </w:pPr>
      <w:r w:rsidRPr="00C10202">
        <w:rPr>
          <w:rFonts w:cs="Times New Roman"/>
          <w:i/>
          <w:sz w:val="26"/>
          <w:szCs w:val="26"/>
        </w:rPr>
        <w:t xml:space="preserve">(Ghi chú: </w:t>
      </w:r>
    </w:p>
    <w:p w:rsidR="00431ADB" w:rsidRPr="00C10202" w:rsidRDefault="00431ADB" w:rsidP="00C10202">
      <w:pPr>
        <w:widowControl w:val="0"/>
        <w:spacing w:after="80"/>
        <w:ind w:firstLine="567"/>
        <w:jc w:val="both"/>
        <w:rPr>
          <w:rFonts w:cs="Times New Roman"/>
          <w:i/>
          <w:sz w:val="26"/>
          <w:szCs w:val="26"/>
        </w:rPr>
      </w:pPr>
      <w:r w:rsidRPr="00C10202">
        <w:rPr>
          <w:rFonts w:cs="Times New Roman"/>
          <w:i/>
          <w:sz w:val="26"/>
          <w:szCs w:val="26"/>
        </w:rPr>
        <w:t xml:space="preserve">(i)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w:t>
      </w:r>
      <w:r w:rsidRPr="00C10202">
        <w:rPr>
          <w:rFonts w:cs="Times New Roman"/>
          <w:i/>
          <w:sz w:val="26"/>
          <w:szCs w:val="26"/>
        </w:rPr>
        <w:lastRenderedPageBreak/>
        <w:t xml:space="preserve">chào thầu: </w:t>
      </w:r>
    </w:p>
    <w:p w:rsidR="00431ADB" w:rsidRPr="00C10202" w:rsidRDefault="00431ADB" w:rsidP="00C10202">
      <w:pPr>
        <w:widowControl w:val="0"/>
        <w:spacing w:after="80"/>
        <w:ind w:firstLine="709"/>
        <w:jc w:val="both"/>
        <w:rPr>
          <w:rFonts w:cs="Times New Roman"/>
          <w:i/>
          <w:sz w:val="26"/>
          <w:szCs w:val="26"/>
        </w:rPr>
      </w:pPr>
      <w:r w:rsidRPr="00C10202">
        <w:rPr>
          <w:rFonts w:cs="Times New Roman"/>
          <w:i/>
          <w:sz w:val="26"/>
          <w:szCs w:val="26"/>
        </w:rPr>
        <w:t xml:space="preserve">+ Trường hợp Catalogue hoặc tài liệu kỹ thuật của hàng hóa do nhà thầu nộp trong E-HSDT không có xác nhận của nhà sản xuất (hoặc cơ quan/đơn vị có thẩm quyền): Nếu thông tin trong các tài liệu này không phù hợp với thông tin được công bố trên trang thông tin điện tử (website) của nhà sản xuất thì </w:t>
      </w:r>
      <w:r w:rsidRPr="00C10202">
        <w:rPr>
          <w:rFonts w:cs="Times New Roman"/>
          <w:i/>
          <w:sz w:val="26"/>
          <w:szCs w:val="26"/>
          <w:u w:color="FFFF00"/>
        </w:rPr>
        <w:t>Chủ đầu tư</w:t>
      </w:r>
      <w:r w:rsidRPr="00C10202">
        <w:rPr>
          <w:rFonts w:cs="Times New Roman"/>
          <w:i/>
          <w:sz w:val="26"/>
          <w:szCs w:val="26"/>
        </w:rPr>
        <w:t xml:space="preserve"> có quyền thực hiện các biện pháp xác thực thông tin theo quy định tại Mục 23.6 Chương I của E-HSMT này và có quyền yêu cầu nhà thầu cung cấp tài liệu chứng minh hoặc cung cấp hàng hóa thực tế để kiểm tra, đối chiếu. </w:t>
      </w:r>
    </w:p>
    <w:p w:rsidR="00431ADB" w:rsidRPr="00C10202" w:rsidRDefault="00431ADB" w:rsidP="00C10202">
      <w:pPr>
        <w:widowControl w:val="0"/>
        <w:spacing w:after="80"/>
        <w:ind w:firstLine="709"/>
        <w:jc w:val="both"/>
        <w:rPr>
          <w:rFonts w:cs="Times New Roman"/>
          <w:i/>
          <w:sz w:val="26"/>
          <w:szCs w:val="26"/>
        </w:rPr>
      </w:pPr>
      <w:r w:rsidRPr="00C10202">
        <w:rPr>
          <w:rFonts w:cs="Times New Roman"/>
          <w:i/>
          <w:sz w:val="26"/>
          <w:szCs w:val="26"/>
        </w:rPr>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điện tử của nhà sản xuất thì </w:t>
      </w:r>
      <w:r w:rsidRPr="00C10202">
        <w:rPr>
          <w:rFonts w:cs="Times New Roman"/>
          <w:i/>
          <w:sz w:val="26"/>
          <w:szCs w:val="26"/>
          <w:u w:color="FFFF00"/>
        </w:rPr>
        <w:t>Chủ đầu tư</w:t>
      </w:r>
      <w:r w:rsidRPr="00C10202">
        <w:rPr>
          <w:rFonts w:cs="Times New Roman"/>
          <w:i/>
          <w:sz w:val="26"/>
          <w:szCs w:val="26"/>
        </w:rPr>
        <w:t xml:space="preserve"> sẽ căn cứ theo tài liệu đã nộp trong E-HSDT để đánh giá. </w:t>
      </w:r>
    </w:p>
    <w:p w:rsidR="00431ADB" w:rsidRPr="00C10202" w:rsidRDefault="00431ADB" w:rsidP="00C10202">
      <w:pPr>
        <w:widowControl w:val="0"/>
        <w:spacing w:after="80"/>
        <w:ind w:firstLine="567"/>
        <w:jc w:val="both"/>
        <w:rPr>
          <w:rFonts w:cs="Times New Roman"/>
          <w:i/>
          <w:sz w:val="26"/>
          <w:szCs w:val="26"/>
        </w:rPr>
      </w:pPr>
      <w:r w:rsidRPr="00C10202">
        <w:rPr>
          <w:rFonts w:cs="Times New Roman"/>
          <w:i/>
          <w:sz w:val="26"/>
          <w:szCs w:val="26"/>
        </w:rPr>
        <w:t>(ii) Nhà thầu tham dự thầu có trách nhiệm kiểm tra, đối chiếu và hoàn toàn chịu trách nhiệm về tính chính xác thông tin tài liệu kèm theo E-HSDT khi nộp E-HSDT so với tài liệu trên website chính thức của nhà sản xuất).</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Thời gian bảo hành: tối thiểu 12 tháng cho toàn bộ hàng hóa của gói thầu (trừ các hàng hóa có yêu cầu về thời gian bảo hành riêng được quy định tại Chương V của E-HSMT này). Bảo trì hàng hóa trong thời gian bảo hành tối thiểu 02 lần/năm.</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Phương thức bảo hành:</w:t>
      </w:r>
    </w:p>
    <w:p w:rsidR="00431ADB" w:rsidRPr="00C10202" w:rsidRDefault="00431ADB" w:rsidP="00C10202">
      <w:pPr>
        <w:widowControl w:val="0"/>
        <w:spacing w:after="80"/>
        <w:ind w:firstLine="709"/>
        <w:jc w:val="both"/>
        <w:rPr>
          <w:rFonts w:cs="Times New Roman"/>
          <w:sz w:val="26"/>
          <w:szCs w:val="26"/>
        </w:rPr>
      </w:pPr>
      <w:r w:rsidRPr="00C10202">
        <w:rPr>
          <w:rFonts w:cs="Times New Roman"/>
          <w:sz w:val="26"/>
          <w:szCs w:val="26"/>
        </w:rPr>
        <w:t>+ Toàn bộ hàng hóa được bảo hành theo tiêu chuẩn của nhà sản xuất. Nhà thầu phải nộp khoản bảo lãnh bảo hành theo quy định là 5% giá trị hợp đồng.</w:t>
      </w:r>
    </w:p>
    <w:p w:rsidR="00431ADB" w:rsidRPr="00C10202" w:rsidRDefault="00431ADB" w:rsidP="00C10202">
      <w:pPr>
        <w:widowControl w:val="0"/>
        <w:spacing w:after="80"/>
        <w:ind w:firstLine="709"/>
        <w:jc w:val="both"/>
        <w:rPr>
          <w:rFonts w:cs="Times New Roman"/>
          <w:sz w:val="26"/>
          <w:szCs w:val="26"/>
        </w:rPr>
      </w:pPr>
      <w:r w:rsidRPr="00C10202">
        <w:rPr>
          <w:rFonts w:cs="Times New Roman"/>
          <w:sz w:val="26"/>
          <w:szCs w:val="26"/>
        </w:rPr>
        <w:t>+ Khi có yêu cầu về bảo hành, Nhà thầu phải cử cán bộ kỹ thuật (nhân sự có chuyên môn phù hợp) đến khắc phục sự cố không chậm quá 48 giờ kể từ khi được yêu cầu của Chủ đầu tư. Việc thực hiện bảo hành khi thiết bị có sự cố và quá trình khắc phục không được kéo dài quá 7 ngày làm việc 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rsidR="00431ADB" w:rsidRPr="00C10202" w:rsidRDefault="00431ADB" w:rsidP="00C10202">
      <w:pPr>
        <w:widowControl w:val="0"/>
        <w:spacing w:after="80"/>
        <w:ind w:firstLine="709"/>
        <w:jc w:val="both"/>
        <w:rPr>
          <w:rFonts w:cs="Times New Roman"/>
          <w:sz w:val="26"/>
          <w:szCs w:val="26"/>
        </w:rPr>
      </w:pPr>
      <w:r w:rsidRPr="00C10202">
        <w:rPr>
          <w:rFonts w:cs="Times New Roman"/>
          <w:sz w:val="26"/>
          <w:szCs w:val="26"/>
        </w:rPr>
        <w:t xml:space="preserve">+ </w:t>
      </w:r>
      <w:r w:rsidRPr="00C10202">
        <w:rPr>
          <w:rFonts w:cs="Times New Roman"/>
          <w:sz w:val="26"/>
          <w:szCs w:val="26"/>
          <w:lang w:val="nl-NL"/>
        </w:rPr>
        <w:t>Nhà thầu phải cam kết cung cấp dịch vụ bảo hành, hỗ trợ kỹ thuật chính hãng cho: Khung máy chủ 2CPU  Xeon-Gold  2.8GHz,  của gói thầu này và cung cấp giấy tờ chứng minh hãng sản xuất đồng ý hỗ trợ Nhà thầu hoặc trực tiếp cung cấp các dịch vụ kỹ thuật cho sản phẩm này.</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Trong mọi trường hợp, nếu xảy ra tranh chấp về bản quyền liên quan đến hàng hóa của gói thầu thì nhà thầu phải chịu hoàn toàn trách nhiệm, bao gồm bồi thường các thiệt hại xảy ra do tranh chấp gây ra.</w:t>
      </w:r>
    </w:p>
    <w:p w:rsidR="00431ADB" w:rsidRPr="00C10202" w:rsidRDefault="00431ADB" w:rsidP="00C10202">
      <w:pPr>
        <w:widowControl w:val="0"/>
        <w:spacing w:after="80"/>
        <w:ind w:firstLine="567"/>
        <w:jc w:val="both"/>
        <w:rPr>
          <w:rFonts w:cs="Times New Roman"/>
          <w:sz w:val="26"/>
          <w:szCs w:val="26"/>
          <w:lang w:val="nl-NL"/>
        </w:rPr>
      </w:pPr>
      <w:r w:rsidRPr="00C10202">
        <w:rPr>
          <w:rFonts w:cs="Times New Roman"/>
          <w:sz w:val="26"/>
          <w:szCs w:val="26"/>
          <w:lang w:val="nl-NL"/>
        </w:rPr>
        <w:t>- Bàn giao và lắp đặt triển khai thiết bị</w:t>
      </w:r>
    </w:p>
    <w:p w:rsidR="00431ADB" w:rsidRPr="00C10202" w:rsidRDefault="00431ADB" w:rsidP="00C10202">
      <w:pPr>
        <w:widowControl w:val="0"/>
        <w:spacing w:after="80"/>
        <w:ind w:firstLine="709"/>
        <w:jc w:val="both"/>
        <w:rPr>
          <w:rFonts w:cs="Times New Roman"/>
          <w:sz w:val="26"/>
          <w:szCs w:val="26"/>
          <w:lang w:val="nl-NL"/>
        </w:rPr>
      </w:pPr>
      <w:r w:rsidRPr="00C10202">
        <w:rPr>
          <w:rFonts w:cs="Times New Roman"/>
          <w:sz w:val="26"/>
          <w:szCs w:val="26"/>
          <w:lang w:val="nl-NL"/>
        </w:rPr>
        <w:t>+ Địa điểm bàn giao, kiểm tra thiết bị: Trung tâm Kỹ thuật Thông tấn.</w:t>
      </w:r>
    </w:p>
    <w:p w:rsidR="00431ADB" w:rsidRPr="00C10202" w:rsidRDefault="00431ADB" w:rsidP="00C10202">
      <w:pPr>
        <w:widowControl w:val="0"/>
        <w:spacing w:after="80"/>
        <w:ind w:firstLine="709"/>
        <w:jc w:val="both"/>
        <w:rPr>
          <w:rFonts w:cs="Times New Roman"/>
          <w:sz w:val="26"/>
          <w:szCs w:val="26"/>
          <w:lang w:val="nl-NL"/>
        </w:rPr>
      </w:pPr>
      <w:r w:rsidRPr="00C10202">
        <w:rPr>
          <w:rFonts w:cs="Times New Roman"/>
          <w:sz w:val="26"/>
          <w:szCs w:val="26"/>
          <w:lang w:val="nl-NL"/>
        </w:rPr>
        <w:t>+ Nhà thầu chịu mọi trách nhiệm về tổn thất, hư hại đối với các hàng hóa cung cấp theo hợp đồng trong quá trình vận chuyển, lưu kho, giao hàng đến điểm giao hàng cuối cùng và nghiệm thu; mua bảo hiểm trong các quá trình nêu trên (nếu cần thiết).</w:t>
      </w:r>
    </w:p>
    <w:p w:rsidR="00431ADB" w:rsidRPr="00C10202" w:rsidRDefault="00431ADB" w:rsidP="00C10202">
      <w:pPr>
        <w:widowControl w:val="0"/>
        <w:spacing w:after="80"/>
        <w:ind w:firstLine="709"/>
        <w:jc w:val="both"/>
        <w:rPr>
          <w:rFonts w:cs="Times New Roman"/>
          <w:sz w:val="26"/>
          <w:szCs w:val="26"/>
          <w:lang w:val="nl-NL"/>
        </w:rPr>
      </w:pPr>
      <w:r w:rsidRPr="00C10202">
        <w:rPr>
          <w:rFonts w:cs="Times New Roman"/>
          <w:sz w:val="26"/>
          <w:szCs w:val="26"/>
          <w:lang w:val="nl-NL"/>
        </w:rPr>
        <w:lastRenderedPageBreak/>
        <w:t>+ Nhà thầu phải thực hiện việc khảo sát, lắp đặt và triển khai tích hợp các thiết bị vào hệ thống hiện có của Trung tâm kỹ thuật thông tấn. Nhà thầu phải cung cấp đầy đủ phụ kiện, vật tư như: cáp mạng (cáp đồng, cáp/dây nhẩy quang), dây nguồn, v.v… để phục vụ việc triển khai lắp đặt.</w:t>
      </w:r>
    </w:p>
    <w:p w:rsidR="00431ADB" w:rsidRPr="00C10202" w:rsidRDefault="00431ADB" w:rsidP="00C10202">
      <w:pPr>
        <w:widowControl w:val="0"/>
        <w:spacing w:after="80"/>
        <w:ind w:firstLine="709"/>
        <w:jc w:val="both"/>
        <w:rPr>
          <w:rFonts w:cs="Times New Roman"/>
          <w:sz w:val="26"/>
          <w:szCs w:val="26"/>
          <w:lang w:val="nl-NL"/>
        </w:rPr>
      </w:pPr>
      <w:r w:rsidRPr="00C10202">
        <w:rPr>
          <w:rFonts w:cs="Times New Roman"/>
          <w:sz w:val="26"/>
          <w:szCs w:val="26"/>
          <w:lang w:val="nl-NL"/>
        </w:rPr>
        <w:t>+ Trong E-HSDT, Nhà thầu phải trình bày giải pháp, phương án triển khai cụ thể cho toàn bộ danh mục, hạng mục được cung cấp trong gói thầu. Các phương án triển khai phải phù hợp và đáp ứng theo khuyến cáo chính hãng và hạ tầng kỹ thuật hiện tại của Trung tâm kỹ thuật thông tấn.</w:t>
      </w:r>
    </w:p>
    <w:p w:rsidR="00431ADB" w:rsidRPr="00C10202" w:rsidRDefault="00431ADB" w:rsidP="00C10202">
      <w:pPr>
        <w:widowControl w:val="0"/>
        <w:spacing w:after="80"/>
        <w:ind w:firstLine="567"/>
        <w:jc w:val="both"/>
        <w:rPr>
          <w:rFonts w:cs="Times New Roman"/>
          <w:b/>
          <w:sz w:val="26"/>
          <w:szCs w:val="26"/>
          <w:lang w:val="nl-NL"/>
        </w:rPr>
      </w:pPr>
      <w:r w:rsidRPr="00C10202">
        <w:rPr>
          <w:rFonts w:cs="Times New Roman"/>
          <w:b/>
          <w:bCs/>
          <w:iCs/>
          <w:spacing w:val="-2"/>
          <w:sz w:val="26"/>
          <w:szCs w:val="26"/>
          <w:lang w:val="nl-NL"/>
        </w:rPr>
        <w:t>III.</w:t>
      </w:r>
      <w:r w:rsidRPr="00C10202">
        <w:rPr>
          <w:rFonts w:cs="Times New Roman"/>
          <w:iCs/>
          <w:spacing w:val="-2"/>
          <w:sz w:val="26"/>
          <w:szCs w:val="26"/>
          <w:lang w:val="nl-NL"/>
        </w:rPr>
        <w:t xml:space="preserve"> </w:t>
      </w:r>
      <w:r w:rsidRPr="00C10202">
        <w:rPr>
          <w:rFonts w:cs="Times New Roman"/>
          <w:b/>
          <w:sz w:val="26"/>
          <w:szCs w:val="26"/>
          <w:lang w:val="nl-NL"/>
        </w:rPr>
        <w:t>Yêu cầu kỹ thuật cụ thể:</w:t>
      </w:r>
    </w:p>
    <w:tbl>
      <w:tblPr>
        <w:tblW w:w="9295" w:type="dxa"/>
        <w:tblLook w:val="04A0" w:firstRow="1" w:lastRow="0" w:firstColumn="1" w:lastColumn="0" w:noHBand="0" w:noVBand="1"/>
      </w:tblPr>
      <w:tblGrid>
        <w:gridCol w:w="708"/>
        <w:gridCol w:w="2619"/>
        <w:gridCol w:w="901"/>
        <w:gridCol w:w="863"/>
        <w:gridCol w:w="4253"/>
      </w:tblGrid>
      <w:tr w:rsidR="00C10202" w:rsidRPr="00C10202" w:rsidTr="00E34986">
        <w:trPr>
          <w:trHeight w:val="638"/>
        </w:trPr>
        <w:tc>
          <w:tcPr>
            <w:tcW w:w="70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431ADB" w:rsidRPr="00C10202" w:rsidRDefault="00431ADB" w:rsidP="00C10202">
            <w:pPr>
              <w:jc w:val="both"/>
              <w:rPr>
                <w:rFonts w:cs="Times New Roman"/>
                <w:b/>
                <w:bCs/>
                <w:sz w:val="26"/>
                <w:szCs w:val="26"/>
              </w:rPr>
            </w:pPr>
            <w:r w:rsidRPr="00C10202">
              <w:rPr>
                <w:rFonts w:cs="Times New Roman"/>
                <w:b/>
                <w:bCs/>
                <w:sz w:val="26"/>
                <w:szCs w:val="26"/>
              </w:rPr>
              <w:t>STT</w:t>
            </w:r>
          </w:p>
        </w:tc>
        <w:tc>
          <w:tcPr>
            <w:tcW w:w="261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431ADB" w:rsidRPr="00C10202" w:rsidRDefault="00431ADB" w:rsidP="00C10202">
            <w:pPr>
              <w:jc w:val="both"/>
              <w:rPr>
                <w:rFonts w:cs="Times New Roman"/>
                <w:b/>
                <w:bCs/>
                <w:sz w:val="26"/>
                <w:szCs w:val="26"/>
              </w:rPr>
            </w:pPr>
            <w:r w:rsidRPr="00C10202">
              <w:rPr>
                <w:rFonts w:cs="Times New Roman"/>
                <w:b/>
                <w:bCs/>
                <w:sz w:val="26"/>
                <w:szCs w:val="26"/>
              </w:rPr>
              <w:t>Danh mục hàng hóa(1)</w:t>
            </w:r>
          </w:p>
        </w:tc>
        <w:tc>
          <w:tcPr>
            <w:tcW w:w="85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431ADB" w:rsidRPr="00C10202" w:rsidRDefault="00431ADB" w:rsidP="00C10202">
            <w:pPr>
              <w:jc w:val="center"/>
              <w:rPr>
                <w:rFonts w:cs="Times New Roman"/>
                <w:b/>
                <w:bCs/>
                <w:sz w:val="26"/>
                <w:szCs w:val="26"/>
              </w:rPr>
            </w:pPr>
            <w:r w:rsidRPr="00C10202">
              <w:rPr>
                <w:rFonts w:cs="Times New Roman"/>
                <w:b/>
                <w:bCs/>
                <w:sz w:val="26"/>
                <w:szCs w:val="26"/>
              </w:rPr>
              <w:t>Đơn vị tính</w:t>
            </w:r>
          </w:p>
        </w:tc>
        <w:tc>
          <w:tcPr>
            <w:tcW w:w="86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431ADB" w:rsidRPr="00C10202" w:rsidRDefault="00431ADB" w:rsidP="00C10202">
            <w:pPr>
              <w:jc w:val="center"/>
              <w:rPr>
                <w:rFonts w:cs="Times New Roman"/>
                <w:b/>
                <w:bCs/>
                <w:sz w:val="26"/>
                <w:szCs w:val="26"/>
              </w:rPr>
            </w:pPr>
            <w:r w:rsidRPr="00C10202">
              <w:rPr>
                <w:rFonts w:cs="Times New Roman"/>
                <w:b/>
                <w:bCs/>
                <w:sz w:val="26"/>
                <w:szCs w:val="26"/>
              </w:rPr>
              <w:t>Khối lượng</w:t>
            </w:r>
          </w:p>
        </w:tc>
        <w:tc>
          <w:tcPr>
            <w:tcW w:w="425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431ADB" w:rsidRPr="00C10202" w:rsidRDefault="00431ADB" w:rsidP="00C10202">
            <w:pPr>
              <w:jc w:val="both"/>
              <w:rPr>
                <w:rFonts w:cs="Times New Roman"/>
                <w:b/>
                <w:bCs/>
                <w:sz w:val="26"/>
                <w:szCs w:val="26"/>
              </w:rPr>
            </w:pPr>
            <w:r w:rsidRPr="00C10202">
              <w:rPr>
                <w:rFonts w:cs="Times New Roman"/>
                <w:b/>
                <w:bCs/>
                <w:sz w:val="26"/>
                <w:szCs w:val="26"/>
              </w:rPr>
              <w:t>Yêu cầu kỹ thuật tối thiểu</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b/>
                <w:bCs/>
                <w:sz w:val="26"/>
                <w:szCs w:val="26"/>
              </w:rPr>
            </w:pPr>
            <w:r w:rsidRPr="00C10202">
              <w:rPr>
                <w:rFonts w:cs="Times New Roman"/>
                <w:b/>
                <w:bCs/>
                <w:sz w:val="26"/>
                <w:szCs w:val="26"/>
              </w:rPr>
              <w:t>1</w:t>
            </w:r>
          </w:p>
        </w:tc>
        <w:tc>
          <w:tcPr>
            <w:tcW w:w="2619" w:type="dxa"/>
            <w:tcBorders>
              <w:top w:val="single" w:sz="4" w:space="0" w:color="auto"/>
              <w:left w:val="single" w:sz="4" w:space="0" w:color="auto"/>
              <w:bottom w:val="single" w:sz="4" w:space="0" w:color="auto"/>
              <w:right w:val="nil"/>
            </w:tcBorders>
            <w:shd w:val="clear" w:color="auto" w:fill="auto"/>
            <w:vAlign w:val="center"/>
            <w:hideMark/>
          </w:tcPr>
          <w:p w:rsidR="00431ADB" w:rsidRPr="00C10202" w:rsidRDefault="00431ADB" w:rsidP="00C10202">
            <w:pPr>
              <w:jc w:val="both"/>
              <w:rPr>
                <w:rFonts w:cs="Times New Roman"/>
                <w:b/>
                <w:bCs/>
                <w:sz w:val="26"/>
                <w:szCs w:val="26"/>
              </w:rPr>
            </w:pPr>
            <w:r w:rsidRPr="00C10202">
              <w:rPr>
                <w:rFonts w:cs="Times New Roman"/>
                <w:b/>
                <w:bCs/>
                <w:sz w:val="26"/>
                <w:szCs w:val="26"/>
              </w:rPr>
              <w:t xml:space="preserve">Thiết bị chuyển mạch mạng LAN 24 cổng 1G </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center"/>
              <w:rPr>
                <w:rFonts w:cs="Times New Roman"/>
                <w:b/>
                <w:bCs/>
                <w:sz w:val="26"/>
                <w:szCs w:val="26"/>
              </w:rPr>
            </w:pPr>
            <w:r w:rsidRPr="00C10202">
              <w:rPr>
                <w:rFonts w:cs="Times New Roman"/>
                <w:b/>
                <w:bCs/>
                <w:sz w:val="26"/>
                <w:szCs w:val="26"/>
              </w:rPr>
              <w:t>Bộ</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rsidR="00431ADB" w:rsidRPr="00C10202" w:rsidRDefault="00431ADB" w:rsidP="00C10202">
            <w:pPr>
              <w:jc w:val="center"/>
              <w:rPr>
                <w:rFonts w:cs="Times New Roman"/>
                <w:b/>
                <w:bCs/>
                <w:sz w:val="26"/>
                <w:szCs w:val="26"/>
              </w:rPr>
            </w:pPr>
            <w:r w:rsidRPr="00C10202">
              <w:rPr>
                <w:rFonts w:cs="Times New Roman"/>
                <w:b/>
                <w:bCs/>
                <w:sz w:val="26"/>
                <w:szCs w:val="26"/>
              </w:rPr>
              <w:t>12</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b/>
                <w:bCs/>
                <w:sz w:val="26"/>
                <w:szCs w:val="26"/>
              </w:rPr>
            </w:pP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Khuôn dạng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2"/>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Lắp Rack, 1U</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Giao diện kết nối</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24 ports 100/1000; 4x 1/10G fixed uplinks</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Thông lượng chuyển mạch</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128 Gbps</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Năng lực chuyển gói tin</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95.23 Mpps</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Tổng số lượng MAC Address</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16000</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Tổng số lượng routes</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11000</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Dung lượng bộ nhớ đệm gói tin</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6 MB</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DRAM</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2 GB</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Flash</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4 GB</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VLAN ID</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4096</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Số lượng cổng STP Virtual cho MST hoặc PVST</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13000</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Quạt làm mát</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Hỗ trợ tính sẵn sàng (redundant)</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Nguồn điện</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2"/>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125W AC (auto-ranging 100-240V)</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b/>
                <w:bCs/>
                <w:sz w:val="26"/>
                <w:szCs w:val="26"/>
              </w:rPr>
            </w:pPr>
            <w:r w:rsidRPr="00C10202">
              <w:rPr>
                <w:rFonts w:cs="Times New Roman"/>
                <w:b/>
                <w:bCs/>
                <w:sz w:val="26"/>
                <w:szCs w:val="26"/>
              </w:rPr>
              <w:t>2</w:t>
            </w:r>
          </w:p>
        </w:tc>
        <w:tc>
          <w:tcPr>
            <w:tcW w:w="2619" w:type="dxa"/>
            <w:tcBorders>
              <w:top w:val="single" w:sz="4" w:space="0" w:color="auto"/>
              <w:left w:val="single" w:sz="4" w:space="0" w:color="auto"/>
              <w:bottom w:val="single" w:sz="4" w:space="0" w:color="auto"/>
              <w:right w:val="nil"/>
            </w:tcBorders>
            <w:shd w:val="clear" w:color="auto" w:fill="auto"/>
            <w:vAlign w:val="center"/>
            <w:hideMark/>
          </w:tcPr>
          <w:p w:rsidR="00431ADB" w:rsidRPr="00C10202" w:rsidRDefault="00431ADB" w:rsidP="00C10202">
            <w:pPr>
              <w:jc w:val="both"/>
              <w:rPr>
                <w:rFonts w:cs="Times New Roman"/>
                <w:b/>
                <w:bCs/>
                <w:sz w:val="26"/>
                <w:szCs w:val="26"/>
              </w:rPr>
            </w:pPr>
            <w:r w:rsidRPr="00C10202">
              <w:rPr>
                <w:rFonts w:cs="Times New Roman"/>
                <w:b/>
                <w:bCs/>
                <w:sz w:val="26"/>
                <w:szCs w:val="26"/>
              </w:rPr>
              <w:t>Card mạng 10G Ethernet SFP+</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center"/>
              <w:rPr>
                <w:rFonts w:cs="Times New Roman"/>
                <w:b/>
                <w:bCs/>
                <w:sz w:val="26"/>
                <w:szCs w:val="26"/>
              </w:rPr>
            </w:pPr>
            <w:r w:rsidRPr="00C10202">
              <w:rPr>
                <w:rFonts w:cs="Times New Roman"/>
                <w:b/>
                <w:bCs/>
                <w:sz w:val="26"/>
                <w:szCs w:val="26"/>
              </w:rPr>
              <w:t>Chiếc</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rsidR="00431ADB" w:rsidRPr="00C10202" w:rsidRDefault="00431ADB" w:rsidP="00C10202">
            <w:pPr>
              <w:jc w:val="center"/>
              <w:rPr>
                <w:rFonts w:cs="Times New Roman"/>
                <w:b/>
                <w:bCs/>
                <w:sz w:val="26"/>
                <w:szCs w:val="26"/>
              </w:rPr>
            </w:pPr>
            <w:r w:rsidRPr="00C10202">
              <w:rPr>
                <w:rFonts w:cs="Times New Roman"/>
                <w:b/>
                <w:bCs/>
                <w:sz w:val="26"/>
                <w:szCs w:val="26"/>
              </w:rPr>
              <w:t>4</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b/>
                <w:bCs/>
                <w:sz w:val="26"/>
                <w:szCs w:val="26"/>
              </w:rPr>
            </w:pPr>
            <w:r w:rsidRPr="00C10202">
              <w:rPr>
                <w:rFonts w:cs="Times New Roman"/>
                <w:b/>
                <w:bCs/>
                <w:sz w:val="26"/>
                <w:szCs w:val="26"/>
              </w:rPr>
              <w:t> </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Khuôn dạng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2"/>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PCI Express (low profile)</w:t>
            </w:r>
          </w:p>
        </w:tc>
      </w:tr>
      <w:tr w:rsidR="00C10202" w:rsidRPr="00C10202" w:rsidTr="00E34986">
        <w:trPr>
          <w:trHeight w:val="60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Cổng kết nối</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02 x Optical 1 / 10 GbE bao gồm 02 SFP+ transceivers 10Gbps (10GBASE-SR)</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Loại Bus</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PCI Express 2.0 (5 GT/s)</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Chứng chỉ phần cứng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FCC B, UL, CE, VCCI, BSMI, CTICK, KCC</w:t>
            </w:r>
          </w:p>
        </w:tc>
      </w:tr>
      <w:tr w:rsidR="00C10202" w:rsidRPr="00C10202" w:rsidTr="00E34986">
        <w:trPr>
          <w:trHeight w:val="1827"/>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Tính năng hỗ trợ</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rPr>
                <w:rFonts w:cs="Times New Roman"/>
                <w:szCs w:val="24"/>
              </w:rPr>
            </w:pPr>
            <w:r w:rsidRPr="00C10202">
              <w:rPr>
                <w:rFonts w:cs="Times New Roman"/>
                <w:szCs w:val="24"/>
              </w:rPr>
              <w:t xml:space="preserve">Adapter fault tolerance (AFT), Switch fault tolerance (SFT), Adaptive load balancing (ALB), Teaming support, IEEE 802.3ad, PCIe Hot Plug/Active PCI, IEEE 802.1Q VLANs, IEEE 802.3 flow control, Tx/Rx IP/TCP/UDP checksum offload (IPv4/IPv6), IEEE 802.1p, TCP segmentation/LSO, </w:t>
            </w:r>
            <w:r w:rsidR="00E34986" w:rsidRPr="00C10202">
              <w:rPr>
                <w:rFonts w:cs="Times New Roman"/>
                <w:szCs w:val="24"/>
              </w:rPr>
              <w:t>MSI-X supports Multiple Independent Queues, Interrupt moderation</w:t>
            </w:r>
            <w:r w:rsidRPr="00C10202">
              <w:rPr>
                <w:rFonts w:cs="Times New Roman"/>
                <w:szCs w:val="24"/>
              </w:rPr>
              <w:t>, IPsec Offload, iSCSI remote boot</w:t>
            </w:r>
          </w:p>
        </w:tc>
      </w:tr>
      <w:tr w:rsidR="00C10202" w:rsidRPr="00C10202" w:rsidTr="00E34986">
        <w:trPr>
          <w:trHeight w:val="60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Hỗ trợ ảo hóa</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rPr>
                <w:rFonts w:cs="Times New Roman"/>
                <w:szCs w:val="24"/>
              </w:rPr>
            </w:pPr>
            <w:r w:rsidRPr="00C10202">
              <w:rPr>
                <w:rFonts w:cs="Times New Roman"/>
                <w:szCs w:val="24"/>
              </w:rPr>
              <w:t>VMDq, PC-SIG SR-IOV Implementation (64 vir</w:t>
            </w:r>
            <w:r w:rsidR="00E34986" w:rsidRPr="00C10202">
              <w:rPr>
                <w:rFonts w:cs="Times New Roman"/>
                <w:szCs w:val="24"/>
              </w:rPr>
              <w:t>tual functions per port), VLMB,</w:t>
            </w:r>
            <w:r w:rsidRPr="00C10202">
              <w:rPr>
                <w:rFonts w:cs="Times New Roman"/>
                <w:szCs w:val="24"/>
              </w:rPr>
              <w:t xml:space="preserve"> 4096 VLAN tags</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Hệ điều hành hỗ trợ</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2"/>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Windows, Linux</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b/>
                <w:bCs/>
                <w:sz w:val="26"/>
                <w:szCs w:val="26"/>
              </w:rPr>
            </w:pPr>
            <w:r w:rsidRPr="00C10202">
              <w:rPr>
                <w:rFonts w:cs="Times New Roman"/>
                <w:b/>
                <w:bCs/>
                <w:sz w:val="26"/>
                <w:szCs w:val="26"/>
              </w:rPr>
              <w:t>3</w:t>
            </w:r>
          </w:p>
        </w:tc>
        <w:tc>
          <w:tcPr>
            <w:tcW w:w="2619" w:type="dxa"/>
            <w:tcBorders>
              <w:top w:val="single" w:sz="4" w:space="0" w:color="auto"/>
              <w:left w:val="single" w:sz="4" w:space="0" w:color="auto"/>
              <w:bottom w:val="single" w:sz="4" w:space="0" w:color="auto"/>
              <w:right w:val="nil"/>
            </w:tcBorders>
            <w:shd w:val="clear" w:color="auto" w:fill="auto"/>
            <w:vAlign w:val="center"/>
            <w:hideMark/>
          </w:tcPr>
          <w:p w:rsidR="00431ADB" w:rsidRPr="00C10202" w:rsidRDefault="00431ADB" w:rsidP="00C10202">
            <w:pPr>
              <w:jc w:val="both"/>
              <w:rPr>
                <w:rFonts w:cs="Times New Roman"/>
                <w:b/>
                <w:bCs/>
                <w:sz w:val="26"/>
                <w:szCs w:val="26"/>
              </w:rPr>
            </w:pPr>
            <w:r w:rsidRPr="00C10202">
              <w:rPr>
                <w:rFonts w:cs="Times New Roman"/>
                <w:b/>
                <w:bCs/>
                <w:sz w:val="26"/>
                <w:szCs w:val="26"/>
              </w:rPr>
              <w:t>Card lưu trữ FC 16Gbps</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center"/>
              <w:rPr>
                <w:rFonts w:cs="Times New Roman"/>
                <w:b/>
                <w:bCs/>
                <w:sz w:val="26"/>
                <w:szCs w:val="26"/>
              </w:rPr>
            </w:pPr>
            <w:r w:rsidRPr="00C10202">
              <w:rPr>
                <w:rFonts w:cs="Times New Roman"/>
                <w:b/>
                <w:bCs/>
                <w:sz w:val="26"/>
                <w:szCs w:val="26"/>
              </w:rPr>
              <w:t>Chiếc</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rsidR="00431ADB" w:rsidRPr="00C10202" w:rsidRDefault="00431ADB" w:rsidP="00C10202">
            <w:pPr>
              <w:jc w:val="center"/>
              <w:rPr>
                <w:rFonts w:cs="Times New Roman"/>
                <w:b/>
                <w:bCs/>
                <w:sz w:val="26"/>
                <w:szCs w:val="26"/>
              </w:rPr>
            </w:pPr>
            <w:r w:rsidRPr="00C10202">
              <w:rPr>
                <w:rFonts w:cs="Times New Roman"/>
                <w:b/>
                <w:bCs/>
                <w:sz w:val="26"/>
                <w:szCs w:val="26"/>
              </w:rPr>
              <w:t>3</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b/>
                <w:bCs/>
                <w:sz w:val="26"/>
                <w:szCs w:val="26"/>
              </w:rPr>
            </w:pPr>
            <w:r w:rsidRPr="00C10202">
              <w:rPr>
                <w:rFonts w:cs="Times New Roman"/>
                <w:b/>
                <w:bCs/>
                <w:sz w:val="26"/>
                <w:szCs w:val="26"/>
              </w:rPr>
              <w:t> </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Khuôn dạng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2"/>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PCIe 3.0 x8</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Thông lượng trên cổng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3,200MBps full duplex line rate</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DB" w:rsidRPr="00C10202" w:rsidRDefault="00431ADB"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Số lượng cổng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ADB" w:rsidRPr="00C10202" w:rsidRDefault="00431ADB"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1ADB" w:rsidRPr="00C10202" w:rsidRDefault="00431ADB" w:rsidP="00C10202">
            <w:pPr>
              <w:jc w:val="both"/>
              <w:rPr>
                <w:rFonts w:cs="Times New Roman"/>
                <w:szCs w:val="24"/>
              </w:rPr>
            </w:pPr>
            <w:r w:rsidRPr="00C10202">
              <w:rPr>
                <w:rFonts w:cs="Times New Roman"/>
                <w:szCs w:val="24"/>
              </w:rPr>
              <w:t>2</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E34986" w:rsidRPr="00C10202" w:rsidRDefault="00E34986" w:rsidP="00C10202">
            <w:pPr>
              <w:jc w:val="both"/>
              <w:rPr>
                <w:rFonts w:cs="Times New Roman"/>
                <w:sz w:val="26"/>
                <w:szCs w:val="26"/>
              </w:rPr>
            </w:pPr>
            <w:r w:rsidRPr="00C10202">
              <w:rPr>
                <w:rFonts w:cs="Times New Roman"/>
                <w:sz w:val="26"/>
                <w:szCs w:val="26"/>
              </w:rPr>
              <w:t>Tốc độ cổng (include transceiver)</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4986" w:rsidRPr="00C10202" w:rsidRDefault="00E34986" w:rsidP="00C10202">
            <w:pPr>
              <w:jc w:val="center"/>
              <w:rPr>
                <w:rFonts w:cs="Times New Roman"/>
                <w:sz w:val="26"/>
                <w:szCs w:val="26"/>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4986" w:rsidRPr="00C10202" w:rsidRDefault="00E34986"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34986" w:rsidRPr="00C10202" w:rsidRDefault="00E34986" w:rsidP="00C10202">
            <w:pPr>
              <w:jc w:val="both"/>
              <w:rPr>
                <w:rFonts w:cs="Times New Roman"/>
                <w:sz w:val="26"/>
                <w:szCs w:val="26"/>
              </w:rPr>
            </w:pPr>
            <w:r w:rsidRPr="00C10202">
              <w:rPr>
                <w:rFonts w:cs="Times New Roman"/>
                <w:sz w:val="26"/>
                <w:szCs w:val="26"/>
              </w:rPr>
              <w:t>16G</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Cs w:val="24"/>
              </w:rPr>
            </w:pPr>
            <w:r w:rsidRPr="00C10202">
              <w:rPr>
                <w:rFonts w:cs="Times New Roman"/>
                <w:szCs w:val="24"/>
              </w:rPr>
              <w:t>Khả năng hỗ trợ FC</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Cs w:val="24"/>
              </w:rPr>
            </w:pPr>
            <w:r w:rsidRPr="00C10202">
              <w:rPr>
                <w:rFonts w:cs="Times New Roman"/>
                <w:szCs w:val="24"/>
              </w:rPr>
              <w:t>2,048 concurrent logins and 2,048 active exchanges per port</w:t>
            </w:r>
          </w:p>
        </w:tc>
      </w:tr>
      <w:tr w:rsidR="00C10202" w:rsidRPr="00C10202" w:rsidTr="00E34986">
        <w:trPr>
          <w:trHeight w:val="60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Cs w:val="24"/>
              </w:rPr>
            </w:pPr>
            <w:r w:rsidRPr="00C10202">
              <w:rPr>
                <w:rFonts w:cs="Times New Roman"/>
                <w:szCs w:val="24"/>
              </w:rPr>
              <w:t>Các tiêu chuẩn, tính năng hỗ trợ</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Cs w:val="24"/>
              </w:rPr>
            </w:pPr>
            <w:r w:rsidRPr="00C10202">
              <w:rPr>
                <w:rFonts w:cs="Times New Roman"/>
                <w:szCs w:val="24"/>
              </w:rPr>
              <w:t>NPIV, FC-PI5, FC-TAPE, FCP-4, SCSI-FCP, FC-GS-2, FC-GS-3, FC-NVMe-2</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b/>
                <w:bCs/>
                <w:sz w:val="26"/>
                <w:szCs w:val="26"/>
              </w:rPr>
            </w:pPr>
            <w:r w:rsidRPr="00C10202">
              <w:rPr>
                <w:rFonts w:cs="Times New Roman"/>
                <w:b/>
                <w:bCs/>
                <w:sz w:val="26"/>
                <w:szCs w:val="26"/>
              </w:rPr>
              <w:t>4</w:t>
            </w:r>
          </w:p>
        </w:tc>
        <w:tc>
          <w:tcPr>
            <w:tcW w:w="2619" w:type="dxa"/>
            <w:tcBorders>
              <w:top w:val="single" w:sz="4" w:space="0" w:color="auto"/>
              <w:left w:val="single" w:sz="4" w:space="0" w:color="auto"/>
              <w:bottom w:val="single" w:sz="4" w:space="0" w:color="auto"/>
              <w:right w:val="nil"/>
            </w:tcBorders>
            <w:shd w:val="clear" w:color="auto" w:fill="auto"/>
            <w:vAlign w:val="center"/>
            <w:hideMark/>
          </w:tcPr>
          <w:p w:rsidR="00E34986" w:rsidRPr="00C10202" w:rsidRDefault="00E34986" w:rsidP="00C10202">
            <w:pPr>
              <w:jc w:val="both"/>
              <w:rPr>
                <w:rFonts w:cs="Times New Roman"/>
                <w:b/>
                <w:bCs/>
                <w:sz w:val="26"/>
                <w:szCs w:val="26"/>
              </w:rPr>
            </w:pPr>
            <w:r w:rsidRPr="00C10202">
              <w:rPr>
                <w:rFonts w:cs="Times New Roman"/>
                <w:b/>
                <w:bCs/>
                <w:sz w:val="26"/>
                <w:szCs w:val="26"/>
              </w:rPr>
              <w:t xml:space="preserve">Card lưu trữ FC 16Gbps chuyên dụng cho máy chủ </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center"/>
              <w:rPr>
                <w:rFonts w:cs="Times New Roman"/>
                <w:b/>
                <w:bCs/>
                <w:sz w:val="26"/>
                <w:szCs w:val="26"/>
              </w:rPr>
            </w:pPr>
            <w:r w:rsidRPr="00C10202">
              <w:rPr>
                <w:rFonts w:cs="Times New Roman"/>
                <w:b/>
                <w:bCs/>
                <w:sz w:val="26"/>
                <w:szCs w:val="26"/>
              </w:rPr>
              <w:t>Chiếc</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rsidR="00E34986" w:rsidRPr="00C10202" w:rsidRDefault="00E34986" w:rsidP="00C10202">
            <w:pPr>
              <w:jc w:val="center"/>
              <w:rPr>
                <w:rFonts w:cs="Times New Roman"/>
                <w:b/>
                <w:bCs/>
                <w:sz w:val="26"/>
                <w:szCs w:val="26"/>
              </w:rPr>
            </w:pPr>
            <w:r w:rsidRPr="00C10202">
              <w:rPr>
                <w:rFonts w:cs="Times New Roman"/>
                <w:b/>
                <w:bCs/>
                <w:sz w:val="26"/>
                <w:szCs w:val="26"/>
              </w:rPr>
              <w:t>1</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b/>
                <w:bCs/>
                <w:sz w:val="26"/>
                <w:szCs w:val="26"/>
              </w:rPr>
            </w:pPr>
            <w:r w:rsidRPr="00C10202">
              <w:rPr>
                <w:rFonts w:cs="Times New Roman"/>
                <w:b/>
                <w:bCs/>
                <w:sz w:val="26"/>
                <w:szCs w:val="26"/>
              </w:rPr>
              <w:t> </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 w:val="26"/>
                <w:szCs w:val="26"/>
              </w:rPr>
            </w:pPr>
            <w:r w:rsidRPr="00C10202">
              <w:rPr>
                <w:rFonts w:cs="Times New Roman"/>
                <w:sz w:val="26"/>
                <w:szCs w:val="26"/>
              </w:rPr>
              <w:t>Khuông dạng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 w:val="26"/>
                <w:szCs w:val="26"/>
              </w:rPr>
            </w:pPr>
            <w:r w:rsidRPr="00C10202">
              <w:rPr>
                <w:rFonts w:cs="Times New Roman"/>
                <w:sz w:val="26"/>
                <w:szCs w:val="26"/>
              </w:rPr>
              <w:t>PCIe 3.0 x8</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Số lượng cổng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6"/>
                <w:szCs w:val="26"/>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2</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Tốc độ cổng (include transceiver)</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6"/>
                <w:szCs w:val="26"/>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16Gbps</w:t>
            </w:r>
          </w:p>
        </w:tc>
      </w:tr>
      <w:tr w:rsidR="00C10202" w:rsidRPr="00C10202" w:rsidTr="00E34986">
        <w:trPr>
          <w:trHeight w:val="638"/>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Tương thích</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6"/>
                <w:szCs w:val="26"/>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 w:val="26"/>
                <w:szCs w:val="26"/>
              </w:rPr>
            </w:pPr>
            <w:r w:rsidRPr="00C10202">
              <w:rPr>
                <w:rFonts w:cs="Times New Roman"/>
                <w:sz w:val="26"/>
                <w:szCs w:val="26"/>
              </w:rPr>
              <w:t>Tương thích với máy chủ HPE Proliant, hoặc được sản xuất dành cho máy chủ HPE Proliant</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Hệ điều hành hỗ trợ</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6"/>
                <w:szCs w:val="26"/>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Windows Server, RHEL, VMware ESX/ESXi, SLES</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Auto-negotiation</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16/8/4 Gbps</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b/>
                <w:bCs/>
                <w:sz w:val="26"/>
                <w:szCs w:val="26"/>
              </w:rPr>
            </w:pPr>
            <w:r w:rsidRPr="00C10202">
              <w:rPr>
                <w:rFonts w:cs="Times New Roman"/>
                <w:b/>
                <w:bCs/>
                <w:sz w:val="26"/>
                <w:szCs w:val="26"/>
              </w:rPr>
              <w:t>5</w:t>
            </w:r>
          </w:p>
        </w:tc>
        <w:tc>
          <w:tcPr>
            <w:tcW w:w="2619" w:type="dxa"/>
            <w:tcBorders>
              <w:top w:val="single" w:sz="4" w:space="0" w:color="auto"/>
              <w:left w:val="single" w:sz="4" w:space="0" w:color="auto"/>
              <w:bottom w:val="single" w:sz="4" w:space="0" w:color="auto"/>
              <w:right w:val="nil"/>
            </w:tcBorders>
            <w:shd w:val="clear" w:color="auto" w:fill="auto"/>
            <w:noWrap/>
            <w:vAlign w:val="center"/>
            <w:hideMark/>
          </w:tcPr>
          <w:p w:rsidR="00E34986" w:rsidRPr="00C10202" w:rsidRDefault="00E34986" w:rsidP="00C10202">
            <w:pPr>
              <w:jc w:val="both"/>
              <w:rPr>
                <w:rFonts w:cs="Times New Roman"/>
                <w:b/>
                <w:bCs/>
                <w:sz w:val="26"/>
                <w:szCs w:val="26"/>
              </w:rPr>
            </w:pPr>
            <w:r w:rsidRPr="00C10202">
              <w:rPr>
                <w:rFonts w:cs="Times New Roman"/>
                <w:b/>
                <w:bCs/>
                <w:sz w:val="26"/>
                <w:szCs w:val="26"/>
              </w:rPr>
              <w:t>Transceiver quang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b/>
                <w:bCs/>
                <w:sz w:val="26"/>
                <w:szCs w:val="26"/>
              </w:rPr>
            </w:pPr>
            <w:r w:rsidRPr="00C10202">
              <w:rPr>
                <w:rFonts w:cs="Times New Roman"/>
                <w:b/>
                <w:bCs/>
                <w:sz w:val="26"/>
                <w:szCs w:val="26"/>
              </w:rPr>
              <w:t>Chiếc</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b/>
                <w:bCs/>
                <w:sz w:val="26"/>
                <w:szCs w:val="26"/>
              </w:rPr>
            </w:pPr>
            <w:r w:rsidRPr="00C10202">
              <w:rPr>
                <w:rFonts w:cs="Times New Roman"/>
                <w:b/>
                <w:bCs/>
                <w:sz w:val="26"/>
                <w:szCs w:val="26"/>
              </w:rPr>
              <w:t>12</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b/>
                <w:bCs/>
                <w:sz w:val="26"/>
                <w:szCs w:val="26"/>
              </w:rPr>
            </w:pPr>
            <w:r w:rsidRPr="00C10202">
              <w:rPr>
                <w:rFonts w:cs="Times New Roman"/>
                <w:b/>
                <w:bCs/>
                <w:sz w:val="26"/>
                <w:szCs w:val="26"/>
              </w:rPr>
              <w:t> </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Sử dụng với loại cáp quang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Multi mode fiber (MMF)</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Chuẩn kết nối cổng quang (Connector)</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6"/>
                <w:szCs w:val="26"/>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Duplex LC</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Tốc độ truyền dữ liệu</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6"/>
                <w:szCs w:val="26"/>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hỗ trợ chuẩn FC 4/8/16Gb</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Khoảng cách hoạt động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6"/>
                <w:szCs w:val="26"/>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lên đến 100m</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Bước sóng hoạt động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6"/>
                <w:szCs w:val="26"/>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850nm</w:t>
            </w:r>
          </w:p>
        </w:tc>
      </w:tr>
      <w:tr w:rsidR="00C10202" w:rsidRPr="00C10202" w:rsidTr="00E34986">
        <w:trPr>
          <w:trHeight w:val="638"/>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 w:val="26"/>
                <w:szCs w:val="26"/>
              </w:rPr>
            </w:pPr>
            <w:r w:rsidRPr="00C10202">
              <w:rPr>
                <w:rFonts w:cs="Times New Roman"/>
                <w:sz w:val="26"/>
                <w:szCs w:val="26"/>
              </w:rPr>
              <w:t xml:space="preserve">Hỗ trợ cắm rút nóng (Hot-pluggable) và </w:t>
            </w:r>
            <w:r w:rsidRPr="00C10202">
              <w:rPr>
                <w:rFonts w:cs="Times New Roman"/>
                <w:sz w:val="26"/>
                <w:szCs w:val="26"/>
              </w:rPr>
              <w:lastRenderedPageBreak/>
              <w:t>Digital diagnostic functions</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r w:rsidRPr="00C10202">
              <w:rPr>
                <w:rFonts w:cs="Times New Roman"/>
                <w:sz w:val="26"/>
                <w:szCs w:val="26"/>
              </w:rPr>
              <w:t>Có</w:t>
            </w:r>
          </w:p>
        </w:tc>
      </w:tr>
      <w:tr w:rsidR="00C10202" w:rsidRPr="00C10202" w:rsidTr="00E34986">
        <w:trPr>
          <w:trHeight w:val="31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b/>
                <w:bCs/>
                <w:sz w:val="26"/>
                <w:szCs w:val="26"/>
              </w:rPr>
            </w:pPr>
            <w:r w:rsidRPr="00C10202">
              <w:rPr>
                <w:rFonts w:cs="Times New Roman"/>
                <w:b/>
                <w:bCs/>
                <w:sz w:val="26"/>
                <w:szCs w:val="26"/>
              </w:rPr>
              <w:lastRenderedPageBreak/>
              <w:t>6</w:t>
            </w:r>
          </w:p>
        </w:tc>
        <w:tc>
          <w:tcPr>
            <w:tcW w:w="2619" w:type="dxa"/>
            <w:tcBorders>
              <w:top w:val="single" w:sz="4" w:space="0" w:color="auto"/>
              <w:left w:val="single" w:sz="4" w:space="0" w:color="auto"/>
              <w:bottom w:val="single" w:sz="4" w:space="0" w:color="auto"/>
              <w:right w:val="nil"/>
            </w:tcBorders>
            <w:shd w:val="clear" w:color="auto" w:fill="auto"/>
            <w:vAlign w:val="center"/>
            <w:hideMark/>
          </w:tcPr>
          <w:p w:rsidR="00E34986" w:rsidRPr="00C10202" w:rsidRDefault="00E34986" w:rsidP="00C10202">
            <w:pPr>
              <w:jc w:val="both"/>
              <w:rPr>
                <w:rFonts w:cs="Times New Roman"/>
                <w:b/>
                <w:bCs/>
                <w:sz w:val="26"/>
                <w:szCs w:val="26"/>
              </w:rPr>
            </w:pPr>
            <w:r w:rsidRPr="00C10202">
              <w:rPr>
                <w:rFonts w:cs="Times New Roman"/>
                <w:b/>
                <w:bCs/>
                <w:sz w:val="26"/>
                <w:szCs w:val="26"/>
              </w:rPr>
              <w:t>Khung máy chủ 2CPU  Xeon-Gold  2.8GHz</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center"/>
              <w:rPr>
                <w:rFonts w:cs="Times New Roman"/>
                <w:b/>
                <w:bCs/>
                <w:sz w:val="26"/>
                <w:szCs w:val="26"/>
              </w:rPr>
            </w:pPr>
            <w:r w:rsidRPr="00C10202">
              <w:rPr>
                <w:rFonts w:cs="Times New Roman"/>
                <w:b/>
                <w:bCs/>
                <w:sz w:val="26"/>
                <w:szCs w:val="26"/>
              </w:rPr>
              <w:t>Bộ</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rsidR="00E34986" w:rsidRPr="00C10202" w:rsidRDefault="00E34986" w:rsidP="00C10202">
            <w:pPr>
              <w:jc w:val="center"/>
              <w:rPr>
                <w:rFonts w:cs="Times New Roman"/>
                <w:b/>
                <w:bCs/>
                <w:sz w:val="26"/>
                <w:szCs w:val="26"/>
              </w:rPr>
            </w:pPr>
            <w:r w:rsidRPr="00C10202">
              <w:rPr>
                <w:rFonts w:cs="Times New Roman"/>
                <w:b/>
                <w:bCs/>
                <w:sz w:val="26"/>
                <w:szCs w:val="26"/>
              </w:rPr>
              <w:t>6</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b/>
                <w:bCs/>
                <w:sz w:val="26"/>
                <w:szCs w:val="26"/>
              </w:rPr>
            </w:pPr>
            <w:r w:rsidRPr="00C10202">
              <w:rPr>
                <w:rFonts w:cs="Times New Roman"/>
                <w:b/>
                <w:bCs/>
                <w:sz w:val="26"/>
                <w:szCs w:val="26"/>
              </w:rPr>
              <w:t> </w:t>
            </w:r>
          </w:p>
        </w:tc>
      </w:tr>
      <w:tr w:rsidR="00C10202" w:rsidRPr="00C10202" w:rsidTr="00E34986">
        <w:trPr>
          <w:trHeight w:val="638"/>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6"/>
                <w:szCs w:val="26"/>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 w:val="26"/>
                <w:szCs w:val="26"/>
              </w:rPr>
            </w:pPr>
            <w:r w:rsidRPr="00C10202">
              <w:rPr>
                <w:rFonts w:cs="Times New Roman"/>
                <w:sz w:val="26"/>
                <w:szCs w:val="26"/>
              </w:rPr>
              <w:t>Yêu cầu chung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Cs w:val="28"/>
              </w:rPr>
            </w:pPr>
            <w:r w:rsidRPr="00C10202">
              <w:rPr>
                <w:rFonts w:cs="Times New Roman"/>
                <w:szCs w:val="28"/>
              </w:rPr>
              <w:t>Tương thích máy chủ</w:t>
            </w:r>
            <w:r w:rsidR="00383BB2" w:rsidRPr="00C10202">
              <w:rPr>
                <w:rFonts w:cs="Times New Roman"/>
                <w:szCs w:val="28"/>
              </w:rPr>
              <w:t xml:space="preserve"> HPE Proliant Gen11</w:t>
            </w:r>
            <w:r w:rsidRPr="00C10202">
              <w:rPr>
                <w:rFonts w:cs="Times New Roman"/>
                <w:szCs w:val="28"/>
              </w:rPr>
              <w:t>, có chứng nhận chất lượng của chính hãng.</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Cs w:val="24"/>
              </w:rPr>
            </w:pPr>
            <w:r w:rsidRPr="00C10202">
              <w:rPr>
                <w:rFonts w:cs="Times New Roman"/>
                <w:szCs w:val="24"/>
              </w:rPr>
              <w:t>Khuôn dạng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Cs w:val="28"/>
              </w:rPr>
            </w:pPr>
            <w:r w:rsidRPr="00C10202">
              <w:rPr>
                <w:rFonts w:cs="Times New Roman"/>
                <w:szCs w:val="28"/>
              </w:rPr>
              <w:t xml:space="preserve">Khung máy chủ dạng Lắp Rack tương đương </w:t>
            </w:r>
            <w:r w:rsidR="00383BB2" w:rsidRPr="00C10202">
              <w:rPr>
                <w:rFonts w:cs="Times New Roman"/>
                <w:szCs w:val="28"/>
              </w:rPr>
              <w:t>HPE Proliant Gen11</w:t>
            </w:r>
          </w:p>
        </w:tc>
      </w:tr>
      <w:tr w:rsidR="00C10202" w:rsidRPr="00C10202" w:rsidTr="00E34986">
        <w:trPr>
          <w:trHeight w:val="609"/>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Cs w:val="24"/>
              </w:rPr>
            </w:pPr>
            <w:r w:rsidRPr="00C10202">
              <w:rPr>
                <w:rFonts w:cs="Times New Roman"/>
                <w:szCs w:val="24"/>
              </w:rPr>
              <w:t>Bộ vi xử lý kèm theo mỗi khung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Cs w:val="28"/>
              </w:rPr>
            </w:pPr>
            <w:r w:rsidRPr="00C10202">
              <w:rPr>
                <w:rFonts w:cs="Times New Roman"/>
                <w:szCs w:val="28"/>
              </w:rPr>
              <w:t>02 Intel Xeon Gold 6548N, 2.8GHz, 32-core, 250W, bao gồm đầy đủ quạt làm mát và các linh phụ kiện lắp đặt kèm theo</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Cs w:val="24"/>
              </w:rPr>
            </w:pPr>
            <w:r w:rsidRPr="00C10202">
              <w:rPr>
                <w:rFonts w:cs="Times New Roman"/>
                <w:szCs w:val="24"/>
              </w:rPr>
              <w:t>Nguồn điện thay thế kèm theo trên mỗi khung</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Cs w:val="24"/>
              </w:rPr>
            </w:pPr>
            <w:r w:rsidRPr="00C10202">
              <w:rPr>
                <w:rFonts w:cs="Times New Roman"/>
                <w:szCs w:val="24"/>
              </w:rPr>
              <w:t>02 Nguồn điện 1600W Flex Slot Platium Hot Plug Low Halogen</w:t>
            </w:r>
          </w:p>
        </w:tc>
      </w:tr>
      <w:tr w:rsidR="00C10202" w:rsidRPr="00C10202" w:rsidTr="00E34986">
        <w:trPr>
          <w:trHeight w:val="2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b/>
                <w:bCs/>
                <w:sz w:val="26"/>
                <w:szCs w:val="26"/>
              </w:rPr>
            </w:pPr>
            <w:r w:rsidRPr="00C10202">
              <w:rPr>
                <w:rFonts w:cs="Times New Roman"/>
                <w:b/>
                <w:bCs/>
                <w:sz w:val="26"/>
                <w:szCs w:val="26"/>
              </w:rPr>
              <w:t>7</w:t>
            </w: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both"/>
              <w:rPr>
                <w:rFonts w:cs="Times New Roman"/>
                <w:b/>
                <w:bCs/>
                <w:sz w:val="26"/>
                <w:szCs w:val="26"/>
              </w:rPr>
            </w:pPr>
            <w:r w:rsidRPr="00C10202">
              <w:rPr>
                <w:rFonts w:cs="Times New Roman"/>
                <w:b/>
                <w:bCs/>
                <w:sz w:val="26"/>
                <w:szCs w:val="26"/>
              </w:rPr>
              <w:t>Nguồn chuyển mạch 350W</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center"/>
              <w:rPr>
                <w:rFonts w:cs="Times New Roman"/>
                <w:b/>
                <w:bCs/>
                <w:sz w:val="26"/>
                <w:szCs w:val="26"/>
              </w:rPr>
            </w:pPr>
            <w:r w:rsidRPr="00C10202">
              <w:rPr>
                <w:rFonts w:cs="Times New Roman"/>
                <w:b/>
                <w:bCs/>
                <w:sz w:val="26"/>
                <w:szCs w:val="26"/>
              </w:rPr>
              <w:t>Chiếc</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center"/>
              <w:rPr>
                <w:rFonts w:cs="Times New Roman"/>
                <w:b/>
                <w:bCs/>
                <w:sz w:val="26"/>
                <w:szCs w:val="26"/>
              </w:rPr>
            </w:pPr>
            <w:r w:rsidRPr="00C10202">
              <w:rPr>
                <w:rFonts w:cs="Times New Roman"/>
                <w:b/>
                <w:bCs/>
                <w:sz w:val="26"/>
                <w:szCs w:val="26"/>
              </w:rPr>
              <w:t>25</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b/>
                <w:bCs/>
                <w:sz w:val="26"/>
                <w:szCs w:val="26"/>
              </w:rPr>
            </w:pPr>
            <w:r w:rsidRPr="00C10202">
              <w:rPr>
                <w:rFonts w:cs="Times New Roman"/>
                <w:b/>
                <w:bCs/>
                <w:sz w:val="26"/>
                <w:szCs w:val="26"/>
              </w:rPr>
              <w:t> </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Cs w:val="28"/>
              </w:rPr>
            </w:pPr>
            <w:r w:rsidRPr="00C10202">
              <w:rPr>
                <w:rFonts w:cs="Times New Roman"/>
                <w:szCs w:val="28"/>
              </w:rPr>
              <w:t>Loại, công suất</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Cs w:val="28"/>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Cs w:val="28"/>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both"/>
              <w:rPr>
                <w:rFonts w:cs="Times New Roman"/>
                <w:szCs w:val="28"/>
              </w:rPr>
            </w:pPr>
            <w:r w:rsidRPr="00C10202">
              <w:rPr>
                <w:rFonts w:cs="Times New Roman"/>
                <w:szCs w:val="28"/>
              </w:rPr>
              <w:t xml:space="preserve"> 350 W, AC power supply</w:t>
            </w:r>
          </w:p>
        </w:tc>
      </w:tr>
      <w:tr w:rsidR="00C10202" w:rsidRPr="00C10202" w:rsidTr="00E34986">
        <w:trPr>
          <w:trHeight w:val="30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986" w:rsidRPr="00C10202" w:rsidRDefault="00E34986" w:rsidP="00C10202">
            <w:pPr>
              <w:jc w:val="both"/>
              <w:rPr>
                <w:rFonts w:cs="Times New Roman"/>
                <w:szCs w:val="28"/>
              </w:rPr>
            </w:pPr>
            <w:r w:rsidRPr="00C10202">
              <w:rPr>
                <w:rFonts w:cs="Times New Roman"/>
                <w:szCs w:val="28"/>
              </w:rPr>
              <w:t>Tương thích</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Cs w:val="28"/>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Cs w:val="28"/>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both"/>
              <w:rPr>
                <w:rFonts w:cs="Times New Roman"/>
                <w:szCs w:val="28"/>
              </w:rPr>
            </w:pPr>
            <w:r w:rsidRPr="00C10202">
              <w:rPr>
                <w:rFonts w:cs="Times New Roman"/>
                <w:szCs w:val="28"/>
              </w:rPr>
              <w:t xml:space="preserve"> Juniper Networks® EX4300 line of Ethernet switches</w:t>
            </w:r>
          </w:p>
        </w:tc>
      </w:tr>
      <w:tr w:rsidR="00C10202" w:rsidRPr="00C10202" w:rsidTr="00E34986">
        <w:trPr>
          <w:trHeight w:val="2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b/>
                <w:bCs/>
                <w:sz w:val="26"/>
                <w:szCs w:val="26"/>
              </w:rPr>
            </w:pPr>
            <w:r w:rsidRPr="00C10202">
              <w:rPr>
                <w:rFonts w:cs="Times New Roman"/>
                <w:b/>
                <w:bCs/>
                <w:sz w:val="26"/>
                <w:szCs w:val="26"/>
              </w:rPr>
              <w:t>8</w:t>
            </w: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both"/>
              <w:rPr>
                <w:rFonts w:cs="Times New Roman"/>
                <w:b/>
                <w:bCs/>
                <w:szCs w:val="28"/>
              </w:rPr>
            </w:pPr>
            <w:r w:rsidRPr="00C10202">
              <w:rPr>
                <w:rFonts w:cs="Times New Roman"/>
                <w:b/>
                <w:bCs/>
                <w:szCs w:val="28"/>
              </w:rPr>
              <w:t>Module quang QSFP-40G-SR4</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center"/>
              <w:rPr>
                <w:rFonts w:cs="Times New Roman"/>
                <w:b/>
                <w:bCs/>
                <w:szCs w:val="28"/>
              </w:rPr>
            </w:pPr>
            <w:r w:rsidRPr="00C10202">
              <w:rPr>
                <w:rFonts w:cs="Times New Roman"/>
                <w:b/>
                <w:bCs/>
                <w:szCs w:val="28"/>
              </w:rPr>
              <w:t>Chiếc</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center"/>
              <w:rPr>
                <w:rFonts w:cs="Times New Roman"/>
                <w:b/>
                <w:bCs/>
                <w:szCs w:val="28"/>
              </w:rPr>
            </w:pPr>
            <w:r w:rsidRPr="00C10202">
              <w:rPr>
                <w:rFonts w:cs="Times New Roman"/>
                <w:b/>
                <w:bCs/>
                <w:szCs w:val="28"/>
              </w:rPr>
              <w:t>50</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b/>
                <w:bCs/>
                <w:szCs w:val="28"/>
              </w:rPr>
            </w:pPr>
            <w:r w:rsidRPr="00C10202">
              <w:rPr>
                <w:rFonts w:cs="Times New Roman"/>
                <w:b/>
                <w:bCs/>
                <w:szCs w:val="28"/>
              </w:rPr>
              <w:t> </w:t>
            </w:r>
          </w:p>
        </w:tc>
      </w:tr>
      <w:tr w:rsidR="00C10202" w:rsidRPr="00C10202" w:rsidTr="00E34986">
        <w:trPr>
          <w:trHeight w:val="58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both"/>
              <w:rPr>
                <w:rFonts w:cs="Times New Roman"/>
                <w:szCs w:val="28"/>
              </w:rPr>
            </w:pPr>
            <w:r w:rsidRPr="00C10202">
              <w:rPr>
                <w:rFonts w:cs="Times New Roman"/>
                <w:szCs w:val="28"/>
              </w:rPr>
              <w:t>Loại, thông số kỹ thuật</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Cs w:val="28"/>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Cs w:val="28"/>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4986" w:rsidRPr="00C10202" w:rsidRDefault="00E34986" w:rsidP="00C10202">
            <w:pPr>
              <w:jc w:val="both"/>
              <w:rPr>
                <w:rFonts w:cs="Times New Roman"/>
                <w:szCs w:val="28"/>
              </w:rPr>
            </w:pPr>
            <w:r w:rsidRPr="00C10202">
              <w:rPr>
                <w:rFonts w:cs="Times New Roman"/>
                <w:szCs w:val="28"/>
              </w:rPr>
              <w:t>QSFP+ 40GBASE-SR4 40GbE optics, 850 nm for up to 150 m transmission on multimode fiber-optic (MMF)</w:t>
            </w:r>
          </w:p>
        </w:tc>
      </w:tr>
      <w:tr w:rsidR="00C10202" w:rsidRPr="00C10202" w:rsidTr="00E34986">
        <w:trPr>
          <w:trHeight w:val="2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both"/>
              <w:rPr>
                <w:rFonts w:cs="Times New Roman"/>
                <w:szCs w:val="28"/>
              </w:rPr>
            </w:pPr>
            <w:r w:rsidRPr="00C10202">
              <w:rPr>
                <w:rFonts w:cs="Times New Roman"/>
                <w:szCs w:val="28"/>
              </w:rPr>
              <w:t>Tương thích</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Cs w:val="28"/>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Cs w:val="28"/>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both"/>
              <w:rPr>
                <w:rFonts w:cs="Times New Roman"/>
                <w:szCs w:val="28"/>
              </w:rPr>
            </w:pPr>
            <w:r w:rsidRPr="00C10202">
              <w:rPr>
                <w:rFonts w:cs="Times New Roman"/>
                <w:szCs w:val="28"/>
              </w:rPr>
              <w:t>Juniper Networks® EX4300 line of Ethernet switches</w:t>
            </w:r>
          </w:p>
        </w:tc>
      </w:tr>
      <w:tr w:rsidR="00C10202" w:rsidRPr="00C10202" w:rsidTr="00E34986">
        <w:trPr>
          <w:trHeight w:val="2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b/>
                <w:bCs/>
                <w:sz w:val="26"/>
                <w:szCs w:val="26"/>
              </w:rPr>
            </w:pPr>
            <w:r w:rsidRPr="00C10202">
              <w:rPr>
                <w:rFonts w:cs="Times New Roman"/>
                <w:b/>
                <w:bCs/>
                <w:sz w:val="26"/>
                <w:szCs w:val="26"/>
              </w:rPr>
              <w:t>9</w:t>
            </w: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both"/>
              <w:rPr>
                <w:rFonts w:cs="Times New Roman"/>
                <w:b/>
                <w:bCs/>
                <w:szCs w:val="28"/>
              </w:rPr>
            </w:pPr>
            <w:r w:rsidRPr="00C10202">
              <w:rPr>
                <w:rFonts w:cs="Times New Roman"/>
                <w:b/>
                <w:bCs/>
                <w:szCs w:val="28"/>
              </w:rPr>
              <w:t xml:space="preserve">Module mở rộng 4-Port 10Gb </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center"/>
              <w:rPr>
                <w:rFonts w:cs="Times New Roman"/>
                <w:b/>
                <w:bCs/>
                <w:szCs w:val="28"/>
              </w:rPr>
            </w:pPr>
            <w:r w:rsidRPr="00C10202">
              <w:rPr>
                <w:rFonts w:cs="Times New Roman"/>
                <w:b/>
                <w:bCs/>
                <w:szCs w:val="28"/>
              </w:rPr>
              <w:t>Chiếc</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center"/>
              <w:rPr>
                <w:rFonts w:cs="Times New Roman"/>
                <w:b/>
                <w:bCs/>
                <w:szCs w:val="28"/>
              </w:rPr>
            </w:pPr>
            <w:r w:rsidRPr="00C10202">
              <w:rPr>
                <w:rFonts w:cs="Times New Roman"/>
                <w:b/>
                <w:bCs/>
                <w:szCs w:val="28"/>
              </w:rPr>
              <w:t>25</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b/>
                <w:bCs/>
                <w:szCs w:val="28"/>
              </w:rPr>
            </w:pPr>
            <w:r w:rsidRPr="00C10202">
              <w:rPr>
                <w:rFonts w:cs="Times New Roman"/>
                <w:b/>
                <w:bCs/>
                <w:szCs w:val="28"/>
              </w:rPr>
              <w:t> </w:t>
            </w:r>
          </w:p>
        </w:tc>
      </w:tr>
      <w:tr w:rsidR="00C10202" w:rsidRPr="00C10202" w:rsidTr="00E34986">
        <w:trPr>
          <w:trHeight w:val="2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both"/>
              <w:rPr>
                <w:rFonts w:cs="Times New Roman"/>
                <w:szCs w:val="28"/>
              </w:rPr>
            </w:pPr>
            <w:r w:rsidRPr="00C10202">
              <w:rPr>
                <w:rFonts w:cs="Times New Roman"/>
                <w:szCs w:val="28"/>
              </w:rPr>
              <w:t>Loại, thông số kỹ thuật</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Cs w:val="28"/>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Cs w:val="28"/>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both"/>
              <w:rPr>
                <w:rFonts w:cs="Times New Roman"/>
                <w:szCs w:val="28"/>
              </w:rPr>
            </w:pPr>
            <w:r w:rsidRPr="00C10202">
              <w:rPr>
                <w:rFonts w:cs="Times New Roman"/>
                <w:szCs w:val="28"/>
              </w:rPr>
              <w:t xml:space="preserve"> 4-port 1GbE/10GbE SFP+ Uplink Module</w:t>
            </w:r>
          </w:p>
        </w:tc>
      </w:tr>
      <w:tr w:rsidR="00E34986" w:rsidRPr="00C10202" w:rsidTr="00E34986">
        <w:trPr>
          <w:trHeight w:val="2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986" w:rsidRPr="00C10202" w:rsidRDefault="00E34986" w:rsidP="00C10202">
            <w:pPr>
              <w:jc w:val="both"/>
              <w:rPr>
                <w:rFonts w:cs="Times New Roman"/>
                <w:sz w:val="22"/>
              </w:rPr>
            </w:pPr>
          </w:p>
        </w:tc>
        <w:tc>
          <w:tcPr>
            <w:tcW w:w="2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both"/>
              <w:rPr>
                <w:rFonts w:cs="Times New Roman"/>
                <w:szCs w:val="28"/>
              </w:rPr>
            </w:pPr>
            <w:r w:rsidRPr="00C10202">
              <w:rPr>
                <w:rFonts w:cs="Times New Roman"/>
                <w:szCs w:val="28"/>
              </w:rPr>
              <w:t>Tương thích</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Cs w:val="28"/>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center"/>
              <w:rPr>
                <w:rFonts w:cs="Times New Roman"/>
                <w:szCs w:val="28"/>
              </w:rPr>
            </w:pP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986" w:rsidRPr="00C10202" w:rsidRDefault="00E34986" w:rsidP="00C10202">
            <w:pPr>
              <w:jc w:val="both"/>
              <w:rPr>
                <w:rFonts w:cs="Times New Roman"/>
                <w:szCs w:val="28"/>
              </w:rPr>
            </w:pPr>
            <w:r w:rsidRPr="00C10202">
              <w:rPr>
                <w:rFonts w:cs="Times New Roman"/>
                <w:szCs w:val="28"/>
              </w:rPr>
              <w:t>Juniper Networks® EX4300 line of Ethernet switches</w:t>
            </w:r>
          </w:p>
        </w:tc>
      </w:tr>
    </w:tbl>
    <w:p w:rsidR="00431ADB" w:rsidRPr="00C10202" w:rsidRDefault="00431ADB" w:rsidP="00C10202">
      <w:pPr>
        <w:widowControl w:val="0"/>
        <w:spacing w:after="80"/>
        <w:ind w:firstLine="567"/>
        <w:jc w:val="both"/>
        <w:rPr>
          <w:rFonts w:cs="Times New Roman"/>
          <w:b/>
          <w:sz w:val="26"/>
          <w:szCs w:val="26"/>
          <w:lang w:val="nl-NL"/>
        </w:rPr>
      </w:pPr>
    </w:p>
    <w:p w:rsidR="00431ADB" w:rsidRPr="00C10202" w:rsidRDefault="00431ADB" w:rsidP="00C10202">
      <w:pPr>
        <w:widowControl w:val="0"/>
        <w:spacing w:after="80"/>
        <w:ind w:firstLine="567"/>
        <w:jc w:val="both"/>
        <w:rPr>
          <w:rFonts w:cs="Times New Roman"/>
          <w:b/>
          <w:bCs/>
          <w:sz w:val="26"/>
          <w:szCs w:val="26"/>
        </w:rPr>
      </w:pPr>
      <w:r w:rsidRPr="00C10202">
        <w:rPr>
          <w:rFonts w:cs="Times New Roman"/>
          <w:b/>
          <w:bCs/>
          <w:sz w:val="26"/>
          <w:szCs w:val="26"/>
        </w:rPr>
        <w:t xml:space="preserve">Mục 3. </w:t>
      </w:r>
      <w:r w:rsidRPr="00C10202">
        <w:rPr>
          <w:rFonts w:cs="Times New Roman"/>
          <w:b/>
          <w:sz w:val="26"/>
          <w:szCs w:val="26"/>
        </w:rPr>
        <w:t>Các yêu cầu khác</w:t>
      </w:r>
    </w:p>
    <w:p w:rsidR="00431ADB" w:rsidRPr="00C10202" w:rsidRDefault="00431ADB" w:rsidP="00C10202">
      <w:pPr>
        <w:widowControl w:val="0"/>
        <w:spacing w:after="80"/>
        <w:ind w:firstLine="567"/>
        <w:jc w:val="both"/>
        <w:rPr>
          <w:rFonts w:cs="Times New Roman"/>
          <w:sz w:val="26"/>
          <w:szCs w:val="26"/>
        </w:rPr>
      </w:pPr>
      <w:bookmarkStart w:id="3" w:name="_Hlk117602626"/>
      <w:r w:rsidRPr="00C10202">
        <w:rPr>
          <w:rFonts w:cs="Times New Roman"/>
          <w:b/>
          <w:sz w:val="26"/>
          <w:szCs w:val="26"/>
        </w:rPr>
        <w:t>1.</w:t>
      </w:r>
      <w:r w:rsidRPr="00C10202">
        <w:rPr>
          <w:rFonts w:cs="Times New Roman"/>
          <w:sz w:val="26"/>
          <w:szCs w:val="26"/>
        </w:rPr>
        <w:t xml:space="preserve"> </w:t>
      </w:r>
      <w:r w:rsidRPr="00C10202">
        <w:rPr>
          <w:rFonts w:cs="Times New Roman"/>
          <w:b/>
          <w:sz w:val="26"/>
          <w:szCs w:val="26"/>
        </w:rPr>
        <w:t>Yêu cầu về vận hành chạy thử.</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Tất cả hàng hóa, thiết bị đều phải được vận hành chạy thử trước khi nghiệm thu và Nhà thầu phải chịu tất cả các chi phí vật tư tiêu hao trong quá trình vận hành chạy thử.</w:t>
      </w:r>
    </w:p>
    <w:p w:rsidR="00431ADB" w:rsidRPr="00C10202" w:rsidRDefault="00431ADB" w:rsidP="00C10202">
      <w:pPr>
        <w:widowControl w:val="0"/>
        <w:spacing w:after="80"/>
        <w:ind w:firstLine="567"/>
        <w:jc w:val="both"/>
        <w:rPr>
          <w:rFonts w:cs="Times New Roman"/>
          <w:b/>
          <w:sz w:val="26"/>
          <w:szCs w:val="26"/>
        </w:rPr>
      </w:pPr>
      <w:r w:rsidRPr="00C10202">
        <w:rPr>
          <w:rFonts w:cs="Times New Roman"/>
          <w:b/>
          <w:sz w:val="26"/>
          <w:szCs w:val="26"/>
        </w:rPr>
        <w:t>2. Yêu cầu về đào tạo, hướng dẫn vận hành.</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Sau khi lắp đặt hàng hóa, thiết bị và vận hành chạy thử, Nhà thầu phải tổ chức đào tạo, hướng dẫn vận hành cho Chủ đầu tư tại nơi lắp đặt theo tiêu chuẩn của nhà sản xuất. Việc đào tạo hướng dẫn vận hành, sử dụng được thực hiện bởi chuyên gia của hãng sản xuất hoặc nhân sự có trình độ chuyên môn, kinh nghiệm của Nhà thầu.</w:t>
      </w:r>
    </w:p>
    <w:p w:rsidR="00431ADB" w:rsidRPr="00C10202" w:rsidRDefault="00431ADB" w:rsidP="00C10202">
      <w:pPr>
        <w:widowControl w:val="0"/>
        <w:spacing w:after="80"/>
        <w:ind w:firstLine="567"/>
        <w:jc w:val="both"/>
        <w:rPr>
          <w:rFonts w:cs="Times New Roman"/>
          <w:sz w:val="26"/>
          <w:szCs w:val="26"/>
        </w:rPr>
      </w:pPr>
      <w:r w:rsidRPr="00C10202">
        <w:rPr>
          <w:rFonts w:cs="Times New Roman"/>
          <w:sz w:val="26"/>
          <w:szCs w:val="26"/>
        </w:rPr>
        <w:t>- Trong E-HSDT, nhà thầu phải trình bày kế hoạch đào tạo cụ thể, trình tự hướng dẫn sử dụng/vận hành phù hợp với đề xuất về kỹ thuật và tiến độ thực hiện gói thầu.  Đồng thời nhà thầu phải cam kết kết thúc quá trình đào tạo thì cán bộ được đào tạo sẽ sử dụng thành thạo toàn bộ hàng hóa của gói thầu.</w:t>
      </w:r>
    </w:p>
    <w:bookmarkEnd w:id="3"/>
    <w:p w:rsidR="00431ADB" w:rsidRPr="00C10202" w:rsidRDefault="00431ADB" w:rsidP="00C10202">
      <w:pPr>
        <w:pStyle w:val="SectionVIHeader"/>
        <w:spacing w:before="0" w:after="80"/>
        <w:ind w:firstLine="567"/>
        <w:jc w:val="both"/>
        <w:rPr>
          <w:b w:val="0"/>
          <w:bCs/>
          <w:sz w:val="26"/>
          <w:szCs w:val="26"/>
        </w:rPr>
      </w:pPr>
      <w:r w:rsidRPr="00C10202">
        <w:rPr>
          <w:sz w:val="26"/>
          <w:szCs w:val="26"/>
        </w:rPr>
        <w:t xml:space="preserve">Mục 4. Bản vẽ: </w:t>
      </w:r>
      <w:r w:rsidRPr="00C10202">
        <w:rPr>
          <w:b w:val="0"/>
          <w:sz w:val="26"/>
          <w:szCs w:val="26"/>
        </w:rPr>
        <w:t>Không có.</w:t>
      </w:r>
    </w:p>
    <w:p w:rsidR="00431ADB" w:rsidRPr="00C10202" w:rsidRDefault="00431ADB" w:rsidP="00C10202">
      <w:pPr>
        <w:widowControl w:val="0"/>
        <w:spacing w:after="80"/>
        <w:ind w:firstLine="567"/>
        <w:jc w:val="both"/>
        <w:rPr>
          <w:rFonts w:cs="Times New Roman"/>
          <w:sz w:val="26"/>
          <w:szCs w:val="28"/>
        </w:rPr>
      </w:pPr>
      <w:bookmarkStart w:id="4" w:name="_Toc68320562"/>
      <w:r w:rsidRPr="00C10202">
        <w:rPr>
          <w:rFonts w:cs="Times New Roman"/>
          <w:b/>
          <w:sz w:val="26"/>
          <w:szCs w:val="26"/>
        </w:rPr>
        <w:t>Mục 5.</w:t>
      </w:r>
      <w:bookmarkEnd w:id="4"/>
      <w:r w:rsidRPr="00C10202">
        <w:rPr>
          <w:rFonts w:cs="Times New Roman"/>
          <w:b/>
          <w:sz w:val="26"/>
          <w:szCs w:val="26"/>
        </w:rPr>
        <w:t xml:space="preserve"> Kiểm tra và thử nghiệm:</w:t>
      </w:r>
      <w:r w:rsidRPr="00C10202">
        <w:rPr>
          <w:rFonts w:cs="Times New Roman"/>
          <w:sz w:val="26"/>
          <w:szCs w:val="26"/>
        </w:rPr>
        <w:t xml:space="preserve"> </w:t>
      </w:r>
      <w:r w:rsidRPr="00C10202">
        <w:rPr>
          <w:rFonts w:cs="Times New Roman"/>
          <w:sz w:val="26"/>
          <w:szCs w:val="28"/>
        </w:rPr>
        <w:t>Hàng hóa của gói thầu phải được kiểm tra và thử nghiệm theo yêu cầu sau đây:</w:t>
      </w:r>
    </w:p>
    <w:p w:rsidR="00431ADB" w:rsidRPr="00C10202" w:rsidRDefault="00431ADB" w:rsidP="00C10202">
      <w:pPr>
        <w:widowControl w:val="0"/>
        <w:spacing w:after="80"/>
        <w:ind w:firstLine="567"/>
        <w:jc w:val="both"/>
        <w:rPr>
          <w:rFonts w:cs="Times New Roman"/>
          <w:sz w:val="26"/>
          <w:szCs w:val="28"/>
        </w:rPr>
      </w:pPr>
      <w:r w:rsidRPr="00C10202">
        <w:rPr>
          <w:rFonts w:cs="Times New Roman"/>
          <w:sz w:val="26"/>
          <w:szCs w:val="28"/>
        </w:rPr>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rsidR="00431ADB" w:rsidRPr="00C10202" w:rsidRDefault="00431ADB" w:rsidP="00C10202">
      <w:pPr>
        <w:widowControl w:val="0"/>
        <w:spacing w:after="80"/>
        <w:ind w:firstLine="567"/>
        <w:jc w:val="both"/>
        <w:rPr>
          <w:rFonts w:cs="Times New Roman"/>
          <w:sz w:val="26"/>
          <w:szCs w:val="28"/>
        </w:rPr>
      </w:pPr>
      <w:r w:rsidRPr="00C10202">
        <w:rPr>
          <w:rFonts w:cs="Times New Roman"/>
          <w:sz w:val="26"/>
          <w:szCs w:val="28"/>
        </w:rPr>
        <w:t>- Trong quá trình lắp đặt, cài đặt hàng hóa, Chủ đầu tư sẽ tổ chức nghiệm thu các công việc thành phần theo đề xuất của nhà thầu đảm bảo phù hợp với các quy định hiện hành của nhà nước.</w:t>
      </w:r>
    </w:p>
    <w:p w:rsidR="00431ADB" w:rsidRPr="00C10202" w:rsidRDefault="00431ADB" w:rsidP="00C10202">
      <w:pPr>
        <w:widowControl w:val="0"/>
        <w:spacing w:after="80"/>
        <w:ind w:firstLine="567"/>
        <w:jc w:val="both"/>
        <w:rPr>
          <w:rFonts w:cs="Times New Roman"/>
          <w:sz w:val="26"/>
          <w:szCs w:val="28"/>
        </w:rPr>
      </w:pPr>
      <w:r w:rsidRPr="00C10202">
        <w:rPr>
          <w:rFonts w:cs="Times New Roman"/>
          <w:sz w:val="26"/>
          <w:szCs w:val="28"/>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rsidR="00431ADB" w:rsidRPr="00C10202" w:rsidRDefault="00431ADB" w:rsidP="00C10202">
      <w:pPr>
        <w:spacing w:after="80"/>
        <w:ind w:firstLine="567"/>
        <w:jc w:val="both"/>
        <w:rPr>
          <w:rFonts w:cs="Times New Roman"/>
          <w:i/>
          <w:iCs/>
          <w:sz w:val="26"/>
          <w:szCs w:val="26"/>
        </w:rPr>
      </w:pPr>
      <w:r w:rsidRPr="00C10202">
        <w:rPr>
          <w:rFonts w:cs="Times New Roman"/>
          <w:sz w:val="26"/>
          <w:szCs w:val="28"/>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Pr="00C10202">
        <w:rPr>
          <w:rFonts w:cs="Times New Roman"/>
          <w:i/>
          <w:iCs/>
          <w:sz w:val="26"/>
          <w:szCs w:val="26"/>
        </w:rPr>
        <w:t xml:space="preserve"> </w:t>
      </w:r>
    </w:p>
    <w:p w:rsidR="00431ADB" w:rsidRPr="00C10202" w:rsidRDefault="00431ADB" w:rsidP="00C10202">
      <w:pPr>
        <w:jc w:val="both"/>
        <w:rPr>
          <w:rFonts w:cs="Times New Roman"/>
        </w:rPr>
      </w:pPr>
    </w:p>
    <w:p w:rsidR="00866F68" w:rsidRPr="00C10202" w:rsidRDefault="00866F68" w:rsidP="00C10202"/>
    <w:sectPr w:rsidR="00866F68" w:rsidRPr="00C10202" w:rsidSect="003372F2">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DB"/>
    <w:rsid w:val="0001067B"/>
    <w:rsid w:val="00070F1D"/>
    <w:rsid w:val="003372F2"/>
    <w:rsid w:val="00383BB2"/>
    <w:rsid w:val="003B4001"/>
    <w:rsid w:val="00431ADB"/>
    <w:rsid w:val="008521B8"/>
    <w:rsid w:val="00866F68"/>
    <w:rsid w:val="008C5127"/>
    <w:rsid w:val="00A01A18"/>
    <w:rsid w:val="00AE4921"/>
    <w:rsid w:val="00B57806"/>
    <w:rsid w:val="00C043DA"/>
    <w:rsid w:val="00C10202"/>
    <w:rsid w:val="00E3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9933D-D7E2-4B5A-81ED-27F0ADF0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431ADB"/>
    <w:pPr>
      <w:widowControl w:val="0"/>
      <w:suppressAutoHyphens/>
      <w:spacing w:after="80" w:line="240" w:lineRule="auto"/>
      <w:jc w:val="center"/>
      <w:outlineLvl w:val="0"/>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431ADB"/>
    <w:rPr>
      <w:rFonts w:ascii="Times New Roman Bold" w:eastAsia="Times New Roman" w:hAnsi="Times New Roman Bold" w:cs="Times New Roman"/>
      <w:b/>
      <w:szCs w:val="20"/>
    </w:rPr>
  </w:style>
  <w:style w:type="paragraph" w:styleId="Subtitle">
    <w:name w:val="Subtitle"/>
    <w:basedOn w:val="Normal"/>
    <w:link w:val="SubtitleChar"/>
    <w:qFormat/>
    <w:rsid w:val="00431ADB"/>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431ADB"/>
    <w:rPr>
      <w:rFonts w:eastAsia="Times New Roman" w:cs="Times New Roman"/>
      <w:b/>
      <w:sz w:val="44"/>
      <w:szCs w:val="20"/>
    </w:rPr>
  </w:style>
  <w:style w:type="paragraph" w:customStyle="1" w:styleId="SectionVIHeader">
    <w:name w:val="Section VI. Header"/>
    <w:basedOn w:val="Normal"/>
    <w:qFormat/>
    <w:rsid w:val="00431ADB"/>
    <w:pPr>
      <w:spacing w:before="120" w:after="240" w:line="240" w:lineRule="auto"/>
      <w:jc w:val="center"/>
    </w:pPr>
    <w:rPr>
      <w:rFonts w:eastAsia="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dc:creator>
  <cp:keywords/>
  <dc:description/>
  <cp:lastModifiedBy>HIEU</cp:lastModifiedBy>
  <cp:revision>6</cp:revision>
  <dcterms:created xsi:type="dcterms:W3CDTF">2025-12-11T09:18:00Z</dcterms:created>
  <dcterms:modified xsi:type="dcterms:W3CDTF">2025-12-11T09:44:00Z</dcterms:modified>
</cp:coreProperties>
</file>