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740" w:rsidRPr="007315E7" w:rsidRDefault="00F51740" w:rsidP="002260DE">
      <w:pPr>
        <w:widowControl w:val="0"/>
        <w:spacing w:before="120" w:after="120" w:line="264" w:lineRule="auto"/>
        <w:jc w:val="center"/>
        <w:outlineLvl w:val="1"/>
        <w:rPr>
          <w:sz w:val="26"/>
          <w:szCs w:val="26"/>
          <w:lang w:val="nl-NL"/>
        </w:rPr>
      </w:pPr>
      <w:r w:rsidRPr="007315E7">
        <w:rPr>
          <w:b/>
          <w:sz w:val="26"/>
          <w:szCs w:val="26"/>
          <w:lang w:val="nl-NL"/>
        </w:rPr>
        <w:t>Chương V. YÊU CẦU VỀ KỸ THUẬT</w:t>
      </w:r>
    </w:p>
    <w:p w:rsidR="00F51740" w:rsidRPr="007315E7" w:rsidRDefault="00F51740" w:rsidP="002260DE">
      <w:pPr>
        <w:pStyle w:val="Subtitle"/>
        <w:jc w:val="both"/>
        <w:rPr>
          <w:sz w:val="26"/>
          <w:szCs w:val="26"/>
          <w:lang w:val="nl-NL"/>
        </w:rPr>
      </w:pPr>
    </w:p>
    <w:p w:rsidR="00F51740" w:rsidRPr="007315E7" w:rsidRDefault="00F51740" w:rsidP="002260DE">
      <w:pPr>
        <w:pStyle w:val="SectionVIHeader"/>
        <w:widowControl w:val="0"/>
        <w:spacing w:after="120" w:line="264" w:lineRule="auto"/>
        <w:ind w:firstLine="709"/>
        <w:jc w:val="both"/>
        <w:rPr>
          <w:sz w:val="26"/>
          <w:szCs w:val="26"/>
          <w:lang w:val="nl-NL"/>
        </w:rPr>
      </w:pPr>
      <w:r w:rsidRPr="007315E7">
        <w:rPr>
          <w:sz w:val="26"/>
          <w:szCs w:val="26"/>
          <w:lang w:val="nl-NL"/>
        </w:rPr>
        <w:t>Mục 1. Yêu cầu về kỹ thuật</w:t>
      </w:r>
    </w:p>
    <w:p w:rsidR="00F51740" w:rsidRPr="007315E7" w:rsidRDefault="00F51740" w:rsidP="002260DE">
      <w:pPr>
        <w:widowControl w:val="0"/>
        <w:spacing w:before="120" w:after="120" w:line="264" w:lineRule="auto"/>
        <w:ind w:firstLine="709"/>
        <w:jc w:val="both"/>
        <w:rPr>
          <w:b/>
          <w:i/>
          <w:sz w:val="26"/>
          <w:szCs w:val="26"/>
          <w:lang w:val="nl-NL"/>
        </w:rPr>
      </w:pPr>
      <w:r w:rsidRPr="007315E7">
        <w:rPr>
          <w:b/>
          <w:i/>
          <w:sz w:val="26"/>
          <w:szCs w:val="26"/>
          <w:lang w:val="nl-NL"/>
        </w:rPr>
        <w:t>1.1. Giới thiệu chung về dự án/</w:t>
      </w:r>
      <w:r w:rsidRPr="007315E7">
        <w:rPr>
          <w:b/>
          <w:i/>
          <w:sz w:val="26"/>
          <w:szCs w:val="26"/>
        </w:rPr>
        <w:t>dự toán mua sắm</w:t>
      </w:r>
      <w:r w:rsidRPr="007315E7">
        <w:rPr>
          <w:b/>
          <w:i/>
          <w:sz w:val="26"/>
          <w:szCs w:val="26"/>
          <w:lang w:val="nl-NL"/>
        </w:rPr>
        <w:t>, gói thầu</w:t>
      </w:r>
    </w:p>
    <w:p w:rsidR="00F51740" w:rsidRPr="007315E7" w:rsidRDefault="00F51740" w:rsidP="002260DE">
      <w:pPr>
        <w:widowControl w:val="0"/>
        <w:spacing w:after="80"/>
        <w:ind w:firstLine="567"/>
        <w:jc w:val="both"/>
        <w:rPr>
          <w:sz w:val="26"/>
          <w:szCs w:val="26"/>
        </w:rPr>
      </w:pPr>
      <w:r w:rsidRPr="007315E7">
        <w:rPr>
          <w:sz w:val="26"/>
          <w:szCs w:val="26"/>
        </w:rPr>
        <w:t>- Tên gói thầu: Mua sắm bản quyền sử dụng các phần mềm đảm bảo an toàn thông tin của TTXVN.</w:t>
      </w:r>
    </w:p>
    <w:p w:rsidR="00F51740" w:rsidRPr="007315E7" w:rsidRDefault="00F51740" w:rsidP="002260DE">
      <w:pPr>
        <w:widowControl w:val="0"/>
        <w:spacing w:after="80"/>
        <w:ind w:firstLine="567"/>
        <w:jc w:val="both"/>
        <w:rPr>
          <w:sz w:val="26"/>
          <w:szCs w:val="26"/>
        </w:rPr>
      </w:pPr>
      <w:r w:rsidRPr="007315E7">
        <w:rPr>
          <w:sz w:val="26"/>
          <w:szCs w:val="26"/>
        </w:rPr>
        <w:t>- Dự toán: Mua sắm thường xuyên của Trung tâm Kỹ thuật Thông tấn năm 2025.</w:t>
      </w:r>
    </w:p>
    <w:p w:rsidR="00F51740" w:rsidRPr="007315E7" w:rsidRDefault="00F51740" w:rsidP="002260DE">
      <w:pPr>
        <w:widowControl w:val="0"/>
        <w:spacing w:after="80"/>
        <w:ind w:firstLine="567"/>
        <w:jc w:val="both"/>
        <w:rPr>
          <w:sz w:val="26"/>
          <w:szCs w:val="26"/>
        </w:rPr>
      </w:pPr>
      <w:r w:rsidRPr="007315E7">
        <w:rPr>
          <w:sz w:val="26"/>
          <w:szCs w:val="26"/>
        </w:rPr>
        <w:t>- Chủ đầu tư: Trung tâm Kỹ thuật Thông tấn</w:t>
      </w:r>
    </w:p>
    <w:p w:rsidR="00F51740" w:rsidRPr="007315E7" w:rsidRDefault="00F51740" w:rsidP="002260DE">
      <w:pPr>
        <w:widowControl w:val="0"/>
        <w:spacing w:after="80"/>
        <w:ind w:firstLine="567"/>
        <w:jc w:val="both"/>
        <w:rPr>
          <w:sz w:val="26"/>
          <w:szCs w:val="26"/>
        </w:rPr>
      </w:pPr>
      <w:r w:rsidRPr="007315E7">
        <w:rPr>
          <w:sz w:val="26"/>
          <w:szCs w:val="26"/>
        </w:rPr>
        <w:t>- Loại hợp đồng: Trọn gói.</w:t>
      </w:r>
    </w:p>
    <w:p w:rsidR="00F51740" w:rsidRPr="007315E7" w:rsidRDefault="00F51740" w:rsidP="002260DE">
      <w:pPr>
        <w:widowControl w:val="0"/>
        <w:spacing w:after="80"/>
        <w:ind w:firstLine="567"/>
        <w:jc w:val="both"/>
        <w:rPr>
          <w:sz w:val="26"/>
          <w:szCs w:val="26"/>
        </w:rPr>
      </w:pPr>
      <w:r w:rsidRPr="007315E7">
        <w:rPr>
          <w:sz w:val="26"/>
          <w:szCs w:val="26"/>
        </w:rPr>
        <w:t>- Thời gian thực hiện hợp đồng: 05 ngày kể từ ngày hợp đồng có hiệu lực.</w:t>
      </w:r>
    </w:p>
    <w:p w:rsidR="00F51740" w:rsidRPr="007315E7" w:rsidRDefault="00F51740" w:rsidP="002260DE">
      <w:pPr>
        <w:widowControl w:val="0"/>
        <w:spacing w:after="80"/>
        <w:ind w:firstLine="567"/>
        <w:jc w:val="both"/>
        <w:rPr>
          <w:sz w:val="26"/>
          <w:szCs w:val="26"/>
        </w:rPr>
      </w:pPr>
      <w:r w:rsidRPr="007315E7">
        <w:rPr>
          <w:sz w:val="26"/>
          <w:szCs w:val="26"/>
        </w:rPr>
        <w:t>- Địa điểm thực hiện gói thầu: Trung tâm Kỹ thuật Thông tấn.</w:t>
      </w:r>
    </w:p>
    <w:p w:rsidR="00F51740" w:rsidRPr="007315E7" w:rsidRDefault="00F51740" w:rsidP="002260DE">
      <w:pPr>
        <w:widowControl w:val="0"/>
        <w:spacing w:after="80"/>
        <w:ind w:firstLine="567"/>
        <w:jc w:val="both"/>
        <w:rPr>
          <w:sz w:val="26"/>
          <w:szCs w:val="26"/>
        </w:rPr>
      </w:pPr>
      <w:r w:rsidRPr="007315E7">
        <w:rPr>
          <w:sz w:val="26"/>
          <w:szCs w:val="26"/>
        </w:rPr>
        <w:t>- Nguồn vốn: Ngân sách Nhà nước</w:t>
      </w:r>
    </w:p>
    <w:p w:rsidR="00F51740" w:rsidRPr="007315E7" w:rsidRDefault="00F51740" w:rsidP="002260DE">
      <w:pPr>
        <w:widowControl w:val="0"/>
        <w:spacing w:before="120" w:after="120" w:line="264" w:lineRule="auto"/>
        <w:ind w:firstLine="709"/>
        <w:jc w:val="both"/>
        <w:rPr>
          <w:b/>
          <w:i/>
          <w:sz w:val="26"/>
          <w:szCs w:val="26"/>
          <w:lang w:val="nl-NL"/>
        </w:rPr>
      </w:pPr>
      <w:r w:rsidRPr="007315E7">
        <w:rPr>
          <w:b/>
          <w:i/>
          <w:sz w:val="26"/>
          <w:szCs w:val="26"/>
          <w:lang w:val="nl-NL"/>
        </w:rPr>
        <w:t>1.2. Yêu cầu về kỹ thuật:</w:t>
      </w:r>
    </w:p>
    <w:p w:rsidR="00F51740" w:rsidRPr="007315E7" w:rsidRDefault="00F51740" w:rsidP="002260DE">
      <w:pPr>
        <w:widowControl w:val="0"/>
        <w:spacing w:before="120" w:after="120" w:line="264" w:lineRule="auto"/>
        <w:ind w:firstLine="709"/>
        <w:jc w:val="both"/>
        <w:rPr>
          <w:b/>
          <w:i/>
          <w:sz w:val="26"/>
          <w:szCs w:val="26"/>
          <w:lang w:val="nl-NL"/>
        </w:rPr>
      </w:pPr>
      <w:r w:rsidRPr="007315E7">
        <w:rPr>
          <w:b/>
          <w:i/>
          <w:sz w:val="26"/>
          <w:szCs w:val="26"/>
          <w:lang w:val="nl-NL"/>
        </w:rPr>
        <w:t>a. Chỉ dẫn nhà thầu:</w:t>
      </w:r>
    </w:p>
    <w:p w:rsidR="00F51740" w:rsidRPr="007315E7" w:rsidRDefault="00F51740" w:rsidP="002260DE">
      <w:pPr>
        <w:widowControl w:val="0"/>
        <w:spacing w:after="80"/>
        <w:ind w:firstLine="567"/>
        <w:jc w:val="both"/>
        <w:rPr>
          <w:sz w:val="26"/>
          <w:szCs w:val="26"/>
        </w:rPr>
      </w:pPr>
      <w:r w:rsidRPr="007315E7">
        <w:rPr>
          <w:sz w:val="26"/>
          <w:szCs w:val="26"/>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rsidR="00F51740" w:rsidRPr="007315E7" w:rsidRDefault="00F51740" w:rsidP="002260DE">
      <w:pPr>
        <w:widowControl w:val="0"/>
        <w:spacing w:after="80"/>
        <w:ind w:firstLine="567"/>
        <w:jc w:val="both"/>
        <w:rPr>
          <w:sz w:val="26"/>
          <w:szCs w:val="26"/>
        </w:rPr>
      </w:pPr>
      <w:r w:rsidRPr="007315E7">
        <w:rPr>
          <w:sz w:val="26"/>
          <w:szCs w:val="26"/>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rsidR="00F51740" w:rsidRPr="007315E7" w:rsidRDefault="00F51740" w:rsidP="002260DE">
      <w:pPr>
        <w:widowControl w:val="0"/>
        <w:spacing w:after="80"/>
        <w:ind w:firstLine="567"/>
        <w:jc w:val="both"/>
        <w:rPr>
          <w:sz w:val="26"/>
          <w:szCs w:val="26"/>
        </w:rPr>
      </w:pPr>
      <w:r w:rsidRPr="007315E7">
        <w:rPr>
          <w:sz w:val="26"/>
          <w:szCs w:val="26"/>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rsidR="00F51740" w:rsidRPr="007315E7" w:rsidRDefault="00F51740" w:rsidP="002260DE">
      <w:pPr>
        <w:widowControl w:val="0"/>
        <w:spacing w:after="80"/>
        <w:ind w:firstLine="567"/>
        <w:jc w:val="both"/>
        <w:rPr>
          <w:sz w:val="26"/>
          <w:szCs w:val="28"/>
        </w:rPr>
      </w:pPr>
      <w:r w:rsidRPr="007315E7">
        <w:rPr>
          <w:sz w:val="26"/>
          <w:szCs w:val="28"/>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hàng hóa trong E-HSMT). </w:t>
      </w:r>
    </w:p>
    <w:p w:rsidR="00F51740" w:rsidRPr="007315E7" w:rsidRDefault="00F51740" w:rsidP="002260DE">
      <w:pPr>
        <w:widowControl w:val="0"/>
        <w:spacing w:after="80"/>
        <w:ind w:firstLine="567"/>
        <w:jc w:val="both"/>
        <w:rPr>
          <w:sz w:val="26"/>
          <w:szCs w:val="26"/>
        </w:rPr>
      </w:pPr>
      <w:r w:rsidRPr="007315E7">
        <w:rPr>
          <w:sz w:val="26"/>
          <w:szCs w:val="26"/>
        </w:rPr>
        <w:t xml:space="preserve">- Trong mọi trường hợp, nếu E-HSDT của nhà thầu cung cấp thông tin, tài liệu </w:t>
      </w:r>
      <w:r w:rsidRPr="007315E7">
        <w:rPr>
          <w:sz w:val="26"/>
          <w:szCs w:val="26"/>
        </w:rPr>
        <w:lastRenderedPageBreak/>
        <w:t xml:space="preserve">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rsidR="00F51740" w:rsidRPr="007315E7" w:rsidRDefault="00F51740" w:rsidP="002260DE">
      <w:pPr>
        <w:widowControl w:val="0"/>
        <w:spacing w:after="80"/>
        <w:ind w:firstLine="567"/>
        <w:jc w:val="both"/>
        <w:rPr>
          <w:sz w:val="26"/>
          <w:szCs w:val="26"/>
        </w:rPr>
      </w:pPr>
      <w:r w:rsidRPr="007315E7">
        <w:rPr>
          <w:sz w:val="26"/>
          <w:szCs w:val="26"/>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rsidR="00F51740" w:rsidRPr="007315E7" w:rsidRDefault="00F51740" w:rsidP="002260DE">
      <w:pPr>
        <w:spacing w:after="80"/>
        <w:ind w:firstLine="567"/>
        <w:jc w:val="both"/>
        <w:rPr>
          <w:sz w:val="26"/>
          <w:szCs w:val="28"/>
        </w:rPr>
      </w:pPr>
      <w:r w:rsidRPr="007315E7">
        <w:rPr>
          <w:sz w:val="26"/>
          <w:szCs w:val="28"/>
        </w:rPr>
        <w:t>- Khi lập danh sách trang thiết bị, hàng hóa trong Hồ sơ dự thầu, đề nghị các nhà thầu lập theo thứ tự danh mục thiết bị, hàng hóa trong Hồ sơ mời thầu.</w:t>
      </w:r>
    </w:p>
    <w:p w:rsidR="00F51740" w:rsidRPr="007315E7" w:rsidRDefault="00F51740" w:rsidP="002260DE">
      <w:pPr>
        <w:pStyle w:val="SectionVIHeader"/>
        <w:widowControl w:val="0"/>
        <w:spacing w:before="0" w:after="80"/>
        <w:ind w:firstLine="567"/>
        <w:jc w:val="both"/>
        <w:rPr>
          <w:b w:val="0"/>
          <w:sz w:val="26"/>
          <w:szCs w:val="28"/>
        </w:rPr>
      </w:pPr>
      <w:r w:rsidRPr="007315E7">
        <w:rPr>
          <w:b w:val="0"/>
          <w:sz w:val="26"/>
          <w:szCs w:val="28"/>
        </w:rPr>
        <w:t>- Tên hãng sản xuất, xuất xứ, model, ký mã hiệu của hàng hóa (nếu có) nêu trong E-HSMT chỉ mang tính chất tham khảo.</w:t>
      </w:r>
    </w:p>
    <w:p w:rsidR="00F51740" w:rsidRPr="007315E7" w:rsidRDefault="00F51740" w:rsidP="002260DE">
      <w:pPr>
        <w:widowControl w:val="0"/>
        <w:spacing w:after="80"/>
        <w:ind w:firstLine="567"/>
        <w:jc w:val="both"/>
        <w:rPr>
          <w:sz w:val="26"/>
          <w:szCs w:val="28"/>
        </w:rPr>
      </w:pPr>
      <w:r w:rsidRPr="007315E7">
        <w:rPr>
          <w:sz w:val="26"/>
          <w:szCs w:val="28"/>
        </w:rPr>
        <w:t xml:space="preserve">-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w:t>
      </w:r>
      <w:r w:rsidRPr="007315E7">
        <w:rPr>
          <w:sz w:val="26"/>
          <w:szCs w:val="28"/>
          <w:u w:color="FFFF00"/>
        </w:rPr>
        <w:t>Chủ đầu tư</w:t>
      </w:r>
      <w:r w:rsidRPr="007315E7">
        <w:rPr>
          <w:sz w:val="26"/>
          <w:szCs w:val="28"/>
        </w:rPr>
        <w:t>, Tổ chuyên gia sẽ không xem xét, đánh giá là tương đương so với yêu cầu của E-HSMT.</w:t>
      </w:r>
    </w:p>
    <w:p w:rsidR="00F51740" w:rsidRPr="007315E7" w:rsidRDefault="00F51740" w:rsidP="002260DE">
      <w:pPr>
        <w:widowControl w:val="0"/>
        <w:spacing w:after="80"/>
        <w:ind w:firstLine="567"/>
        <w:jc w:val="both"/>
        <w:rPr>
          <w:sz w:val="26"/>
          <w:szCs w:val="26"/>
        </w:rPr>
      </w:pPr>
      <w:r w:rsidRPr="007315E7">
        <w:rPr>
          <w:sz w:val="26"/>
          <w:szCs w:val="26"/>
        </w:rPr>
        <w:t>- Tại giai đoạn hoàn thiện hợp đồng hoặc sau khi hợp đồng có hiệu lực, trong trường hợp Chủ đầu tư có yêu cầu thì nhà thầu sẽ đệ trình Chủ đầu tư hàng mẫu của hàng hóa để Chủ đầu tư kiểm tra, đánh giá, làm cơ sở để nhà thầu cung cấp và nghiệm thu gói thầu.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rsidR="00F51740" w:rsidRPr="007315E7" w:rsidRDefault="00F51740" w:rsidP="002260DE">
      <w:pPr>
        <w:widowControl w:val="0"/>
        <w:spacing w:after="80"/>
        <w:ind w:firstLine="567"/>
        <w:jc w:val="both"/>
        <w:rPr>
          <w:sz w:val="26"/>
          <w:szCs w:val="26"/>
        </w:rPr>
      </w:pPr>
      <w:r w:rsidRPr="007315E7">
        <w:rPr>
          <w:sz w:val="26"/>
          <w:szCs w:val="26"/>
        </w:rPr>
        <w:t>b. Yêu cầu chung: Nhà thầu phải đề xuất hoặc cam kết trong E-HSDT các nội dung đáp ứng yêu cầu sau:</w:t>
      </w:r>
    </w:p>
    <w:p w:rsidR="00F51740" w:rsidRPr="007315E7" w:rsidRDefault="00F51740" w:rsidP="002260DE">
      <w:pPr>
        <w:widowControl w:val="0"/>
        <w:spacing w:after="80"/>
        <w:ind w:firstLine="567"/>
        <w:jc w:val="both"/>
        <w:rPr>
          <w:sz w:val="26"/>
          <w:szCs w:val="26"/>
        </w:rPr>
      </w:pPr>
      <w:r w:rsidRPr="007315E7">
        <w:rPr>
          <w:sz w:val="26"/>
          <w:szCs w:val="26"/>
        </w:rPr>
        <w:t>- Hàng hóa thuộc gói thầu phải mới 100%, chưa qua sử dụng, có nguồn gốc, xuất xứ rõ ràng,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p>
    <w:p w:rsidR="00F51740" w:rsidRPr="007315E7" w:rsidRDefault="00F51740" w:rsidP="002260DE">
      <w:pPr>
        <w:widowControl w:val="0"/>
        <w:spacing w:after="80"/>
        <w:ind w:firstLine="567"/>
        <w:jc w:val="both"/>
        <w:rPr>
          <w:sz w:val="26"/>
          <w:szCs w:val="26"/>
        </w:rPr>
      </w:pPr>
      <w:r w:rsidRPr="007315E7">
        <w:rPr>
          <w:sz w:val="26"/>
          <w:szCs w:val="26"/>
        </w:rPr>
        <w:t>- Các thành phần hoặc các phụ kiện đi kèm của thiết bị phải đảm bảo tương thích với thiết bị chính.</w:t>
      </w:r>
    </w:p>
    <w:p w:rsidR="00F51740" w:rsidRPr="007315E7" w:rsidRDefault="00F51740" w:rsidP="002260DE">
      <w:pPr>
        <w:widowControl w:val="0"/>
        <w:spacing w:after="80"/>
        <w:ind w:firstLine="567"/>
        <w:jc w:val="both"/>
        <w:rPr>
          <w:sz w:val="26"/>
          <w:szCs w:val="26"/>
        </w:rPr>
      </w:pPr>
      <w:r w:rsidRPr="007315E7">
        <w:rPr>
          <w:sz w:val="26"/>
          <w:szCs w:val="26"/>
        </w:rPr>
        <w:t>- Nhà thầu phải cam kết và chịu hoàn toàn trách nhiệm về việc hàng hóa đảm bảo không cài cắm firmware, mã độc hoặc các hình thức thu thập dữ liệu trái phép khác.</w:t>
      </w:r>
    </w:p>
    <w:p w:rsidR="00F51740" w:rsidRPr="007315E7" w:rsidRDefault="00F51740" w:rsidP="002260DE">
      <w:pPr>
        <w:widowControl w:val="0"/>
        <w:spacing w:after="80"/>
        <w:ind w:firstLine="567"/>
        <w:jc w:val="both"/>
        <w:rPr>
          <w:sz w:val="26"/>
          <w:szCs w:val="26"/>
        </w:rPr>
      </w:pPr>
      <w:r w:rsidRPr="007315E7">
        <w:rPr>
          <w:sz w:val="26"/>
          <w:szCs w:val="26"/>
        </w:rPr>
        <w:t xml:space="preserve">- Nhà thầu phải cung cấp bảng chào kỹ thuật hàng hóa dự thầu có thể hiện đầy đủ các nội dung: Tên hàng hóa, model (hoặc ký mã hiệu nếu có), hãng sản xuất, xuất xứ (không bắt buộc xuất xứ đối với phần mềm, phụ kiện đi kèm), đặc tính kỹ thuật. Đồng thời phải chỉ rõ tài liệu tham chiếu để chứng minh là tài liệu nào của E-HSDT, mục nào, trang bao nhiêu của tài liệu. </w:t>
      </w:r>
    </w:p>
    <w:p w:rsidR="00F51740" w:rsidRPr="007315E7" w:rsidRDefault="00F51740" w:rsidP="002260DE">
      <w:pPr>
        <w:widowControl w:val="0"/>
        <w:spacing w:after="80"/>
        <w:ind w:firstLine="567"/>
        <w:jc w:val="both"/>
        <w:rPr>
          <w:i/>
          <w:sz w:val="26"/>
          <w:szCs w:val="26"/>
        </w:rPr>
      </w:pPr>
      <w:r w:rsidRPr="007315E7">
        <w:rPr>
          <w:i/>
          <w:sz w:val="26"/>
          <w:szCs w:val="26"/>
        </w:rPr>
        <w:t xml:space="preserve">(Ghi chú: </w:t>
      </w:r>
    </w:p>
    <w:p w:rsidR="00F51740" w:rsidRPr="007315E7" w:rsidRDefault="00F51740" w:rsidP="002260DE">
      <w:pPr>
        <w:widowControl w:val="0"/>
        <w:spacing w:after="80"/>
        <w:ind w:firstLine="567"/>
        <w:jc w:val="both"/>
        <w:rPr>
          <w:i/>
          <w:sz w:val="26"/>
          <w:szCs w:val="26"/>
        </w:rPr>
      </w:pPr>
      <w:r w:rsidRPr="007315E7">
        <w:rPr>
          <w:i/>
          <w:sz w:val="26"/>
          <w:szCs w:val="26"/>
        </w:rPr>
        <w:t xml:space="preserve">(i) Trường hợp có sự sai khác giữa bảng chào kỹ thuật hàng hóa dự thầu so với </w:t>
      </w:r>
      <w:r w:rsidRPr="007315E7">
        <w:rPr>
          <w:i/>
          <w:sz w:val="26"/>
          <w:szCs w:val="26"/>
        </w:rPr>
        <w:lastRenderedPageBreak/>
        <w:t xml:space="preserve">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rsidR="00F51740" w:rsidRPr="007315E7" w:rsidRDefault="00F51740" w:rsidP="002260DE">
      <w:pPr>
        <w:widowControl w:val="0"/>
        <w:spacing w:after="80"/>
        <w:ind w:firstLine="567"/>
        <w:jc w:val="both"/>
        <w:rPr>
          <w:i/>
          <w:sz w:val="26"/>
          <w:szCs w:val="26"/>
        </w:rPr>
      </w:pPr>
      <w:r w:rsidRPr="007315E7">
        <w:rPr>
          <w:i/>
          <w:sz w:val="26"/>
          <w:szCs w:val="26"/>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trên trang thông tin điện tử (website) của nhà sản xuất thì Chủ đầu tư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rsidR="00F51740" w:rsidRPr="007315E7" w:rsidRDefault="00F51740" w:rsidP="002260DE">
      <w:pPr>
        <w:widowControl w:val="0"/>
        <w:spacing w:after="80"/>
        <w:ind w:firstLine="567"/>
        <w:jc w:val="both"/>
        <w:rPr>
          <w:i/>
          <w:sz w:val="26"/>
          <w:szCs w:val="26"/>
        </w:rPr>
      </w:pPr>
      <w:r w:rsidRPr="007315E7">
        <w:rPr>
          <w:i/>
          <w:sz w:val="26"/>
          <w:szCs w:val="26"/>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Chủ đầu tư sẽ căn cứ theo tài liệu đã nộp trong E-HSDT để đánh giá. </w:t>
      </w:r>
    </w:p>
    <w:p w:rsidR="00F51740" w:rsidRPr="007315E7" w:rsidRDefault="00F51740" w:rsidP="002260DE">
      <w:pPr>
        <w:widowControl w:val="0"/>
        <w:spacing w:after="80"/>
        <w:ind w:firstLine="567"/>
        <w:jc w:val="both"/>
        <w:rPr>
          <w:i/>
          <w:sz w:val="26"/>
          <w:szCs w:val="26"/>
        </w:rPr>
      </w:pPr>
      <w:r w:rsidRPr="007315E7">
        <w:rPr>
          <w:i/>
          <w:sz w:val="26"/>
          <w:szCs w:val="26"/>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rsidR="00F51740" w:rsidRPr="007315E7" w:rsidRDefault="00F51740" w:rsidP="002260DE">
      <w:pPr>
        <w:widowControl w:val="0"/>
        <w:spacing w:after="80"/>
        <w:ind w:firstLine="567"/>
        <w:jc w:val="both"/>
        <w:rPr>
          <w:sz w:val="26"/>
          <w:szCs w:val="26"/>
        </w:rPr>
      </w:pPr>
      <w:r w:rsidRPr="007315E7">
        <w:rPr>
          <w:sz w:val="26"/>
          <w:szCs w:val="26"/>
        </w:rPr>
        <w:t>- Thời gian bảo hành: tối thiểu 01 năm cho toàn bộ hàng hóa của gói thầu (trừ các hàng hóa có yêu cầu về thời gian bảo hành riêng được quy định tại Chương V của E-HSMT này). Bảo trì hàng hóa trong thời gian bảo hành tối thiểu 02 lần/năm.</w:t>
      </w:r>
    </w:p>
    <w:p w:rsidR="00F51740" w:rsidRPr="007315E7" w:rsidRDefault="00F51740" w:rsidP="002260DE">
      <w:pPr>
        <w:widowControl w:val="0"/>
        <w:spacing w:after="80"/>
        <w:ind w:firstLine="567"/>
        <w:jc w:val="both"/>
        <w:rPr>
          <w:sz w:val="26"/>
          <w:szCs w:val="26"/>
        </w:rPr>
      </w:pPr>
      <w:r w:rsidRPr="007315E7">
        <w:rPr>
          <w:sz w:val="26"/>
          <w:szCs w:val="26"/>
        </w:rPr>
        <w:t>- Phương thức bảo hành:</w:t>
      </w:r>
    </w:p>
    <w:p w:rsidR="00F51740" w:rsidRPr="007315E7" w:rsidRDefault="00F51740" w:rsidP="002260DE">
      <w:pPr>
        <w:widowControl w:val="0"/>
        <w:spacing w:after="80"/>
        <w:ind w:firstLine="567"/>
        <w:jc w:val="both"/>
        <w:rPr>
          <w:sz w:val="26"/>
          <w:szCs w:val="26"/>
        </w:rPr>
      </w:pPr>
      <w:r w:rsidRPr="007315E7">
        <w:rPr>
          <w:sz w:val="26"/>
          <w:szCs w:val="26"/>
        </w:rPr>
        <w:t>+ Toàn bộ hàng hóa được bảo hành theo tiêu chuẩn của nhà sản xuất. Nhà thầu phải nộp khoản bảo lãnh bảo hành theo quy định là 5% giá trị hợp đồng.</w:t>
      </w:r>
    </w:p>
    <w:p w:rsidR="00F51740" w:rsidRPr="007315E7" w:rsidRDefault="00F51740" w:rsidP="002260DE">
      <w:pPr>
        <w:widowControl w:val="0"/>
        <w:spacing w:after="80"/>
        <w:ind w:firstLine="567"/>
        <w:jc w:val="both"/>
        <w:rPr>
          <w:sz w:val="26"/>
          <w:szCs w:val="26"/>
        </w:rPr>
      </w:pPr>
      <w:r w:rsidRPr="007315E7">
        <w:rPr>
          <w:sz w:val="26"/>
          <w:szCs w:val="26"/>
        </w:rPr>
        <w:t>+ Khi có yêu cầu về bảo hành, Nhà thầu phải cử cán bộ kỹ thuật (nhân sự có chuyên môn phù hợp) đến khắc phục sự cố không chậm quá 48 giờ kể từ khi được yêu cầu của Chủ đầu tư. Việc thực hiện bảo hành khi thiết bị có sự cố và quá trình khắc phục không được kéo dài quá 7 ngày làm việc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rsidR="00F51740" w:rsidRPr="007315E7" w:rsidRDefault="00F51740" w:rsidP="002260DE">
      <w:pPr>
        <w:widowControl w:val="0"/>
        <w:spacing w:after="80"/>
        <w:ind w:firstLine="567"/>
        <w:jc w:val="both"/>
        <w:rPr>
          <w:sz w:val="26"/>
          <w:szCs w:val="26"/>
        </w:rPr>
      </w:pPr>
      <w:r w:rsidRPr="007315E7">
        <w:rPr>
          <w:sz w:val="26"/>
          <w:szCs w:val="26"/>
        </w:rPr>
        <w:t xml:space="preserve">+ </w:t>
      </w:r>
      <w:r w:rsidRPr="007315E7">
        <w:rPr>
          <w:sz w:val="26"/>
          <w:szCs w:val="26"/>
          <w:lang w:val="nl-NL"/>
        </w:rPr>
        <w:t>Nhà thầu phải cam kết cung cấp dịch vụ bảo hành, hỗ trợ kỹ thuật chính hãng cho toàn bộ hàng hóa của gói thầu này.</w:t>
      </w:r>
    </w:p>
    <w:p w:rsidR="00F51740" w:rsidRPr="007315E7" w:rsidRDefault="00F51740" w:rsidP="002260DE">
      <w:pPr>
        <w:widowControl w:val="0"/>
        <w:spacing w:after="80"/>
        <w:ind w:firstLine="567"/>
        <w:jc w:val="both"/>
        <w:rPr>
          <w:sz w:val="26"/>
          <w:szCs w:val="26"/>
        </w:rPr>
      </w:pPr>
      <w:r w:rsidRPr="007315E7">
        <w:rPr>
          <w:sz w:val="26"/>
          <w:szCs w:val="26"/>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rsidR="00F51740" w:rsidRPr="007315E7" w:rsidRDefault="00F51740" w:rsidP="002260DE">
      <w:pPr>
        <w:widowControl w:val="0"/>
        <w:spacing w:after="80"/>
        <w:ind w:firstLine="567"/>
        <w:jc w:val="both"/>
        <w:rPr>
          <w:sz w:val="26"/>
          <w:szCs w:val="26"/>
        </w:rPr>
      </w:pPr>
      <w:r w:rsidRPr="007315E7">
        <w:rPr>
          <w:sz w:val="26"/>
          <w:szCs w:val="26"/>
        </w:rPr>
        <w:t xml:space="preserve">+ Tài liệu chứng minh nguồn gốc xuất xứ của hàng hóa, thiết bị (không bắt buộc đối với hàng hóa được sản xuất trong nước) do cơ quan có thẩm quyền cấp (sau đây gọi </w:t>
      </w:r>
      <w:r w:rsidRPr="007315E7">
        <w:rPr>
          <w:sz w:val="26"/>
          <w:szCs w:val="26"/>
        </w:rPr>
        <w:lastRenderedPageBreak/>
        <w:t>tắt là “C/O”);</w:t>
      </w:r>
    </w:p>
    <w:p w:rsidR="00F51740" w:rsidRPr="007315E7" w:rsidRDefault="00F51740" w:rsidP="002260DE">
      <w:pPr>
        <w:widowControl w:val="0"/>
        <w:spacing w:after="80"/>
        <w:ind w:firstLine="567"/>
        <w:jc w:val="both"/>
        <w:rPr>
          <w:sz w:val="26"/>
          <w:szCs w:val="26"/>
        </w:rPr>
      </w:pPr>
      <w:r w:rsidRPr="007315E7">
        <w:rPr>
          <w:sz w:val="26"/>
          <w:szCs w:val="26"/>
        </w:rPr>
        <w:t>+ Tài liệu chứng nhận chất lượng hoặc chứng nhận xuất xưởng hợp lệ của hàng hóa, thiết bị do nhà sản xuất phát hành (sau đây gọi tắt là “C/Q”);</w:t>
      </w:r>
    </w:p>
    <w:p w:rsidR="00F51740" w:rsidRPr="007315E7" w:rsidRDefault="00F51740" w:rsidP="002260DE">
      <w:pPr>
        <w:widowControl w:val="0"/>
        <w:spacing w:after="80"/>
        <w:ind w:firstLine="567"/>
        <w:jc w:val="both"/>
        <w:rPr>
          <w:sz w:val="26"/>
          <w:szCs w:val="26"/>
        </w:rPr>
      </w:pPr>
      <w:r w:rsidRPr="007315E7">
        <w:rPr>
          <w:sz w:val="26"/>
          <w:szCs w:val="26"/>
        </w:rPr>
        <w:t>+ Các tài liệu khác theo quy định của hợp đồng.</w:t>
      </w:r>
    </w:p>
    <w:p w:rsidR="00F51740" w:rsidRPr="007315E7" w:rsidRDefault="00F51740" w:rsidP="002260DE">
      <w:pPr>
        <w:widowControl w:val="0"/>
        <w:spacing w:after="80"/>
        <w:ind w:firstLine="567"/>
        <w:jc w:val="both"/>
        <w:rPr>
          <w:sz w:val="26"/>
          <w:szCs w:val="26"/>
        </w:rPr>
      </w:pPr>
      <w:r w:rsidRPr="007315E7">
        <w:rPr>
          <w:sz w:val="26"/>
          <w:szCs w:val="26"/>
        </w:rPr>
        <w:t>- Trong mọi trường hợp, nếu xảy ra tranh chấp về bản quyền liên quan đến hàng hóa của gói thầu thì nhà thầu phải chịu hoàn toàn trách nhiệm, bao gồm bồi thường các thiệt hại xảy ra do tranh chấp gây ra.</w:t>
      </w:r>
    </w:p>
    <w:p w:rsidR="00F51740" w:rsidRPr="007315E7" w:rsidRDefault="00F51740" w:rsidP="002260DE">
      <w:pPr>
        <w:widowControl w:val="0"/>
        <w:spacing w:after="80"/>
        <w:ind w:firstLine="567"/>
        <w:jc w:val="both"/>
        <w:rPr>
          <w:sz w:val="26"/>
          <w:szCs w:val="26"/>
          <w:lang w:val="nl-NL"/>
        </w:rPr>
      </w:pPr>
      <w:r w:rsidRPr="007315E7">
        <w:rPr>
          <w:sz w:val="26"/>
          <w:szCs w:val="26"/>
          <w:lang w:val="nl-NL"/>
        </w:rPr>
        <w:t>- Bàn giao và lắp đặt triển khai thiết bị</w:t>
      </w:r>
    </w:p>
    <w:p w:rsidR="00F51740" w:rsidRPr="007315E7" w:rsidRDefault="00F51740" w:rsidP="002260DE">
      <w:pPr>
        <w:widowControl w:val="0"/>
        <w:spacing w:after="80"/>
        <w:ind w:firstLine="567"/>
        <w:jc w:val="both"/>
        <w:rPr>
          <w:sz w:val="26"/>
          <w:szCs w:val="26"/>
          <w:lang w:val="nl-NL"/>
        </w:rPr>
      </w:pPr>
      <w:r w:rsidRPr="007315E7">
        <w:rPr>
          <w:sz w:val="26"/>
          <w:szCs w:val="26"/>
          <w:lang w:val="nl-NL"/>
        </w:rPr>
        <w:t>+ Địa điểm bàn giao, kiểm tra thiết bị: Trung tâm Kỹ thuật Thông tấn.</w:t>
      </w:r>
    </w:p>
    <w:p w:rsidR="00F51740" w:rsidRPr="007315E7" w:rsidRDefault="00F51740" w:rsidP="002260DE">
      <w:pPr>
        <w:widowControl w:val="0"/>
        <w:spacing w:after="80"/>
        <w:ind w:firstLine="567"/>
        <w:jc w:val="both"/>
        <w:rPr>
          <w:sz w:val="26"/>
          <w:szCs w:val="26"/>
          <w:lang w:val="nl-NL"/>
        </w:rPr>
      </w:pPr>
      <w:r w:rsidRPr="007315E7">
        <w:rPr>
          <w:sz w:val="26"/>
          <w:szCs w:val="26"/>
          <w:lang w:val="nl-NL"/>
        </w:rPr>
        <w:t>+ Nhà thầu chịu mọi trách nhiệm về tổn thất, hư hại đối với các hàng hóa cung cấp theo hợp đồng trong quá trình vận chuyển, lưu kho, giao hàng đến điểm giao hàng cuối cùng và nghiệm thu; mua bảo hiểm trong các quá trình nêu trên (nếu cần thiết).</w:t>
      </w:r>
    </w:p>
    <w:p w:rsidR="00F51740" w:rsidRPr="007315E7" w:rsidRDefault="00F51740" w:rsidP="002260DE">
      <w:pPr>
        <w:widowControl w:val="0"/>
        <w:spacing w:after="80"/>
        <w:ind w:firstLine="567"/>
        <w:jc w:val="both"/>
        <w:rPr>
          <w:sz w:val="26"/>
          <w:szCs w:val="26"/>
        </w:rPr>
      </w:pPr>
      <w:r w:rsidRPr="007315E7">
        <w:rPr>
          <w:sz w:val="26"/>
          <w:szCs w:val="26"/>
        </w:rPr>
        <w:t>1.3. Yêu cầu kỹ thuật cụ thể:</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3139"/>
        <w:gridCol w:w="41"/>
        <w:gridCol w:w="5329"/>
      </w:tblGrid>
      <w:tr w:rsidR="007315E7" w:rsidRPr="007315E7" w:rsidTr="00AE42F5">
        <w:trPr>
          <w:trHeight w:val="375"/>
          <w:tblHeader/>
        </w:trPr>
        <w:tc>
          <w:tcPr>
            <w:tcW w:w="780" w:type="dxa"/>
            <w:shd w:val="clear" w:color="auto" w:fill="auto"/>
            <w:noWrap/>
            <w:vAlign w:val="center"/>
            <w:hideMark/>
          </w:tcPr>
          <w:p w:rsidR="00F51740" w:rsidRPr="007315E7" w:rsidRDefault="00F51740" w:rsidP="002260DE">
            <w:pPr>
              <w:jc w:val="both"/>
              <w:rPr>
                <w:b/>
                <w:bCs/>
                <w:szCs w:val="28"/>
              </w:rPr>
            </w:pPr>
            <w:r w:rsidRPr="007315E7">
              <w:rPr>
                <w:b/>
                <w:bCs/>
                <w:szCs w:val="28"/>
              </w:rPr>
              <w:lastRenderedPageBreak/>
              <w:t>STT</w:t>
            </w:r>
          </w:p>
        </w:tc>
        <w:tc>
          <w:tcPr>
            <w:tcW w:w="3139" w:type="dxa"/>
            <w:shd w:val="clear" w:color="auto" w:fill="auto"/>
            <w:noWrap/>
            <w:vAlign w:val="center"/>
            <w:hideMark/>
          </w:tcPr>
          <w:p w:rsidR="00F51740" w:rsidRPr="007315E7" w:rsidRDefault="00F51740" w:rsidP="002260DE">
            <w:pPr>
              <w:jc w:val="both"/>
              <w:rPr>
                <w:b/>
                <w:bCs/>
                <w:szCs w:val="28"/>
              </w:rPr>
            </w:pPr>
            <w:r w:rsidRPr="007315E7">
              <w:rPr>
                <w:b/>
                <w:bCs/>
                <w:szCs w:val="28"/>
              </w:rPr>
              <w:t>Nội dung yêu cầu</w:t>
            </w:r>
          </w:p>
        </w:tc>
        <w:tc>
          <w:tcPr>
            <w:tcW w:w="5370" w:type="dxa"/>
            <w:gridSpan w:val="2"/>
            <w:shd w:val="clear" w:color="auto" w:fill="auto"/>
            <w:vAlign w:val="center"/>
            <w:hideMark/>
          </w:tcPr>
          <w:p w:rsidR="00F51740" w:rsidRPr="007315E7" w:rsidRDefault="00F51740" w:rsidP="002260DE">
            <w:pPr>
              <w:jc w:val="both"/>
              <w:rPr>
                <w:b/>
                <w:bCs/>
                <w:szCs w:val="28"/>
              </w:rPr>
            </w:pPr>
            <w:r w:rsidRPr="007315E7">
              <w:rPr>
                <w:b/>
                <w:bCs/>
                <w:szCs w:val="28"/>
              </w:rPr>
              <w:t>Yêu cầu kỹ thuật tối thiểu hoặc tương đương</w:t>
            </w:r>
          </w:p>
        </w:tc>
      </w:tr>
      <w:tr w:rsidR="007315E7" w:rsidRPr="007315E7" w:rsidTr="00AE42F5">
        <w:trPr>
          <w:trHeight w:val="375"/>
          <w:tblHeader/>
        </w:trPr>
        <w:tc>
          <w:tcPr>
            <w:tcW w:w="780" w:type="dxa"/>
            <w:shd w:val="clear" w:color="auto" w:fill="F4B083"/>
            <w:noWrap/>
            <w:vAlign w:val="center"/>
          </w:tcPr>
          <w:p w:rsidR="00F51740" w:rsidRPr="007315E7" w:rsidRDefault="00F51740" w:rsidP="002260DE">
            <w:pPr>
              <w:jc w:val="both"/>
              <w:rPr>
                <w:b/>
                <w:bCs/>
                <w:szCs w:val="28"/>
              </w:rPr>
            </w:pPr>
            <w:r w:rsidRPr="007315E7">
              <w:rPr>
                <w:b/>
                <w:bCs/>
                <w:szCs w:val="28"/>
              </w:rPr>
              <w:t>1</w:t>
            </w:r>
          </w:p>
        </w:tc>
        <w:tc>
          <w:tcPr>
            <w:tcW w:w="8509" w:type="dxa"/>
            <w:gridSpan w:val="3"/>
            <w:shd w:val="clear" w:color="auto" w:fill="F4B083"/>
            <w:noWrap/>
            <w:vAlign w:val="center"/>
          </w:tcPr>
          <w:p w:rsidR="00F51740" w:rsidRPr="007315E7" w:rsidRDefault="00F51740" w:rsidP="002260DE">
            <w:pPr>
              <w:jc w:val="both"/>
              <w:rPr>
                <w:bCs/>
                <w:szCs w:val="28"/>
              </w:rPr>
            </w:pPr>
            <w:r w:rsidRPr="007315E7">
              <w:rPr>
                <w:b/>
                <w:bCs/>
                <w:szCs w:val="28"/>
              </w:rPr>
              <w:t>Bản quyền sử dụng phần mềm Phát hiện và phản hồi các mối nguy hại tại điểm cuối cho máy trạm</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p>
        </w:tc>
        <w:tc>
          <w:tcPr>
            <w:tcW w:w="3139" w:type="dxa"/>
            <w:shd w:val="clear" w:color="auto" w:fill="auto"/>
            <w:noWrap/>
            <w:vAlign w:val="center"/>
          </w:tcPr>
          <w:p w:rsidR="00F51740" w:rsidRPr="007315E7" w:rsidRDefault="00F51740" w:rsidP="002260DE">
            <w:pPr>
              <w:jc w:val="both"/>
              <w:rPr>
                <w:b/>
                <w:bCs/>
                <w:sz w:val="26"/>
                <w:szCs w:val="26"/>
              </w:rPr>
            </w:pPr>
            <w:r w:rsidRPr="007315E7">
              <w:rPr>
                <w:b/>
                <w:bCs/>
                <w:sz w:val="26"/>
                <w:szCs w:val="26"/>
              </w:rPr>
              <w:t xml:space="preserve">Số lượng: </w:t>
            </w:r>
          </w:p>
        </w:tc>
        <w:tc>
          <w:tcPr>
            <w:tcW w:w="5370" w:type="dxa"/>
            <w:gridSpan w:val="2"/>
            <w:shd w:val="clear" w:color="auto" w:fill="auto"/>
            <w:vAlign w:val="center"/>
          </w:tcPr>
          <w:p w:rsidR="00F51740" w:rsidRPr="007315E7" w:rsidRDefault="00F51740" w:rsidP="002260DE">
            <w:pPr>
              <w:jc w:val="both"/>
              <w:rPr>
                <w:b/>
                <w:bCs/>
                <w:sz w:val="26"/>
                <w:szCs w:val="26"/>
              </w:rPr>
            </w:pPr>
            <w:r w:rsidRPr="007315E7">
              <w:rPr>
                <w:b/>
                <w:bCs/>
                <w:sz w:val="26"/>
                <w:szCs w:val="26"/>
              </w:rPr>
              <w:t>1.000 Licenses</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p>
        </w:tc>
        <w:tc>
          <w:tcPr>
            <w:tcW w:w="3139" w:type="dxa"/>
            <w:shd w:val="clear" w:color="auto" w:fill="auto"/>
            <w:noWrap/>
            <w:vAlign w:val="center"/>
          </w:tcPr>
          <w:p w:rsidR="00F51740" w:rsidRPr="007315E7" w:rsidRDefault="00F51740" w:rsidP="002260DE">
            <w:pPr>
              <w:jc w:val="both"/>
              <w:rPr>
                <w:b/>
              </w:rPr>
            </w:pPr>
            <w:r w:rsidRPr="007315E7">
              <w:rPr>
                <w:b/>
              </w:rPr>
              <w:t>Bảo hành và hỗ trợ kỹ thuật</w:t>
            </w:r>
          </w:p>
        </w:tc>
        <w:tc>
          <w:tcPr>
            <w:tcW w:w="5370" w:type="dxa"/>
            <w:gridSpan w:val="2"/>
            <w:shd w:val="clear" w:color="auto" w:fill="auto"/>
            <w:vAlign w:val="center"/>
          </w:tcPr>
          <w:p w:rsidR="00F51740" w:rsidRPr="007315E7" w:rsidRDefault="00F51740" w:rsidP="002260DE">
            <w:pPr>
              <w:jc w:val="both"/>
              <w:rPr>
                <w:b/>
              </w:rPr>
            </w:pPr>
            <w:r w:rsidRPr="007315E7">
              <w:rPr>
                <w:b/>
              </w:rPr>
              <w:t>12 tháng</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r w:rsidRPr="007315E7">
              <w:rPr>
                <w:b/>
                <w:bCs/>
                <w:i/>
                <w:iCs/>
                <w:sz w:val="26"/>
                <w:szCs w:val="26"/>
              </w:rPr>
              <w:t>1.1</w:t>
            </w:r>
          </w:p>
        </w:tc>
        <w:tc>
          <w:tcPr>
            <w:tcW w:w="8509" w:type="dxa"/>
            <w:gridSpan w:val="3"/>
            <w:shd w:val="clear" w:color="auto" w:fill="auto"/>
            <w:noWrap/>
            <w:vAlign w:val="center"/>
          </w:tcPr>
          <w:p w:rsidR="00F51740" w:rsidRPr="007315E7" w:rsidRDefault="00F51740" w:rsidP="002260DE">
            <w:pPr>
              <w:jc w:val="both"/>
              <w:rPr>
                <w:b/>
                <w:bCs/>
                <w:szCs w:val="28"/>
              </w:rPr>
            </w:pPr>
            <w:r w:rsidRPr="007315E7">
              <w:rPr>
                <w:b/>
                <w:bCs/>
                <w:i/>
                <w:sz w:val="26"/>
                <w:szCs w:val="26"/>
              </w:rPr>
              <w:t>Tính năng phòng chống mã độc</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sz w:val="26"/>
                <w:szCs w:val="26"/>
              </w:rPr>
            </w:pPr>
            <w:r w:rsidRPr="007315E7">
              <w:rPr>
                <w:sz w:val="26"/>
                <w:szCs w:val="26"/>
              </w:rPr>
              <w:t>Khả năng bảo vệ</w:t>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51740" w:rsidRPr="007315E7" w:rsidRDefault="00F51740" w:rsidP="002260DE">
            <w:pPr>
              <w:jc w:val="both"/>
              <w:rPr>
                <w:sz w:val="26"/>
                <w:szCs w:val="26"/>
              </w:rPr>
            </w:pPr>
            <w:r w:rsidRPr="007315E7">
              <w:rPr>
                <w:sz w:val="26"/>
                <w:szCs w:val="26"/>
              </w:rPr>
              <w:t>Cung cấp khả năng bảo vệ máy tính theo thời gian thực.</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auto"/>
            <w:vAlign w:val="center"/>
          </w:tcPr>
          <w:p w:rsidR="00F51740" w:rsidRPr="007315E7" w:rsidRDefault="00F51740" w:rsidP="002260DE">
            <w:pPr>
              <w:jc w:val="both"/>
              <w:rPr>
                <w:sz w:val="26"/>
                <w:szCs w:val="26"/>
              </w:rPr>
            </w:pPr>
            <w:r w:rsidRPr="007315E7">
              <w:rPr>
                <w:sz w:val="26"/>
                <w:szCs w:val="26"/>
              </w:rPr>
              <w:t>Công nghệ quét tối ưu, không quét lại các file đã quét trước đó.</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auto"/>
            <w:vAlign w:val="center"/>
          </w:tcPr>
          <w:p w:rsidR="00F51740" w:rsidRPr="007315E7" w:rsidRDefault="00F51740" w:rsidP="002260DE">
            <w:pPr>
              <w:jc w:val="both"/>
              <w:rPr>
                <w:sz w:val="26"/>
                <w:szCs w:val="26"/>
              </w:rPr>
            </w:pPr>
            <w:r w:rsidRPr="007315E7">
              <w:rPr>
                <w:sz w:val="26"/>
                <w:szCs w:val="26"/>
              </w:rPr>
              <w:t>Chia sẻ bộ nhớ đệm khi quét</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Phòng chống giả mạo (anti-phishing)</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 xml:space="preserve">Tường lửa bảo vệ máy tính </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Công nghệ phục hồi (roll back) lại dữ liệu file sau khi bị nhiễm mã độc</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Bảo vệ và tự động ngăn chặn quyền truy cập tới thư mục chia sẻ khi phát hiện hành vi mã hóa dữ liệu từ máy tính bị nhiễm mã độc.</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Tạo các khu vực tin cậy (Trust-zone)</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Phát hiện và ngăn chặn các thiết bị USB nhiễm mã độc thực hiện mô phỏng giả mạo như thiết bị bàn phím. Cho phép người dùng nhập mã số để bàn phím được kết nối theo nhu cầu.</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Tính năng chống mất cắp dữ liệu, cho phép điều khiển xóa dữ liệu trên máy trạm trong trường hợp cần thiết</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sz w:val="26"/>
                <w:szCs w:val="26"/>
              </w:rPr>
            </w:pPr>
            <w:r w:rsidRPr="007315E7">
              <w:rPr>
                <w:sz w:val="26"/>
                <w:szCs w:val="26"/>
              </w:rPr>
              <w:t>Kiểm soát ứng dụng</w:t>
            </w: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Quản lý ứng dụng được khởi chạy, ngăn chặn các ứng dụng không mong muốn</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sz w:val="26"/>
                <w:szCs w:val="26"/>
              </w:rPr>
            </w:pP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Kiểm soát quyền của ứng dụng được phép truy cập vào hệ thống, giám sát và phân loại ứng dụng</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sz w:val="26"/>
                <w:szCs w:val="26"/>
              </w:rPr>
            </w:pPr>
            <w:r w:rsidRPr="007315E7">
              <w:rPr>
                <w:sz w:val="26"/>
                <w:szCs w:val="26"/>
              </w:rPr>
              <w:t>Kiểm soát truy cập web</w:t>
            </w: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Thiết lập chính sách hạn chế truy cập web, ngăn chặn việc truy cập các trang web không mong muốn, kiểm soát việc truy cập theo danh mục website, theo loại dữ liệu hoặc địa chỉ web chỉ định</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sz w:val="26"/>
                <w:szCs w:val="26"/>
              </w:rPr>
            </w:pP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Kiểm soát linh hoạt theo nhóm người dùng, theo lịch tùy chọn</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sz w:val="26"/>
                <w:szCs w:val="26"/>
              </w:rPr>
            </w:pPr>
            <w:r w:rsidRPr="007315E7">
              <w:rPr>
                <w:sz w:val="26"/>
                <w:szCs w:val="26"/>
              </w:rPr>
              <w:t>Khả năng mã hóa dữ liệu</w:t>
            </w: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Khả năng mã hóa thiết bị giúp bảo vệ dữ liệu quan trọng, hỗ trợ mã hóa mức Full disk và file-level</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sz w:val="26"/>
                <w:szCs w:val="26"/>
              </w:rPr>
            </w:pP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Chế độ Transparent, hoạt động trong suốt, không ảnh hưởng đến quá trình sử dụng của người dùng</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sz w:val="26"/>
                <w:szCs w:val="26"/>
              </w:rPr>
            </w:pP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Hỗ trợ công nghệ Single Sign-On (SSO)</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sz w:val="26"/>
                <w:szCs w:val="26"/>
              </w:rPr>
            </w:pPr>
          </w:p>
        </w:tc>
        <w:tc>
          <w:tcPr>
            <w:tcW w:w="5370" w:type="dxa"/>
            <w:gridSpan w:val="2"/>
            <w:shd w:val="clear" w:color="auto" w:fill="FFFFFF" w:themeFill="background1"/>
            <w:vAlign w:val="center"/>
          </w:tcPr>
          <w:p w:rsidR="00F51740" w:rsidRPr="007315E7" w:rsidRDefault="00F51740" w:rsidP="002260DE">
            <w:pPr>
              <w:jc w:val="both"/>
              <w:rPr>
                <w:sz w:val="26"/>
                <w:szCs w:val="26"/>
              </w:rPr>
            </w:pPr>
            <w:r w:rsidRPr="007315E7">
              <w:rPr>
                <w:sz w:val="26"/>
                <w:szCs w:val="26"/>
              </w:rPr>
              <w:t>Module phục vụ tính năng mã hóa được tích hợp mà không cài thêm phần mềm mã hóa riêng biệt</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F51740" w:rsidRPr="007315E7" w:rsidRDefault="00F51740" w:rsidP="002260DE">
            <w:pPr>
              <w:jc w:val="both"/>
              <w:rPr>
                <w:sz w:val="26"/>
                <w:szCs w:val="26"/>
              </w:rPr>
            </w:pPr>
            <w:r w:rsidRPr="007315E7">
              <w:rPr>
                <w:sz w:val="26"/>
                <w:szCs w:val="26"/>
              </w:rPr>
              <w:t>Khả năng dò quét và vá lỗ hổng</w:t>
            </w:r>
          </w:p>
        </w:tc>
        <w:tc>
          <w:tcPr>
            <w:tcW w:w="5370" w:type="dxa"/>
            <w:gridSpan w:val="2"/>
            <w:tcBorders>
              <w:top w:val="single" w:sz="4" w:space="0" w:color="000000"/>
              <w:left w:val="nil"/>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Cho phép dò quét và vá lỗ hổng hệ điều hành, ứng dụng trên máy tính người dùng thông qua thành phần quản trị tập trung (Vulnerability &amp; Patch Management)</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Ngôn ngữ hỗ trợ</w:t>
            </w:r>
          </w:p>
        </w:tc>
        <w:tc>
          <w:tcPr>
            <w:tcW w:w="5370" w:type="dxa"/>
            <w:gridSpan w:val="2"/>
            <w:shd w:val="clear" w:color="auto" w:fill="FFFFFF" w:themeFill="background1"/>
            <w:vAlign w:val="center"/>
          </w:tcPr>
          <w:p w:rsidR="00F51740" w:rsidRPr="007315E7" w:rsidRDefault="00F51740" w:rsidP="002260DE">
            <w:pPr>
              <w:jc w:val="both"/>
            </w:pPr>
            <w:r w:rsidRPr="007315E7">
              <w:t>Hỗ trợ giao diện tiếng Anh và giao diện tiếng Việt</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Nền tảng hỗ trợ bảo vệ</w:t>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Hỗ trợ các hệ điều hành máy chủ: Windows Server 2012R2, 2016, 2019, 2022, 2025; Linux</w:t>
            </w:r>
          </w:p>
        </w:tc>
      </w:tr>
      <w:tr w:rsidR="007315E7" w:rsidRPr="007315E7" w:rsidTr="002260DE">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Hỗ trợ các hệ điều hành: Windows 7SP1, 8, 8.1, 10, 11; MacOS, Android</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Yêu cầu khác</w:t>
            </w:r>
          </w:p>
        </w:tc>
        <w:tc>
          <w:tcPr>
            <w:tcW w:w="5370" w:type="dxa"/>
            <w:gridSpan w:val="2"/>
            <w:shd w:val="clear" w:color="auto" w:fill="auto"/>
            <w:vAlign w:val="center"/>
          </w:tcPr>
          <w:p w:rsidR="00F51740" w:rsidRPr="007315E7" w:rsidRDefault="00F51740" w:rsidP="002260DE">
            <w:pPr>
              <w:jc w:val="both"/>
            </w:pPr>
            <w:r w:rsidRPr="007315E7">
              <w:t>Sản phẩm phần mềm phòng chống mã độc đã được Cục An toàn thông tin - Bộ Thông tin và Truyền thông công bố công khai trong Danh mục sản phẩm phòng chống phần mềm độc hại đáp ứng yêu cầu kỹ thuật theo Chỉ thị số 14/CT-TTg ngày 25/5/2018 của Thủ tướng chính phủ.</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r w:rsidRPr="007315E7">
              <w:rPr>
                <w:b/>
                <w:bCs/>
                <w:i/>
                <w:iCs/>
                <w:sz w:val="26"/>
                <w:szCs w:val="26"/>
              </w:rPr>
              <w:t>1.2</w:t>
            </w:r>
          </w:p>
        </w:tc>
        <w:tc>
          <w:tcPr>
            <w:tcW w:w="8509" w:type="dxa"/>
            <w:gridSpan w:val="3"/>
            <w:shd w:val="clear" w:color="auto" w:fill="auto"/>
            <w:noWrap/>
            <w:vAlign w:val="center"/>
          </w:tcPr>
          <w:p w:rsidR="00F51740" w:rsidRPr="007315E7" w:rsidRDefault="00F51740" w:rsidP="002260DE">
            <w:pPr>
              <w:jc w:val="both"/>
              <w:rPr>
                <w:b/>
                <w:bCs/>
                <w:szCs w:val="28"/>
              </w:rPr>
            </w:pPr>
            <w:r w:rsidRPr="007315E7">
              <w:rPr>
                <w:b/>
                <w:bCs/>
                <w:i/>
                <w:sz w:val="26"/>
                <w:szCs w:val="26"/>
              </w:rPr>
              <w:t>Khả năng quản trị tập trung</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Tính năng quản trị</w:t>
            </w:r>
          </w:p>
        </w:tc>
        <w:tc>
          <w:tcPr>
            <w:tcW w:w="5370" w:type="dxa"/>
            <w:gridSpan w:val="2"/>
            <w:shd w:val="clear" w:color="auto" w:fill="auto"/>
            <w:vAlign w:val="center"/>
          </w:tcPr>
          <w:p w:rsidR="00F51740" w:rsidRPr="007315E7" w:rsidRDefault="00F51740" w:rsidP="002260DE">
            <w:pPr>
              <w:jc w:val="both"/>
            </w:pPr>
            <w:r w:rsidRPr="007315E7">
              <w:t>Giám sát và báo cáo tập trung từ công cụ quản trị, cung cấp thông tin tổng quan và các số liệu thống kê trạng thái bảo vệ của hệ thống</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Phần mềm kết nối tương tác giữa máy chủ quản trị và các thiết bị hoạt động riêng</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quản lý, cài đặt từ xa phần mềm của hãng khác trên công cụ quản trị</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Tự động kích hoạt chính sách bảo vệ nâng cao khi bùng phát mã độc. Chính sách này được thiết lập riêng so với chính sách hiện hành</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Có cơ chế Out-of-Office cho phép thực thi một chính sách bảo vệ phù hợp khi người sử dụng mang máy tính ra khỏi mạng cơ quan</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Khả năng thiết lập mô hình quản lý phân cấp Primary Manager/ secondary Manager</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 xml:space="preserve">Hỗ trợ đồng thời cả giao diện quản lý Web Console và MMC-based console </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Cho phép tùy chỉnh, trích xuất lưu trữ các báo cáo theo các định dạng XML, HTML, PDF</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bCs/>
                <w:szCs w:val="28"/>
              </w:rPr>
            </w:pPr>
          </w:p>
          <w:p w:rsidR="00F51740" w:rsidRPr="007315E7" w:rsidRDefault="00F51740" w:rsidP="002260DE">
            <w:pPr>
              <w:jc w:val="both"/>
              <w:rPr>
                <w:szCs w:val="28"/>
              </w:rPr>
            </w:pPr>
          </w:p>
          <w:p w:rsidR="00F51740" w:rsidRPr="007315E7" w:rsidRDefault="00F51740" w:rsidP="002260DE">
            <w:pPr>
              <w:jc w:val="both"/>
              <w:rPr>
                <w:szCs w:val="28"/>
              </w:rPr>
            </w:pPr>
            <w:r w:rsidRPr="007315E7">
              <w:rPr>
                <w:szCs w:val="28"/>
              </w:rPr>
              <w:t>Nền tảng hỗ trợ triển khai thành phần quản trị tập trung</w:t>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 xml:space="preserve">Hỗ trợ cài đặt phần mềm quản trị (Security Center) trên các nền tảng hệ điều hành: Windows: </w:t>
            </w:r>
            <w:r w:rsidRPr="007315E7">
              <w:rPr>
                <w:sz w:val="26"/>
                <w:szCs w:val="26"/>
              </w:rPr>
              <w:br/>
              <w:t xml:space="preserve">+ Windows Server 2016, 2019, 2022; </w:t>
            </w:r>
            <w:r w:rsidRPr="007315E7">
              <w:rPr>
                <w:sz w:val="26"/>
                <w:szCs w:val="26"/>
              </w:rPr>
              <w:br/>
              <w:t>+ Linux: Ubuntu Server, Red Hat Enterprise Linux Server, Oracle Linux</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Hỗ trợ triển khai máy chủ quản trị theo chế độ cluster hoặc failover cluster, đảm bảo tính sẵn sàng cao cho máy chủ;</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 MS SQL Express / Enterprise;</w:t>
            </w:r>
            <w:r w:rsidRPr="007315E7">
              <w:rPr>
                <w:sz w:val="26"/>
                <w:szCs w:val="26"/>
              </w:rPr>
              <w:br/>
              <w:t>- MySQL</w:t>
            </w:r>
          </w:p>
        </w:tc>
      </w:tr>
      <w:tr w:rsidR="007315E7" w:rsidRPr="007315E7" w:rsidTr="00F02880">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r w:rsidRPr="007315E7">
              <w:rPr>
                <w:b/>
                <w:bCs/>
                <w:i/>
                <w:iCs/>
                <w:sz w:val="26"/>
                <w:szCs w:val="26"/>
              </w:rPr>
              <w:t>1.3</w:t>
            </w:r>
          </w:p>
        </w:tc>
        <w:tc>
          <w:tcPr>
            <w:tcW w:w="318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b/>
                <w:bCs/>
                <w:sz w:val="26"/>
                <w:szCs w:val="26"/>
              </w:rPr>
            </w:pPr>
            <w:r w:rsidRPr="007315E7">
              <w:rPr>
                <w:b/>
                <w:bCs/>
                <w:sz w:val="26"/>
                <w:szCs w:val="26"/>
              </w:rPr>
              <w:t>Giải pháp cho phép mở rộng/ cung cấp tính năng bảo vệ, kiểm soát dữ liệu đám mây</w:t>
            </w:r>
          </w:p>
        </w:tc>
        <w:tc>
          <w:tcPr>
            <w:tcW w:w="5329" w:type="dxa"/>
            <w:shd w:val="clear" w:color="auto" w:fill="FFFFFF" w:themeFill="background1"/>
            <w:vAlign w:val="center"/>
          </w:tcPr>
          <w:p w:rsidR="00F51740" w:rsidRPr="007315E7" w:rsidRDefault="00F51740" w:rsidP="002260DE">
            <w:pPr>
              <w:jc w:val="both"/>
              <w:rPr>
                <w:b/>
                <w:bCs/>
                <w:i/>
                <w:sz w:val="26"/>
                <w:szCs w:val="26"/>
              </w:rPr>
            </w:pPr>
          </w:p>
        </w:tc>
      </w:tr>
      <w:tr w:rsidR="007315E7" w:rsidRPr="007315E7" w:rsidTr="00F02880">
        <w:trPr>
          <w:trHeight w:val="375"/>
          <w:tblHeader/>
        </w:trPr>
        <w:tc>
          <w:tcPr>
            <w:tcW w:w="780" w:type="dxa"/>
            <w:vMerge w:val="restart"/>
            <w:shd w:val="clear" w:color="auto" w:fill="auto"/>
            <w:noWrap/>
            <w:vAlign w:val="center"/>
          </w:tcPr>
          <w:p w:rsidR="00F51740" w:rsidRPr="007315E7" w:rsidRDefault="00F51740" w:rsidP="002260DE">
            <w:pPr>
              <w:jc w:val="both"/>
              <w:rPr>
                <w:b/>
                <w:bCs/>
                <w:i/>
                <w:iCs/>
                <w:sz w:val="26"/>
                <w:szCs w:val="26"/>
              </w:rPr>
            </w:pPr>
          </w:p>
        </w:tc>
        <w:tc>
          <w:tcPr>
            <w:tcW w:w="3180" w:type="dxa"/>
            <w:gridSpan w:val="2"/>
            <w:vMerge w:val="restart"/>
            <w:tcBorders>
              <w:top w:val="nil"/>
              <w:left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r w:rsidRPr="007315E7">
              <w:rPr>
                <w:sz w:val="26"/>
                <w:szCs w:val="26"/>
              </w:rPr>
              <w:t>Phát hiện, Ngăn chặn truy cập không phù hợp</w:t>
            </w:r>
          </w:p>
        </w:tc>
        <w:tc>
          <w:tcPr>
            <w:tcW w:w="5329"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Cho phép phát hiện và hạn chế việc sử dụng tài nguyên đối với các dịch vụ đám mây</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
                <w:bCs/>
                <w:i/>
                <w:iCs/>
                <w:sz w:val="26"/>
                <w:szCs w:val="26"/>
              </w:rPr>
            </w:pPr>
          </w:p>
        </w:tc>
        <w:tc>
          <w:tcPr>
            <w:tcW w:w="3180" w:type="dxa"/>
            <w:gridSpan w:val="2"/>
            <w:vMerge/>
            <w:tcBorders>
              <w:left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Xếp hạng các dịch vụ đám mây được phát hiện để người quản trị có thể đánh giá các rủi ro tiềm ẩn</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
                <w:bCs/>
                <w:i/>
                <w:iCs/>
                <w:sz w:val="26"/>
                <w:szCs w:val="26"/>
              </w:rPr>
            </w:pPr>
          </w:p>
        </w:tc>
        <w:tc>
          <w:tcPr>
            <w:tcW w:w="3180" w:type="dxa"/>
            <w:gridSpan w:val="2"/>
            <w:vMerge/>
            <w:tcBorders>
              <w:left w:val="single" w:sz="4" w:space="0" w:color="000000"/>
              <w:bottom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Cho phép ngăn chặn người dùng truy cập đến các tài nguyên trên Cloud hoặc mạng xã hội không phù hợp</w:t>
            </w:r>
          </w:p>
        </w:tc>
      </w:tr>
      <w:tr w:rsidR="007315E7" w:rsidRPr="007315E7" w:rsidTr="00F02880">
        <w:trPr>
          <w:trHeight w:val="375"/>
          <w:tblHeader/>
        </w:trPr>
        <w:tc>
          <w:tcPr>
            <w:tcW w:w="780" w:type="dxa"/>
            <w:vMerge w:val="restart"/>
            <w:shd w:val="clear" w:color="auto" w:fill="auto"/>
            <w:noWrap/>
            <w:vAlign w:val="center"/>
          </w:tcPr>
          <w:p w:rsidR="00F51740" w:rsidRPr="007315E7" w:rsidRDefault="00F51740" w:rsidP="002260DE">
            <w:pPr>
              <w:jc w:val="both"/>
              <w:rPr>
                <w:b/>
                <w:bCs/>
                <w:i/>
                <w:iCs/>
                <w:sz w:val="26"/>
                <w:szCs w:val="26"/>
              </w:rPr>
            </w:pPr>
          </w:p>
        </w:tc>
        <w:tc>
          <w:tcPr>
            <w:tcW w:w="3180" w:type="dxa"/>
            <w:gridSpan w:val="2"/>
            <w:vMerge w:val="restart"/>
            <w:tcBorders>
              <w:top w:val="nil"/>
              <w:left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r w:rsidRPr="007315E7">
              <w:rPr>
                <w:sz w:val="26"/>
                <w:szCs w:val="26"/>
              </w:rPr>
              <w:t>Kiểm soát dữ liệu</w:t>
            </w: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Cho phép kiểm soát dữ liệu được lưu trữ trên đám mây như: MS Exchange Online, SharePoint Online, OneDrive... để ngăn ngừa mất dữ liệu</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
                <w:bCs/>
                <w:i/>
                <w:iCs/>
                <w:sz w:val="26"/>
                <w:szCs w:val="26"/>
              </w:rPr>
            </w:pPr>
          </w:p>
        </w:tc>
        <w:tc>
          <w:tcPr>
            <w:tcW w:w="3180" w:type="dxa"/>
            <w:gridSpan w:val="2"/>
            <w:vMerge/>
            <w:tcBorders>
              <w:left w:val="single" w:sz="4" w:space="0" w:color="000000"/>
              <w:bottom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Hỗ trợ kiểm soát dữ liệu nhiều định dạng phổ biến như: doc,</w:t>
            </w:r>
            <w:r w:rsidRPr="007315E7">
              <w:rPr>
                <w:sz w:val="26"/>
                <w:szCs w:val="26"/>
              </w:rPr>
              <w:br/>
              <w:t>docx, ppt, pptx, xls…</w:t>
            </w:r>
          </w:p>
        </w:tc>
      </w:tr>
      <w:tr w:rsidR="007315E7" w:rsidRPr="007315E7" w:rsidTr="00F02880">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p>
        </w:tc>
        <w:tc>
          <w:tcPr>
            <w:tcW w:w="3180"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r w:rsidRPr="007315E7">
              <w:rPr>
                <w:sz w:val="26"/>
                <w:szCs w:val="26"/>
              </w:rPr>
              <w:t>Bảo vệ cho MS Office 365</w:t>
            </w: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Trang bị các tính năng bảo vệ cho MS Office 365 như: Chống lừa đảo, phòng chống mã độc, chống thư rác</w:t>
            </w:r>
          </w:p>
        </w:tc>
      </w:tr>
      <w:tr w:rsidR="007315E7" w:rsidRPr="007315E7" w:rsidTr="00F02880">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p>
        </w:tc>
        <w:tc>
          <w:tcPr>
            <w:tcW w:w="3180"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tcPr>
          <w:p w:rsidR="00F51740" w:rsidRPr="007315E7" w:rsidRDefault="00F51740" w:rsidP="002260DE">
            <w:pPr>
              <w:jc w:val="both"/>
              <w:rPr>
                <w:sz w:val="26"/>
                <w:szCs w:val="26"/>
              </w:rPr>
            </w:pPr>
            <w:r w:rsidRPr="007315E7">
              <w:rPr>
                <w:sz w:val="26"/>
                <w:szCs w:val="26"/>
              </w:rPr>
              <w:t>Đào tạo an ninh mạng</w:t>
            </w:r>
          </w:p>
        </w:tc>
        <w:tc>
          <w:tcPr>
            <w:tcW w:w="5329" w:type="dxa"/>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Có sẵn các Module đào tạo về an ninh mạng cho quản trị viên</w:t>
            </w:r>
          </w:p>
        </w:tc>
      </w:tr>
      <w:tr w:rsidR="007315E7" w:rsidRPr="007315E7" w:rsidTr="00F02880">
        <w:trPr>
          <w:trHeight w:val="375"/>
          <w:tblHeader/>
        </w:trPr>
        <w:tc>
          <w:tcPr>
            <w:tcW w:w="780" w:type="dxa"/>
            <w:shd w:val="clear" w:color="auto" w:fill="auto"/>
            <w:noWrap/>
            <w:vAlign w:val="center"/>
          </w:tcPr>
          <w:p w:rsidR="00F51740" w:rsidRPr="007315E7" w:rsidRDefault="00F51740" w:rsidP="002260DE">
            <w:pPr>
              <w:jc w:val="both"/>
              <w:rPr>
                <w:b/>
                <w:bCs/>
                <w:i/>
                <w:iCs/>
                <w:sz w:val="26"/>
                <w:szCs w:val="26"/>
              </w:rPr>
            </w:pPr>
            <w:r w:rsidRPr="007315E7">
              <w:rPr>
                <w:b/>
                <w:bCs/>
                <w:i/>
                <w:iCs/>
                <w:sz w:val="26"/>
                <w:szCs w:val="26"/>
              </w:rPr>
              <w:t>1.4</w:t>
            </w:r>
          </w:p>
        </w:tc>
        <w:tc>
          <w:tcPr>
            <w:tcW w:w="8509" w:type="dxa"/>
            <w:gridSpan w:val="3"/>
            <w:shd w:val="clear" w:color="auto" w:fill="FFFFFF" w:themeFill="background1"/>
            <w:noWrap/>
            <w:vAlign w:val="center"/>
          </w:tcPr>
          <w:p w:rsidR="00F51740" w:rsidRPr="007315E7" w:rsidRDefault="00F51740" w:rsidP="002260DE">
            <w:pPr>
              <w:jc w:val="both"/>
              <w:rPr>
                <w:b/>
                <w:bCs/>
                <w:i/>
                <w:szCs w:val="28"/>
              </w:rPr>
            </w:pPr>
            <w:r w:rsidRPr="007315E7">
              <w:rPr>
                <w:b/>
                <w:bCs/>
                <w:i/>
                <w:sz w:val="26"/>
                <w:szCs w:val="26"/>
              </w:rPr>
              <w:t>Khả năng Phát hiện và phản hồi các mối nguy hại tại điểm cuối (EDR)</w:t>
            </w:r>
          </w:p>
        </w:tc>
      </w:tr>
      <w:tr w:rsidR="007315E7" w:rsidRPr="007315E7" w:rsidTr="00F02880">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Yêu cầu về kiến trúc</w:t>
            </w:r>
          </w:p>
        </w:tc>
        <w:tc>
          <w:tcPr>
            <w:tcW w:w="5370"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 xml:space="preserve">Hỗ trợ quản lý và phân tích trung tâm thông qua giao diện web </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Tích hợp cổng thông tin về mối đe dọa của hãng sản xuất,  hiển thị thông tin tra cứu về tệp tin/ URL</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tcBorders>
              <w:top w:val="nil"/>
              <w:left w:val="single" w:sz="4" w:space="0" w:color="000000"/>
              <w:bottom w:val="single" w:sz="4" w:space="0" w:color="000000"/>
              <w:right w:val="single" w:sz="4" w:space="0" w:color="000000"/>
            </w:tcBorders>
            <w:shd w:val="clear" w:color="auto" w:fill="FFFFFF" w:themeFill="background1"/>
            <w:vAlign w:val="center"/>
          </w:tcPr>
          <w:p w:rsidR="00F51740" w:rsidRPr="007315E7" w:rsidRDefault="00F51740" w:rsidP="002260DE">
            <w:pPr>
              <w:jc w:val="both"/>
              <w:rPr>
                <w:sz w:val="26"/>
                <w:szCs w:val="26"/>
              </w:rPr>
            </w:pPr>
            <w:r w:rsidRPr="007315E7">
              <w:rPr>
                <w:sz w:val="26"/>
                <w:szCs w:val="26"/>
              </w:rPr>
              <w:t>Giải pháp có sẵn Cloud Sandbox</w:t>
            </w:r>
          </w:p>
        </w:tc>
      </w:tr>
      <w:tr w:rsidR="007315E7" w:rsidRPr="007315E7" w:rsidTr="00F0288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Yêu cầu về tính năng phát hiện</w:t>
            </w:r>
          </w:p>
        </w:tc>
        <w:tc>
          <w:tcPr>
            <w:tcW w:w="5370" w:type="dxa"/>
            <w:gridSpan w:val="2"/>
            <w:shd w:val="clear" w:color="auto" w:fill="FFFFFF" w:themeFill="background1"/>
            <w:vAlign w:val="center"/>
          </w:tcPr>
          <w:p w:rsidR="00F51740" w:rsidRPr="007315E7" w:rsidRDefault="00F51740" w:rsidP="002260DE">
            <w:pPr>
              <w:jc w:val="both"/>
            </w:pPr>
            <w:r w:rsidRPr="007315E7">
              <w:t>Cho phép tạo các chỉ số mối đe dọa (IoC) và áp dụng hành động phản hồi sau khi phát hiện được nguy cơ</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bCs/>
                <w:szCs w:val="28"/>
              </w:rPr>
            </w:pPr>
            <w:r w:rsidRPr="007315E7">
              <w:rPr>
                <w:bCs/>
                <w:szCs w:val="28"/>
              </w:rPr>
              <w:t>Yêu cầu về tính năng giám sát</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Cho phép tạo thẻ sự cố để người quản trị có thể phân tích. Một thẻ sự cố phải bao gồm ít nhất các thông tin sau về mối đe dọa đã phát hiện:</w:t>
            </w:r>
            <w:r w:rsidRPr="007315E7">
              <w:rPr>
                <w:bCs/>
                <w:szCs w:val="28"/>
              </w:rPr>
              <w:tab/>
            </w:r>
            <w:r w:rsidRPr="007315E7">
              <w:rPr>
                <w:bCs/>
                <w:szCs w:val="28"/>
              </w:rPr>
              <w:tab/>
            </w:r>
          </w:p>
          <w:p w:rsidR="00F51740" w:rsidRPr="007315E7" w:rsidRDefault="00F51740" w:rsidP="002260DE">
            <w:pPr>
              <w:jc w:val="both"/>
              <w:rPr>
                <w:bCs/>
                <w:szCs w:val="28"/>
              </w:rPr>
            </w:pPr>
            <w:r w:rsidRPr="007315E7">
              <w:rPr>
                <w:bCs/>
                <w:szCs w:val="28"/>
              </w:rPr>
              <w:t>- Biểu đồ chuỗi phát triển mối đe dọa.</w:t>
            </w:r>
          </w:p>
          <w:p w:rsidR="00F51740" w:rsidRPr="007315E7" w:rsidRDefault="00F51740" w:rsidP="002260DE">
            <w:pPr>
              <w:jc w:val="both"/>
              <w:rPr>
                <w:bCs/>
                <w:szCs w:val="28"/>
              </w:rPr>
            </w:pPr>
            <w:r w:rsidRPr="007315E7">
              <w:rPr>
                <w:bCs/>
                <w:szCs w:val="28"/>
              </w:rPr>
              <w:t>- Thông tin về của thiết bị mà trên đó các mối đe dọa được phát hiện</w:t>
            </w:r>
            <w:r w:rsidRPr="007315E7">
              <w:rPr>
                <w:bCs/>
                <w:szCs w:val="28"/>
              </w:rPr>
              <w:tab/>
            </w:r>
            <w:r w:rsidRPr="007315E7">
              <w:rPr>
                <w:bCs/>
                <w:szCs w:val="28"/>
              </w:rPr>
              <w:tab/>
              <w:t>.</w:t>
            </w:r>
          </w:p>
          <w:p w:rsidR="00F51740" w:rsidRPr="007315E7" w:rsidRDefault="00F51740" w:rsidP="002260DE">
            <w:pPr>
              <w:jc w:val="both"/>
              <w:rPr>
                <w:bCs/>
                <w:szCs w:val="28"/>
              </w:rPr>
            </w:pPr>
            <w:r w:rsidRPr="007315E7">
              <w:rPr>
                <w:bCs/>
                <w:szCs w:val="28"/>
              </w:rPr>
              <w:t>- Thông tin chung về phát hiện, bao gồm chế độ phát hiện.</w:t>
            </w:r>
          </w:p>
          <w:p w:rsidR="00F51740" w:rsidRPr="007315E7" w:rsidRDefault="00F51740" w:rsidP="002260DE">
            <w:pPr>
              <w:jc w:val="both"/>
              <w:rPr>
                <w:bCs/>
                <w:szCs w:val="28"/>
              </w:rPr>
            </w:pPr>
            <w:r w:rsidRPr="007315E7">
              <w:rPr>
                <w:bCs/>
                <w:szCs w:val="28"/>
              </w:rPr>
              <w:t>- Thay đổi Registry hoặc autorun được phát hiện</w:t>
            </w:r>
          </w:p>
          <w:p w:rsidR="00F51740" w:rsidRPr="007315E7" w:rsidRDefault="00F51740" w:rsidP="002260DE">
            <w:pPr>
              <w:jc w:val="both"/>
              <w:rPr>
                <w:bCs/>
                <w:szCs w:val="28"/>
              </w:rPr>
            </w:pPr>
            <w:r w:rsidRPr="007315E7">
              <w:rPr>
                <w:bCs/>
                <w:szCs w:val="28"/>
              </w:rPr>
              <w:t>- Trạng thái phản hồi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bCs/>
                <w:szCs w:val="28"/>
              </w:rPr>
            </w:pPr>
            <w:r w:rsidRPr="007315E7">
              <w:rPr>
                <w:bCs/>
                <w:szCs w:val="28"/>
              </w:rPr>
              <w:t>Yêu cầu về tính năng phản hồi</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Cung cấp khả năng cô lập điểm cuối với phần còn lại của mạng trong trường hợp xảy ra sự cố an ninh, nhưng vẫn duy trì kết nối quản lý với máy chủ quản trị</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Nền tảng hỗ trợ EDR</w:t>
            </w:r>
          </w:p>
        </w:tc>
        <w:tc>
          <w:tcPr>
            <w:tcW w:w="5370" w:type="dxa"/>
            <w:gridSpan w:val="2"/>
            <w:shd w:val="clear" w:color="auto" w:fill="auto"/>
            <w:vAlign w:val="center"/>
          </w:tcPr>
          <w:p w:rsidR="00F51740" w:rsidRPr="007315E7" w:rsidRDefault="00F51740" w:rsidP="002260DE">
            <w:pPr>
              <w:jc w:val="both"/>
            </w:pPr>
            <w:r w:rsidRPr="007315E7">
              <w:t>Hỗ trợ nền tảng hệ điều hành Windows, Linux, MacOS</w:t>
            </w:r>
          </w:p>
        </w:tc>
      </w:tr>
      <w:tr w:rsidR="007315E7" w:rsidRPr="007315E7" w:rsidTr="00AE42F5">
        <w:trPr>
          <w:trHeight w:val="375"/>
          <w:tblHeader/>
        </w:trPr>
        <w:tc>
          <w:tcPr>
            <w:tcW w:w="780" w:type="dxa"/>
            <w:shd w:val="clear" w:color="auto" w:fill="F4B083"/>
            <w:noWrap/>
            <w:vAlign w:val="center"/>
          </w:tcPr>
          <w:p w:rsidR="00F51740" w:rsidRPr="007315E7" w:rsidRDefault="00F51740" w:rsidP="002260DE">
            <w:pPr>
              <w:jc w:val="both"/>
              <w:rPr>
                <w:b/>
              </w:rPr>
            </w:pPr>
            <w:r w:rsidRPr="007315E7">
              <w:rPr>
                <w:b/>
              </w:rPr>
              <w:t>2</w:t>
            </w:r>
          </w:p>
        </w:tc>
        <w:tc>
          <w:tcPr>
            <w:tcW w:w="8509" w:type="dxa"/>
            <w:gridSpan w:val="3"/>
            <w:shd w:val="clear" w:color="auto" w:fill="F4B083"/>
            <w:noWrap/>
            <w:vAlign w:val="center"/>
          </w:tcPr>
          <w:p w:rsidR="00F51740" w:rsidRPr="007315E7" w:rsidRDefault="00F51740" w:rsidP="002260DE">
            <w:pPr>
              <w:jc w:val="both"/>
              <w:rPr>
                <w:bCs/>
                <w:szCs w:val="28"/>
              </w:rPr>
            </w:pPr>
            <w:r w:rsidRPr="007315E7">
              <w:rPr>
                <w:b/>
              </w:rPr>
              <w:t>Bản quyền sử dụng Hệ thống  Zero Trust Security</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bCs/>
                <w:szCs w:val="28"/>
              </w:rPr>
            </w:pPr>
            <w:r w:rsidRPr="007315E7">
              <w:rPr>
                <w:bCs/>
                <w:szCs w:val="28"/>
              </w:rPr>
              <w:t xml:space="preserve">Số lượng: </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100 license</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Bảo hành và hỗ trợ kỹ thuật</w:t>
            </w:r>
          </w:p>
        </w:tc>
        <w:tc>
          <w:tcPr>
            <w:tcW w:w="5370" w:type="dxa"/>
            <w:gridSpan w:val="2"/>
            <w:shd w:val="clear" w:color="auto" w:fill="auto"/>
            <w:vAlign w:val="center"/>
          </w:tcPr>
          <w:p w:rsidR="00F51740" w:rsidRPr="007315E7" w:rsidRDefault="00F51740" w:rsidP="002260DE">
            <w:pPr>
              <w:jc w:val="both"/>
            </w:pPr>
            <w:r w:rsidRPr="007315E7">
              <w:t>12 tháng</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i/>
                <w:szCs w:val="28"/>
              </w:rPr>
            </w:pPr>
            <w:r w:rsidRPr="007315E7">
              <w:rPr>
                <w:bCs/>
                <w:i/>
                <w:szCs w:val="28"/>
              </w:rPr>
              <w:lastRenderedPageBreak/>
              <w:t>2.1</w:t>
            </w:r>
          </w:p>
        </w:tc>
        <w:tc>
          <w:tcPr>
            <w:tcW w:w="3139" w:type="dxa"/>
            <w:shd w:val="clear" w:color="auto" w:fill="auto"/>
            <w:noWrap/>
            <w:vAlign w:val="center"/>
          </w:tcPr>
          <w:p w:rsidR="00F51740" w:rsidRPr="007315E7" w:rsidRDefault="00F51740" w:rsidP="002260DE">
            <w:pPr>
              <w:jc w:val="both"/>
              <w:rPr>
                <w:bCs/>
                <w:i/>
                <w:szCs w:val="28"/>
              </w:rPr>
            </w:pPr>
            <w:r w:rsidRPr="007315E7">
              <w:rPr>
                <w:bCs/>
                <w:i/>
                <w:szCs w:val="28"/>
              </w:rPr>
              <w:t>Giấy phép Hệ thống quản trị tập trung Premium Bundle</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G/On Premium Bundle với đầy đủ các tính năng Web, RDP, Citrix</w:t>
            </w:r>
          </w:p>
          <w:p w:rsidR="00F51740" w:rsidRPr="007315E7" w:rsidRDefault="00F51740" w:rsidP="002260DE">
            <w:pPr>
              <w:jc w:val="both"/>
              <w:rPr>
                <w:bCs/>
                <w:szCs w:val="28"/>
              </w:rPr>
            </w:pPr>
            <w:r w:rsidRPr="007315E7">
              <w:rPr>
                <w:bCs/>
                <w:szCs w:val="28"/>
              </w:rPr>
              <w:t>"Cơ chế hoạt động: Zero-Trust</w:t>
            </w:r>
          </w:p>
          <w:p w:rsidR="00F51740" w:rsidRPr="007315E7" w:rsidRDefault="00F51740" w:rsidP="002260DE">
            <w:pPr>
              <w:jc w:val="both"/>
              <w:rPr>
                <w:bCs/>
                <w:szCs w:val="28"/>
              </w:rPr>
            </w:pPr>
            <w:r w:rsidRPr="007315E7">
              <w:rPr>
                <w:bCs/>
                <w:szCs w:val="28"/>
              </w:rPr>
              <w:t>- No need for VPN</w:t>
            </w:r>
          </w:p>
          <w:p w:rsidR="00F51740" w:rsidRPr="007315E7" w:rsidRDefault="00F51740" w:rsidP="002260DE">
            <w:pPr>
              <w:jc w:val="both"/>
              <w:rPr>
                <w:bCs/>
                <w:szCs w:val="28"/>
              </w:rPr>
            </w:pPr>
            <w:r w:rsidRPr="007315E7">
              <w:rPr>
                <w:bCs/>
                <w:szCs w:val="28"/>
              </w:rPr>
              <w:t>- Usage log, logs all access</w:t>
            </w:r>
          </w:p>
          <w:p w:rsidR="00F51740" w:rsidRPr="007315E7" w:rsidRDefault="00F51740" w:rsidP="002260DE">
            <w:pPr>
              <w:jc w:val="both"/>
              <w:rPr>
                <w:bCs/>
                <w:szCs w:val="28"/>
              </w:rPr>
            </w:pPr>
            <w:r w:rsidRPr="007315E7">
              <w:rPr>
                <w:bCs/>
                <w:szCs w:val="28"/>
              </w:rPr>
              <w:t>- Central Management console</w:t>
            </w:r>
          </w:p>
          <w:p w:rsidR="00F51740" w:rsidRPr="007315E7" w:rsidRDefault="00F51740" w:rsidP="002260DE">
            <w:pPr>
              <w:jc w:val="both"/>
              <w:rPr>
                <w:bCs/>
                <w:szCs w:val="28"/>
              </w:rPr>
            </w:pPr>
            <w:r w:rsidRPr="007315E7">
              <w:rPr>
                <w:bCs/>
                <w:szCs w:val="28"/>
              </w:rPr>
              <w:t>- Built-in proxies for Citrix and RDP</w:t>
            </w:r>
          </w:p>
          <w:p w:rsidR="00F51740" w:rsidRPr="007315E7" w:rsidRDefault="00F51740" w:rsidP="002260DE">
            <w:pPr>
              <w:jc w:val="both"/>
              <w:rPr>
                <w:bCs/>
                <w:szCs w:val="28"/>
              </w:rPr>
            </w:pPr>
            <w:r w:rsidRPr="007315E7">
              <w:rPr>
                <w:bCs/>
                <w:szCs w:val="28"/>
              </w:rPr>
              <w:t>- Mã hóa  gateway và đầu cuối: FIPS 140.2 certified AES 256-bit</w:t>
            </w:r>
          </w:p>
          <w:p w:rsidR="00F51740" w:rsidRPr="007315E7" w:rsidRDefault="00F51740" w:rsidP="002260DE">
            <w:pPr>
              <w:jc w:val="both"/>
              <w:rPr>
                <w:bCs/>
                <w:szCs w:val="28"/>
              </w:rPr>
            </w:pPr>
            <w:r w:rsidRPr="007315E7">
              <w:rPr>
                <w:bCs/>
                <w:szCs w:val="28"/>
              </w:rPr>
              <w:t>encryption.</w:t>
            </w:r>
          </w:p>
          <w:p w:rsidR="00F51740" w:rsidRPr="007315E7" w:rsidRDefault="00F51740" w:rsidP="002260DE">
            <w:pPr>
              <w:jc w:val="both"/>
              <w:rPr>
                <w:bCs/>
                <w:szCs w:val="28"/>
              </w:rPr>
            </w:pPr>
            <w:r w:rsidRPr="007315E7">
              <w:rPr>
                <w:bCs/>
                <w:szCs w:val="28"/>
              </w:rPr>
              <w:t>- Tự động  load-balancing và fail-over"</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i/>
                <w:szCs w:val="28"/>
              </w:rPr>
            </w:pPr>
            <w:r w:rsidRPr="007315E7">
              <w:rPr>
                <w:bCs/>
                <w:i/>
                <w:szCs w:val="28"/>
              </w:rPr>
              <w:t>2.2</w:t>
            </w:r>
          </w:p>
        </w:tc>
        <w:tc>
          <w:tcPr>
            <w:tcW w:w="3139" w:type="dxa"/>
            <w:shd w:val="clear" w:color="auto" w:fill="auto"/>
            <w:noWrap/>
            <w:vAlign w:val="center"/>
          </w:tcPr>
          <w:p w:rsidR="00F51740" w:rsidRPr="007315E7" w:rsidRDefault="00F51740" w:rsidP="002260DE">
            <w:pPr>
              <w:jc w:val="both"/>
              <w:rPr>
                <w:bCs/>
                <w:i/>
                <w:szCs w:val="28"/>
              </w:rPr>
            </w:pPr>
            <w:r w:rsidRPr="007315E7">
              <w:rPr>
                <w:bCs/>
                <w:i/>
                <w:szCs w:val="28"/>
              </w:rPr>
              <w:t>Giấy phép token người dùng cuối</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G/On Desktop Token Access License</w:t>
            </w:r>
          </w:p>
          <w:p w:rsidR="00F51740" w:rsidRPr="007315E7" w:rsidRDefault="00F51740" w:rsidP="002260DE">
            <w:pPr>
              <w:jc w:val="both"/>
              <w:rPr>
                <w:bCs/>
                <w:szCs w:val="28"/>
              </w:rPr>
            </w:pPr>
            <w:r w:rsidRPr="007315E7">
              <w:rPr>
                <w:bCs/>
                <w:szCs w:val="28"/>
              </w:rPr>
              <w:t>- Chạy từ máy tính, sử dụng máy tính làm yếu tố xác thực thứ hai</w:t>
            </w:r>
          </w:p>
          <w:p w:rsidR="00F51740" w:rsidRPr="007315E7" w:rsidRDefault="00F51740" w:rsidP="002260DE">
            <w:pPr>
              <w:jc w:val="both"/>
              <w:rPr>
                <w:bCs/>
                <w:szCs w:val="28"/>
              </w:rPr>
            </w:pPr>
            <w:r w:rsidRPr="007315E7">
              <w:rPr>
                <w:bCs/>
                <w:szCs w:val="28"/>
              </w:rPr>
              <w:t>- Được lưu trữ trong hồ sơ người dùng trong Windows hoặc MacOS'</w:t>
            </w:r>
          </w:p>
        </w:tc>
      </w:tr>
      <w:tr w:rsidR="007315E7" w:rsidRPr="007315E7" w:rsidTr="00AE42F5">
        <w:trPr>
          <w:trHeight w:val="375"/>
          <w:tblHeader/>
        </w:trPr>
        <w:tc>
          <w:tcPr>
            <w:tcW w:w="780" w:type="dxa"/>
            <w:shd w:val="clear" w:color="auto" w:fill="F4B083"/>
            <w:noWrap/>
            <w:vAlign w:val="center"/>
          </w:tcPr>
          <w:p w:rsidR="00F51740" w:rsidRPr="007315E7" w:rsidRDefault="00F51740" w:rsidP="002260DE">
            <w:pPr>
              <w:jc w:val="both"/>
              <w:rPr>
                <w:b/>
                <w:bCs/>
                <w:iCs/>
                <w:sz w:val="26"/>
                <w:szCs w:val="26"/>
              </w:rPr>
            </w:pPr>
            <w:r w:rsidRPr="007315E7">
              <w:rPr>
                <w:b/>
                <w:bCs/>
                <w:iCs/>
                <w:sz w:val="26"/>
                <w:szCs w:val="26"/>
              </w:rPr>
              <w:t>3</w:t>
            </w:r>
          </w:p>
        </w:tc>
        <w:tc>
          <w:tcPr>
            <w:tcW w:w="8509" w:type="dxa"/>
            <w:gridSpan w:val="3"/>
            <w:shd w:val="clear" w:color="auto" w:fill="F4B083"/>
            <w:noWrap/>
            <w:vAlign w:val="center"/>
          </w:tcPr>
          <w:p w:rsidR="00F51740" w:rsidRPr="007315E7" w:rsidRDefault="00F51740" w:rsidP="002260DE">
            <w:pPr>
              <w:jc w:val="both"/>
              <w:rPr>
                <w:bCs/>
                <w:szCs w:val="28"/>
              </w:rPr>
            </w:pPr>
            <w:r w:rsidRPr="007315E7">
              <w:rPr>
                <w:b/>
                <w:bCs/>
                <w:iCs/>
                <w:sz w:val="26"/>
                <w:szCs w:val="26"/>
              </w:rPr>
              <w:t>Bản quyền sử dụng Phần mềm xác thực đa yêu tố (MFA) cho máy chủ</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bCs/>
                <w:szCs w:val="28"/>
              </w:rPr>
            </w:pPr>
            <w:r w:rsidRPr="007315E7">
              <w:rPr>
                <w:bCs/>
                <w:szCs w:val="28"/>
              </w:rPr>
              <w:t>Số lượng</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100 license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EB5CFE" w:rsidP="002260DE">
            <w:pPr>
              <w:jc w:val="both"/>
              <w:rPr>
                <w:b/>
                <w:bCs/>
                <w:sz w:val="26"/>
                <w:szCs w:val="26"/>
              </w:rPr>
            </w:pPr>
            <w:r w:rsidRPr="007315E7">
              <w:t>Bảo hành và hỗ trợ kỹ thuật</w:t>
            </w:r>
          </w:p>
        </w:tc>
        <w:tc>
          <w:tcPr>
            <w:tcW w:w="5370" w:type="dxa"/>
            <w:gridSpan w:val="2"/>
            <w:shd w:val="clear" w:color="auto" w:fill="auto"/>
            <w:vAlign w:val="center"/>
          </w:tcPr>
          <w:p w:rsidR="00F51740" w:rsidRPr="007315E7" w:rsidRDefault="00F51740" w:rsidP="002260DE">
            <w:pPr>
              <w:jc w:val="both"/>
              <w:rPr>
                <w:b/>
                <w:bCs/>
                <w:sz w:val="26"/>
                <w:szCs w:val="26"/>
              </w:rPr>
            </w:pPr>
            <w:r w:rsidRPr="007315E7">
              <w:rPr>
                <w:b/>
                <w:bCs/>
                <w:sz w:val="26"/>
                <w:szCs w:val="26"/>
              </w:rPr>
              <w:t>12 tháng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 xml:space="preserve">Yêu cầu chung </w:t>
            </w:r>
          </w:p>
        </w:tc>
        <w:tc>
          <w:tcPr>
            <w:tcW w:w="5370" w:type="dxa"/>
            <w:gridSpan w:val="2"/>
            <w:shd w:val="clear" w:color="auto" w:fill="auto"/>
            <w:vAlign w:val="center"/>
          </w:tcPr>
          <w:p w:rsidR="00F51740" w:rsidRPr="007315E7" w:rsidRDefault="00F51740" w:rsidP="002260DE">
            <w:pPr>
              <w:jc w:val="both"/>
            </w:pPr>
            <w:r w:rsidRPr="007315E7">
              <w:t>Giải pháp là một giải pháp toàn diện được triển khai tại chỗ (On-Premise) dưới dạng phần mềm cài đặt xác thực đa nhân tố (MFA)</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cung cấp khả năng dự phòng và chuyển đổi dự phòng được tích hợp sẵn trong phần mềm</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cung cấp khả năng cho phép tích hợp với hardware-based root of trust (Token secrets và encyption keys bảo mật trong HSM)</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hỗ trợ kiến trúc nhiều lớp (Multi-tier/multi-tenant architecture) cho phép dễ dàng trong việc quản lý các chính sách giữa các đơn vị, phòng ban</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cung cấp hỗ trợ cấp phép bản quyền đơn giản, giá trọn gói theo người dùng mà không phát sinh thêm bất cứ chi phí nào cho agent, máy chủ bản sao và API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Yêu cầu các kịch bản tích hợp xác thực đa nhân tố</w:t>
            </w:r>
          </w:p>
        </w:tc>
        <w:tc>
          <w:tcPr>
            <w:tcW w:w="5370" w:type="dxa"/>
            <w:gridSpan w:val="2"/>
            <w:shd w:val="clear" w:color="auto" w:fill="auto"/>
            <w:vAlign w:val="center"/>
          </w:tcPr>
          <w:p w:rsidR="00F51740" w:rsidRPr="007315E7" w:rsidRDefault="00F51740" w:rsidP="002260DE">
            <w:pPr>
              <w:jc w:val="both"/>
            </w:pPr>
            <w:r w:rsidRPr="007315E7">
              <w:t>Giải pháp hỗ trợ hơn 200 các tích hợp có sẵn, đã được kiểm tra đầy đủ với các hãng đứng đầu về các giải pháp VPN, SSL VPN, IAM, SaaS, Paas và các giải pháp về VDI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tích hợp được với các ứng dụng xác thực qua giao thức LDAP, RADIUS</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tích hợp được với các ứng dụng xác thực qua giao thức: SAML, Radius, Agent hoặc API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bCs/>
                <w:szCs w:val="28"/>
              </w:rPr>
            </w:pPr>
            <w:r w:rsidRPr="007315E7">
              <w:rPr>
                <w:bCs/>
                <w:szCs w:val="28"/>
              </w:rPr>
              <w:t>Yêu cầu các phương thức xác thực đa nhân tố</w:t>
            </w:r>
          </w:p>
        </w:tc>
        <w:tc>
          <w:tcPr>
            <w:tcW w:w="5370" w:type="dxa"/>
            <w:gridSpan w:val="2"/>
            <w:shd w:val="clear" w:color="auto" w:fill="auto"/>
            <w:vAlign w:val="center"/>
          </w:tcPr>
          <w:p w:rsidR="00F51740" w:rsidRPr="007315E7" w:rsidRDefault="00F51740" w:rsidP="002260DE">
            <w:pPr>
              <w:jc w:val="both"/>
            </w:pPr>
            <w:r w:rsidRPr="007315E7">
              <w:t>Giải pháp phải cung cấp sẵn phương pháp Mobile push (Approve request) và Mobile OTP. hỗ trợ hoạt động được trên các loại điện thoại Android 7.0 trở lên, iOS 13.0 trở lên, đồng thời hỗ trợ các HĐH khác như: Chrome OS, Window 10 V1703 trở lên, Windows 11, Window Server 2019 và 2022</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OTP dựa trên thời gian (TOTP HMAC-SHA256) cũng như các mã thông báo OTP  (HOTP HMAC-SHA256)  soft-tokens và hardware tokens</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soft-token dựa trên Challenge Response (OCRA HMAC-SHA256)</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 xml:space="preserve">Giải pháp cung cấp khả năng xác thực cho phép đăng ký soft token trên các thiết bị Android và IOS dựa trên mã QR </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hỗ trợ sử dụng biometric PIN như: fingerprint, FaceID (đối với các điện thoại hỗ trợ) để tạo OTP token trên thiết bị di động và Windows Hello cho Business Windows</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hỗ trợ cơ chế copy protection cho phép ngăn chặn việc sao chép hoặc nhân bản token để chống lại việc đánh cắp hoặc lạm dụng mã</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soft-token SDK cho phép chỉnh sửa soft-token theo nhu cầu của khách hàng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Soft-tokens phải tuân thủ FIPS 140-2</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Soft-token phải tuân thủ VPAT 2.0 và WCAG (Windows)</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phải đảm bảo hỗ trợ DSKPP Secure provisioning cho soft token</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phương pháp SMS OTP và Email OTP</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phương pháp pattern based OTP authentication để nhập các chữ số theo mẫu được chỉ định trước. Các chữ số được nhập vào mẫu đã chọn phải thay đổi với mỗi lần đăng nhập</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pPr>
            <w:r w:rsidRPr="007315E7">
              <w:t>Giải pháp cung cấp phương pháp xác thực Passwordless cho phép loại bỏ mật khẩu trong quá trình xác thực</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rPr>
                <w:bCs/>
                <w:szCs w:val="28"/>
              </w:rPr>
            </w:pPr>
            <w:r w:rsidRPr="007315E7">
              <w:rPr>
                <w:bCs/>
                <w:szCs w:val="28"/>
              </w:rPr>
              <w:t>Yêu cầu về quản lý người dùng xác thực đa nhân tố</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Giải pháp cung cấp khả năng tạo tài khoản người dùng linh hoạt:</w:t>
            </w:r>
          </w:p>
          <w:p w:rsidR="00F51740" w:rsidRPr="007315E7" w:rsidRDefault="00F51740" w:rsidP="002260DE">
            <w:pPr>
              <w:jc w:val="both"/>
              <w:rPr>
                <w:bCs/>
                <w:szCs w:val="28"/>
              </w:rPr>
            </w:pPr>
            <w:r w:rsidRPr="007315E7">
              <w:rPr>
                <w:bCs/>
                <w:szCs w:val="28"/>
              </w:rPr>
              <w:t>- Cho phép cấp phép người dùng thủ công thông qua management console</w:t>
            </w:r>
          </w:p>
          <w:p w:rsidR="00F51740" w:rsidRPr="007315E7" w:rsidRDefault="00F51740" w:rsidP="002260DE">
            <w:pPr>
              <w:jc w:val="both"/>
              <w:rPr>
                <w:bCs/>
                <w:szCs w:val="28"/>
              </w:rPr>
            </w:pPr>
            <w:r w:rsidRPr="007315E7">
              <w:rPr>
                <w:bCs/>
                <w:szCs w:val="28"/>
              </w:rPr>
              <w:t>- Cho phép thêm vào hàng loạt người dùng thông qua tệp tin CSV từ management console</w:t>
            </w:r>
          </w:p>
          <w:p w:rsidR="00F51740" w:rsidRPr="007315E7" w:rsidRDefault="00F51740" w:rsidP="002260DE">
            <w:pPr>
              <w:jc w:val="both"/>
              <w:rPr>
                <w:bCs/>
                <w:szCs w:val="28"/>
              </w:rPr>
            </w:pPr>
            <w:r w:rsidRPr="007315E7">
              <w:rPr>
                <w:bCs/>
                <w:szCs w:val="28"/>
              </w:rPr>
              <w:t>- Cho phép đồng bộ tự động người dùng từ một directory server như LDAP</w:t>
            </w:r>
          </w:p>
          <w:p w:rsidR="00F51740" w:rsidRPr="007315E7" w:rsidRDefault="00F51740" w:rsidP="002260DE">
            <w:pPr>
              <w:jc w:val="both"/>
              <w:rPr>
                <w:bCs/>
                <w:szCs w:val="28"/>
              </w:rPr>
            </w:pPr>
            <w:r w:rsidRPr="007315E7">
              <w:rPr>
                <w:bCs/>
                <w:szCs w:val="28"/>
              </w:rPr>
              <w:t>- Cho phép đồng bộ người dùng từ một Azure Active Directory</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rPr>
                <w:bCs/>
                <w:szCs w:val="28"/>
              </w:rPr>
            </w:pP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Giải pháp có cung cấp self-services portal cho phép trao quyền cho người dùng thực hiện các chức năng như: reset PIN, reset PIP, resync Token, Resend SMS, xem lịch sử đăng nhập, invite người dùng yêu cầu một token</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Yêu cầu về quản trị và báo cáo</w:t>
            </w:r>
          </w:p>
        </w:tc>
        <w:tc>
          <w:tcPr>
            <w:tcW w:w="5370" w:type="dxa"/>
            <w:gridSpan w:val="2"/>
            <w:shd w:val="clear" w:color="auto" w:fill="auto"/>
            <w:vAlign w:val="center"/>
          </w:tcPr>
          <w:p w:rsidR="00F51740" w:rsidRPr="007315E7" w:rsidRDefault="00F51740" w:rsidP="002260DE">
            <w:pPr>
              <w:jc w:val="both"/>
            </w:pPr>
            <w:r w:rsidRPr="007315E7">
              <w:t>Giải pháp có sẵn hệ thống quản trị tập trung và phân quyền được theo vai trò</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có sẵn tính năng quản lý mã PIN.</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cung cấp sẵn các loại báo cáo được phân loại theo Billing, Compliance, Inventory, Security Policy</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có sẵn tính năng tùy chỉnh báo cáo, cho phép hiển thị các báo cáo tùy chỉnh trong một danh sách các báo cáo cụ thể</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cho phép lập lịch và hiển thị các báo cáo được lập lịch để chạy, hỗ trợ chuyển tiếp các báo cáo qua email hoặc màn hình console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Báo cáo có thể được xem trực tiếp trên trình duyệt hoặc được xuất ra dưới các định dạng sau: CSV, Tab hoặc HTML</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Yêu cầu về khả năng tích hợp</w:t>
            </w:r>
          </w:p>
        </w:tc>
        <w:tc>
          <w:tcPr>
            <w:tcW w:w="5370" w:type="dxa"/>
            <w:gridSpan w:val="2"/>
            <w:shd w:val="clear" w:color="auto" w:fill="auto"/>
            <w:vAlign w:val="center"/>
          </w:tcPr>
          <w:p w:rsidR="00F51740" w:rsidRPr="007315E7" w:rsidRDefault="00F51740" w:rsidP="002260DE">
            <w:pPr>
              <w:jc w:val="both"/>
            </w:pPr>
            <w:r w:rsidRPr="007315E7">
              <w:t>Giải pháp cung cấp SDK mobile hỗ trợ các ngôn ngữ có sẵn như JAVA, UWP C# .Net, Objective C</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cho phép đồng bộ hóa người dùng với Authentication Server sử dụng lightweight agent, tất cả các kết nối giữa agent và server sẽ được mã hóa.</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cho phép tích hợp với các kho lưu trữ người dùng như Active Directory, LDAP, Novell eDirectory 8.x, Sun One 5.x, MS SQL, MySQL, Oracle, PostgreSQL</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cho phép tích hợp với máy chủ SMTP để gửi tin nhắn đăng kí token và gửi các cảnh báo hệ thống (Alert)</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tích hợp với các hệ thống SIEM</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Giải pháp phải có sẵn tính năng cung cấp nền tảng API để tích hợp với các hệ thống khác</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Cs/>
                <w:sz w:val="26"/>
                <w:szCs w:val="26"/>
              </w:rPr>
            </w:pPr>
            <w:r w:rsidRPr="007315E7">
              <w:rPr>
                <w:b/>
                <w:bCs/>
                <w:iCs/>
                <w:sz w:val="26"/>
                <w:szCs w:val="26"/>
              </w:rPr>
              <w:t>4</w:t>
            </w:r>
          </w:p>
        </w:tc>
        <w:tc>
          <w:tcPr>
            <w:tcW w:w="8509" w:type="dxa"/>
            <w:gridSpan w:val="3"/>
            <w:shd w:val="clear" w:color="auto" w:fill="F4B083"/>
            <w:noWrap/>
            <w:vAlign w:val="center"/>
          </w:tcPr>
          <w:p w:rsidR="00F51740" w:rsidRPr="007315E7" w:rsidRDefault="00F51740" w:rsidP="002260DE">
            <w:pPr>
              <w:jc w:val="both"/>
              <w:rPr>
                <w:bCs/>
                <w:szCs w:val="28"/>
              </w:rPr>
            </w:pPr>
            <w:r w:rsidRPr="007315E7">
              <w:rPr>
                <w:b/>
                <w:bCs/>
                <w:iCs/>
                <w:sz w:val="26"/>
                <w:szCs w:val="26"/>
              </w:rPr>
              <w:t>Bản quyền sử dụng phần mềm bảo vệ an toàn Hệ thống thư điện tử</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bCs/>
                <w:i/>
                <w:sz w:val="26"/>
                <w:szCs w:val="26"/>
              </w:rPr>
            </w:pPr>
            <w:r w:rsidRPr="007315E7">
              <w:rPr>
                <w:b/>
                <w:bCs/>
                <w:i/>
                <w:sz w:val="26"/>
                <w:szCs w:val="26"/>
              </w:rPr>
              <w:t>4.1</w:t>
            </w:r>
          </w:p>
        </w:tc>
        <w:tc>
          <w:tcPr>
            <w:tcW w:w="8509" w:type="dxa"/>
            <w:gridSpan w:val="3"/>
            <w:shd w:val="clear" w:color="auto" w:fill="auto"/>
            <w:noWrap/>
            <w:vAlign w:val="center"/>
          </w:tcPr>
          <w:p w:rsidR="00F51740" w:rsidRPr="007315E7" w:rsidRDefault="00F51740" w:rsidP="002260DE">
            <w:pPr>
              <w:jc w:val="both"/>
              <w:rPr>
                <w:bCs/>
                <w:szCs w:val="28"/>
              </w:rPr>
            </w:pPr>
            <w:r w:rsidRPr="007315E7">
              <w:rPr>
                <w:b/>
                <w:bCs/>
                <w:i/>
                <w:sz w:val="26"/>
                <w:szCs w:val="26"/>
              </w:rPr>
              <w:t>Bản quyền sử dụng phần mềm Energine Updates Subscription</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bCs/>
                <w:szCs w:val="28"/>
              </w:rPr>
            </w:pPr>
            <w:r w:rsidRPr="007315E7">
              <w:rPr>
                <w:bCs/>
                <w:szCs w:val="28"/>
              </w:rPr>
              <w:t>Số lượng</w:t>
            </w:r>
          </w:p>
        </w:tc>
        <w:tc>
          <w:tcPr>
            <w:tcW w:w="5370" w:type="dxa"/>
            <w:gridSpan w:val="2"/>
            <w:shd w:val="clear" w:color="auto" w:fill="auto"/>
            <w:vAlign w:val="center"/>
          </w:tcPr>
          <w:p w:rsidR="00F51740" w:rsidRPr="007315E7" w:rsidRDefault="00F51740" w:rsidP="002260DE">
            <w:pPr>
              <w:jc w:val="both"/>
              <w:rPr>
                <w:bCs/>
                <w:szCs w:val="28"/>
              </w:rPr>
            </w:pPr>
            <w:r w:rsidRPr="007315E7">
              <w:rPr>
                <w:bCs/>
                <w:szCs w:val="28"/>
              </w:rPr>
              <w:t>01 license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EB5CFE" w:rsidP="002260DE">
            <w:pPr>
              <w:jc w:val="both"/>
            </w:pPr>
            <w:r w:rsidRPr="007315E7">
              <w:t>Bảo hành và hỗ trợ kỹ thuật</w:t>
            </w:r>
            <w:bookmarkStart w:id="0" w:name="_GoBack"/>
            <w:bookmarkEnd w:id="0"/>
          </w:p>
        </w:tc>
        <w:tc>
          <w:tcPr>
            <w:tcW w:w="5370" w:type="dxa"/>
            <w:gridSpan w:val="2"/>
            <w:shd w:val="clear" w:color="auto" w:fill="auto"/>
            <w:vAlign w:val="center"/>
          </w:tcPr>
          <w:p w:rsidR="00F51740" w:rsidRPr="007315E7" w:rsidRDefault="00F51740" w:rsidP="002260DE">
            <w:pPr>
              <w:jc w:val="both"/>
            </w:pPr>
            <w:r w:rsidRPr="007315E7">
              <w:t>12 tháng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Tính năng Bảo vệ toàn diện</w:t>
            </w:r>
          </w:p>
        </w:tc>
        <w:tc>
          <w:tcPr>
            <w:tcW w:w="5370" w:type="dxa"/>
            <w:gridSpan w:val="2"/>
            <w:shd w:val="clear" w:color="auto" w:fill="auto"/>
            <w:vAlign w:val="center"/>
          </w:tcPr>
          <w:p w:rsidR="00F51740" w:rsidRPr="007315E7" w:rsidRDefault="00F51740" w:rsidP="002260DE">
            <w:pPr>
              <w:jc w:val="both"/>
            </w:pPr>
            <w:r w:rsidRPr="007315E7">
              <w:t>Chặn lọc spam và virus</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Ngăn chặn spoofing, phishing và malware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Bảo vệ trước các cuộc tấn công Directory Harvest</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lọc email chiều gửi đi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Chống thất thoát dữ liệu và Ngăn chặn suy giảm độ tin cậy của tên miền</w:t>
            </w:r>
          </w:p>
        </w:tc>
        <w:tc>
          <w:tcPr>
            <w:tcW w:w="5370" w:type="dxa"/>
            <w:gridSpan w:val="2"/>
            <w:shd w:val="clear" w:color="auto" w:fill="auto"/>
            <w:vAlign w:val="center"/>
          </w:tcPr>
          <w:p w:rsidR="00F51740" w:rsidRPr="007315E7" w:rsidRDefault="00F51740" w:rsidP="002260DE">
            <w:pPr>
              <w:jc w:val="both"/>
            </w:pPr>
            <w:r w:rsidRPr="007315E7">
              <w:t>Ngăn chặn suy giảm độ tin cậy của tên miền dẫn đến hậu quả bị đưa vào blacklist</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Cung cấp các bộ lọc dữ liệu tiền định nghĩa trước: HIPAA, Credit Card, …</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Hỗ trợ Các chính sách kiểm soát nâng cao</w:t>
            </w:r>
          </w:p>
        </w:tc>
        <w:tc>
          <w:tcPr>
            <w:tcW w:w="5370" w:type="dxa"/>
            <w:gridSpan w:val="2"/>
            <w:shd w:val="clear" w:color="auto" w:fill="auto"/>
            <w:vAlign w:val="center"/>
          </w:tcPr>
          <w:p w:rsidR="00F51740" w:rsidRPr="007315E7" w:rsidRDefault="00F51740" w:rsidP="002260DE">
            <w:pPr>
              <w:jc w:val="both"/>
            </w:pPr>
            <w:r w:rsidRPr="007315E7">
              <w:t>Hỗ trợ các bộ lọc dựa trên nội dung và IP</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Phân loại email</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mã hóa nội dung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các bộ lọc dựa trên người gửi/nhận</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Cung cấp danh sách các địa chỉ IP bị blacklist</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chặn theo từ khóa</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chặn theo bộ chữ cái</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Hỗ trợ chặn DNS ngược</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Chặn lọc theo loại URL và khuôn mẫu URL</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tabs>
                <w:tab w:val="left" w:pos="3963"/>
              </w:tabs>
              <w:jc w:val="both"/>
            </w:pPr>
            <w:r w:rsidRPr="007315E7">
              <w:t>Hỗ trợ chính sách mã hóa TLS</w:t>
            </w:r>
            <w:r w:rsidRPr="007315E7">
              <w:tab/>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rPr>
                <w:sz w:val="26"/>
                <w:szCs w:val="26"/>
              </w:rPr>
            </w:pPr>
            <w:r w:rsidRPr="007315E7">
              <w:rPr>
                <w:sz w:val="26"/>
                <w:szCs w:val="26"/>
              </w:rPr>
              <w:t>Tính năng xác thực người gửi</w:t>
            </w:r>
          </w:p>
        </w:tc>
        <w:tc>
          <w:tcPr>
            <w:tcW w:w="5370" w:type="dxa"/>
            <w:gridSpan w:val="2"/>
            <w:shd w:val="clear" w:color="auto" w:fill="auto"/>
            <w:vAlign w:val="center"/>
          </w:tcPr>
          <w:p w:rsidR="00F51740" w:rsidRPr="007315E7" w:rsidRDefault="00F51740" w:rsidP="002260DE">
            <w:pPr>
              <w:jc w:val="both"/>
              <w:rPr>
                <w:sz w:val="26"/>
                <w:szCs w:val="26"/>
              </w:rPr>
            </w:pPr>
            <w:r w:rsidRPr="007315E7">
              <w:rPr>
                <w:sz w:val="26"/>
                <w:szCs w:val="26"/>
              </w:rPr>
              <w:t>Hỗ trợ SPF và DKIM</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auto"/>
            <w:noWrap/>
            <w:vAlign w:val="center"/>
          </w:tcPr>
          <w:p w:rsidR="00F51740" w:rsidRPr="007315E7" w:rsidRDefault="00F51740" w:rsidP="002260DE">
            <w:pPr>
              <w:jc w:val="both"/>
            </w:pPr>
            <w:r w:rsidRPr="007315E7">
              <w:t>Hỗ trợ các bộ lọc Spam</w:t>
            </w:r>
          </w:p>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Phân tích dấu hiệu nhận dạng và phân tích hình ảnh</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Kiểm soát tốc độ luồng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Phân tích độ tin cậy của địa chỉ IP</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Thuật toán chấm điểm dựa trên tập luật</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Bộ lọc chống gian lận thông minh</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auto"/>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Phân tích dấu hiệu nhận dạng và phân tích hình ảnh</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FFFFFF" w:themeFill="background1"/>
            <w:noWrap/>
            <w:vAlign w:val="center"/>
          </w:tcPr>
          <w:p w:rsidR="00F51740" w:rsidRPr="007315E7" w:rsidRDefault="00F51740" w:rsidP="002260DE">
            <w:pPr>
              <w:jc w:val="both"/>
            </w:pPr>
            <w:r w:rsidRPr="007315E7">
              <w:t>Hỗ trợ các bộ lọc Virus</w:t>
            </w:r>
          </w:p>
        </w:tc>
        <w:tc>
          <w:tcPr>
            <w:tcW w:w="5370" w:type="dxa"/>
            <w:gridSpan w:val="2"/>
            <w:shd w:val="clear" w:color="auto" w:fill="FFFFFF" w:themeFill="background1"/>
            <w:vAlign w:val="center"/>
          </w:tcPr>
          <w:p w:rsidR="00F51740" w:rsidRPr="007315E7" w:rsidRDefault="00F51740" w:rsidP="002260DE">
            <w:pPr>
              <w:jc w:val="both"/>
            </w:pPr>
            <w:r w:rsidRPr="007315E7">
              <w:t>Bộ lọc virus 3 lớp</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Ngăn chặn theo định dạng file</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Cung cấp bộ rà quét Virus tích hợp hệ thống Exchange Server</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ngăn chặn virus sử dụng hệ thống mạng lưới siêu tính toán</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val="restart"/>
            <w:shd w:val="clear" w:color="auto" w:fill="FFFFFF" w:themeFill="background1"/>
            <w:noWrap/>
            <w:vAlign w:val="center"/>
          </w:tcPr>
          <w:p w:rsidR="00F51740" w:rsidRPr="007315E7" w:rsidRDefault="00F51740" w:rsidP="002260DE">
            <w:pPr>
              <w:jc w:val="both"/>
            </w:pPr>
            <w:r w:rsidRPr="007315E7">
              <w:t>Tính năng quản trị</w:t>
            </w:r>
          </w:p>
        </w:tc>
        <w:tc>
          <w:tcPr>
            <w:tcW w:w="5370" w:type="dxa"/>
            <w:gridSpan w:val="2"/>
            <w:shd w:val="clear" w:color="auto" w:fill="FFFFFF" w:themeFill="background1"/>
            <w:vAlign w:val="center"/>
          </w:tcPr>
          <w:p w:rsidR="00F51740" w:rsidRPr="007315E7" w:rsidRDefault="00F51740" w:rsidP="002260DE">
            <w:pPr>
              <w:jc w:val="both"/>
            </w:pPr>
            <w:r w:rsidRPr="007315E7">
              <w:t>Giao diện quản trị qua Web</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nhiều tên miền</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Syslog</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cấu hình theo từng tên miền</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Clustering</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đăng nhập một lần</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SNMP</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vMerge/>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jc w:val="both"/>
            </w:pPr>
            <w:r w:rsidRPr="007315E7">
              <w:t>Hỗ trợ báo cáo, hiển thị đồ họa và các thông số</w:t>
            </w:r>
          </w:p>
        </w:tc>
      </w:tr>
      <w:tr w:rsidR="007315E7" w:rsidRPr="007315E7" w:rsidTr="00B20420">
        <w:trPr>
          <w:trHeight w:val="375"/>
          <w:tblHeader/>
        </w:trPr>
        <w:tc>
          <w:tcPr>
            <w:tcW w:w="780" w:type="dxa"/>
            <w:shd w:val="clear" w:color="auto" w:fill="auto"/>
            <w:noWrap/>
            <w:vAlign w:val="center"/>
          </w:tcPr>
          <w:p w:rsidR="00F51740" w:rsidRPr="007315E7" w:rsidRDefault="00F51740" w:rsidP="002260DE">
            <w:pPr>
              <w:jc w:val="both"/>
              <w:rPr>
                <w:b/>
                <w:bCs/>
                <w:i/>
                <w:sz w:val="26"/>
                <w:szCs w:val="26"/>
              </w:rPr>
            </w:pPr>
            <w:r w:rsidRPr="007315E7">
              <w:rPr>
                <w:b/>
                <w:bCs/>
                <w:i/>
                <w:sz w:val="26"/>
                <w:szCs w:val="26"/>
              </w:rPr>
              <w:t>4.2</w:t>
            </w:r>
          </w:p>
        </w:tc>
        <w:tc>
          <w:tcPr>
            <w:tcW w:w="8509" w:type="dxa"/>
            <w:gridSpan w:val="3"/>
            <w:shd w:val="clear" w:color="auto" w:fill="FFFFFF" w:themeFill="background1"/>
            <w:noWrap/>
            <w:vAlign w:val="center"/>
          </w:tcPr>
          <w:p w:rsidR="00F51740" w:rsidRPr="007315E7" w:rsidRDefault="00F51740" w:rsidP="002260DE">
            <w:pPr>
              <w:tabs>
                <w:tab w:val="left" w:pos="3963"/>
              </w:tabs>
              <w:jc w:val="both"/>
              <w:rPr>
                <w:i/>
              </w:rPr>
            </w:pPr>
            <w:r w:rsidRPr="007315E7">
              <w:rPr>
                <w:b/>
                <w:bCs/>
                <w:i/>
                <w:sz w:val="26"/>
                <w:szCs w:val="26"/>
              </w:rPr>
              <w:t>Giấy phép sử dụng dịch vụ bảo hành của thiết bị Gateway bảo vệ an ninh Hệ thống thư điện tử</w:t>
            </w:r>
          </w:p>
        </w:tc>
      </w:tr>
      <w:tr w:rsidR="007315E7" w:rsidRPr="007315E7" w:rsidTr="00B20420">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Số lượng</w:t>
            </w:r>
          </w:p>
        </w:tc>
        <w:tc>
          <w:tcPr>
            <w:tcW w:w="5370" w:type="dxa"/>
            <w:gridSpan w:val="2"/>
            <w:shd w:val="clear" w:color="auto" w:fill="FFFFFF" w:themeFill="background1"/>
            <w:vAlign w:val="center"/>
          </w:tcPr>
          <w:p w:rsidR="00F51740" w:rsidRPr="007315E7" w:rsidRDefault="00F51740" w:rsidP="002260DE">
            <w:pPr>
              <w:tabs>
                <w:tab w:val="left" w:pos="3963"/>
              </w:tabs>
              <w:jc w:val="both"/>
            </w:pPr>
            <w:r w:rsidRPr="007315E7">
              <w:t>01 License</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Bảo hành</w:t>
            </w:r>
          </w:p>
        </w:tc>
        <w:tc>
          <w:tcPr>
            <w:tcW w:w="5370" w:type="dxa"/>
            <w:gridSpan w:val="2"/>
            <w:shd w:val="clear" w:color="auto" w:fill="FFFFFF" w:themeFill="background1"/>
            <w:vAlign w:val="center"/>
          </w:tcPr>
          <w:p w:rsidR="00F51740" w:rsidRPr="007315E7" w:rsidRDefault="00F51740" w:rsidP="002260DE">
            <w:pPr>
              <w:jc w:val="both"/>
            </w:pPr>
            <w:r w:rsidRPr="007315E7">
              <w:t>12 tháng</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Thiết bị tương thích</w:t>
            </w:r>
          </w:p>
        </w:tc>
        <w:tc>
          <w:tcPr>
            <w:tcW w:w="5370" w:type="dxa"/>
            <w:gridSpan w:val="2"/>
            <w:shd w:val="clear" w:color="auto" w:fill="FFFFFF" w:themeFill="background1"/>
            <w:vAlign w:val="center"/>
          </w:tcPr>
          <w:p w:rsidR="00F51740" w:rsidRPr="007315E7" w:rsidRDefault="00F51740" w:rsidP="002260DE">
            <w:pPr>
              <w:jc w:val="both"/>
            </w:pPr>
            <w:r w:rsidRPr="007315E7">
              <w:t>Barracuda Email Security Gateway 400</w:t>
            </w:r>
          </w:p>
        </w:tc>
      </w:tr>
      <w:tr w:rsidR="007315E7" w:rsidRPr="007315E7" w:rsidTr="00B20420">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 xml:space="preserve">Thời gian hỗ trợ Cập nhật và Bảo hành </w:t>
            </w:r>
          </w:p>
        </w:tc>
        <w:tc>
          <w:tcPr>
            <w:tcW w:w="5370" w:type="dxa"/>
            <w:gridSpan w:val="2"/>
            <w:shd w:val="clear" w:color="auto" w:fill="FFFFFF" w:themeFill="background1"/>
            <w:vAlign w:val="center"/>
          </w:tcPr>
          <w:p w:rsidR="00F51740" w:rsidRPr="007315E7" w:rsidRDefault="00F51740" w:rsidP="002260DE">
            <w:pPr>
              <w:jc w:val="both"/>
            </w:pPr>
            <w:r w:rsidRPr="007315E7">
              <w:t>1 năm</w:t>
            </w:r>
          </w:p>
        </w:tc>
      </w:tr>
      <w:tr w:rsidR="007315E7" w:rsidRPr="007315E7" w:rsidTr="00B20420">
        <w:trPr>
          <w:trHeight w:val="375"/>
          <w:tblHeader/>
        </w:trPr>
        <w:tc>
          <w:tcPr>
            <w:tcW w:w="780" w:type="dxa"/>
            <w:shd w:val="clear" w:color="auto" w:fill="F4B083"/>
            <w:noWrap/>
            <w:vAlign w:val="center"/>
          </w:tcPr>
          <w:p w:rsidR="00F51740" w:rsidRPr="007315E7" w:rsidRDefault="00F51740" w:rsidP="002260DE">
            <w:pPr>
              <w:jc w:val="both"/>
              <w:rPr>
                <w:b/>
              </w:rPr>
            </w:pPr>
            <w:r w:rsidRPr="007315E7">
              <w:rPr>
                <w:b/>
              </w:rPr>
              <w:t>5</w:t>
            </w:r>
          </w:p>
        </w:tc>
        <w:tc>
          <w:tcPr>
            <w:tcW w:w="8509" w:type="dxa"/>
            <w:gridSpan w:val="3"/>
            <w:shd w:val="clear" w:color="auto" w:fill="FFFFFF" w:themeFill="background1"/>
            <w:noWrap/>
            <w:vAlign w:val="center"/>
          </w:tcPr>
          <w:p w:rsidR="00F51740" w:rsidRPr="007315E7" w:rsidRDefault="00F51740" w:rsidP="002260DE">
            <w:pPr>
              <w:tabs>
                <w:tab w:val="left" w:pos="3963"/>
              </w:tabs>
              <w:jc w:val="both"/>
              <w:rPr>
                <w:b/>
              </w:rPr>
            </w:pPr>
            <w:r w:rsidRPr="007315E7">
              <w:rPr>
                <w:b/>
              </w:rPr>
              <w:t>Bản quyền Phần mềm phát hiện và phản hồi mở rộng cho Máy chủ và Hệ thống</w:t>
            </w:r>
          </w:p>
        </w:tc>
      </w:tr>
      <w:tr w:rsidR="007315E7" w:rsidRPr="007315E7" w:rsidTr="00B20420">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Số lượng</w:t>
            </w:r>
          </w:p>
        </w:tc>
        <w:tc>
          <w:tcPr>
            <w:tcW w:w="5370" w:type="dxa"/>
            <w:gridSpan w:val="2"/>
            <w:shd w:val="clear" w:color="auto" w:fill="FFFFFF" w:themeFill="background1"/>
            <w:vAlign w:val="center"/>
          </w:tcPr>
          <w:p w:rsidR="00F51740" w:rsidRPr="007315E7" w:rsidRDefault="00F51740" w:rsidP="002260DE">
            <w:pPr>
              <w:tabs>
                <w:tab w:val="left" w:pos="3963"/>
              </w:tabs>
              <w:jc w:val="both"/>
            </w:pPr>
            <w:r w:rsidRPr="007315E7">
              <w:t>300 License</w:t>
            </w:r>
          </w:p>
        </w:tc>
      </w:tr>
      <w:tr w:rsidR="007315E7" w:rsidRPr="007315E7" w:rsidTr="00B20420">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r w:rsidRPr="007315E7">
              <w:t>Bảo hành và hỗ trợ kỹ thuật</w:t>
            </w:r>
          </w:p>
        </w:tc>
        <w:tc>
          <w:tcPr>
            <w:tcW w:w="5370" w:type="dxa"/>
            <w:gridSpan w:val="2"/>
            <w:shd w:val="clear" w:color="auto" w:fill="FFFFFF" w:themeFill="background1"/>
            <w:vAlign w:val="center"/>
          </w:tcPr>
          <w:p w:rsidR="00F51740" w:rsidRPr="007315E7" w:rsidRDefault="00F51740" w:rsidP="002260DE">
            <w:pPr>
              <w:tabs>
                <w:tab w:val="left" w:pos="3963"/>
              </w:tabs>
              <w:jc w:val="both"/>
            </w:pPr>
            <w:r w:rsidRPr="007315E7">
              <w:t>12 tháng</w:t>
            </w:r>
          </w:p>
        </w:tc>
      </w:tr>
      <w:tr w:rsidR="007315E7" w:rsidRPr="007315E7" w:rsidTr="00B20420">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FFFFFF" w:themeFill="background1"/>
            <w:noWrap/>
            <w:vAlign w:val="center"/>
          </w:tcPr>
          <w:p w:rsidR="00F51740" w:rsidRPr="007315E7" w:rsidRDefault="00F51740" w:rsidP="002260DE">
            <w:pPr>
              <w:jc w:val="both"/>
            </w:pPr>
          </w:p>
        </w:tc>
        <w:tc>
          <w:tcPr>
            <w:tcW w:w="5370" w:type="dxa"/>
            <w:gridSpan w:val="2"/>
            <w:shd w:val="clear" w:color="auto" w:fill="FFFFFF" w:themeFill="background1"/>
            <w:vAlign w:val="center"/>
          </w:tcPr>
          <w:p w:rsidR="00F51740" w:rsidRPr="007315E7" w:rsidRDefault="00F51740" w:rsidP="002260DE">
            <w:pPr>
              <w:tabs>
                <w:tab w:val="left" w:pos="3963"/>
              </w:tabs>
              <w:jc w:val="both"/>
            </w:pP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tcBorders>
              <w:top w:val="single" w:sz="4" w:space="0" w:color="000000"/>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5.1</w:t>
            </w:r>
          </w:p>
        </w:tc>
        <w:tc>
          <w:tcPr>
            <w:tcW w:w="3139" w:type="dxa"/>
            <w:tcBorders>
              <w:top w:val="single" w:sz="4" w:space="0" w:color="000000"/>
              <w:left w:val="nil"/>
              <w:bottom w:val="nil"/>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Kiến trúc giải pháp</w:t>
            </w:r>
          </w:p>
        </w:tc>
        <w:tc>
          <w:tcPr>
            <w:tcW w:w="5370" w:type="dxa"/>
            <w:gridSpan w:val="2"/>
            <w:tcBorders>
              <w:top w:val="single" w:sz="4" w:space="0" w:color="000000"/>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Mô hình triển khai</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Hệ thống quản trị/ phân tích tập trung của giải pháp hỗ trợ triển khai tại chỗ (On-premise)</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triển khai theo mô hình Cluster;</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tích hợp với các giải pháp khác thông qua OpenAPI</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 xml:space="preserve">Có cơ chế kiểm tra phần cứng, hệ điều hành, phần mềm, môi trường mạng trước triển khai các thành phần của hệ thống (Deployment Toolkit) để đảm bảo đáp ứng yêu cầu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tcBorders>
              <w:top w:val="nil"/>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b/>
                <w:bCs/>
                <w:sz w:val="26"/>
                <w:szCs w:val="26"/>
              </w:rPr>
            </w:pPr>
            <w:r w:rsidRPr="007315E7">
              <w:rPr>
                <w:b/>
                <w:bCs/>
                <w:sz w:val="26"/>
                <w:szCs w:val="26"/>
              </w:rPr>
              <w:lastRenderedPageBreak/>
              <w:t>5.2</w:t>
            </w:r>
          </w:p>
        </w:tc>
        <w:tc>
          <w:tcPr>
            <w:tcW w:w="3139" w:type="dxa"/>
            <w:tcBorders>
              <w:top w:val="nil"/>
              <w:left w:val="nil"/>
              <w:bottom w:val="nil"/>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Khả năng tích hợp</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Khả năng hỗ trợ, tích hợp</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Cho phép tích hợp thu thập sự kiện với các giải pháp khác thông qua giao thức: TCP, UDP, Netflow, sflow, FTP, NFS, SNMP, Diode, SQL (Oracle, MS SQL,Firebird…)</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cơ chế thu thập log chủ động/  thụ động (Active/ passive)</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có khả năng tích hợp/bổ sung các giải pháp của cùng hãng sản xuất để nâng cao khả năng bảo vệ khi có nhu cầu như: chống tấn công APT lớp mạng (NDR), tham báo an ninh mạng (threat intelligence), đào tạo nhận thức (Security Awareness Platform), máy chủ Mail (Mail Server)...</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cho phép tích hợp với thành phần quản trị tập trung Antivirus sẵn có của Thông Tấn Xã Việt Nam và thực hiện khả năng phản hồi tự động như: Cập nhật cơ sở dữ liệu, dò quét mã độc</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1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cho phép đồng bộ thông tin tài sản (các thiết bị máy tính đang được quản lý bởi thành phần quản trị tập trung Antivirus sẵn có của Thông Tấn Xã Việt Nam) để nâng cao khả năng kiểm soát như: Tên tài sản, OS, địa chỉ MAC, thông tin phần mềm đang cài đặt, thông tin phần cứng của thiết bị, trạng thái Real-time protection, các lỗ hổng bảo mật của tài sản, trạng thái bảo mật của thiết bị, trạng thái mã hóa...</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b/>
                <w:bCs/>
                <w:sz w:val="26"/>
                <w:szCs w:val="26"/>
              </w:rPr>
            </w:pPr>
            <w:r w:rsidRPr="007315E7">
              <w:rPr>
                <w:b/>
                <w:bCs/>
                <w:sz w:val="26"/>
                <w:szCs w:val="26"/>
              </w:rPr>
              <w:t>5.3</w:t>
            </w:r>
          </w:p>
        </w:tc>
        <w:tc>
          <w:tcPr>
            <w:tcW w:w="3139" w:type="dxa"/>
            <w:tcBorders>
              <w:top w:val="nil"/>
              <w:left w:val="nil"/>
              <w:bottom w:val="nil"/>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Tính năng kiểm soát, bảo vệ cho máy tính</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val="restart"/>
            <w:tcBorders>
              <w:top w:val="single" w:sz="4" w:space="0" w:color="000000"/>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single" w:sz="4" w:space="0" w:color="000000"/>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Công nghệ chống mã độc</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Lọc mã độc cho file, web, mail;</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single" w:sz="4" w:space="0" w:color="000000"/>
              <w:left w:val="single" w:sz="4" w:space="0" w:color="000000"/>
              <w:bottom w:val="nil"/>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Phát hiện và ngăn chặn các thiết bị USB nhiễm mã độc thực hiện mô phỏng giả mạo như thiết bị bàn phím. Cho phép người dùng nhập mã số để bàn phím được kết nối theo nhu cầu.</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tcBorders>
              <w:top w:val="single" w:sz="4" w:space="0" w:color="000000"/>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tcBorders>
              <w:top w:val="single" w:sz="4" w:space="0" w:color="000000"/>
              <w:left w:val="nil"/>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Bảo vệ mạng</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Tường lửa cá nhân;</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Kiểm soát ứng dụng</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Quản lý việc sử dụng ứng dụng trên máy tính, không cho sử dụng các ứng dụng không an toàn;</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Quản lý quyền truy cập của ứng dụng vào dữ liệu trên máy tính</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lastRenderedPageBreak/>
              <w:t> </w:t>
            </w:r>
          </w:p>
        </w:tc>
        <w:tc>
          <w:tcPr>
            <w:tcW w:w="3139" w:type="dxa"/>
            <w:vMerge w:val="restart"/>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Kiểm soát thiết bị ngoại vi</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Ngăn chặn thiết bị kết nối vào máy tính theo công nghệ truyền dữ liệu;</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Chế độ chặn theo lịch tùy chọn;</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tcBorders>
              <w:top w:val="nil"/>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tcBorders>
              <w:top w:val="single" w:sz="4" w:space="0" w:color="000000"/>
              <w:left w:val="nil"/>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Kiểm soát truy cập web</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Bảo vệ máy tính khi truy cập web;</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Giao diện hỗ trợ</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giao diện tiếng Anh;</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giao diện tiếng Việt.</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Hệ điều hành được hỗ trợ</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các hệ điều hành máy chủ: Windows Server 2016, 2019, 2022;</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các hệ điều hành máy trạm: Windows 7SP1, Windows 8, Windows 10, Windows 11;</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hệ điều hành Linux, Mac;</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Hệ điều hành mobile: Android, iOS</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Yêu cầu về tính năng quản trị tập trung</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cài đặt phần mềm quản trị (Security Center) trên các nền tảng hệ điều hành:</w:t>
            </w:r>
            <w:r w:rsidRPr="007315E7">
              <w:rPr>
                <w:sz w:val="26"/>
                <w:szCs w:val="26"/>
              </w:rPr>
              <w:br/>
              <w:t>- Windows: Windows Server 2016, 2019; 2022;</w:t>
            </w:r>
            <w:r w:rsidRPr="007315E7">
              <w:rPr>
                <w:sz w:val="26"/>
                <w:szCs w:val="26"/>
              </w:rPr>
              <w:br/>
              <w:t>- Hệ điều hành Linux: Ubuntu Server, Red Hat Enterprise Linux Server, Oracle Linux</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Cơ sở dữ liệu hỗ trợ:</w:t>
            </w:r>
            <w:r w:rsidRPr="007315E7">
              <w:rPr>
                <w:sz w:val="26"/>
                <w:szCs w:val="26"/>
              </w:rPr>
              <w:br/>
              <w:t>- MS SQL Express / Enterprise;</w:t>
            </w:r>
            <w:r w:rsidRPr="007315E7">
              <w:rPr>
                <w:sz w:val="26"/>
                <w:szCs w:val="26"/>
              </w:rPr>
              <w:br/>
              <w:t>- MySQL</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Tự động kích hoạt chính sách bảo vệ nâng cao khi bùng phát mã độc. Chính sách này được thiết lập riêng so với chính sách hiện hành;</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Có cơ chế Out-of-Office cho phép thực thi một chính sách bảo vệ phù hợp khi người sử dụng mang máy tính ra khỏi mạng cơ quan;</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đồng thời cả giao diện quản lý Web Console và MMC-based console; Có cơ chế xác thực hai bước để tăng cường bảo mật.</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b/>
                <w:bCs/>
                <w:sz w:val="26"/>
                <w:szCs w:val="26"/>
              </w:rPr>
            </w:pPr>
            <w:r w:rsidRPr="007315E7">
              <w:rPr>
                <w:b/>
                <w:bCs/>
                <w:sz w:val="26"/>
                <w:szCs w:val="26"/>
              </w:rPr>
              <w:t>5.4</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Khả năng phát hiện và phản ứng sự cố</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lastRenderedPageBreak/>
              <w:t> </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nhiều loại sự kiện</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Kho dữ liệu sự kiện điểm cuối phải chứa thông tin về hoạt động liên quan tới tài khoản, liên lạc mạng, tệp tin, driver, module, tiến trình, registry, hostname</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Lưu trữ dữ liệu tại máy trạm</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Trong trường hợp mất kết nối quản trị, các dữ liệu sự kiện phải được lưu tạm thời trên máy trạm. Thời gian lưu trữ tạm thời phải lớn hơn hoặc bằng 21 ngày</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Dò quét bằng chỉ dấu</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hỗ trợ quét IoC và IoA trên cơ sở dữ liệu sự kiện của các máy trạm có cài agent.</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Công nghệ hỗ trợ</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Cảnh báo và sự kiện từ các cảm biến điểm cuối phải được khớp với các kỹ thuật từ MITRE ATT &amp; CK</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có thể nhập và sử dụng quy tắc YARA</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Trang bị giải pháp hộp cát (Sandbox)</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có sẵn thành phần hộp cát (Sandbox) để phân tích các nguy cơ chưa được nhận diện bởi các phương pháp signature-based</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Hỗ trợ các máy ảo: CentOS 7.8, Windows 7, Windows 10</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Thành phần hộp cát có khả năng phân tích các file nén chồng tối thiểu 30 tầng</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Khả năng phản ứng</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Cho phép cách ly máy với phần còn lại của mạng trong trường hợp khẩn cấp, trong khi vẫn bảo vệ liên lạc được kiểm soát với các agent và máy chủ điều khiển.</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Giải pháp phải cung cấp phương tiện khắc phục từ xa (xóa tệp, hủy quy trình, ngăn các tệp cụ thể chạy / mở, v.v.)</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Săn tìm mối đe dọa</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Cung cấp tính năng săn tìm mối đe dọa (Threat Hunting) một cách chủ động</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b/>
                <w:bCs/>
                <w:sz w:val="26"/>
                <w:szCs w:val="26"/>
              </w:rPr>
            </w:pPr>
            <w:r w:rsidRPr="007315E7">
              <w:rPr>
                <w:b/>
                <w:bCs/>
                <w:sz w:val="26"/>
                <w:szCs w:val="26"/>
              </w:rPr>
              <w:t>5.5</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Khả năng phản hồi thông qua các công cụ tích hợp mở rộng</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0"/>
        </w:trPr>
        <w:tc>
          <w:tcPr>
            <w:tcW w:w="78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lastRenderedPageBreak/>
              <w:t> </w:t>
            </w:r>
          </w:p>
        </w:tc>
        <w:tc>
          <w:tcPr>
            <w:tcW w:w="3139" w:type="dxa"/>
            <w:vMerge w:val="restart"/>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Khả năng phản hồi thông qua các công cụ tích hợp</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 xml:space="preserve">Phản hồi thông qua Active Directory theo một trong các phương thức sau: Từ chi tiết cảnh báo, từ sự kiện đo xa (telemetry event), từ biểu đồ điều tra.  Các hành động có thể được thực hiện như: khoá, thay đổi mật khẩu hoặc xoá user.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Cho phép thực hiện phản ứng thông qua hệ thống Anti virus để dò quét mã độc</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2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Cung cấp khả năng ngăn chặn phát tán mối đe dọa bằng cách di chuyển tệp bị nhiễm vào phần vùng cách ly (Quarantine) theo: cảnh báo về mối đe dọa, sự kiện đo xa (telemetry event), biểu đồ điều tra mối đe dọa</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single" w:sz="4" w:space="0" w:color="000000"/>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Có thể tạo playbook để phản ứng thông qua thiết bị tường lửa giúp ngăn chặn địa chỉ IP, dải IP hoặc URL</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tcBorders>
              <w:top w:val="nil"/>
              <w:left w:val="single" w:sz="4" w:space="0" w:color="000000"/>
              <w:bottom w:val="single" w:sz="4" w:space="0" w:color="000000"/>
              <w:right w:val="single" w:sz="4" w:space="0" w:color="000000"/>
            </w:tcBorders>
            <w:shd w:val="clear" w:color="auto" w:fill="auto"/>
            <w:noWrap/>
            <w:vAlign w:val="center"/>
            <w:hideMark/>
          </w:tcPr>
          <w:p w:rsidR="00F51740" w:rsidRPr="007315E7" w:rsidRDefault="00F51740" w:rsidP="002260DE">
            <w:pPr>
              <w:jc w:val="both"/>
              <w:rPr>
                <w:b/>
                <w:bCs/>
                <w:sz w:val="26"/>
                <w:szCs w:val="26"/>
              </w:rPr>
            </w:pPr>
            <w:r w:rsidRPr="007315E7">
              <w:rPr>
                <w:b/>
                <w:bCs/>
                <w:sz w:val="26"/>
                <w:szCs w:val="26"/>
              </w:rPr>
              <w:t>5.6</w:t>
            </w:r>
          </w:p>
        </w:tc>
        <w:tc>
          <w:tcPr>
            <w:tcW w:w="3139" w:type="dxa"/>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Khả năng quản lý, điều tra và báo cáo</w:t>
            </w:r>
          </w:p>
        </w:tc>
        <w:tc>
          <w:tcPr>
            <w:tcW w:w="5370" w:type="dxa"/>
            <w:gridSpan w:val="2"/>
            <w:tcBorders>
              <w:top w:val="nil"/>
              <w:left w:val="nil"/>
              <w:bottom w:val="single" w:sz="4" w:space="0" w:color="000000"/>
              <w:right w:val="nil"/>
            </w:tcBorders>
            <w:shd w:val="clear" w:color="auto" w:fill="FFFFFF" w:themeFill="background1"/>
            <w:vAlign w:val="center"/>
            <w:hideMark/>
          </w:tcPr>
          <w:p w:rsidR="00F51740" w:rsidRPr="007315E7" w:rsidRDefault="00F51740" w:rsidP="002260DE">
            <w:pPr>
              <w:jc w:val="both"/>
              <w:rPr>
                <w:b/>
                <w:bCs/>
                <w:sz w:val="26"/>
                <w:szCs w:val="26"/>
              </w:rPr>
            </w:pPr>
            <w:r w:rsidRPr="007315E7">
              <w:rPr>
                <w:b/>
                <w:bCs/>
                <w:sz w:val="26"/>
                <w:szCs w:val="26"/>
              </w:rPr>
              <w:t> </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val="restart"/>
            <w:tcBorders>
              <w:top w:val="nil"/>
              <w:left w:val="single" w:sz="4" w:space="0" w:color="000000"/>
              <w:bottom w:val="nil"/>
              <w:right w:val="single" w:sz="4" w:space="0" w:color="000000"/>
            </w:tcBorders>
            <w:shd w:val="clear" w:color="auto" w:fill="auto"/>
            <w:noWrap/>
            <w:vAlign w:val="center"/>
            <w:hideMark/>
          </w:tcPr>
          <w:p w:rsidR="00F51740" w:rsidRPr="007315E7" w:rsidRDefault="00F51740" w:rsidP="002260DE">
            <w:pPr>
              <w:jc w:val="both"/>
              <w:rPr>
                <w:sz w:val="26"/>
                <w:szCs w:val="26"/>
              </w:rPr>
            </w:pPr>
            <w:r w:rsidRPr="007315E7">
              <w:rPr>
                <w:sz w:val="26"/>
                <w:szCs w:val="26"/>
              </w:rPr>
              <w:t> </w:t>
            </w:r>
          </w:p>
        </w:tc>
        <w:tc>
          <w:tcPr>
            <w:tcW w:w="3139" w:type="dxa"/>
            <w:vMerge w:val="restart"/>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Quản lý, điều tra và báo cáo</w:t>
            </w: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Trang bị khả năng phát hiện các mối đe dọa và tương quan chéo. Hỗ trợ tối thiểu 300 quy tắc tương quan có sẵn, có khả năng ánh xạ với MITRE ATT&amp;CK</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60"/>
        </w:trPr>
        <w:tc>
          <w:tcPr>
            <w:tcW w:w="780" w:type="dxa"/>
            <w:vMerge/>
            <w:tcBorders>
              <w:top w:val="nil"/>
              <w:left w:val="single" w:sz="4" w:space="0" w:color="000000"/>
              <w:bottom w:val="nil"/>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Playbook hỗ trợ các chế động hoạt động như: Tự động, thủ công, đào tạo</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nil"/>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Cho phép tạo thẻ sự cố (incident) tự động hoặc thủ công, quản lý vòng đời cảnh báo, chỉ định cảnh báo và sự cố cho nhà phân tích, có thể phản hồi sự cố tự động hoặc thủ công.</w:t>
            </w:r>
          </w:p>
        </w:tc>
      </w:tr>
      <w:tr w:rsidR="007315E7" w:rsidRPr="007315E7" w:rsidTr="00B204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0"/>
        </w:trPr>
        <w:tc>
          <w:tcPr>
            <w:tcW w:w="780" w:type="dxa"/>
            <w:vMerge/>
            <w:tcBorders>
              <w:top w:val="nil"/>
              <w:left w:val="single" w:sz="4" w:space="0" w:color="000000"/>
              <w:bottom w:val="nil"/>
              <w:right w:val="single" w:sz="4" w:space="0" w:color="000000"/>
            </w:tcBorders>
            <w:vAlign w:val="center"/>
            <w:hideMark/>
          </w:tcPr>
          <w:p w:rsidR="00F51740" w:rsidRPr="007315E7" w:rsidRDefault="00F51740" w:rsidP="002260DE">
            <w:pPr>
              <w:jc w:val="both"/>
              <w:rPr>
                <w:sz w:val="26"/>
                <w:szCs w:val="26"/>
              </w:rPr>
            </w:pPr>
          </w:p>
        </w:tc>
        <w:tc>
          <w:tcPr>
            <w:tcW w:w="3139" w:type="dxa"/>
            <w:vMerge/>
            <w:tcBorders>
              <w:top w:val="nil"/>
              <w:left w:val="single" w:sz="4" w:space="0" w:color="000000"/>
              <w:bottom w:val="nil"/>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p>
        </w:tc>
        <w:tc>
          <w:tcPr>
            <w:tcW w:w="5370" w:type="dxa"/>
            <w:gridSpan w:val="2"/>
            <w:tcBorders>
              <w:top w:val="nil"/>
              <w:left w:val="nil"/>
              <w:bottom w:val="single" w:sz="4" w:space="0" w:color="000000"/>
              <w:right w:val="single" w:sz="4" w:space="0" w:color="000000"/>
            </w:tcBorders>
            <w:shd w:val="clear" w:color="auto" w:fill="FFFFFF" w:themeFill="background1"/>
            <w:vAlign w:val="center"/>
            <w:hideMark/>
          </w:tcPr>
          <w:p w:rsidR="00F51740" w:rsidRPr="007315E7" w:rsidRDefault="00F51740" w:rsidP="002260DE">
            <w:pPr>
              <w:jc w:val="both"/>
              <w:rPr>
                <w:sz w:val="26"/>
                <w:szCs w:val="26"/>
              </w:rPr>
            </w:pPr>
            <w:r w:rsidRPr="007315E7">
              <w:rPr>
                <w:sz w:val="26"/>
                <w:szCs w:val="26"/>
              </w:rPr>
              <w:t>Cho phép tra cứu thông tin về URL, domain, IP address, file hash thông qua cổng thông tin về mối đe dọa - Threat Intelligence Portal (bản quyền có sẵn mà không cần mua thêm)</w:t>
            </w:r>
          </w:p>
        </w:tc>
      </w:tr>
      <w:tr w:rsidR="007315E7" w:rsidRPr="007315E7" w:rsidTr="00AE42F5">
        <w:trPr>
          <w:trHeight w:val="375"/>
          <w:tblHeader/>
        </w:trPr>
        <w:tc>
          <w:tcPr>
            <w:tcW w:w="780" w:type="dxa"/>
            <w:shd w:val="clear" w:color="auto" w:fill="F4B083"/>
            <w:noWrap/>
            <w:vAlign w:val="center"/>
          </w:tcPr>
          <w:p w:rsidR="00F51740" w:rsidRPr="007315E7" w:rsidRDefault="00F51740" w:rsidP="002260DE">
            <w:pPr>
              <w:jc w:val="both"/>
              <w:rPr>
                <w:b/>
              </w:rPr>
            </w:pPr>
            <w:r w:rsidRPr="007315E7">
              <w:rPr>
                <w:b/>
              </w:rPr>
              <w:t>6</w:t>
            </w:r>
          </w:p>
        </w:tc>
        <w:tc>
          <w:tcPr>
            <w:tcW w:w="8509" w:type="dxa"/>
            <w:gridSpan w:val="3"/>
            <w:shd w:val="clear" w:color="auto" w:fill="F4B083"/>
            <w:noWrap/>
            <w:vAlign w:val="center"/>
          </w:tcPr>
          <w:p w:rsidR="00F51740" w:rsidRPr="007315E7" w:rsidRDefault="00F51740" w:rsidP="002260DE">
            <w:pPr>
              <w:tabs>
                <w:tab w:val="left" w:pos="3963"/>
              </w:tabs>
              <w:jc w:val="both"/>
              <w:rPr>
                <w:b/>
              </w:rPr>
            </w:pPr>
            <w:r w:rsidRPr="007315E7">
              <w:rPr>
                <w:b/>
              </w:rPr>
              <w:t>Bản quyền phần mềm cho thiết bị an toàn mạng</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Số lượng</w:t>
            </w:r>
          </w:p>
        </w:tc>
        <w:tc>
          <w:tcPr>
            <w:tcW w:w="5370" w:type="dxa"/>
            <w:gridSpan w:val="2"/>
            <w:shd w:val="clear" w:color="auto" w:fill="auto"/>
            <w:vAlign w:val="center"/>
          </w:tcPr>
          <w:p w:rsidR="00F51740" w:rsidRPr="007315E7" w:rsidRDefault="00F51740" w:rsidP="002260DE">
            <w:pPr>
              <w:tabs>
                <w:tab w:val="left" w:pos="3963"/>
              </w:tabs>
              <w:jc w:val="both"/>
            </w:pPr>
            <w:r w:rsidRPr="007315E7">
              <w:t>300 License</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Bảo hành và hỗ trợ kỹ thuật</w:t>
            </w:r>
          </w:p>
        </w:tc>
        <w:tc>
          <w:tcPr>
            <w:tcW w:w="5370" w:type="dxa"/>
            <w:gridSpan w:val="2"/>
            <w:shd w:val="clear" w:color="auto" w:fill="auto"/>
            <w:vAlign w:val="center"/>
          </w:tcPr>
          <w:p w:rsidR="00F51740" w:rsidRPr="007315E7" w:rsidRDefault="00F51740" w:rsidP="002260DE">
            <w:pPr>
              <w:tabs>
                <w:tab w:val="left" w:pos="3963"/>
              </w:tabs>
              <w:jc w:val="both"/>
            </w:pPr>
            <w:r w:rsidRPr="007315E7">
              <w:t>12 tháng</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jc w:val="both"/>
            </w:pPr>
            <w:r w:rsidRPr="007315E7">
              <w:t>Tương thích: Tương thích thiến bị an toàn mạng Trellix Network Security  4600</w:t>
            </w:r>
          </w:p>
          <w:p w:rsidR="00F51740" w:rsidRPr="007315E7" w:rsidRDefault="00F51740" w:rsidP="002260DE">
            <w:pPr>
              <w:jc w:val="both"/>
            </w:pPr>
            <w:r w:rsidRPr="007315E7">
              <w:t>Tính năng:Network Security NX Edition, with 2-Way and Platinum Support</w:t>
            </w:r>
          </w:p>
          <w:p w:rsidR="00F51740" w:rsidRPr="007315E7" w:rsidRDefault="00F51740" w:rsidP="002260DE">
            <w:pPr>
              <w:jc w:val="both"/>
            </w:pPr>
            <w:r w:rsidRPr="007315E7">
              <w:t>Thời gian hỗ trợ: 1 năm</w:t>
            </w:r>
          </w:p>
        </w:tc>
      </w:tr>
      <w:tr w:rsidR="007315E7" w:rsidRPr="007315E7" w:rsidTr="00AE42F5">
        <w:trPr>
          <w:trHeight w:val="375"/>
          <w:tblHeader/>
        </w:trPr>
        <w:tc>
          <w:tcPr>
            <w:tcW w:w="780" w:type="dxa"/>
            <w:shd w:val="clear" w:color="auto" w:fill="F4B083"/>
            <w:noWrap/>
            <w:vAlign w:val="center"/>
          </w:tcPr>
          <w:p w:rsidR="00F51740" w:rsidRPr="007315E7" w:rsidRDefault="00F51740" w:rsidP="002260DE">
            <w:pPr>
              <w:jc w:val="both"/>
              <w:rPr>
                <w:b/>
              </w:rPr>
            </w:pPr>
            <w:r w:rsidRPr="007315E7">
              <w:rPr>
                <w:b/>
              </w:rPr>
              <w:t>7</w:t>
            </w:r>
          </w:p>
        </w:tc>
        <w:tc>
          <w:tcPr>
            <w:tcW w:w="8509" w:type="dxa"/>
            <w:gridSpan w:val="3"/>
            <w:shd w:val="clear" w:color="auto" w:fill="F4B083"/>
            <w:noWrap/>
            <w:vAlign w:val="center"/>
          </w:tcPr>
          <w:p w:rsidR="00F51740" w:rsidRPr="007315E7" w:rsidRDefault="00F51740" w:rsidP="002260DE">
            <w:pPr>
              <w:jc w:val="both"/>
            </w:pPr>
            <w:r w:rsidRPr="007315E7">
              <w:rPr>
                <w:b/>
              </w:rPr>
              <w:t>Hệ thống Quản lý và cập nhật bản vá cho máy chủ và máy trạm</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rPr>
            </w:pPr>
            <w:r w:rsidRPr="007315E7">
              <w:rPr>
                <w:b/>
              </w:rPr>
              <w:t>7.1</w:t>
            </w:r>
          </w:p>
        </w:tc>
        <w:tc>
          <w:tcPr>
            <w:tcW w:w="8509" w:type="dxa"/>
            <w:gridSpan w:val="3"/>
            <w:shd w:val="clear" w:color="auto" w:fill="auto"/>
            <w:noWrap/>
            <w:vAlign w:val="center"/>
          </w:tcPr>
          <w:p w:rsidR="00F51740" w:rsidRPr="007315E7" w:rsidRDefault="00F51740" w:rsidP="002260DE">
            <w:pPr>
              <w:jc w:val="both"/>
              <w:rPr>
                <w:b/>
              </w:rPr>
            </w:pPr>
            <w:r w:rsidRPr="007315E7">
              <w:rPr>
                <w:b/>
              </w:rPr>
              <w:t>Dịch vụ hỗ trợ và cập nhật cho máy chủ</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Số lượng</w:t>
            </w:r>
          </w:p>
        </w:tc>
        <w:tc>
          <w:tcPr>
            <w:tcW w:w="5370" w:type="dxa"/>
            <w:gridSpan w:val="2"/>
            <w:shd w:val="clear" w:color="auto" w:fill="auto"/>
            <w:vAlign w:val="center"/>
          </w:tcPr>
          <w:p w:rsidR="00F51740" w:rsidRPr="007315E7" w:rsidRDefault="00F51740" w:rsidP="002260DE">
            <w:pPr>
              <w:tabs>
                <w:tab w:val="left" w:pos="3963"/>
              </w:tabs>
              <w:jc w:val="both"/>
            </w:pPr>
            <w:r w:rsidRPr="007315E7">
              <w:t>100 License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Bảo hành và hỗ trợ kỹ thuật</w:t>
            </w:r>
          </w:p>
        </w:tc>
        <w:tc>
          <w:tcPr>
            <w:tcW w:w="5370" w:type="dxa"/>
            <w:gridSpan w:val="2"/>
            <w:shd w:val="clear" w:color="auto" w:fill="auto"/>
            <w:vAlign w:val="center"/>
          </w:tcPr>
          <w:p w:rsidR="00F51740" w:rsidRPr="007315E7" w:rsidRDefault="00F51740" w:rsidP="002260DE">
            <w:pPr>
              <w:tabs>
                <w:tab w:val="left" w:pos="3963"/>
              </w:tabs>
              <w:jc w:val="both"/>
            </w:pPr>
            <w:r w:rsidRPr="007315E7">
              <w:t>12 tháng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tabs>
                <w:tab w:val="left" w:pos="3963"/>
              </w:tabs>
              <w:jc w:val="both"/>
            </w:pPr>
            <w:r w:rsidRPr="007315E7">
              <w:t>Dịch vụ hỗ trợ và cập nhật 12 tháng cho 100 license máy chủ</w:t>
            </w:r>
          </w:p>
        </w:tc>
      </w:tr>
      <w:tr w:rsidR="007315E7" w:rsidRPr="007315E7" w:rsidTr="00AE42F5">
        <w:trPr>
          <w:trHeight w:val="375"/>
          <w:tblHeader/>
        </w:trPr>
        <w:tc>
          <w:tcPr>
            <w:tcW w:w="780" w:type="dxa"/>
            <w:shd w:val="clear" w:color="auto" w:fill="auto"/>
            <w:noWrap/>
            <w:vAlign w:val="center"/>
          </w:tcPr>
          <w:p w:rsidR="00F51740" w:rsidRPr="007315E7" w:rsidRDefault="00F51740" w:rsidP="002260DE">
            <w:pPr>
              <w:jc w:val="both"/>
              <w:rPr>
                <w:b/>
                <w:sz w:val="26"/>
                <w:szCs w:val="26"/>
              </w:rPr>
            </w:pPr>
            <w:r w:rsidRPr="007315E7">
              <w:rPr>
                <w:b/>
                <w:sz w:val="26"/>
                <w:szCs w:val="26"/>
              </w:rPr>
              <w:t>7.2</w:t>
            </w:r>
          </w:p>
        </w:tc>
        <w:tc>
          <w:tcPr>
            <w:tcW w:w="8509" w:type="dxa"/>
            <w:gridSpan w:val="3"/>
            <w:shd w:val="clear" w:color="auto" w:fill="auto"/>
            <w:noWrap/>
            <w:vAlign w:val="center"/>
          </w:tcPr>
          <w:p w:rsidR="00F51740" w:rsidRPr="007315E7" w:rsidRDefault="00F51740" w:rsidP="002260DE">
            <w:pPr>
              <w:jc w:val="both"/>
              <w:rPr>
                <w:b/>
              </w:rPr>
            </w:pPr>
            <w:r w:rsidRPr="007315E7">
              <w:rPr>
                <w:b/>
                <w:sz w:val="26"/>
                <w:szCs w:val="26"/>
              </w:rPr>
              <w:t>Dịch vụ hỗ trợ và cập nhật  máy trạm</w:t>
            </w:r>
          </w:p>
        </w:tc>
      </w:tr>
      <w:tr w:rsidR="007315E7" w:rsidRPr="007315E7" w:rsidTr="00AE42F5">
        <w:trPr>
          <w:trHeight w:val="375"/>
          <w:tblHeader/>
        </w:trPr>
        <w:tc>
          <w:tcPr>
            <w:tcW w:w="780" w:type="dxa"/>
            <w:vMerge w:val="restart"/>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Số lượng</w:t>
            </w:r>
          </w:p>
        </w:tc>
        <w:tc>
          <w:tcPr>
            <w:tcW w:w="5370" w:type="dxa"/>
            <w:gridSpan w:val="2"/>
            <w:shd w:val="clear" w:color="auto" w:fill="auto"/>
            <w:vAlign w:val="center"/>
          </w:tcPr>
          <w:p w:rsidR="00F51740" w:rsidRPr="007315E7" w:rsidRDefault="00F51740" w:rsidP="002260DE">
            <w:pPr>
              <w:tabs>
                <w:tab w:val="left" w:pos="3963"/>
              </w:tabs>
              <w:jc w:val="both"/>
            </w:pPr>
            <w:r w:rsidRPr="007315E7">
              <w:t>700 License</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r w:rsidRPr="007315E7">
              <w:t>Bảo hành và hỗ trợ kỹ thuật</w:t>
            </w:r>
          </w:p>
        </w:tc>
        <w:tc>
          <w:tcPr>
            <w:tcW w:w="5370" w:type="dxa"/>
            <w:gridSpan w:val="2"/>
            <w:shd w:val="clear" w:color="auto" w:fill="auto"/>
            <w:vAlign w:val="center"/>
          </w:tcPr>
          <w:p w:rsidR="00F51740" w:rsidRPr="007315E7" w:rsidRDefault="00F51740" w:rsidP="002260DE">
            <w:pPr>
              <w:tabs>
                <w:tab w:val="left" w:pos="3963"/>
              </w:tabs>
              <w:jc w:val="both"/>
            </w:pPr>
            <w:r w:rsidRPr="007315E7">
              <w:t>12 tháng</w:t>
            </w:r>
          </w:p>
        </w:tc>
      </w:tr>
      <w:tr w:rsidR="007315E7" w:rsidRPr="007315E7" w:rsidTr="00AE42F5">
        <w:trPr>
          <w:trHeight w:val="375"/>
          <w:tblHeader/>
        </w:trPr>
        <w:tc>
          <w:tcPr>
            <w:tcW w:w="780" w:type="dxa"/>
            <w:vMerge/>
            <w:shd w:val="clear" w:color="auto" w:fill="auto"/>
            <w:noWrap/>
            <w:vAlign w:val="center"/>
          </w:tcPr>
          <w:p w:rsidR="00F51740" w:rsidRPr="007315E7" w:rsidRDefault="00F51740" w:rsidP="002260DE">
            <w:pPr>
              <w:jc w:val="both"/>
              <w:rPr>
                <w:bCs/>
                <w:szCs w:val="28"/>
              </w:rPr>
            </w:pPr>
          </w:p>
        </w:tc>
        <w:tc>
          <w:tcPr>
            <w:tcW w:w="3139" w:type="dxa"/>
            <w:shd w:val="clear" w:color="auto" w:fill="auto"/>
            <w:noWrap/>
            <w:vAlign w:val="center"/>
          </w:tcPr>
          <w:p w:rsidR="00F51740" w:rsidRPr="007315E7" w:rsidRDefault="00F51740" w:rsidP="002260DE">
            <w:pPr>
              <w:jc w:val="both"/>
            </w:pPr>
          </w:p>
        </w:tc>
        <w:tc>
          <w:tcPr>
            <w:tcW w:w="5370" w:type="dxa"/>
            <w:gridSpan w:val="2"/>
            <w:shd w:val="clear" w:color="auto" w:fill="auto"/>
            <w:vAlign w:val="center"/>
          </w:tcPr>
          <w:p w:rsidR="00F51740" w:rsidRPr="007315E7" w:rsidRDefault="00F51740" w:rsidP="002260DE">
            <w:pPr>
              <w:tabs>
                <w:tab w:val="left" w:pos="3963"/>
              </w:tabs>
              <w:jc w:val="both"/>
            </w:pPr>
            <w:r w:rsidRPr="007315E7">
              <w:t>Dịch vụ hỗ trợ và cập nhật 12 tháng cho 700 license máy trạm</w:t>
            </w:r>
          </w:p>
        </w:tc>
      </w:tr>
    </w:tbl>
    <w:p w:rsidR="00F51740" w:rsidRPr="007315E7" w:rsidRDefault="00F51740" w:rsidP="002260DE">
      <w:pPr>
        <w:widowControl w:val="0"/>
        <w:spacing w:after="80"/>
        <w:ind w:firstLine="567"/>
        <w:jc w:val="both"/>
        <w:rPr>
          <w:sz w:val="26"/>
          <w:szCs w:val="26"/>
        </w:rPr>
      </w:pPr>
    </w:p>
    <w:p w:rsidR="00F51740" w:rsidRPr="007315E7" w:rsidRDefault="00F51740" w:rsidP="002260DE">
      <w:pPr>
        <w:pStyle w:val="SectionVIHeader"/>
        <w:spacing w:after="120" w:line="264" w:lineRule="auto"/>
        <w:ind w:firstLine="709"/>
        <w:jc w:val="both"/>
        <w:rPr>
          <w:sz w:val="26"/>
          <w:szCs w:val="26"/>
          <w:lang w:val="nl-NL"/>
        </w:rPr>
      </w:pPr>
      <w:r w:rsidRPr="007315E7">
        <w:rPr>
          <w:sz w:val="26"/>
          <w:szCs w:val="26"/>
          <w:lang w:val="nl-NL"/>
        </w:rPr>
        <w:t>Mục 2. Bản vẽ: Không có bản vẽ</w:t>
      </w:r>
    </w:p>
    <w:p w:rsidR="00F51740" w:rsidRPr="007315E7" w:rsidRDefault="00F51740" w:rsidP="002260DE">
      <w:pPr>
        <w:pStyle w:val="SectionVIHeader"/>
        <w:widowControl w:val="0"/>
        <w:spacing w:after="120" w:line="264" w:lineRule="auto"/>
        <w:ind w:firstLine="709"/>
        <w:jc w:val="both"/>
        <w:rPr>
          <w:sz w:val="26"/>
          <w:szCs w:val="26"/>
        </w:rPr>
      </w:pPr>
      <w:r w:rsidRPr="007315E7">
        <w:rPr>
          <w:sz w:val="26"/>
          <w:szCs w:val="26"/>
        </w:rPr>
        <w:t>Mục 3. Kiểm tra và thử nghiệm</w:t>
      </w:r>
    </w:p>
    <w:p w:rsidR="00F51740" w:rsidRPr="007315E7" w:rsidRDefault="00F51740" w:rsidP="002260DE">
      <w:pPr>
        <w:spacing w:after="200" w:line="276" w:lineRule="auto"/>
        <w:ind w:firstLine="709"/>
        <w:jc w:val="both"/>
        <w:rPr>
          <w:sz w:val="26"/>
          <w:szCs w:val="26"/>
        </w:rPr>
      </w:pPr>
      <w:r w:rsidRPr="007315E7">
        <w:rPr>
          <w:sz w:val="26"/>
          <w:szCs w:val="26"/>
        </w:rPr>
        <w:t>Hàng hóa của gói thầu phải được kiểm tra và thử nghiệm theo yêu cầu sau đây:</w:t>
      </w:r>
    </w:p>
    <w:p w:rsidR="00F51740" w:rsidRPr="007315E7" w:rsidRDefault="00F51740" w:rsidP="002260DE">
      <w:pPr>
        <w:spacing w:after="200" w:line="276" w:lineRule="auto"/>
        <w:ind w:firstLine="709"/>
        <w:jc w:val="both"/>
        <w:rPr>
          <w:sz w:val="26"/>
          <w:szCs w:val="26"/>
        </w:rPr>
      </w:pPr>
      <w:r w:rsidRPr="007315E7">
        <w:rPr>
          <w:sz w:val="26"/>
          <w:szCs w:val="26"/>
        </w:rPr>
        <w:t>-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vụ công tác nghiệm thu.</w:t>
      </w:r>
    </w:p>
    <w:p w:rsidR="00F51740" w:rsidRPr="007315E7" w:rsidRDefault="00F51740" w:rsidP="002260DE">
      <w:pPr>
        <w:spacing w:after="200" w:line="276" w:lineRule="auto"/>
        <w:ind w:firstLine="709"/>
        <w:jc w:val="both"/>
        <w:rPr>
          <w:sz w:val="26"/>
          <w:szCs w:val="26"/>
        </w:rPr>
      </w:pPr>
      <w:r w:rsidRPr="007315E7">
        <w:rPr>
          <w:sz w:val="26"/>
          <w:szCs w:val="26"/>
        </w:rPr>
        <w:t>- Trong quá trình lắp đặt, cài đặt hàng hóa, Chủ đầu tư sẽ tổ chức nghiệm thu các công việc thành phần theo đề xuất của nhà thầu đảm bảo phù hợp với các quy định hiện hành của nhà nước.</w:t>
      </w:r>
    </w:p>
    <w:p w:rsidR="00F51740" w:rsidRPr="007315E7" w:rsidRDefault="00F51740" w:rsidP="002260DE">
      <w:pPr>
        <w:spacing w:after="200" w:line="276" w:lineRule="auto"/>
        <w:ind w:firstLine="709"/>
        <w:jc w:val="both"/>
        <w:rPr>
          <w:sz w:val="26"/>
          <w:szCs w:val="26"/>
        </w:rPr>
      </w:pPr>
      <w:r w:rsidRPr="007315E7">
        <w:rPr>
          <w:sz w:val="26"/>
          <w:szCs w:val="26"/>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rsidR="00F51740" w:rsidRPr="007315E7" w:rsidRDefault="00F51740" w:rsidP="002260DE">
      <w:pPr>
        <w:spacing w:after="200" w:line="276" w:lineRule="auto"/>
        <w:ind w:firstLine="709"/>
        <w:jc w:val="both"/>
        <w:rPr>
          <w:i/>
          <w:iCs/>
          <w:sz w:val="26"/>
          <w:szCs w:val="26"/>
        </w:rPr>
      </w:pPr>
      <w:r w:rsidRPr="007315E7">
        <w:rPr>
          <w:sz w:val="26"/>
          <w:szCs w:val="26"/>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Pr="007315E7">
        <w:rPr>
          <w:i/>
          <w:iCs/>
          <w:sz w:val="26"/>
          <w:szCs w:val="26"/>
        </w:rPr>
        <w:t xml:space="preserve"> </w:t>
      </w:r>
    </w:p>
    <w:p w:rsidR="00F51740" w:rsidRPr="007315E7" w:rsidRDefault="00F51740" w:rsidP="002260DE">
      <w:pPr>
        <w:spacing w:after="200" w:line="276" w:lineRule="auto"/>
        <w:ind w:firstLine="709"/>
        <w:jc w:val="both"/>
        <w:rPr>
          <w:i/>
          <w:iCs/>
          <w:sz w:val="26"/>
          <w:szCs w:val="26"/>
        </w:rPr>
      </w:pPr>
    </w:p>
    <w:p w:rsidR="00866F68" w:rsidRPr="007315E7" w:rsidRDefault="00866F68" w:rsidP="002260DE">
      <w:pPr>
        <w:jc w:val="both"/>
      </w:pPr>
    </w:p>
    <w:sectPr w:rsidR="00866F68" w:rsidRPr="007315E7" w:rsidSect="003372F2">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740"/>
    <w:rsid w:val="002260DE"/>
    <w:rsid w:val="003372F2"/>
    <w:rsid w:val="007315E7"/>
    <w:rsid w:val="00866F68"/>
    <w:rsid w:val="008F6F5B"/>
    <w:rsid w:val="00986BC5"/>
    <w:rsid w:val="00B20420"/>
    <w:rsid w:val="00C043DA"/>
    <w:rsid w:val="00EB5CFE"/>
    <w:rsid w:val="00F02880"/>
    <w:rsid w:val="00F5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DF35F7-6D7E-426D-80DC-2687912FA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F51740"/>
    <w:pPr>
      <w:spacing w:after="0" w:line="240" w:lineRule="auto"/>
      <w:jc w:val="center"/>
    </w:pPr>
    <w:rPr>
      <w:rFonts w:eastAsia="Times New Roman" w:cs="Times New Roman"/>
      <w:b/>
      <w:sz w:val="44"/>
      <w:szCs w:val="20"/>
    </w:rPr>
  </w:style>
  <w:style w:type="character" w:customStyle="1" w:styleId="SubtitleChar">
    <w:name w:val="Subtitle Char"/>
    <w:basedOn w:val="DefaultParagraphFont"/>
    <w:link w:val="Subtitle"/>
    <w:rsid w:val="00F51740"/>
    <w:rPr>
      <w:rFonts w:eastAsia="Times New Roman" w:cs="Times New Roman"/>
      <w:b/>
      <w:sz w:val="44"/>
      <w:szCs w:val="20"/>
    </w:rPr>
  </w:style>
  <w:style w:type="paragraph" w:customStyle="1" w:styleId="SectionVIHeader">
    <w:name w:val="Section VI. Header"/>
    <w:basedOn w:val="Normal"/>
    <w:rsid w:val="00F51740"/>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4556</Words>
  <Characters>25971</Characters>
  <Application>Microsoft Office Word</Application>
  <DocSecurity>0</DocSecurity>
  <Lines>216</Lines>
  <Paragraphs>60</Paragraphs>
  <ScaleCrop>false</ScaleCrop>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HIEU</dc:creator>
  <cp:keywords/>
  <dc:description/>
  <cp:lastModifiedBy>HIEU</cp:lastModifiedBy>
  <cp:revision>8</cp:revision>
  <dcterms:created xsi:type="dcterms:W3CDTF">2025-12-09T12:38:00Z</dcterms:created>
  <dcterms:modified xsi:type="dcterms:W3CDTF">2025-12-09T12:44:00Z</dcterms:modified>
</cp:coreProperties>
</file>