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458" w:rsidRPr="00275458" w:rsidRDefault="00275458" w:rsidP="00275458">
      <w:pPr>
        <w:spacing w:before="120" w:after="120" w:line="240" w:lineRule="auto"/>
        <w:ind w:firstLine="709"/>
        <w:outlineLvl w:val="1"/>
        <w:rPr>
          <w:rFonts w:eastAsia="MS Mincho" w:cs="Times New Roman"/>
          <w:b/>
          <w:sz w:val="24"/>
          <w:szCs w:val="24"/>
          <w:lang w:val="vi-VN" w:eastAsia="vi-VN"/>
        </w:rPr>
      </w:pPr>
      <w:r w:rsidRPr="00275458">
        <w:rPr>
          <w:rFonts w:eastAsia="Times New Roman" w:cs="Times New Roman"/>
          <w:b/>
          <w:bCs/>
          <w:sz w:val="28"/>
          <w:szCs w:val="28"/>
          <w:lang w:val="vi-VN"/>
        </w:rPr>
        <w:t xml:space="preserve">Mục </w:t>
      </w:r>
      <w:r w:rsidRPr="00275458">
        <w:rPr>
          <w:rFonts w:eastAsia="Times New Roman" w:cs="Times New Roman"/>
          <w:b/>
          <w:bCs/>
          <w:sz w:val="28"/>
          <w:szCs w:val="28"/>
          <w:lang w:val="pl-PL"/>
        </w:rPr>
        <w:t>3</w:t>
      </w:r>
      <w:r w:rsidRPr="00275458">
        <w:rPr>
          <w:rFonts w:eastAsia="Times New Roman" w:cs="Times New Roman"/>
          <w:b/>
          <w:bCs/>
          <w:sz w:val="28"/>
          <w:szCs w:val="28"/>
          <w:lang w:val="vi-VN"/>
        </w:rPr>
        <w:t>. Tiêu chuẩn đánh giá về kỹ thuật</w:t>
      </w:r>
      <w:r w:rsidRPr="00275458">
        <w:rPr>
          <w:rFonts w:eastAsia="MS Mincho" w:cs="Times New Roman"/>
          <w:b/>
          <w:sz w:val="24"/>
          <w:szCs w:val="24"/>
          <w:lang w:val="vi-VN" w:eastAsia="vi-VN"/>
        </w:rPr>
        <w:t xml:space="preserve"> </w:t>
      </w:r>
    </w:p>
    <w:p w:rsidR="00275458" w:rsidRPr="00275458" w:rsidRDefault="00275458" w:rsidP="00275458">
      <w:pPr>
        <w:spacing w:before="120" w:after="120" w:line="240" w:lineRule="auto"/>
        <w:ind w:firstLine="709"/>
        <w:outlineLvl w:val="2"/>
        <w:rPr>
          <w:rFonts w:eastAsia="Times New Roman" w:cs="Times New Roman"/>
          <w:sz w:val="28"/>
          <w:szCs w:val="28"/>
        </w:rPr>
      </w:pPr>
      <w:r w:rsidRPr="00275458">
        <w:rPr>
          <w:rFonts w:eastAsia="Times New Roman" w:cs="Times New Roman"/>
          <w:b/>
          <w:iCs/>
          <w:sz w:val="28"/>
          <w:szCs w:val="28"/>
        </w:rPr>
        <w:t xml:space="preserve">3.2. Đánh giá </w:t>
      </w:r>
      <w:proofErr w:type="gramStart"/>
      <w:r w:rsidRPr="00275458">
        <w:rPr>
          <w:rFonts w:eastAsia="Times New Roman" w:cs="Times New Roman"/>
          <w:b/>
          <w:iCs/>
          <w:sz w:val="28"/>
          <w:szCs w:val="28"/>
        </w:rPr>
        <w:t>theo</w:t>
      </w:r>
      <w:proofErr w:type="gramEnd"/>
      <w:r w:rsidRPr="00275458">
        <w:rPr>
          <w:rFonts w:eastAsia="Times New Roman" w:cs="Times New Roman"/>
          <w:b/>
          <w:iCs/>
          <w:sz w:val="28"/>
          <w:szCs w:val="28"/>
        </w:rPr>
        <w:t xml:space="preserve"> phương pháp</w:t>
      </w:r>
      <w:r w:rsidRPr="00275458" w:rsidDel="00BE4476">
        <w:rPr>
          <w:rFonts w:eastAsia="Times New Roman" w:cs="Times New Roman"/>
          <w:b/>
          <w:iCs/>
          <w:sz w:val="28"/>
          <w:szCs w:val="28"/>
        </w:rPr>
        <w:t xml:space="preserve"> </w:t>
      </w:r>
      <w:r w:rsidRPr="00275458">
        <w:rPr>
          <w:rFonts w:eastAsia="Times New Roman" w:cs="Times New Roman"/>
          <w:b/>
          <w:iCs/>
          <w:sz w:val="28"/>
          <w:szCs w:val="28"/>
        </w:rPr>
        <w:t>đạt/không đạt</w:t>
      </w:r>
      <w:r w:rsidRPr="00275458">
        <w:rPr>
          <w:rFonts w:eastAsia="Times New Roman" w:cs="Times New Roman"/>
          <w:b/>
          <w:sz w:val="28"/>
          <w:szCs w:val="28"/>
        </w:rPr>
        <w:t>:</w:t>
      </w:r>
    </w:p>
    <w:tbl>
      <w:tblPr>
        <w:tblW w:w="931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6" w:type="dxa"/>
          <w:left w:w="112" w:type="dxa"/>
          <w:right w:w="73" w:type="dxa"/>
        </w:tblCellMar>
        <w:tblLook w:val="04A0" w:firstRow="1" w:lastRow="0" w:firstColumn="1" w:lastColumn="0" w:noHBand="0" w:noVBand="1"/>
      </w:tblPr>
      <w:tblGrid>
        <w:gridCol w:w="829"/>
        <w:gridCol w:w="2009"/>
        <w:gridCol w:w="4864"/>
        <w:gridCol w:w="1610"/>
      </w:tblGrid>
      <w:tr w:rsidR="00275458" w:rsidRPr="00275458" w:rsidTr="0080798F">
        <w:trPr>
          <w:trHeight w:val="20"/>
        </w:trPr>
        <w:tc>
          <w:tcPr>
            <w:tcW w:w="829" w:type="dxa"/>
            <w:shd w:val="clear" w:color="auto" w:fill="auto"/>
            <w:vAlign w:val="center"/>
          </w:tcPr>
          <w:p w:rsidR="00275458" w:rsidRPr="00275458" w:rsidRDefault="00275458" w:rsidP="00275458">
            <w:pPr>
              <w:spacing w:line="259" w:lineRule="auto"/>
              <w:ind w:left="57" w:right="57"/>
              <w:jc w:val="center"/>
              <w:rPr>
                <w:rFonts w:eastAsia="Times New Roman" w:cs="Times New Roman"/>
                <w:kern w:val="2"/>
                <w:sz w:val="28"/>
                <w:szCs w:val="28"/>
              </w:rPr>
            </w:pPr>
            <w:r w:rsidRPr="00275458">
              <w:rPr>
                <w:rFonts w:eastAsia="Times New Roman" w:cs="Times New Roman"/>
                <w:b/>
                <w:kern w:val="2"/>
                <w:sz w:val="28"/>
                <w:szCs w:val="28"/>
              </w:rPr>
              <w:t>STT</w:t>
            </w:r>
          </w:p>
        </w:tc>
        <w:tc>
          <w:tcPr>
            <w:tcW w:w="2009" w:type="dxa"/>
            <w:shd w:val="clear" w:color="auto" w:fill="auto"/>
            <w:vAlign w:val="center"/>
          </w:tcPr>
          <w:p w:rsidR="00275458" w:rsidRPr="00275458" w:rsidRDefault="00275458" w:rsidP="00275458">
            <w:pPr>
              <w:spacing w:line="259" w:lineRule="auto"/>
              <w:ind w:left="57" w:right="57"/>
              <w:jc w:val="center"/>
              <w:rPr>
                <w:rFonts w:eastAsia="Times New Roman" w:cs="Times New Roman"/>
                <w:kern w:val="2"/>
                <w:sz w:val="28"/>
                <w:szCs w:val="28"/>
              </w:rPr>
            </w:pPr>
            <w:r w:rsidRPr="00275458">
              <w:rPr>
                <w:rFonts w:eastAsia="Times New Roman" w:cs="Times New Roman"/>
                <w:b/>
                <w:kern w:val="2"/>
                <w:sz w:val="28"/>
                <w:szCs w:val="28"/>
              </w:rPr>
              <w:t>Nội dung</w:t>
            </w:r>
          </w:p>
        </w:tc>
        <w:tc>
          <w:tcPr>
            <w:tcW w:w="4864" w:type="dxa"/>
            <w:shd w:val="clear" w:color="auto" w:fill="auto"/>
            <w:vAlign w:val="center"/>
          </w:tcPr>
          <w:p w:rsidR="00275458" w:rsidRPr="00275458" w:rsidRDefault="00275458" w:rsidP="00275458">
            <w:pPr>
              <w:spacing w:line="259" w:lineRule="auto"/>
              <w:ind w:left="57" w:right="57"/>
              <w:jc w:val="center"/>
              <w:rPr>
                <w:rFonts w:eastAsia="Times New Roman" w:cs="Times New Roman"/>
                <w:kern w:val="2"/>
                <w:sz w:val="28"/>
                <w:szCs w:val="28"/>
              </w:rPr>
            </w:pPr>
            <w:r w:rsidRPr="00275458">
              <w:rPr>
                <w:rFonts w:eastAsia="Times New Roman" w:cs="Times New Roman"/>
                <w:b/>
                <w:kern w:val="2"/>
                <w:sz w:val="28"/>
                <w:szCs w:val="28"/>
              </w:rPr>
              <w:t>Yêu cầu</w:t>
            </w:r>
          </w:p>
        </w:tc>
        <w:tc>
          <w:tcPr>
            <w:tcW w:w="1610" w:type="dxa"/>
            <w:shd w:val="clear" w:color="auto" w:fill="auto"/>
            <w:vAlign w:val="center"/>
          </w:tcPr>
          <w:p w:rsidR="00275458" w:rsidRPr="00275458" w:rsidRDefault="00275458" w:rsidP="00275458">
            <w:pPr>
              <w:spacing w:line="259" w:lineRule="auto"/>
              <w:ind w:left="57" w:right="57" w:firstLine="30"/>
              <w:jc w:val="center"/>
              <w:rPr>
                <w:rFonts w:eastAsia="Times New Roman" w:cs="Times New Roman"/>
                <w:kern w:val="2"/>
                <w:sz w:val="28"/>
                <w:szCs w:val="28"/>
              </w:rPr>
            </w:pPr>
            <w:r w:rsidRPr="00275458">
              <w:rPr>
                <w:rFonts w:eastAsia="Times New Roman" w:cs="Times New Roman"/>
                <w:b/>
                <w:kern w:val="2"/>
                <w:sz w:val="28"/>
                <w:szCs w:val="28"/>
              </w:rPr>
              <w:t>Tiêu chí đánh giá</w:t>
            </w:r>
          </w:p>
        </w:tc>
      </w:tr>
      <w:tr w:rsidR="00275458" w:rsidRPr="00275458" w:rsidTr="0080798F">
        <w:trPr>
          <w:trHeight w:val="20"/>
        </w:trPr>
        <w:tc>
          <w:tcPr>
            <w:tcW w:w="829" w:type="dxa"/>
            <w:vMerge w:val="restart"/>
            <w:shd w:val="clear" w:color="auto" w:fill="auto"/>
            <w:vAlign w:val="center"/>
          </w:tcPr>
          <w:p w:rsidR="00275458" w:rsidRPr="00275458" w:rsidRDefault="00275458" w:rsidP="00275458">
            <w:pPr>
              <w:spacing w:line="259" w:lineRule="auto"/>
              <w:ind w:left="57" w:right="57"/>
              <w:jc w:val="center"/>
              <w:rPr>
                <w:rFonts w:eastAsia="Times New Roman" w:cs="Times New Roman"/>
                <w:kern w:val="2"/>
                <w:sz w:val="28"/>
                <w:szCs w:val="28"/>
              </w:rPr>
            </w:pPr>
            <w:r w:rsidRPr="00275458">
              <w:rPr>
                <w:rFonts w:eastAsia="Times New Roman" w:cs="Times New Roman"/>
                <w:kern w:val="2"/>
                <w:sz w:val="28"/>
                <w:szCs w:val="28"/>
              </w:rPr>
              <w:t>1</w:t>
            </w:r>
          </w:p>
        </w:tc>
        <w:tc>
          <w:tcPr>
            <w:tcW w:w="2009" w:type="dxa"/>
            <w:vMerge w:val="restart"/>
            <w:shd w:val="clear" w:color="auto" w:fill="auto"/>
            <w:vAlign w:val="center"/>
          </w:tcPr>
          <w:p w:rsidR="00275458" w:rsidRPr="00275458" w:rsidRDefault="00275458" w:rsidP="00275458">
            <w:pPr>
              <w:spacing w:line="259" w:lineRule="auto"/>
              <w:ind w:left="57" w:right="57"/>
              <w:rPr>
                <w:rFonts w:eastAsia="Times New Roman" w:cs="Times New Roman"/>
                <w:kern w:val="2"/>
                <w:sz w:val="28"/>
                <w:szCs w:val="28"/>
              </w:rPr>
            </w:pPr>
            <w:r w:rsidRPr="00275458">
              <w:rPr>
                <w:rFonts w:eastAsia="Times New Roman" w:cs="Times New Roman"/>
                <w:kern w:val="2"/>
                <w:sz w:val="28"/>
                <w:szCs w:val="28"/>
              </w:rPr>
              <w:t>Tính hợp lệ của dịch vụ chào thầu</w:t>
            </w:r>
          </w:p>
        </w:tc>
        <w:tc>
          <w:tcPr>
            <w:tcW w:w="4864" w:type="dxa"/>
            <w:shd w:val="clear" w:color="auto" w:fill="auto"/>
            <w:vAlign w:val="center"/>
          </w:tcPr>
          <w:p w:rsidR="00275458" w:rsidRPr="00275458" w:rsidRDefault="00275458" w:rsidP="00275458">
            <w:pPr>
              <w:spacing w:line="259" w:lineRule="auto"/>
              <w:ind w:left="57" w:right="57"/>
              <w:rPr>
                <w:rFonts w:eastAsia="Times New Roman" w:cs="Times New Roman"/>
                <w:kern w:val="2"/>
                <w:sz w:val="28"/>
                <w:szCs w:val="28"/>
              </w:rPr>
            </w:pPr>
            <w:r w:rsidRPr="00275458">
              <w:rPr>
                <w:rFonts w:eastAsia="Times New Roman" w:cs="Times New Roman"/>
                <w:kern w:val="2"/>
                <w:sz w:val="28"/>
                <w:szCs w:val="28"/>
              </w:rPr>
              <w:t>Cam kết của giáo viên hoặc đơn vị quản lý của giáo viên về việc tham gia đào tạo theo đề xuất của nhà thầu cho gói thầu này</w:t>
            </w:r>
          </w:p>
        </w:tc>
        <w:tc>
          <w:tcPr>
            <w:tcW w:w="1610" w:type="dxa"/>
            <w:shd w:val="clear" w:color="auto" w:fill="auto"/>
            <w:vAlign w:val="center"/>
          </w:tcPr>
          <w:p w:rsidR="00275458" w:rsidRPr="00275458" w:rsidRDefault="00275458" w:rsidP="00275458">
            <w:pPr>
              <w:spacing w:line="259" w:lineRule="auto"/>
              <w:ind w:left="57" w:right="57"/>
              <w:jc w:val="center"/>
              <w:rPr>
                <w:rFonts w:eastAsia="Times New Roman" w:cs="Times New Roman"/>
                <w:kern w:val="2"/>
                <w:sz w:val="28"/>
                <w:szCs w:val="28"/>
              </w:rPr>
            </w:pPr>
            <w:r w:rsidRPr="00275458">
              <w:rPr>
                <w:rFonts w:eastAsia="Times New Roman" w:cs="Times New Roman"/>
                <w:kern w:val="2"/>
                <w:sz w:val="28"/>
                <w:szCs w:val="28"/>
              </w:rPr>
              <w:t>Đạt</w:t>
            </w:r>
          </w:p>
        </w:tc>
      </w:tr>
      <w:tr w:rsidR="00275458" w:rsidRPr="00275458" w:rsidTr="0080798F">
        <w:trPr>
          <w:trHeight w:val="20"/>
        </w:trPr>
        <w:tc>
          <w:tcPr>
            <w:tcW w:w="0" w:type="auto"/>
            <w:vMerge/>
            <w:shd w:val="clear" w:color="auto" w:fill="auto"/>
            <w:vAlign w:val="center"/>
          </w:tcPr>
          <w:p w:rsidR="00275458" w:rsidRPr="00275458" w:rsidRDefault="00275458" w:rsidP="00275458">
            <w:pPr>
              <w:spacing w:after="160" w:line="259" w:lineRule="auto"/>
              <w:ind w:left="57" w:right="57"/>
              <w:jc w:val="center"/>
              <w:rPr>
                <w:rFonts w:eastAsia="Times New Roman" w:cs="Times New Roman"/>
                <w:kern w:val="2"/>
                <w:sz w:val="28"/>
                <w:szCs w:val="28"/>
              </w:rPr>
            </w:pPr>
          </w:p>
        </w:tc>
        <w:tc>
          <w:tcPr>
            <w:tcW w:w="2009" w:type="dxa"/>
            <w:vMerge/>
            <w:shd w:val="clear" w:color="auto" w:fill="auto"/>
            <w:vAlign w:val="center"/>
          </w:tcPr>
          <w:p w:rsidR="00275458" w:rsidRPr="00275458" w:rsidRDefault="00275458" w:rsidP="00275458">
            <w:pPr>
              <w:spacing w:after="160" w:line="259" w:lineRule="auto"/>
              <w:ind w:left="57" w:right="57"/>
              <w:rPr>
                <w:rFonts w:eastAsia="Times New Roman" w:cs="Times New Roman"/>
                <w:kern w:val="2"/>
                <w:sz w:val="28"/>
                <w:szCs w:val="28"/>
              </w:rPr>
            </w:pPr>
          </w:p>
        </w:tc>
        <w:tc>
          <w:tcPr>
            <w:tcW w:w="4864" w:type="dxa"/>
            <w:shd w:val="clear" w:color="auto" w:fill="auto"/>
            <w:vAlign w:val="center"/>
          </w:tcPr>
          <w:p w:rsidR="00275458" w:rsidRPr="00275458" w:rsidRDefault="00275458" w:rsidP="00275458">
            <w:pPr>
              <w:spacing w:line="259" w:lineRule="auto"/>
              <w:ind w:left="57" w:right="57"/>
              <w:rPr>
                <w:rFonts w:eastAsia="Times New Roman" w:cs="Times New Roman"/>
                <w:kern w:val="2"/>
                <w:sz w:val="28"/>
                <w:szCs w:val="28"/>
              </w:rPr>
            </w:pPr>
            <w:r w:rsidRPr="00275458">
              <w:rPr>
                <w:rFonts w:eastAsia="Times New Roman" w:cs="Times New Roman"/>
                <w:kern w:val="2"/>
                <w:sz w:val="28"/>
                <w:szCs w:val="28"/>
              </w:rPr>
              <w:t>Không đáp ứng nội dung trên</w:t>
            </w:r>
          </w:p>
        </w:tc>
        <w:tc>
          <w:tcPr>
            <w:tcW w:w="1610" w:type="dxa"/>
            <w:shd w:val="clear" w:color="auto" w:fill="auto"/>
            <w:vAlign w:val="center"/>
          </w:tcPr>
          <w:p w:rsidR="00275458" w:rsidRPr="00275458" w:rsidRDefault="00275458" w:rsidP="00275458">
            <w:pPr>
              <w:spacing w:line="259" w:lineRule="auto"/>
              <w:ind w:left="57" w:right="57"/>
              <w:jc w:val="center"/>
              <w:rPr>
                <w:rFonts w:eastAsia="Times New Roman" w:cs="Times New Roman"/>
                <w:kern w:val="2"/>
                <w:sz w:val="28"/>
                <w:szCs w:val="28"/>
              </w:rPr>
            </w:pPr>
            <w:r w:rsidRPr="00275458">
              <w:rPr>
                <w:rFonts w:eastAsia="Times New Roman" w:cs="Times New Roman"/>
                <w:kern w:val="2"/>
                <w:sz w:val="28"/>
                <w:szCs w:val="28"/>
              </w:rPr>
              <w:t>Không đạt</w:t>
            </w:r>
          </w:p>
        </w:tc>
      </w:tr>
      <w:tr w:rsidR="00275458" w:rsidRPr="00275458" w:rsidTr="0080798F">
        <w:trPr>
          <w:trHeight w:val="20"/>
        </w:trPr>
        <w:tc>
          <w:tcPr>
            <w:tcW w:w="829" w:type="dxa"/>
            <w:vMerge w:val="restart"/>
            <w:shd w:val="clear" w:color="auto" w:fill="auto"/>
            <w:vAlign w:val="center"/>
          </w:tcPr>
          <w:p w:rsidR="00275458" w:rsidRPr="00275458" w:rsidRDefault="00275458" w:rsidP="00275458">
            <w:pPr>
              <w:spacing w:line="259" w:lineRule="auto"/>
              <w:ind w:left="57" w:right="57"/>
              <w:jc w:val="center"/>
              <w:rPr>
                <w:rFonts w:eastAsia="Times New Roman" w:cs="Times New Roman"/>
                <w:kern w:val="2"/>
                <w:sz w:val="28"/>
                <w:szCs w:val="28"/>
              </w:rPr>
            </w:pPr>
            <w:r w:rsidRPr="00275458">
              <w:rPr>
                <w:rFonts w:eastAsia="Times New Roman" w:cs="Times New Roman"/>
                <w:kern w:val="2"/>
                <w:sz w:val="28"/>
                <w:szCs w:val="28"/>
              </w:rPr>
              <w:t>2</w:t>
            </w:r>
          </w:p>
        </w:tc>
        <w:tc>
          <w:tcPr>
            <w:tcW w:w="2009" w:type="dxa"/>
            <w:vMerge w:val="restart"/>
            <w:shd w:val="clear" w:color="auto" w:fill="auto"/>
            <w:vAlign w:val="center"/>
          </w:tcPr>
          <w:p w:rsidR="00275458" w:rsidRPr="00275458" w:rsidRDefault="00275458" w:rsidP="00275458">
            <w:pPr>
              <w:spacing w:line="259" w:lineRule="auto"/>
              <w:ind w:left="57" w:right="57"/>
              <w:rPr>
                <w:rFonts w:eastAsia="Times New Roman" w:cs="Times New Roman"/>
                <w:kern w:val="2"/>
                <w:sz w:val="28"/>
                <w:szCs w:val="28"/>
              </w:rPr>
            </w:pPr>
            <w:r w:rsidRPr="00275458">
              <w:rPr>
                <w:rFonts w:eastAsia="Times New Roman" w:cs="Times New Roman"/>
                <w:kern w:val="2"/>
                <w:sz w:val="28"/>
                <w:szCs w:val="28"/>
              </w:rPr>
              <w:t>Mức độ hiểu</w:t>
            </w:r>
          </w:p>
          <w:p w:rsidR="00275458" w:rsidRPr="00275458" w:rsidRDefault="00275458" w:rsidP="00275458">
            <w:pPr>
              <w:spacing w:line="259" w:lineRule="auto"/>
              <w:ind w:left="57" w:right="57"/>
              <w:rPr>
                <w:rFonts w:eastAsia="Times New Roman" w:cs="Times New Roman"/>
                <w:kern w:val="2"/>
                <w:sz w:val="28"/>
                <w:szCs w:val="28"/>
              </w:rPr>
            </w:pPr>
            <w:r w:rsidRPr="00275458">
              <w:rPr>
                <w:rFonts w:eastAsia="Times New Roman" w:cs="Times New Roman"/>
                <w:kern w:val="2"/>
                <w:sz w:val="28"/>
                <w:szCs w:val="28"/>
              </w:rPr>
              <w:t>biết về tính chất và mục đích công việc</w:t>
            </w:r>
          </w:p>
        </w:tc>
        <w:tc>
          <w:tcPr>
            <w:tcW w:w="4864" w:type="dxa"/>
            <w:shd w:val="clear" w:color="auto" w:fill="auto"/>
            <w:vAlign w:val="center"/>
          </w:tcPr>
          <w:p w:rsidR="00275458" w:rsidRPr="00275458" w:rsidRDefault="00275458" w:rsidP="00275458">
            <w:pPr>
              <w:spacing w:line="259" w:lineRule="auto"/>
              <w:ind w:left="57" w:right="57"/>
              <w:rPr>
                <w:rFonts w:eastAsia="Times New Roman" w:cs="Times New Roman"/>
                <w:kern w:val="2"/>
                <w:sz w:val="28"/>
                <w:szCs w:val="28"/>
              </w:rPr>
            </w:pPr>
            <w:r w:rsidRPr="00275458">
              <w:rPr>
                <w:rFonts w:eastAsia="Times New Roman" w:cs="Times New Roman"/>
                <w:kern w:val="2"/>
                <w:sz w:val="28"/>
                <w:szCs w:val="28"/>
              </w:rPr>
              <w:t>Nhà thầu có phương pháp luận hiểu rõ về gói thầu và trìn</w:t>
            </w:r>
            <w:bookmarkStart w:id="0" w:name="_GoBack"/>
            <w:bookmarkEnd w:id="0"/>
            <w:r w:rsidRPr="00275458">
              <w:rPr>
                <w:rFonts w:eastAsia="Times New Roman" w:cs="Times New Roman"/>
                <w:kern w:val="2"/>
                <w:sz w:val="28"/>
                <w:szCs w:val="28"/>
              </w:rPr>
              <w:t>h bày sự hiểu biết về tính chất và mục đích của gói thầu</w:t>
            </w:r>
          </w:p>
        </w:tc>
        <w:tc>
          <w:tcPr>
            <w:tcW w:w="1610" w:type="dxa"/>
            <w:shd w:val="clear" w:color="auto" w:fill="auto"/>
            <w:vAlign w:val="center"/>
          </w:tcPr>
          <w:p w:rsidR="00275458" w:rsidRPr="00275458" w:rsidRDefault="00275458" w:rsidP="00275458">
            <w:pPr>
              <w:spacing w:line="259" w:lineRule="auto"/>
              <w:ind w:left="57" w:right="57"/>
              <w:jc w:val="center"/>
              <w:rPr>
                <w:rFonts w:eastAsia="Times New Roman" w:cs="Times New Roman"/>
                <w:kern w:val="2"/>
                <w:sz w:val="28"/>
                <w:szCs w:val="28"/>
              </w:rPr>
            </w:pPr>
            <w:r w:rsidRPr="00275458">
              <w:rPr>
                <w:rFonts w:eastAsia="Times New Roman" w:cs="Times New Roman"/>
                <w:kern w:val="2"/>
                <w:sz w:val="28"/>
                <w:szCs w:val="28"/>
              </w:rPr>
              <w:t>Đạt</w:t>
            </w:r>
          </w:p>
        </w:tc>
      </w:tr>
      <w:tr w:rsidR="00275458" w:rsidRPr="00275458" w:rsidTr="0080798F">
        <w:trPr>
          <w:trHeight w:val="20"/>
        </w:trPr>
        <w:tc>
          <w:tcPr>
            <w:tcW w:w="0" w:type="auto"/>
            <w:vMerge/>
            <w:shd w:val="clear" w:color="auto" w:fill="auto"/>
            <w:vAlign w:val="center"/>
          </w:tcPr>
          <w:p w:rsidR="00275458" w:rsidRPr="00275458" w:rsidRDefault="00275458" w:rsidP="00275458">
            <w:pPr>
              <w:spacing w:after="160" w:line="259" w:lineRule="auto"/>
              <w:ind w:left="57" w:right="57"/>
              <w:jc w:val="center"/>
              <w:rPr>
                <w:rFonts w:eastAsia="Times New Roman" w:cs="Times New Roman"/>
                <w:kern w:val="2"/>
                <w:sz w:val="28"/>
                <w:szCs w:val="28"/>
              </w:rPr>
            </w:pPr>
          </w:p>
        </w:tc>
        <w:tc>
          <w:tcPr>
            <w:tcW w:w="2009" w:type="dxa"/>
            <w:vMerge/>
            <w:shd w:val="clear" w:color="auto" w:fill="auto"/>
            <w:vAlign w:val="center"/>
          </w:tcPr>
          <w:p w:rsidR="00275458" w:rsidRPr="00275458" w:rsidRDefault="00275458" w:rsidP="00275458">
            <w:pPr>
              <w:spacing w:after="160" w:line="259" w:lineRule="auto"/>
              <w:ind w:left="57" w:right="57"/>
              <w:rPr>
                <w:rFonts w:eastAsia="Times New Roman" w:cs="Times New Roman"/>
                <w:kern w:val="2"/>
                <w:sz w:val="28"/>
                <w:szCs w:val="28"/>
              </w:rPr>
            </w:pPr>
          </w:p>
        </w:tc>
        <w:tc>
          <w:tcPr>
            <w:tcW w:w="4864" w:type="dxa"/>
            <w:shd w:val="clear" w:color="auto" w:fill="auto"/>
            <w:vAlign w:val="center"/>
          </w:tcPr>
          <w:p w:rsidR="00275458" w:rsidRPr="00275458" w:rsidRDefault="00275458" w:rsidP="00275458">
            <w:pPr>
              <w:spacing w:line="259" w:lineRule="auto"/>
              <w:ind w:left="57" w:right="57"/>
              <w:rPr>
                <w:rFonts w:eastAsia="Times New Roman" w:cs="Times New Roman"/>
                <w:kern w:val="2"/>
                <w:sz w:val="28"/>
                <w:szCs w:val="28"/>
              </w:rPr>
            </w:pPr>
            <w:r w:rsidRPr="00275458">
              <w:rPr>
                <w:rFonts w:eastAsia="Times New Roman" w:cs="Times New Roman"/>
                <w:kern w:val="2"/>
                <w:sz w:val="28"/>
                <w:szCs w:val="28"/>
              </w:rPr>
              <w:t>Không đáp ứng nội dung trên</w:t>
            </w:r>
          </w:p>
        </w:tc>
        <w:tc>
          <w:tcPr>
            <w:tcW w:w="1610" w:type="dxa"/>
            <w:shd w:val="clear" w:color="auto" w:fill="auto"/>
            <w:vAlign w:val="center"/>
          </w:tcPr>
          <w:p w:rsidR="00275458" w:rsidRPr="00275458" w:rsidRDefault="00275458" w:rsidP="00275458">
            <w:pPr>
              <w:spacing w:line="259" w:lineRule="auto"/>
              <w:ind w:left="57" w:right="57"/>
              <w:jc w:val="center"/>
              <w:rPr>
                <w:rFonts w:eastAsia="Times New Roman" w:cs="Times New Roman"/>
                <w:kern w:val="2"/>
                <w:sz w:val="28"/>
                <w:szCs w:val="28"/>
              </w:rPr>
            </w:pPr>
            <w:r w:rsidRPr="00275458">
              <w:rPr>
                <w:rFonts w:eastAsia="Times New Roman" w:cs="Times New Roman"/>
                <w:kern w:val="2"/>
                <w:sz w:val="28"/>
                <w:szCs w:val="28"/>
              </w:rPr>
              <w:t>Không đạt</w:t>
            </w:r>
          </w:p>
        </w:tc>
      </w:tr>
      <w:tr w:rsidR="00275458" w:rsidRPr="00275458" w:rsidTr="0080798F">
        <w:trPr>
          <w:trHeight w:val="20"/>
        </w:trPr>
        <w:tc>
          <w:tcPr>
            <w:tcW w:w="829" w:type="dxa"/>
            <w:vMerge w:val="restart"/>
            <w:shd w:val="clear" w:color="auto" w:fill="auto"/>
            <w:vAlign w:val="center"/>
          </w:tcPr>
          <w:p w:rsidR="00275458" w:rsidRPr="00275458" w:rsidRDefault="00275458" w:rsidP="00275458">
            <w:pPr>
              <w:spacing w:line="259" w:lineRule="auto"/>
              <w:ind w:left="57" w:right="57"/>
              <w:jc w:val="center"/>
              <w:rPr>
                <w:rFonts w:eastAsia="Times New Roman" w:cs="Times New Roman"/>
                <w:kern w:val="2"/>
                <w:sz w:val="28"/>
                <w:szCs w:val="28"/>
              </w:rPr>
            </w:pPr>
            <w:r w:rsidRPr="00275458">
              <w:rPr>
                <w:rFonts w:eastAsia="Times New Roman" w:cs="Times New Roman"/>
                <w:kern w:val="2"/>
                <w:sz w:val="28"/>
                <w:szCs w:val="28"/>
              </w:rPr>
              <w:t>3</w:t>
            </w:r>
          </w:p>
        </w:tc>
        <w:tc>
          <w:tcPr>
            <w:tcW w:w="2009" w:type="dxa"/>
            <w:vMerge w:val="restart"/>
            <w:shd w:val="clear" w:color="auto" w:fill="auto"/>
            <w:vAlign w:val="center"/>
          </w:tcPr>
          <w:p w:rsidR="00275458" w:rsidRPr="00275458" w:rsidRDefault="00275458" w:rsidP="00275458">
            <w:pPr>
              <w:spacing w:line="259" w:lineRule="auto"/>
              <w:ind w:left="57" w:right="57"/>
              <w:rPr>
                <w:rFonts w:eastAsia="Times New Roman" w:cs="Times New Roman"/>
                <w:kern w:val="2"/>
                <w:sz w:val="28"/>
                <w:szCs w:val="28"/>
              </w:rPr>
            </w:pPr>
            <w:r w:rsidRPr="00275458">
              <w:rPr>
                <w:rFonts w:eastAsia="Times New Roman" w:cs="Times New Roman"/>
                <w:kern w:val="2"/>
                <w:sz w:val="28"/>
                <w:szCs w:val="28"/>
              </w:rPr>
              <w:t>Biện pháp tổ chức cung cấp dịch vụ</w:t>
            </w:r>
          </w:p>
        </w:tc>
        <w:tc>
          <w:tcPr>
            <w:tcW w:w="4864" w:type="dxa"/>
            <w:shd w:val="clear" w:color="auto" w:fill="auto"/>
            <w:vAlign w:val="center"/>
          </w:tcPr>
          <w:p w:rsidR="00275458" w:rsidRPr="00275458" w:rsidRDefault="00275458" w:rsidP="00275458">
            <w:pPr>
              <w:spacing w:line="259" w:lineRule="auto"/>
              <w:ind w:left="57" w:right="57"/>
              <w:rPr>
                <w:rFonts w:eastAsia="Times New Roman" w:cs="Times New Roman"/>
                <w:kern w:val="2"/>
                <w:sz w:val="28"/>
                <w:szCs w:val="28"/>
              </w:rPr>
            </w:pPr>
            <w:r w:rsidRPr="00275458">
              <w:rPr>
                <w:rFonts w:eastAsia="Times New Roman" w:cs="Times New Roman"/>
                <w:kern w:val="2"/>
                <w:sz w:val="28"/>
                <w:szCs w:val="28"/>
              </w:rPr>
              <w:t>Có thuyết minh về kế hoạch, các giải pháp kỹ thuật, biện pháp tổ chức cung cấp dịch vụ phù hợp các tiêu chuẩn một cách đầy đủ, rõ ràng và cụ thể.</w:t>
            </w:r>
          </w:p>
        </w:tc>
        <w:tc>
          <w:tcPr>
            <w:tcW w:w="1610" w:type="dxa"/>
            <w:shd w:val="clear" w:color="auto" w:fill="auto"/>
            <w:vAlign w:val="center"/>
          </w:tcPr>
          <w:p w:rsidR="00275458" w:rsidRPr="00275458" w:rsidRDefault="00275458" w:rsidP="00275458">
            <w:pPr>
              <w:spacing w:line="259" w:lineRule="auto"/>
              <w:ind w:left="57" w:right="57"/>
              <w:jc w:val="center"/>
              <w:rPr>
                <w:rFonts w:eastAsia="Times New Roman" w:cs="Times New Roman"/>
                <w:kern w:val="2"/>
                <w:sz w:val="28"/>
                <w:szCs w:val="28"/>
              </w:rPr>
            </w:pPr>
            <w:r w:rsidRPr="00275458">
              <w:rPr>
                <w:rFonts w:eastAsia="Times New Roman" w:cs="Times New Roman"/>
                <w:kern w:val="2"/>
                <w:sz w:val="28"/>
                <w:szCs w:val="28"/>
              </w:rPr>
              <w:t>Đạt</w:t>
            </w:r>
          </w:p>
        </w:tc>
      </w:tr>
      <w:tr w:rsidR="00275458" w:rsidRPr="00275458" w:rsidTr="0080798F">
        <w:trPr>
          <w:trHeight w:val="20"/>
        </w:trPr>
        <w:tc>
          <w:tcPr>
            <w:tcW w:w="0" w:type="auto"/>
            <w:vMerge/>
            <w:shd w:val="clear" w:color="auto" w:fill="auto"/>
            <w:vAlign w:val="center"/>
          </w:tcPr>
          <w:p w:rsidR="00275458" w:rsidRPr="00275458" w:rsidRDefault="00275458" w:rsidP="00275458">
            <w:pPr>
              <w:spacing w:after="160" w:line="259" w:lineRule="auto"/>
              <w:ind w:left="57" w:right="57"/>
              <w:jc w:val="center"/>
              <w:rPr>
                <w:rFonts w:eastAsia="Times New Roman" w:cs="Times New Roman"/>
                <w:kern w:val="2"/>
                <w:sz w:val="28"/>
                <w:szCs w:val="28"/>
              </w:rPr>
            </w:pPr>
          </w:p>
        </w:tc>
        <w:tc>
          <w:tcPr>
            <w:tcW w:w="2009" w:type="dxa"/>
            <w:vMerge/>
            <w:shd w:val="clear" w:color="auto" w:fill="auto"/>
            <w:vAlign w:val="center"/>
          </w:tcPr>
          <w:p w:rsidR="00275458" w:rsidRPr="00275458" w:rsidRDefault="00275458" w:rsidP="00275458">
            <w:pPr>
              <w:spacing w:after="160" w:line="259" w:lineRule="auto"/>
              <w:ind w:left="57" w:right="57"/>
              <w:rPr>
                <w:rFonts w:eastAsia="Times New Roman" w:cs="Times New Roman"/>
                <w:kern w:val="2"/>
                <w:sz w:val="28"/>
                <w:szCs w:val="28"/>
              </w:rPr>
            </w:pPr>
          </w:p>
        </w:tc>
        <w:tc>
          <w:tcPr>
            <w:tcW w:w="4864" w:type="dxa"/>
            <w:shd w:val="clear" w:color="auto" w:fill="auto"/>
            <w:vAlign w:val="center"/>
          </w:tcPr>
          <w:p w:rsidR="00275458" w:rsidRPr="00275458" w:rsidRDefault="00275458" w:rsidP="00275458">
            <w:pPr>
              <w:spacing w:line="259" w:lineRule="auto"/>
              <w:ind w:left="57" w:right="57"/>
              <w:rPr>
                <w:rFonts w:eastAsia="Times New Roman" w:cs="Times New Roman"/>
                <w:kern w:val="2"/>
                <w:sz w:val="28"/>
                <w:szCs w:val="28"/>
              </w:rPr>
            </w:pPr>
            <w:r w:rsidRPr="00275458">
              <w:rPr>
                <w:rFonts w:eastAsia="Times New Roman" w:cs="Times New Roman"/>
                <w:kern w:val="2"/>
                <w:sz w:val="28"/>
                <w:szCs w:val="28"/>
              </w:rPr>
              <w:t>Không đáp ứng nội dung trên</w:t>
            </w:r>
          </w:p>
        </w:tc>
        <w:tc>
          <w:tcPr>
            <w:tcW w:w="1610" w:type="dxa"/>
            <w:shd w:val="clear" w:color="auto" w:fill="auto"/>
            <w:vAlign w:val="center"/>
          </w:tcPr>
          <w:p w:rsidR="00275458" w:rsidRPr="00275458" w:rsidRDefault="00275458" w:rsidP="00275458">
            <w:pPr>
              <w:spacing w:line="259" w:lineRule="auto"/>
              <w:ind w:left="57" w:right="57"/>
              <w:jc w:val="center"/>
              <w:rPr>
                <w:rFonts w:eastAsia="Times New Roman" w:cs="Times New Roman"/>
                <w:kern w:val="2"/>
                <w:sz w:val="28"/>
                <w:szCs w:val="28"/>
              </w:rPr>
            </w:pPr>
            <w:r w:rsidRPr="00275458">
              <w:rPr>
                <w:rFonts w:eastAsia="Times New Roman" w:cs="Times New Roman"/>
                <w:kern w:val="2"/>
                <w:sz w:val="28"/>
                <w:szCs w:val="28"/>
              </w:rPr>
              <w:t>Không đạt</w:t>
            </w:r>
          </w:p>
        </w:tc>
      </w:tr>
      <w:tr w:rsidR="00275458" w:rsidRPr="00275458" w:rsidTr="0080798F">
        <w:tblPrEx>
          <w:tblCellMar>
            <w:top w:w="5" w:type="dxa"/>
            <w:right w:w="39" w:type="dxa"/>
          </w:tblCellMar>
        </w:tblPrEx>
        <w:trPr>
          <w:trHeight w:val="20"/>
        </w:trPr>
        <w:tc>
          <w:tcPr>
            <w:tcW w:w="829" w:type="dxa"/>
            <w:vMerge w:val="restart"/>
            <w:shd w:val="clear" w:color="auto" w:fill="auto"/>
            <w:vAlign w:val="center"/>
          </w:tcPr>
          <w:p w:rsidR="00275458" w:rsidRPr="00275458" w:rsidRDefault="00275458" w:rsidP="00275458">
            <w:pPr>
              <w:spacing w:line="259" w:lineRule="auto"/>
              <w:ind w:left="57" w:right="57"/>
              <w:jc w:val="center"/>
              <w:rPr>
                <w:rFonts w:eastAsia="Times New Roman" w:cs="Times New Roman"/>
                <w:kern w:val="2"/>
                <w:sz w:val="28"/>
                <w:szCs w:val="28"/>
              </w:rPr>
            </w:pPr>
            <w:r w:rsidRPr="00275458">
              <w:rPr>
                <w:rFonts w:eastAsia="Times New Roman" w:cs="Times New Roman"/>
                <w:kern w:val="2"/>
                <w:sz w:val="28"/>
                <w:szCs w:val="28"/>
              </w:rPr>
              <w:t>4</w:t>
            </w:r>
          </w:p>
        </w:tc>
        <w:tc>
          <w:tcPr>
            <w:tcW w:w="2009" w:type="dxa"/>
            <w:vMerge w:val="restart"/>
            <w:shd w:val="clear" w:color="auto" w:fill="auto"/>
            <w:vAlign w:val="center"/>
          </w:tcPr>
          <w:p w:rsidR="00275458" w:rsidRPr="00275458" w:rsidRDefault="00275458" w:rsidP="00275458">
            <w:pPr>
              <w:spacing w:line="259" w:lineRule="auto"/>
              <w:ind w:left="57" w:right="57"/>
              <w:rPr>
                <w:rFonts w:eastAsia="Times New Roman" w:cs="Times New Roman"/>
                <w:kern w:val="2"/>
                <w:sz w:val="28"/>
                <w:szCs w:val="28"/>
              </w:rPr>
            </w:pPr>
            <w:r w:rsidRPr="00275458">
              <w:rPr>
                <w:rFonts w:eastAsia="Times New Roman" w:cs="Times New Roman"/>
                <w:kern w:val="2"/>
                <w:sz w:val="28"/>
                <w:szCs w:val="28"/>
              </w:rPr>
              <w:t>Tiến độ thực hiện</w:t>
            </w:r>
          </w:p>
        </w:tc>
        <w:tc>
          <w:tcPr>
            <w:tcW w:w="4864" w:type="dxa"/>
            <w:shd w:val="clear" w:color="auto" w:fill="auto"/>
            <w:vAlign w:val="center"/>
          </w:tcPr>
          <w:p w:rsidR="00275458" w:rsidRPr="00275458" w:rsidRDefault="00275458" w:rsidP="00275458">
            <w:pPr>
              <w:spacing w:line="259" w:lineRule="auto"/>
              <w:ind w:left="57" w:right="57"/>
              <w:rPr>
                <w:rFonts w:eastAsia="Times New Roman" w:cs="Times New Roman"/>
                <w:kern w:val="2"/>
                <w:sz w:val="28"/>
                <w:szCs w:val="28"/>
              </w:rPr>
            </w:pPr>
            <w:r w:rsidRPr="00275458">
              <w:rPr>
                <w:rFonts w:eastAsia="Times New Roman" w:cs="Times New Roman"/>
                <w:kern w:val="2"/>
                <w:sz w:val="28"/>
                <w:szCs w:val="28"/>
              </w:rPr>
              <w:t>Có Bảng tiến độ tổ chức các công việc phù hợp với thời gian đề xuất</w:t>
            </w:r>
          </w:p>
        </w:tc>
        <w:tc>
          <w:tcPr>
            <w:tcW w:w="1610" w:type="dxa"/>
            <w:shd w:val="clear" w:color="auto" w:fill="auto"/>
            <w:vAlign w:val="center"/>
          </w:tcPr>
          <w:p w:rsidR="00275458" w:rsidRPr="00275458" w:rsidRDefault="00275458" w:rsidP="00275458">
            <w:pPr>
              <w:spacing w:line="259" w:lineRule="auto"/>
              <w:ind w:left="57" w:right="57"/>
              <w:jc w:val="center"/>
              <w:rPr>
                <w:rFonts w:eastAsia="Times New Roman" w:cs="Times New Roman"/>
                <w:kern w:val="2"/>
                <w:sz w:val="28"/>
                <w:szCs w:val="28"/>
              </w:rPr>
            </w:pPr>
            <w:r w:rsidRPr="00275458">
              <w:rPr>
                <w:rFonts w:eastAsia="Times New Roman" w:cs="Times New Roman"/>
                <w:kern w:val="2"/>
                <w:sz w:val="28"/>
                <w:szCs w:val="28"/>
              </w:rPr>
              <w:t>Đạt</w:t>
            </w:r>
          </w:p>
        </w:tc>
      </w:tr>
      <w:tr w:rsidR="00275458" w:rsidRPr="00275458" w:rsidTr="0080798F">
        <w:tblPrEx>
          <w:tblCellMar>
            <w:top w:w="5" w:type="dxa"/>
            <w:right w:w="39" w:type="dxa"/>
          </w:tblCellMar>
        </w:tblPrEx>
        <w:trPr>
          <w:trHeight w:val="20"/>
        </w:trPr>
        <w:tc>
          <w:tcPr>
            <w:tcW w:w="0" w:type="auto"/>
            <w:vMerge/>
            <w:shd w:val="clear" w:color="auto" w:fill="auto"/>
            <w:vAlign w:val="center"/>
          </w:tcPr>
          <w:p w:rsidR="00275458" w:rsidRPr="00275458" w:rsidRDefault="00275458" w:rsidP="00275458">
            <w:pPr>
              <w:spacing w:after="160" w:line="259" w:lineRule="auto"/>
              <w:ind w:left="57" w:right="57"/>
              <w:jc w:val="center"/>
              <w:rPr>
                <w:rFonts w:eastAsia="Times New Roman" w:cs="Times New Roman"/>
                <w:kern w:val="2"/>
                <w:sz w:val="28"/>
                <w:szCs w:val="28"/>
              </w:rPr>
            </w:pPr>
          </w:p>
        </w:tc>
        <w:tc>
          <w:tcPr>
            <w:tcW w:w="2009" w:type="dxa"/>
            <w:vMerge/>
            <w:shd w:val="clear" w:color="auto" w:fill="auto"/>
            <w:vAlign w:val="center"/>
          </w:tcPr>
          <w:p w:rsidR="00275458" w:rsidRPr="00275458" w:rsidRDefault="00275458" w:rsidP="00275458">
            <w:pPr>
              <w:spacing w:after="160" w:line="259" w:lineRule="auto"/>
              <w:ind w:left="57" w:right="57"/>
              <w:rPr>
                <w:rFonts w:eastAsia="Times New Roman" w:cs="Times New Roman"/>
                <w:kern w:val="2"/>
                <w:sz w:val="28"/>
                <w:szCs w:val="28"/>
              </w:rPr>
            </w:pPr>
          </w:p>
        </w:tc>
        <w:tc>
          <w:tcPr>
            <w:tcW w:w="4864" w:type="dxa"/>
            <w:shd w:val="clear" w:color="auto" w:fill="auto"/>
            <w:vAlign w:val="center"/>
          </w:tcPr>
          <w:p w:rsidR="00275458" w:rsidRPr="00275458" w:rsidRDefault="00275458" w:rsidP="00275458">
            <w:pPr>
              <w:spacing w:line="259" w:lineRule="auto"/>
              <w:ind w:left="57" w:right="57"/>
              <w:rPr>
                <w:rFonts w:eastAsia="Times New Roman" w:cs="Times New Roman"/>
                <w:kern w:val="2"/>
                <w:sz w:val="28"/>
                <w:szCs w:val="28"/>
              </w:rPr>
            </w:pPr>
            <w:r w:rsidRPr="00275458">
              <w:rPr>
                <w:rFonts w:eastAsia="Times New Roman" w:cs="Times New Roman"/>
                <w:kern w:val="2"/>
                <w:sz w:val="28"/>
                <w:szCs w:val="28"/>
              </w:rPr>
              <w:t>Không đáp ứng nội dung trên</w:t>
            </w:r>
          </w:p>
        </w:tc>
        <w:tc>
          <w:tcPr>
            <w:tcW w:w="1610" w:type="dxa"/>
            <w:shd w:val="clear" w:color="auto" w:fill="auto"/>
            <w:vAlign w:val="center"/>
          </w:tcPr>
          <w:p w:rsidR="00275458" w:rsidRPr="00275458" w:rsidRDefault="00275458" w:rsidP="00275458">
            <w:pPr>
              <w:spacing w:line="259" w:lineRule="auto"/>
              <w:ind w:left="57" w:right="57"/>
              <w:jc w:val="center"/>
              <w:rPr>
                <w:rFonts w:eastAsia="Times New Roman" w:cs="Times New Roman"/>
                <w:kern w:val="2"/>
                <w:sz w:val="28"/>
                <w:szCs w:val="28"/>
              </w:rPr>
            </w:pPr>
            <w:r w:rsidRPr="00275458">
              <w:rPr>
                <w:rFonts w:eastAsia="Times New Roman" w:cs="Times New Roman"/>
                <w:kern w:val="2"/>
                <w:sz w:val="28"/>
                <w:szCs w:val="28"/>
              </w:rPr>
              <w:t>Không đạt</w:t>
            </w:r>
          </w:p>
        </w:tc>
      </w:tr>
    </w:tbl>
    <w:p w:rsidR="00275458" w:rsidRPr="00275458" w:rsidRDefault="00275458" w:rsidP="00275458">
      <w:pPr>
        <w:spacing w:before="120" w:after="120" w:line="240" w:lineRule="auto"/>
        <w:ind w:firstLine="709"/>
        <w:rPr>
          <w:rFonts w:eastAsia="Times New Roman" w:cs="Times New Roman"/>
          <w:sz w:val="28"/>
          <w:szCs w:val="28"/>
        </w:rPr>
      </w:pPr>
      <w:r w:rsidRPr="00275458">
        <w:rPr>
          <w:rFonts w:eastAsia="Times New Roman" w:cs="Times New Roman"/>
          <w:sz w:val="28"/>
          <w:szCs w:val="28"/>
        </w:rPr>
        <w:t>E-HSDT được đánh giá là đáp ứng yêu cầu về kỹ thuật khi có tất cả các tiêu chí tổng quát đều được đánh giá là đạt.</w:t>
      </w:r>
    </w:p>
    <w:p w:rsidR="00386275" w:rsidRPr="00275458" w:rsidRDefault="00386275"/>
    <w:sectPr w:rsidR="00386275" w:rsidRPr="00275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458"/>
    <w:rsid w:val="00275458"/>
    <w:rsid w:val="00386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7F8F8-D721-4DAC-880D-89A55648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2025-12-09T08:08:00Z</dcterms:created>
  <dcterms:modified xsi:type="dcterms:W3CDTF">2025-12-09T08:08:00Z</dcterms:modified>
</cp:coreProperties>
</file>