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478D260B" w:rsidR="00DD7DAD" w:rsidRPr="00AE384D"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 xml:space="preserve">1. </w:t>
      </w:r>
      <w:r w:rsidR="00DD7DAD" w:rsidRPr="00386828">
        <w:rPr>
          <w:color w:val="EE0000"/>
          <w:sz w:val="28"/>
          <w:szCs w:val="28"/>
          <w:lang w:val="vi-VN"/>
        </w:rPr>
        <w:t>Tên dự án:</w:t>
      </w:r>
      <w:r w:rsidR="00DD7DAD" w:rsidRPr="00CA70F9">
        <w:rPr>
          <w:color w:val="EE0000"/>
          <w:sz w:val="28"/>
          <w:szCs w:val="28"/>
          <w:lang w:val="vi-VN"/>
        </w:rPr>
        <w:t xml:space="preserve"> </w:t>
      </w:r>
      <w:r w:rsidR="00381B51" w:rsidRPr="00381B51">
        <w:rPr>
          <w:color w:val="EE0000"/>
          <w:sz w:val="28"/>
          <w:szCs w:val="28"/>
          <w:lang w:val="vi-VN"/>
        </w:rPr>
        <w:t>Cải tạo, chỉnh trang tuyến đường từ ngã ba trạm điện đến khu dân cư Đồi Mom tại khu Tân Tiến, phường Hoành Bồ</w:t>
      </w:r>
      <w:r w:rsidR="00AE384D" w:rsidRPr="00AE384D">
        <w:rPr>
          <w:color w:val="EE0000"/>
          <w:sz w:val="28"/>
          <w:szCs w:val="28"/>
          <w:lang w:val="vi-VN"/>
        </w:rPr>
        <w:t>.</w:t>
      </w:r>
    </w:p>
    <w:p w14:paraId="4EC19721" w14:textId="50A9DB51"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2.</w:t>
      </w:r>
      <w:r w:rsidR="00DD7DAD" w:rsidRPr="00CA70F9">
        <w:rPr>
          <w:color w:val="EE0000"/>
          <w:sz w:val="28"/>
          <w:szCs w:val="28"/>
          <w:lang w:val="vi-VN"/>
        </w:rPr>
        <w:t xml:space="preserve"> Chủ đầu tư: </w:t>
      </w:r>
      <w:r w:rsidR="00214491" w:rsidRPr="00CA70F9">
        <w:rPr>
          <w:color w:val="EE0000"/>
          <w:sz w:val="28"/>
          <w:szCs w:val="28"/>
          <w:lang w:val="vi-VN"/>
        </w:rPr>
        <w:t>Trung tâm cung ứng dịch vụ</w:t>
      </w:r>
      <w:r w:rsidR="00DD7DAD" w:rsidRPr="00CA70F9">
        <w:rPr>
          <w:color w:val="EE0000"/>
          <w:sz w:val="28"/>
          <w:szCs w:val="28"/>
          <w:lang w:val="vi-VN"/>
        </w:rPr>
        <w:t xml:space="preserve"> </w:t>
      </w:r>
      <w:r w:rsidR="000D6DD5">
        <w:rPr>
          <w:color w:val="EE0000"/>
          <w:sz w:val="28"/>
          <w:szCs w:val="28"/>
          <w:lang w:val="vi-VN"/>
        </w:rPr>
        <w:t>phường Hoành Bồ</w:t>
      </w:r>
      <w:r w:rsidR="00DD7DAD" w:rsidRPr="00CA70F9">
        <w:rPr>
          <w:color w:val="EE0000"/>
          <w:sz w:val="28"/>
          <w:szCs w:val="28"/>
          <w:lang w:val="vi-VN"/>
        </w:rPr>
        <w:t>.</w:t>
      </w:r>
    </w:p>
    <w:p w14:paraId="73CFB9EE" w14:textId="584D2610" w:rsidR="00DD7DAD" w:rsidRPr="004405BA"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3.</w:t>
      </w:r>
      <w:r w:rsidR="00DD7DAD" w:rsidRPr="00CA70F9">
        <w:rPr>
          <w:color w:val="EE0000"/>
          <w:sz w:val="28"/>
          <w:szCs w:val="28"/>
          <w:lang w:val="vi-VN"/>
        </w:rPr>
        <w:t xml:space="preserve"> Nguồn vốn đầu tư: </w:t>
      </w:r>
      <w:r w:rsidR="004405BA" w:rsidRPr="004405BA">
        <w:rPr>
          <w:color w:val="EE0000"/>
          <w:sz w:val="28"/>
          <w:szCs w:val="28"/>
          <w:lang w:val="vi-VN"/>
        </w:rPr>
        <w:t>Ngân sách tỉnh hỗ trợ.</w:t>
      </w:r>
    </w:p>
    <w:p w14:paraId="031CE3B7" w14:textId="4F99A093"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4.</w:t>
      </w:r>
      <w:r w:rsidR="00DD7DAD" w:rsidRPr="00CA70F9">
        <w:rPr>
          <w:color w:val="EE0000"/>
          <w:sz w:val="28"/>
          <w:szCs w:val="28"/>
          <w:lang w:val="vi-VN"/>
        </w:rPr>
        <w:t xml:space="preserve"> Địa điểm xây dựng: </w:t>
      </w:r>
      <w:r w:rsidR="000D6DD5">
        <w:rPr>
          <w:color w:val="EE0000"/>
          <w:sz w:val="28"/>
          <w:szCs w:val="28"/>
          <w:lang w:val="vi-VN"/>
        </w:rPr>
        <w:t>Phường Hoành Bồ</w:t>
      </w:r>
      <w:r w:rsidR="00DD7DAD" w:rsidRPr="00CA70F9">
        <w:rPr>
          <w:color w:val="EE0000"/>
          <w:sz w:val="28"/>
          <w:szCs w:val="28"/>
          <w:lang w:val="vi-VN"/>
        </w:rPr>
        <w:t>, tỉnh Quảng Ninh</w:t>
      </w:r>
    </w:p>
    <w:p w14:paraId="06588786" w14:textId="033BFBEE" w:rsidR="00DD7DAD" w:rsidRPr="00453BB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5.</w:t>
      </w:r>
      <w:r w:rsidR="00DD7DAD" w:rsidRPr="00CA70F9">
        <w:rPr>
          <w:color w:val="EE0000"/>
          <w:sz w:val="28"/>
          <w:szCs w:val="28"/>
          <w:lang w:val="vi-VN"/>
        </w:rPr>
        <w:t xml:space="preserve"> Tên gói thầu: </w:t>
      </w:r>
      <w:r w:rsidR="00453BB9" w:rsidRPr="00453BB9">
        <w:rPr>
          <w:color w:val="EE0000"/>
          <w:sz w:val="28"/>
          <w:szCs w:val="28"/>
          <w:lang w:val="vi-VN"/>
        </w:rPr>
        <w:t>Gói thầu số 0</w:t>
      </w:r>
      <w:r w:rsidR="00440E6A" w:rsidRPr="006325A9">
        <w:rPr>
          <w:color w:val="EE0000"/>
          <w:sz w:val="28"/>
          <w:szCs w:val="28"/>
          <w:lang w:val="vi-VN"/>
        </w:rPr>
        <w:t>4</w:t>
      </w:r>
      <w:r w:rsidR="00453BB9" w:rsidRPr="00453BB9">
        <w:rPr>
          <w:color w:val="EE0000"/>
          <w:sz w:val="28"/>
          <w:szCs w:val="28"/>
          <w:lang w:val="vi-VN"/>
        </w:rPr>
        <w:t>: Thi công xây dựng công trình.</w:t>
      </w:r>
    </w:p>
    <w:p w14:paraId="0D53E153" w14:textId="242BAAD4"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6.</w:t>
      </w:r>
      <w:r w:rsidR="00DD7DAD" w:rsidRPr="00CA70F9">
        <w:rPr>
          <w:color w:val="EE0000"/>
          <w:sz w:val="28"/>
          <w:szCs w:val="28"/>
          <w:lang w:val="vi-VN"/>
        </w:rPr>
        <w:t xml:space="preserve"> Hình thức lựa chọn nhà thầu: Đấu thầu rộng rãi trong nước (qua mạng).</w:t>
      </w:r>
    </w:p>
    <w:p w14:paraId="65F7D5C1" w14:textId="2EC11CE2"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7.</w:t>
      </w:r>
      <w:r w:rsidR="00DD7DAD" w:rsidRPr="00CA70F9">
        <w:rPr>
          <w:color w:val="EE0000"/>
          <w:sz w:val="28"/>
          <w:szCs w:val="28"/>
          <w:lang w:val="vi-VN"/>
        </w:rPr>
        <w:t xml:space="preserve"> Phương thức lựa chọn nhà thầu: Một giai đoạn một túi hồ sơ.</w:t>
      </w:r>
    </w:p>
    <w:p w14:paraId="6FD028ED" w14:textId="76256BA5"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8.</w:t>
      </w:r>
      <w:r w:rsidR="00DD7DAD" w:rsidRPr="00CA70F9">
        <w:rPr>
          <w:color w:val="EE0000"/>
          <w:sz w:val="28"/>
          <w:szCs w:val="28"/>
          <w:lang w:val="vi-VN"/>
        </w:rPr>
        <w:t xml:space="preserve"> Thời gian thực hiện gói thầu: </w:t>
      </w:r>
      <w:r w:rsidR="00453BB9" w:rsidRPr="004405BA">
        <w:rPr>
          <w:color w:val="EE0000"/>
          <w:sz w:val="28"/>
          <w:szCs w:val="28"/>
          <w:lang w:val="vi-VN"/>
        </w:rPr>
        <w:t>120</w:t>
      </w:r>
      <w:r w:rsidR="00DD7DAD" w:rsidRPr="00CA70F9">
        <w:rPr>
          <w:color w:val="EE0000"/>
          <w:sz w:val="28"/>
          <w:szCs w:val="28"/>
          <w:lang w:val="vi-VN"/>
        </w:rPr>
        <w:t xml:space="preserve"> ngày</w:t>
      </w:r>
      <w:r w:rsidR="00DD7DAD" w:rsidRPr="00DD7DAD">
        <w:rPr>
          <w:color w:val="EE0000"/>
          <w:sz w:val="28"/>
          <w:szCs w:val="28"/>
          <w:lang w:val="vi-VN"/>
        </w:rPr>
        <w:t xml:space="preserve"> </w:t>
      </w:r>
    </w:p>
    <w:p w14:paraId="1FBF00EA" w14:textId="5D114291"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w:t>
      </w:r>
      <w:r w:rsidR="00DD7DAD" w:rsidRPr="00DD7DAD">
        <w:rPr>
          <w:color w:val="EE0000"/>
          <w:sz w:val="28"/>
          <w:szCs w:val="28"/>
          <w:lang w:val="vi-VN"/>
        </w:rPr>
        <w:t xml:space="preserve"> Mục tiêu, Quy mô, chỉ tiêu kỹ thuật và giải pháp thiết kế chủ yếu của công trình: </w:t>
      </w:r>
    </w:p>
    <w:p w14:paraId="7D92CB60" w14:textId="6B52B60B"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9.1.</w:t>
      </w:r>
      <w:r w:rsidR="00DD7DAD" w:rsidRPr="00DD7DAD">
        <w:rPr>
          <w:color w:val="EE0000"/>
          <w:sz w:val="28"/>
          <w:szCs w:val="28"/>
          <w:lang w:val="vi-VN"/>
        </w:rPr>
        <w:t xml:space="preserve"> Mục tiêu: </w:t>
      </w:r>
    </w:p>
    <w:p w14:paraId="571EB670" w14:textId="77777777" w:rsidR="00381B51" w:rsidRDefault="00381B51" w:rsidP="00C35745">
      <w:pPr>
        <w:widowControl w:val="0"/>
        <w:spacing w:before="120" w:after="120" w:line="264" w:lineRule="auto"/>
        <w:ind w:firstLine="567"/>
        <w:rPr>
          <w:color w:val="EE0000"/>
          <w:sz w:val="28"/>
          <w:szCs w:val="28"/>
          <w:lang w:val="vi-VN"/>
        </w:rPr>
      </w:pPr>
      <w:r w:rsidRPr="00381B51">
        <w:rPr>
          <w:color w:val="EE0000"/>
          <w:sz w:val="28"/>
          <w:szCs w:val="28"/>
          <w:lang w:val="vi-VN"/>
        </w:rPr>
        <w:t>Cụ thể hóa chủ trương của Tỉnh ủy tại Kết luận số 1286/KL-TU ngày 10/07/2025; Hội đồng nhân dân tỉnh tại Nghị quyết số 281/NQ-HĐND ngày 17/07/2025; Kế hoạch số 272/KH-UBND ngày 21/10/2025 của UBND Tỉnh, cải tạo, chỉnh trang, hoàn thiện kết cấu hạ tầng giao thông trong khu dân cư, nâng cao chất lượng hạ tầng kỹ thuật, tiêu chí chất lượng đô thị, xử lý các điểm đen nguy cơ mất an toàn giao thông</w:t>
      </w:r>
    </w:p>
    <w:p w14:paraId="1CA3DACD" w14:textId="6C997B5E" w:rsidR="00DD7DAD" w:rsidRPr="00DD7DAD" w:rsidRDefault="00815AF8" w:rsidP="00C35745">
      <w:pPr>
        <w:widowControl w:val="0"/>
        <w:spacing w:before="120" w:after="120" w:line="264" w:lineRule="auto"/>
        <w:ind w:firstLine="567"/>
        <w:rPr>
          <w:color w:val="EE0000"/>
          <w:sz w:val="28"/>
          <w:szCs w:val="28"/>
          <w:lang w:val="vi-VN"/>
        </w:rPr>
      </w:pPr>
      <w:r w:rsidRPr="00453BB9">
        <w:rPr>
          <w:color w:val="EE0000"/>
          <w:sz w:val="28"/>
          <w:szCs w:val="28"/>
          <w:lang w:val="vi-VN"/>
        </w:rPr>
        <w:t>9.2.</w:t>
      </w:r>
      <w:r w:rsidR="00DD7DAD" w:rsidRPr="00DD7DAD">
        <w:rPr>
          <w:color w:val="EE0000"/>
          <w:sz w:val="28"/>
          <w:szCs w:val="28"/>
          <w:lang w:val="vi-VN"/>
        </w:rPr>
        <w:t xml:space="preserve"> Quy mô đầu tư: </w:t>
      </w:r>
    </w:p>
    <w:p w14:paraId="3CA79A59" w14:textId="5EB5A208" w:rsidR="00D04312" w:rsidRPr="00D04312" w:rsidRDefault="00D04312" w:rsidP="00D04312">
      <w:pPr>
        <w:widowControl w:val="0"/>
        <w:spacing w:before="120" w:after="120" w:line="264" w:lineRule="auto"/>
        <w:ind w:firstLine="567"/>
        <w:rPr>
          <w:rFonts w:eastAsia="Calibri"/>
          <w:iCs/>
          <w:color w:val="EE0000"/>
          <w:sz w:val="28"/>
          <w:szCs w:val="28"/>
          <w:lang w:val="vi-VN"/>
        </w:rPr>
      </w:pPr>
      <w:r>
        <w:rPr>
          <w:rFonts w:eastAsia="Calibri"/>
          <w:iCs/>
          <w:color w:val="EE0000"/>
          <w:sz w:val="28"/>
          <w:szCs w:val="28"/>
        </w:rPr>
        <w:t>9.2</w:t>
      </w:r>
      <w:r w:rsidRPr="00D04312">
        <w:rPr>
          <w:rFonts w:eastAsia="Calibri"/>
          <w:iCs/>
          <w:color w:val="EE0000"/>
          <w:sz w:val="28"/>
          <w:szCs w:val="28"/>
          <w:lang w:val="vi-VN"/>
        </w:rPr>
        <w:t>.1. Đường giao thông:</w:t>
      </w:r>
    </w:p>
    <w:p w14:paraId="04D92060"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Thiết kế theo tiêu chuẩn TCVN13592:2022: Đường đô thị - Yêu cầu thiết kế.</w:t>
      </w:r>
    </w:p>
    <w:p w14:paraId="18BBC6C3"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Bình đồ, hướng tuyến: Bình đồ hướng tuyến tuân thủ theo quy hoạch Tổng mặt bằng đã được phê duyệt. Chiều dài tuyến đường thiết kế 1290,19m, tổng số đỉnh chuyển hướng là 13 đỉnh trong đó số đỉnh cắm cong 13 đỉnh.</w:t>
      </w:r>
    </w:p>
    <w:p w14:paraId="76C4F00B"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xml:space="preserve">- Trắc dọc tuyến: Trên cơ sở cao độ điểm đầu, điểm cuối và các điểm khống chế khác. Cao độ trắc dọc hoàn thiện đảm bảo không quá cao cũng như độ dốc dọc hợp lý nhằm đảm bảo thoát nước và êm thuận. </w:t>
      </w:r>
    </w:p>
    <w:p w14:paraId="7C39C197"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Cao độ điểm đầu tuyến: 6.68m</w:t>
      </w:r>
    </w:p>
    <w:p w14:paraId="4EC4B7C3"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lastRenderedPageBreak/>
        <w:t>+ Cao độ cuối tuyến: 4.68m</w:t>
      </w:r>
    </w:p>
    <w:p w14:paraId="6BCAA20F"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Cao độ cao nhất : 12.35m (tại cọc 51)</w:t>
      </w:r>
    </w:p>
    <w:p w14:paraId="57B7FAB4"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Cao độ thấp nhất: 4.68m (tại cọc CT)</w:t>
      </w:r>
    </w:p>
    <w:p w14:paraId="4819C2E7"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Trắc ngang tuyến:</w:t>
      </w:r>
    </w:p>
    <w:p w14:paraId="1F56E6E5"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Các đoạn qua khu dân cư 02 bên gồm: Từ Km0+000,00 đến Km0+146,65; từ Km0+300,62 đến Km0+458,51 và từ Km0+621,78 đến Km1+290,19</w:t>
      </w:r>
    </w:p>
    <w:p w14:paraId="63E4A3E6"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xml:space="preserve">Bề rộng mặt đường (gồm cả rãnh đan): </w:t>
      </w:r>
      <w:r w:rsidRPr="00D04312">
        <w:rPr>
          <w:rFonts w:eastAsia="Calibri"/>
          <w:iCs/>
          <w:color w:val="EE0000"/>
          <w:sz w:val="28"/>
          <w:szCs w:val="28"/>
          <w:lang w:val="vi-VN"/>
        </w:rPr>
        <w:tab/>
        <w:t>Bm=2x3,75=7,50m</w:t>
      </w:r>
    </w:p>
    <w:p w14:paraId="55709E0C"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Bề rộng hè đường (gồm bó vỉa, khóa hè):</w:t>
      </w:r>
      <w:r w:rsidRPr="00D04312">
        <w:rPr>
          <w:rFonts w:eastAsia="Calibri"/>
          <w:iCs/>
          <w:color w:val="EE0000"/>
          <w:sz w:val="28"/>
          <w:szCs w:val="28"/>
          <w:lang w:val="vi-VN"/>
        </w:rPr>
        <w:tab/>
        <w:t>Bh=2x0,75=1,50m</w:t>
      </w:r>
    </w:p>
    <w:p w14:paraId="5C6C16FD"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Bề rộng nền đường:</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Bn=9,00m</w:t>
      </w:r>
    </w:p>
    <w:p w14:paraId="39BABF94"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Độ dốc mặt đường:</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Im=2%</w:t>
      </w:r>
    </w:p>
    <w:p w14:paraId="4C54582C"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Độ dốc hè đường:</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Ih=1,50%</w:t>
      </w:r>
    </w:p>
    <w:p w14:paraId="5AC76DCB"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Các đoạn qua khu dân cư 01 bên gồm: Từ Km0+146,65 đến Km0+300,62</w:t>
      </w:r>
    </w:p>
    <w:p w14:paraId="2FCBEE79"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xml:space="preserve">Bề rộng mặt đường (gồm cả rãnh đan trái): </w:t>
      </w:r>
      <w:r w:rsidRPr="00D04312">
        <w:rPr>
          <w:rFonts w:eastAsia="Calibri"/>
          <w:iCs/>
          <w:color w:val="EE0000"/>
          <w:sz w:val="28"/>
          <w:szCs w:val="28"/>
          <w:lang w:val="vi-VN"/>
        </w:rPr>
        <w:tab/>
        <w:t xml:space="preserve"> Bm=2x3,75=7,50m</w:t>
      </w:r>
    </w:p>
    <w:p w14:paraId="3D8856BF"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Bề rộng hè đường trái (gồm bó vỉa, khóa hè): Bh=1x0,75=0,75m</w:t>
      </w:r>
    </w:p>
    <w:p w14:paraId="3274BF78"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Bề rộng lề đất phải:</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 xml:space="preserve"> Bl=1x0,75=0,75m</w:t>
      </w:r>
    </w:p>
    <w:p w14:paraId="43E22F84"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Bề rộng nền đường:</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 xml:space="preserve"> Bn=9,00m</w:t>
      </w:r>
    </w:p>
    <w:p w14:paraId="5745BB62"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Độ dốc mặt đường:</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 xml:space="preserve"> Im=2%</w:t>
      </w:r>
    </w:p>
    <w:p w14:paraId="2932960A"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Độ dốc hè đường:</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 xml:space="preserve"> Ih=1,50%</w:t>
      </w:r>
    </w:p>
    <w:p w14:paraId="14B2C5A4"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Độ dốc lề đất:</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 xml:space="preserve"> Il =4%</w:t>
      </w:r>
    </w:p>
    <w:p w14:paraId="2954ED69"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Các đoạn không qua dân cư (gồm các đoạn còn lại)</w:t>
      </w:r>
    </w:p>
    <w:p w14:paraId="3A249DE7"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xml:space="preserve">Bề rộng mặt đường: </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Bm=2x3,75=7,50m</w:t>
      </w:r>
    </w:p>
    <w:p w14:paraId="29CA68B5"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Bề rộng lề đất:</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Bl=2x0,75=1,50m</w:t>
      </w:r>
    </w:p>
    <w:p w14:paraId="551FADA9"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Bề rộng nền đường:</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Bn=9,00m</w:t>
      </w:r>
    </w:p>
    <w:p w14:paraId="3B56184B"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Độ dốc mặt đường:</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Im=2%</w:t>
      </w:r>
    </w:p>
    <w:p w14:paraId="70EEBE4C"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Độ dốc lề đất:</w:t>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r>
      <w:r w:rsidRPr="00D04312">
        <w:rPr>
          <w:rFonts w:eastAsia="Calibri"/>
          <w:iCs/>
          <w:color w:val="EE0000"/>
          <w:sz w:val="28"/>
          <w:szCs w:val="28"/>
          <w:lang w:val="vi-VN"/>
        </w:rPr>
        <w:tab/>
        <w:t>Il=4%</w:t>
      </w:r>
    </w:p>
    <w:p w14:paraId="12076DA3"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Nền đường được thiết kế phù hợp với cấp của tuyến đường, cụ thể như sau: Yêu cầu độ chặt của lớp đắp nền đường phải đạt độ chặt K ≥ 0,95 độ chặt lớp dưới đáy áo đường dày 50cm phải đạt độ chặt yêu cầu K ≥ 0,98. Đối với những đoạn nền đắp thông thường dùng mái dốc ta luy nền đắp là 1/1,5 đối với tiếp giáp tường rào nhà dân và kè gạch, tường chắn đá xây là 1/0. Đối với nền đào thông thường dùng mái ta luy 1/1. Vật liệu đắp nền đường bằng đất.</w:t>
      </w:r>
    </w:p>
    <w:p w14:paraId="4205BBCA"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 xml:space="preserve">Kết cấu áo đường: Mặt đường được thiết kế theo tiêu chuẩn thiết kế áo </w:t>
      </w:r>
      <w:r w:rsidRPr="00D04312">
        <w:rPr>
          <w:rFonts w:eastAsia="Calibri"/>
          <w:iCs/>
          <w:color w:val="EE0000"/>
          <w:sz w:val="28"/>
          <w:szCs w:val="28"/>
          <w:lang w:val="vi-VN"/>
        </w:rPr>
        <w:lastRenderedPageBreak/>
        <w:t>đường mềm TCCS 38:2022/TCĐBVN, kết cấu mặt đường cấp cao A1 có Eyc &gt; 120MPa.</w:t>
      </w:r>
    </w:p>
    <w:p w14:paraId="71020959"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Đối với đoạn đường mở rộng sử dụng kêt cấu mặt đường loại 1 (KC1). Kết cấu mặt đường cụ thể như sau:</w:t>
      </w:r>
    </w:p>
    <w:p w14:paraId="762D9AC8"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Bê tông nhựa chặt C16 dày 7cm</w:t>
      </w:r>
    </w:p>
    <w:p w14:paraId="4E97E9CF"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Tưới nhựa thấm bám tiêu chuẩn 1Kg/m2</w:t>
      </w:r>
    </w:p>
    <w:p w14:paraId="34F18D7B"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Cấp phối đá dăm loại 1 dày 15cm</w:t>
      </w:r>
    </w:p>
    <w:p w14:paraId="31CD7503"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Cấp phối đá dăm loại 2 dày 25cm</w:t>
      </w:r>
    </w:p>
    <w:p w14:paraId="320EB8F3"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Đất đầm chặt K98 dày 50cm</w:t>
      </w:r>
    </w:p>
    <w:p w14:paraId="79DA1957"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Đối với đoạn đường tăng cường trên mặt đường bê tông xi măng cũ sử dụng kêt cấu mặt đường loại 2 (KC2). Kết cấu mặt đường cụ thể như sau:</w:t>
      </w:r>
    </w:p>
    <w:p w14:paraId="3F0B215B"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Bê tông nhựa chặt C16 dày 7cm</w:t>
      </w:r>
    </w:p>
    <w:p w14:paraId="290B788D"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Tưới nhựa thấm bám tiêu chuẩn 1Kg/m2</w:t>
      </w:r>
    </w:p>
    <w:p w14:paraId="381C808E"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Cấp phối đá dăm loại 1 dày 15cm</w:t>
      </w:r>
    </w:p>
    <w:p w14:paraId="387C9E6E"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Bù vênh bằng cấp phối đá dăm loại 1</w:t>
      </w:r>
    </w:p>
    <w:p w14:paraId="1FD6A972"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w:t>
      </w:r>
      <w:r w:rsidRPr="00D04312">
        <w:rPr>
          <w:rFonts w:eastAsia="Calibri"/>
          <w:iCs/>
          <w:color w:val="EE0000"/>
          <w:sz w:val="28"/>
          <w:szCs w:val="28"/>
          <w:lang w:val="vi-VN"/>
        </w:rPr>
        <w:tab/>
        <w:t>Mặt đường hiện trạng đã được vệ sinh</w:t>
      </w:r>
    </w:p>
    <w:p w14:paraId="092F38D5"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Kết cấu lát hè:</w:t>
      </w:r>
    </w:p>
    <w:p w14:paraId="73A4029E"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Gạch coric dày 5cm</w:t>
      </w:r>
    </w:p>
    <w:p w14:paraId="76054CEC"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Vữa xi măng M100 dày 2cm</w:t>
      </w:r>
    </w:p>
    <w:p w14:paraId="4464FEBB"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Bê tông móng M150 dày 10cm</w:t>
      </w:r>
    </w:p>
    <w:p w14:paraId="718D35A8"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Lót giấy dầu 01 lớp</w:t>
      </w:r>
    </w:p>
    <w:p w14:paraId="5150532F"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Đất nền đầm chặt K95</w:t>
      </w:r>
    </w:p>
    <w:p w14:paraId="1194144F"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xml:space="preserve">Bó vỉa vát tại mép mặt đường: Bó vỉa vát bằng BTXM M300, kích thước (26x23x100)cm trên đường thẳng hoặc đường cóng bán kính R≥20m và (26x23x25)cm cho những đoạn trên đường cong bán kính R&lt;20m. Bó vỉa được đặt trên lớp móng BTXM M150 dày 10cm và lớp vữa đệm M100 dày 2cm. </w:t>
      </w:r>
    </w:p>
    <w:p w14:paraId="78DBD331"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Đan rãnh: Đan rãnh bằng BTXM M300, kích thức (50x25x5)cm trên đường thẳng hoặc đường cóng bán kính R≥20m và (25x25x5)cm trên đường cong bán kính R&lt;20m. Lớp móng BTXM M150 đá 2x4.</w:t>
      </w:r>
    </w:p>
    <w:p w14:paraId="2441FD5B"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Khóa hè: Khóa hè bằng gạch không nung trên lớp lót móng BTXM M150, mặt trên được trát VXM M75 dày 1,50cm.</w:t>
      </w:r>
    </w:p>
    <w:p w14:paraId="12A15DF5" w14:textId="1C9906B3" w:rsidR="00D04312" w:rsidRPr="00D04312" w:rsidRDefault="00D04312" w:rsidP="00D04312">
      <w:pPr>
        <w:widowControl w:val="0"/>
        <w:spacing w:before="120" w:after="120" w:line="264" w:lineRule="auto"/>
        <w:ind w:firstLine="567"/>
        <w:rPr>
          <w:rFonts w:eastAsia="Calibri"/>
          <w:iCs/>
          <w:color w:val="EE0000"/>
          <w:sz w:val="28"/>
          <w:szCs w:val="28"/>
          <w:lang w:val="vi-VN"/>
        </w:rPr>
      </w:pPr>
      <w:r>
        <w:rPr>
          <w:rFonts w:eastAsia="Calibri"/>
          <w:iCs/>
          <w:color w:val="EE0000"/>
          <w:sz w:val="28"/>
          <w:szCs w:val="28"/>
        </w:rPr>
        <w:t>9.2</w:t>
      </w:r>
      <w:r w:rsidRPr="00D04312">
        <w:rPr>
          <w:rFonts w:eastAsia="Calibri"/>
          <w:iCs/>
          <w:color w:val="EE0000"/>
          <w:sz w:val="28"/>
          <w:szCs w:val="28"/>
          <w:lang w:val="vi-VN"/>
        </w:rPr>
        <w:t>.2. Hệ thống thoát nước:</w:t>
      </w:r>
    </w:p>
    <w:p w14:paraId="539E47EF"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Cống ngang đường:</w:t>
      </w:r>
    </w:p>
    <w:p w14:paraId="7A3A840C"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lastRenderedPageBreak/>
        <w:t>Xây dựng mới các ngang đường nối mương tưới tiêu cũng như nối hệ thống thoát nước dọc với nhau. Cống được thiết kế là cống hộp có khẩu độ BxH=(60x60)cm. Cống có:</w:t>
      </w:r>
    </w:p>
    <w:p w14:paraId="31E8B39A"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Tường đầu, tường cánh, sân cống thượng, hạ lưu bằng BTXM M150 đá 2x4 bên dưới đệm đá dăm dày 10cm.</w:t>
      </w:r>
    </w:p>
    <w:p w14:paraId="473EDC82"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Các ga nối cống ngang với hệ thống thoát nước dọc bằng gạch không nung M100 xây VXM M75, bên trong trát VXM M75 dày 1,5cm. Móng ga bằng BTXM M150 đá 2x4 trên lớp đá dăm đệm dày 10cm. Tấm đan và cổ ga bằng BTCT M250 đá 1x2.</w:t>
      </w:r>
    </w:p>
    <w:p w14:paraId="519E3E98"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Ống cống bằng BTCT M300, thép kéo nguội, thi công theo công nghệ rung lõi. Cốt thép ống cống bằng cốt thép kéo nguội có giới hạn chảy fy=500MPa</w:t>
      </w:r>
    </w:p>
    <w:p w14:paraId="3ED41F1E"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Ga, rãnh thoát nước dọc:</w:t>
      </w:r>
    </w:p>
    <w:p w14:paraId="6ABA89D4"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Xây dựng hệ thống rãnh xây B400 kết hợp với hệ thống các ga thu thăm thoát nước. Các ga đặt cách nhau trung bình khoảng 25m có đáy thấp hơn 0,30m so với đáy cống.</w:t>
      </w:r>
    </w:p>
    <w:p w14:paraId="1146723E"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Ga, rãnh thoát nước sử dụng rãnh gạch xây B400, đặt chìm dưới mặt đường. Kết cấu rãnh thoát nước cụ thể như sau:</w:t>
      </w:r>
    </w:p>
    <w:p w14:paraId="56998166"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Thân rãnh gạch không nung M100 xây VXM M75, bên trong trát VXM M75 dày 1,5cm.</w:t>
      </w:r>
    </w:p>
    <w:p w14:paraId="5A060DD4"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Móng ga, rãnh bằng BTXM đá 2x4 mác M150 dày 15cm láng đáy bằng + VXM M100 dày 1cm, đệm đá dăm dày 10cm.</w:t>
      </w:r>
    </w:p>
    <w:p w14:paraId="354D6DCF"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Tấm đan ga, rãnh bằng BTCT M250 đá 1x2 dày 12cm.</w:t>
      </w:r>
    </w:p>
    <w:p w14:paraId="767A7856"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Trên nắp hố ga đặt lưới chắn rác bằng Compositte tải trọng 250KN.</w:t>
      </w:r>
    </w:p>
    <w:p w14:paraId="536768C9"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Xà mũ ga, rãnh bằng BTCT M250 đá 1x2.</w:t>
      </w:r>
    </w:p>
    <w:p w14:paraId="412BD670"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Thiết kế tường chắn đất:</w:t>
      </w:r>
    </w:p>
    <w:p w14:paraId="49CE6459"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Xây dựng tường chắn đá xây đối với các đoạn đi qua ao, các đoạn đắp cao nhằm hạn chế giải phóng mặt bằng. Tường chắn được thiết kế như sau:</w:t>
      </w:r>
    </w:p>
    <w:p w14:paraId="0DEC861F"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Thân và móng tường chắn bằng đá hộc xây vữa xi măng M100. Móng đệm đá dăm dày 10cm.</w:t>
      </w:r>
    </w:p>
    <w:p w14:paraId="45E21A4B"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Xà mũ tường chắn bằng BTXM đá 1x2 M200 rộng 40cm, dày 20cm.</w:t>
      </w:r>
    </w:p>
    <w:p w14:paraId="0E179095"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Nền đất được gia cố bằng cọc tre đường kính 6-8cm, mật độ 20cọc/m², chiều dài mỗi cọc 2,00m. Khi thi công nếu đất nền không đảm bảo nhà thầu báo cáo chủ đầu tư và tư vấn xem xét trước khi thi công tiếp theo (Do công trình không có khảo sát địa chất nên không thể đánh giá chính xác cường độ đất nền để đưa ra giải pháp phù hợp)</w:t>
      </w:r>
    </w:p>
    <w:p w14:paraId="391255BB"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lastRenderedPageBreak/>
        <w:t>+ Đất đắp bên lòng đường phải có góc trong tiêu chuẩn 30o, dung trọng tiêu chuẩn bằng 1,8T/m3. Đắp đất bên ngoài bằng đất tận dụng đạt độ chặt K90.</w:t>
      </w:r>
    </w:p>
    <w:p w14:paraId="0F6FCA38"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Khe phòng lún bằng đay tẩm nhựa đường dày 2cm. Các khe bố trí cách nhau trung bình 10m.</w:t>
      </w:r>
    </w:p>
    <w:p w14:paraId="4EAD6D4E"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Thoát nước tường chắn bằng ống thoát nước PVC và tầng lọc ngược đặt cách nhau 2,50m.</w:t>
      </w:r>
    </w:p>
    <w:p w14:paraId="6E47348E" w14:textId="7E9E7D24" w:rsidR="00D04312" w:rsidRPr="00D04312" w:rsidRDefault="00D04312" w:rsidP="00D04312">
      <w:pPr>
        <w:widowControl w:val="0"/>
        <w:spacing w:before="120" w:after="120" w:line="264" w:lineRule="auto"/>
        <w:ind w:firstLine="567"/>
        <w:rPr>
          <w:rFonts w:eastAsia="Calibri"/>
          <w:iCs/>
          <w:color w:val="EE0000"/>
          <w:sz w:val="28"/>
          <w:szCs w:val="28"/>
          <w:lang w:val="vi-VN"/>
        </w:rPr>
      </w:pPr>
      <w:r>
        <w:rPr>
          <w:rFonts w:eastAsia="Calibri"/>
          <w:iCs/>
          <w:color w:val="EE0000"/>
          <w:sz w:val="28"/>
          <w:szCs w:val="28"/>
        </w:rPr>
        <w:t>9.2</w:t>
      </w:r>
      <w:r w:rsidRPr="00D04312">
        <w:rPr>
          <w:rFonts w:eastAsia="Calibri"/>
          <w:iCs/>
          <w:color w:val="EE0000"/>
          <w:sz w:val="28"/>
          <w:szCs w:val="28"/>
          <w:lang w:val="vi-VN"/>
        </w:rPr>
        <w:t>.3. Công trình phụ trợ trên tuyến:</w:t>
      </w:r>
    </w:p>
    <w:p w14:paraId="3CB82904"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xml:space="preserve">- Hệ thống </w:t>
      </w:r>
      <w:bookmarkStart w:id="0" w:name="_GoBack"/>
      <w:bookmarkEnd w:id="0"/>
      <w:r w:rsidRPr="00D04312">
        <w:rPr>
          <w:rFonts w:eastAsia="Calibri"/>
          <w:iCs/>
          <w:color w:val="EE0000"/>
          <w:sz w:val="28"/>
          <w:szCs w:val="28"/>
          <w:lang w:val="vi-VN"/>
        </w:rPr>
        <w:t xml:space="preserve">báo hiệu đường bộ: Thiết kế theo Quy chuẩn kỹ thuật quốc gia về báo hiệu đường bộ QCVN 41:2024/BGTVT. </w:t>
      </w:r>
    </w:p>
    <w:p w14:paraId="000A5AFE"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Di chuyển đường điện ra khỏi mặt đường thiết kế.</w:t>
      </w:r>
    </w:p>
    <w:p w14:paraId="28518244" w14:textId="77777777" w:rsidR="00D04312" w:rsidRPr="00D04312"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xml:space="preserve">- Xây dựng đồng bộ hệ thống điện chiếu sáng trên toàn tuyến. </w:t>
      </w:r>
    </w:p>
    <w:p w14:paraId="2118909F" w14:textId="59FF22D3" w:rsidR="00846389" w:rsidRPr="00453BB9" w:rsidRDefault="00D04312" w:rsidP="00D04312">
      <w:pPr>
        <w:widowControl w:val="0"/>
        <w:spacing w:before="120" w:after="120" w:line="264" w:lineRule="auto"/>
        <w:ind w:firstLine="567"/>
        <w:rPr>
          <w:rFonts w:eastAsia="Calibri"/>
          <w:iCs/>
          <w:color w:val="EE0000"/>
          <w:sz w:val="28"/>
          <w:szCs w:val="28"/>
          <w:lang w:val="vi-VN"/>
        </w:rPr>
      </w:pPr>
      <w:r w:rsidRPr="00D04312">
        <w:rPr>
          <w:rFonts w:eastAsia="Calibri"/>
          <w:iCs/>
          <w:color w:val="EE0000"/>
          <w:sz w:val="28"/>
          <w:szCs w:val="28"/>
          <w:lang w:val="vi-VN"/>
        </w:rPr>
        <w:t>- Phá dỡ tường rào nhà dân trong phạm vi tuyến, hoàn trả xây mới tường rào sau khi xác định ranh giới tuyến.</w:t>
      </w:r>
    </w:p>
    <w:p w14:paraId="73D46E07" w14:textId="0205519C" w:rsidR="00DD7DAD" w:rsidRPr="00CA70F9" w:rsidRDefault="00DD7DAD" w:rsidP="00846389">
      <w:pPr>
        <w:widowControl w:val="0"/>
        <w:spacing w:before="120" w:after="120" w:line="264" w:lineRule="auto"/>
        <w:ind w:firstLine="567"/>
        <w:rPr>
          <w:b/>
          <w:color w:val="EE0000"/>
          <w:sz w:val="28"/>
          <w:szCs w:val="28"/>
          <w:lang w:val="vi-VN"/>
        </w:rPr>
      </w:pPr>
      <w:r w:rsidRPr="00CA70F9">
        <w:rPr>
          <w:b/>
          <w:color w:val="EE0000"/>
          <w:sz w:val="28"/>
          <w:szCs w:val="28"/>
          <w:lang w:val="vi-VN"/>
        </w:rPr>
        <w:t>II. Yêu cầu về tiến độ thực hiện</w:t>
      </w:r>
    </w:p>
    <w:p w14:paraId="378DF363" w14:textId="7D755206" w:rsidR="00DD7DAD" w:rsidRPr="00DD7DAD" w:rsidRDefault="00DD7DAD" w:rsidP="00DD7DAD">
      <w:pPr>
        <w:widowControl w:val="0"/>
        <w:spacing w:before="120" w:after="120" w:line="264" w:lineRule="auto"/>
        <w:ind w:firstLine="567"/>
        <w:rPr>
          <w:color w:val="EE0000"/>
          <w:sz w:val="28"/>
          <w:szCs w:val="28"/>
          <w:lang w:val="vi-VN"/>
        </w:rPr>
      </w:pPr>
      <w:r w:rsidRPr="00CA70F9">
        <w:rPr>
          <w:color w:val="EE0000"/>
          <w:sz w:val="28"/>
          <w:szCs w:val="28"/>
          <w:lang w:val="vi-VN"/>
        </w:rPr>
        <w:t xml:space="preserve">Thời gian từ khi khởi công đến khi hoàn thành hợp đồng: ≤ </w:t>
      </w:r>
      <w:r w:rsidR="0004344F" w:rsidRPr="0004344F">
        <w:rPr>
          <w:color w:val="EE0000"/>
          <w:sz w:val="28"/>
          <w:szCs w:val="28"/>
          <w:lang w:val="vi-VN"/>
        </w:rPr>
        <w:t>120</w:t>
      </w:r>
      <w:r w:rsidRPr="00CA70F9">
        <w:rPr>
          <w:color w:val="EE0000"/>
          <w:sz w:val="28"/>
          <w:szCs w:val="28"/>
          <w:lang w:val="vi-VN"/>
        </w:rPr>
        <w:t xml:space="preserve"> 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1" w:name="_Hlk163114159"/>
      <w:r w:rsidRPr="00DD7DAD">
        <w:rPr>
          <w:color w:val="EE0000"/>
          <w:sz w:val="28"/>
          <w:szCs w:val="28"/>
          <w:lang w:val="vi-VN"/>
        </w:rPr>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w:t>
      </w:r>
      <w:r w:rsidRPr="00DD7DAD">
        <w:rPr>
          <w:bCs/>
          <w:color w:val="EE0000"/>
          <w:sz w:val="28"/>
          <w:szCs w:val="28"/>
          <w:lang w:val="vi-VN"/>
        </w:rPr>
        <w:lastRenderedPageBreak/>
        <w:t>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lastRenderedPageBreak/>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Sau khi thi công hoàn thiện công trình và trước khi nghiệm thu công trình, Nhà thầu phải thu dọn, san trả hiện trường và làm cho khu vực công trường được 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r w:rsidRPr="00DD7DAD">
        <w:rPr>
          <w:b/>
          <w:bCs/>
          <w:i/>
          <w:color w:val="EE0000"/>
          <w:sz w:val="28"/>
          <w:szCs w:val="28"/>
          <w:lang w:val="es-ES_tradnl"/>
        </w:rPr>
        <w:t>Yêu cầu tổ chức quản lý thi công</w:t>
      </w:r>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t>- Phạm vi công việc:</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cơ sở để tập kết thiết bị, phương tiện, nhân lực thi công tại hiện trường công trình.</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lập Hồ sơ thi công và bảo hành công trình theo quy định hiện hành  của Nhà nước.</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Kế hoạch tiến độ công việc:</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Nhà thầu phải trình Chủ đầu tư báo cáo tuần nêu chi tiết nhân sự, đơn đặt hàng và quá trình gửi máy móc, nguyên vật liệu và thiết bị.</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Đền bù thiệt hại đối với tài sản:</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Thiết bị thi công:</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di chuyển máy móc thi công khỏi công trường trừ khi có văn bản phê duyệt của TVGS. TVGS có thể yêu cầu các nhà thầu để lại một số máy thi công lại trong thời gian bảo hành;</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Bản vẽ:</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thanh toán riêng cho phần này mà đã được tính trong giá dự thầu.</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Báo cáo tiến độ: Chủ đầu tư sẽ qui định thời gian, trước ngày đó hàng tháng, Nhà thầu phải nộp bản copy báo cáo tiến độ theo mẫu cho Chủ đầu tư và </w:t>
      </w:r>
      <w:r w:rsidRPr="00DD7DAD">
        <w:rPr>
          <w:rFonts w:eastAsia="Aptos"/>
          <w:bCs/>
          <w:color w:val="EE0000"/>
          <w:kern w:val="2"/>
          <w:sz w:val="28"/>
          <w:szCs w:val="28"/>
          <w:lang w:val="es-ES_tradnl"/>
          <w14:ligatures w14:val="standardContextual"/>
        </w:rPr>
        <w:lastRenderedPageBreak/>
        <w:t>TVGS, chi tiết tiến độ công việc đã được hoàn thành trong tháng trước. Báo cáo sẽ bao gồm nội dung sau:</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Danh sách nhân công được sử dụng thực hiện công việc đó.</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về thời tiết, lượng mưa và nhiệt độ mỗi ngày.</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DD7DAD">
        <w:rPr>
          <w:bCs/>
          <w:color w:val="EE0000"/>
          <w:sz w:val="28"/>
          <w:szCs w:val="28"/>
          <w:lang w:val="vi-VN"/>
        </w:rPr>
        <w:t xml:space="preserve"> M</w:t>
      </w:r>
      <w:r w:rsidRPr="00DD7DAD">
        <w:rPr>
          <w:bCs/>
          <w:color w:val="EE0000"/>
          <w:sz w:val="28"/>
          <w:szCs w:val="28"/>
          <w:lang w:val="es-ES_tradnl"/>
        </w:rPr>
        <w:t>ột báo cáo về hiệu quả của việc bảo vệ công trường và danh sách các vật tư, thiết bị bị mất.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Một danh sách các yêu cầu của Nhà thầu: số lượng yêu cầu và thời gian yêu cầu trong thời gian làm báo cáo.</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w:t>
      </w:r>
      <w:r w:rsidRPr="00DD7DAD">
        <w:rPr>
          <w:rFonts w:eastAsia="Aptos"/>
          <w:bCs/>
          <w:color w:val="EE0000"/>
          <w:kern w:val="2"/>
          <w:sz w:val="28"/>
          <w:szCs w:val="28"/>
          <w:lang w:val="es-ES_tradnl"/>
          <w14:ligatures w14:val="standardContextual"/>
        </w:rPr>
        <w:lastRenderedPageBreak/>
        <w:t>ý của TVGS, Nhà thầu không được di chuyển từng bộ phận hoặc cả máy móc ở đó.</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Biển báo công trường:</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và lắp dựng ít nhất là 01 biển báo cho khu vực công trường bằng tiếng Việt, nội dung do thoả thuận với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sửa chữa và bảo dưỡng các biển báo cho đến khi hoàn thiện mọi công  tác.</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Phương tiện cấp cứu:</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Yêu cầu kỹ thuật công trình:</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Vật liệu trước khi đem sử dụng cho công trình phải được kiểm tra và được Chủ đầu tư chấp nhận.</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Đảm bảo chất lượng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Đối với các phần công việc khuất, phải có biện pháp nghiệm thu kỹ thuật, chất lượng, khối lượng và phải được giám sát thi công cho phép tiến hành che khuất.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Các vật liệu sử dụng cho công trình này phải tuân theo các tiêu chuẩn và yêu cầu kỹ thuật hiện hành của Nhà nước.</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độ thi công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Điện nước cho thi công và hạ tầng kỹ thuật khác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Hệ thống hạ tầng kỹ thuật cho thi công (đường thi công, chỗ ở cho CBCNV tại công trường, điện, nước thi công ...) thuộc trách nhiệm và chi phí của Nhà thầu.</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Hàng rào tạm, bao che, bảng hiệu nhằm đảm bảo an ninh, an toàn lao động, vệ sinh môi trường và mỹ quan khu vực.</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quảng cáo trên hàng rào, bao che và các bảng hiệu khi chưa được phép của cơ quan có thẩm quyền.</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 lao động, Bảo vệ môi trường</w:t>
      </w:r>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suốt thời kỳ thi công, hoàn thiện công trình và sửa chữa sai sót, Nhà thầu phải: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Nghiêm cấm việc làm ảnh hưởng hoặc phá hoại cây cối xung quanh công trường.</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Có biện pháp hạn chế khí thải, khói của thiết bị và các hoạt động khác tại công truờng.</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Không gây tiếng động khó chịu hoặc quá mức: Nếu Chủ đầu tư thấy các biện pháp phòng ngừa của Nhà thầu vẫn chưa thích hợp thì Nhà thầu phải tuân </w:t>
      </w:r>
      <w:r w:rsidRPr="00DD7DAD">
        <w:rPr>
          <w:bCs/>
          <w:color w:val="EE0000"/>
          <w:sz w:val="28"/>
          <w:szCs w:val="28"/>
          <w:lang w:val="es-ES_tradnl"/>
        </w:rPr>
        <w:lastRenderedPageBreak/>
        <w:t>thủ biện pháp chỉ đạo của Bên mời thầu</w:t>
      </w:r>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Toàn bộ chi phí cho việc sửa chữa do Nhà thầu chịu.</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Đảm bảo an toàn giao thông trong thi công</w:t>
      </w:r>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Lắp đèn cảnh báo khu vực đang triển khai thi công trên hành rào phân cách để cảnh báo cho các phương tiện.</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Bố trí nhân lực điều tiết giao thông hai đầu khu vực triển khai thi công tường chắn.</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2" w:name="_Hlk151121562"/>
      <w:r w:rsidRPr="00DD7DAD">
        <w:rPr>
          <w:b/>
          <w:bCs/>
          <w:color w:val="EE0000"/>
          <w:sz w:val="28"/>
          <w:szCs w:val="28"/>
          <w:lang w:val="es-ES_tradnl"/>
        </w:rPr>
        <w:t>Yêu cầu về chủng loại vật tư, chất lượng vật tư, thiết bị</w:t>
      </w:r>
      <w:bookmarkEnd w:id="2"/>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DD7DAD">
        <w:rPr>
          <w:bCs/>
          <w:color w:val="EE0000"/>
          <w:sz w:val="28"/>
          <w:szCs w:val="28"/>
          <w:lang w:val="vi-VN"/>
        </w:rPr>
        <w:t>E-</w:t>
      </w:r>
      <w:r w:rsidRPr="00DD7DAD">
        <w:rPr>
          <w:bCs/>
          <w:color w:val="EE0000"/>
          <w:sz w:val="28"/>
          <w:szCs w:val="28"/>
          <w:lang w:val="es-ES_tradnl"/>
        </w:rPr>
        <w:t xml:space="preserve">HSMT và tiêu chuẩn/quy chuẩn hiện hành phù hợp với công trình. Các thiết bị phục vụ thi công phải là những </w:t>
      </w:r>
      <w:r w:rsidRPr="00DD7DAD">
        <w:rPr>
          <w:bCs/>
          <w:color w:val="EE0000"/>
          <w:sz w:val="28"/>
          <w:szCs w:val="28"/>
          <w:lang w:val="es-ES_tradnl"/>
        </w:rPr>
        <w:lastRenderedPageBreak/>
        <w:t>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chưa từng qua sử dụng, thuộc thế hệ mới nhất, đã đưa vào tất cả các cải tiến về thiết kế và vật liệu,</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Các hàng hóa chào thầu phải mới 100%, nguyên đai, nguyên kiện, đóng 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3" w:name="_Hlk151121607"/>
      <w:r w:rsidRPr="00DD7DAD">
        <w:rPr>
          <w:color w:val="EE0000"/>
          <w:sz w:val="28"/>
          <w:szCs w:val="28"/>
          <w:lang w:val="vi-VN"/>
        </w:rPr>
        <w:t>về tiêu chuẩn kỹ thuật của hàng hóa, thiết bị</w:t>
      </w:r>
      <w:bookmarkEnd w:id="3"/>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Ghi chú:</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lastRenderedPageBreak/>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0EFAF6C1"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E01FB6"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E01FB6"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Xi măng</w:t>
            </w:r>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DD7DAD" w:rsidRPr="00DD7DAD" w14:paraId="2693821A" w14:textId="77777777" w:rsidTr="006666DE">
        <w:trPr>
          <w:jc w:val="center"/>
        </w:trPr>
        <w:tc>
          <w:tcPr>
            <w:tcW w:w="704" w:type="dxa"/>
            <w:vAlign w:val="center"/>
          </w:tcPr>
          <w:p w14:paraId="1FFAA315"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2</w:t>
            </w:r>
          </w:p>
        </w:tc>
        <w:tc>
          <w:tcPr>
            <w:tcW w:w="2631" w:type="dxa"/>
            <w:vAlign w:val="center"/>
          </w:tcPr>
          <w:p w14:paraId="6D4F0F5A" w14:textId="77777777" w:rsidR="00DD7DAD" w:rsidRPr="00DD7DAD" w:rsidRDefault="00DD7DAD" w:rsidP="00DD7DAD">
            <w:pPr>
              <w:spacing w:before="40" w:after="40" w:line="278" w:lineRule="auto"/>
              <w:jc w:val="left"/>
              <w:rPr>
                <w:color w:val="EE0000"/>
                <w:sz w:val="26"/>
                <w:szCs w:val="26"/>
              </w:rPr>
            </w:pPr>
            <w:r w:rsidRPr="00DD7DAD">
              <w:rPr>
                <w:color w:val="EE0000"/>
                <w:sz w:val="26"/>
                <w:szCs w:val="26"/>
              </w:rPr>
              <w:t>Cát các loại</w:t>
            </w:r>
          </w:p>
        </w:tc>
        <w:tc>
          <w:tcPr>
            <w:tcW w:w="6162" w:type="dxa"/>
            <w:vAlign w:val="center"/>
          </w:tcPr>
          <w:p w14:paraId="0D0CEEC7"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4430FE2B" w14:textId="77777777" w:rsidR="00DD7DAD" w:rsidRPr="00DD7DAD" w:rsidRDefault="00DD7DAD" w:rsidP="00DD7DAD">
            <w:pPr>
              <w:spacing w:before="40" w:after="40" w:line="278" w:lineRule="auto"/>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DD7DAD" w:rsidRPr="00DD7DAD" w14:paraId="4D1CB36D" w14:textId="77777777" w:rsidTr="006666DE">
        <w:trPr>
          <w:jc w:val="center"/>
        </w:trPr>
        <w:tc>
          <w:tcPr>
            <w:tcW w:w="704" w:type="dxa"/>
            <w:vAlign w:val="center"/>
          </w:tcPr>
          <w:p w14:paraId="03F2E80E"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3</w:t>
            </w:r>
          </w:p>
        </w:tc>
        <w:tc>
          <w:tcPr>
            <w:tcW w:w="2631" w:type="dxa"/>
            <w:vAlign w:val="center"/>
          </w:tcPr>
          <w:p w14:paraId="18BD14F0" w14:textId="1DCCCC24" w:rsidR="00DD7DAD" w:rsidRPr="00DD7DAD" w:rsidRDefault="00DD7DAD" w:rsidP="00DD7DAD">
            <w:pPr>
              <w:spacing w:before="40" w:after="40" w:line="278" w:lineRule="auto"/>
              <w:jc w:val="left"/>
              <w:rPr>
                <w:color w:val="EE0000"/>
                <w:sz w:val="26"/>
                <w:szCs w:val="26"/>
              </w:rPr>
            </w:pPr>
            <w:r w:rsidRPr="00DD7DAD">
              <w:rPr>
                <w:color w:val="EE0000"/>
                <w:sz w:val="26"/>
                <w:szCs w:val="26"/>
              </w:rPr>
              <w:t>Đá dăm, đá hộc</w:t>
            </w:r>
            <w:r w:rsidR="00B567D3">
              <w:rPr>
                <w:color w:val="EE0000"/>
                <w:sz w:val="26"/>
                <w:szCs w:val="26"/>
              </w:rPr>
              <w:t xml:space="preserve"> …</w:t>
            </w:r>
            <w:r w:rsidRPr="00DD7DAD">
              <w:rPr>
                <w:color w:val="EE0000"/>
                <w:sz w:val="26"/>
                <w:szCs w:val="26"/>
              </w:rPr>
              <w:t xml:space="preserve"> các loại làm cốt liệu</w:t>
            </w:r>
          </w:p>
        </w:tc>
        <w:tc>
          <w:tcPr>
            <w:tcW w:w="6162" w:type="dxa"/>
            <w:vAlign w:val="center"/>
          </w:tcPr>
          <w:p w14:paraId="28D90957"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29481364" w14:textId="77777777" w:rsidR="00DD7DAD" w:rsidRPr="00DD7DAD" w:rsidRDefault="00DD7DAD" w:rsidP="00DD7DAD">
            <w:pPr>
              <w:spacing w:before="40" w:after="40" w:line="278" w:lineRule="auto"/>
              <w:ind w:left="-11" w:firstLine="11"/>
              <w:rPr>
                <w:color w:val="EE0000"/>
                <w:sz w:val="26"/>
                <w:szCs w:val="26"/>
              </w:rPr>
            </w:pPr>
            <w:r w:rsidRPr="00DD7DAD">
              <w:rPr>
                <w:color w:val="EE0000"/>
                <w:sz w:val="26"/>
                <w:szCs w:val="26"/>
              </w:rPr>
              <w:lastRenderedPageBreak/>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2E52E9">
        <w:trPr>
          <w:trHeight w:val="1713"/>
          <w:jc w:val="center"/>
        </w:trPr>
        <w:tc>
          <w:tcPr>
            <w:tcW w:w="704" w:type="dxa"/>
            <w:vAlign w:val="center"/>
          </w:tcPr>
          <w:p w14:paraId="611C3D1B"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lastRenderedPageBreak/>
              <w:t>4</w:t>
            </w:r>
          </w:p>
        </w:tc>
        <w:tc>
          <w:tcPr>
            <w:tcW w:w="2631" w:type="dxa"/>
            <w:vAlign w:val="center"/>
          </w:tcPr>
          <w:p w14:paraId="13610CDA" w14:textId="09284C8B" w:rsidR="00DD7DAD" w:rsidRPr="00DD7DAD" w:rsidRDefault="004D4D4D" w:rsidP="00DD7DAD">
            <w:pPr>
              <w:spacing w:before="40" w:after="40" w:line="278" w:lineRule="auto"/>
              <w:jc w:val="left"/>
              <w:rPr>
                <w:color w:val="EE0000"/>
                <w:sz w:val="26"/>
                <w:szCs w:val="26"/>
              </w:rPr>
            </w:pPr>
            <w:r>
              <w:rPr>
                <w:color w:val="EE0000"/>
                <w:sz w:val="26"/>
                <w:szCs w:val="26"/>
              </w:rPr>
              <w:t xml:space="preserve">Thép xây dựng, thép hình, thép tấm </w:t>
            </w:r>
            <w:r w:rsidR="00B567D3">
              <w:rPr>
                <w:color w:val="EE0000"/>
                <w:sz w:val="26"/>
                <w:szCs w:val="26"/>
              </w:rPr>
              <w:t xml:space="preserve">… </w:t>
            </w:r>
            <w:r>
              <w:rPr>
                <w:color w:val="EE0000"/>
                <w:sz w:val="26"/>
                <w:szCs w:val="26"/>
              </w:rPr>
              <w:t>các loại</w:t>
            </w:r>
            <w:r w:rsidR="00DD7DAD" w:rsidRPr="00DD7DAD">
              <w:rPr>
                <w:color w:val="EE0000"/>
                <w:sz w:val="26"/>
                <w:szCs w:val="26"/>
              </w:rPr>
              <w:t xml:space="preserve"> </w:t>
            </w:r>
          </w:p>
        </w:tc>
        <w:tc>
          <w:tcPr>
            <w:tcW w:w="6162" w:type="dxa"/>
          </w:tcPr>
          <w:p w14:paraId="47AC5CC4" w14:textId="77777777" w:rsid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0D36CB15" w14:textId="3A6FAABD" w:rsidR="00217642" w:rsidRPr="00DD7DAD" w:rsidRDefault="00217642" w:rsidP="00DD7DAD">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BF75F3" w:rsidRPr="00DD7DAD" w14:paraId="2690E8A0" w14:textId="77777777" w:rsidTr="002E52E9">
        <w:trPr>
          <w:trHeight w:val="1713"/>
          <w:jc w:val="center"/>
        </w:trPr>
        <w:tc>
          <w:tcPr>
            <w:tcW w:w="704" w:type="dxa"/>
            <w:vAlign w:val="center"/>
          </w:tcPr>
          <w:p w14:paraId="7041542E" w14:textId="203909FC" w:rsidR="00BF75F3" w:rsidRPr="00DD7DAD" w:rsidRDefault="00BF75F3" w:rsidP="00DD7DAD">
            <w:pPr>
              <w:spacing w:before="40" w:after="20" w:line="264" w:lineRule="auto"/>
              <w:jc w:val="center"/>
              <w:rPr>
                <w:color w:val="EE0000"/>
                <w:sz w:val="26"/>
                <w:szCs w:val="26"/>
              </w:rPr>
            </w:pPr>
            <w:r>
              <w:rPr>
                <w:color w:val="EE0000"/>
                <w:sz w:val="26"/>
                <w:szCs w:val="26"/>
              </w:rPr>
              <w:t>5</w:t>
            </w:r>
          </w:p>
        </w:tc>
        <w:tc>
          <w:tcPr>
            <w:tcW w:w="2631" w:type="dxa"/>
            <w:vAlign w:val="center"/>
          </w:tcPr>
          <w:p w14:paraId="15474A92" w14:textId="69C8B54B" w:rsidR="00BF75F3" w:rsidRDefault="000E2C57" w:rsidP="00DD7DAD">
            <w:pPr>
              <w:spacing w:before="40" w:after="40" w:line="278" w:lineRule="auto"/>
              <w:jc w:val="left"/>
              <w:rPr>
                <w:color w:val="EE0000"/>
                <w:sz w:val="26"/>
                <w:szCs w:val="26"/>
              </w:rPr>
            </w:pPr>
            <w:r>
              <w:rPr>
                <w:color w:val="EE0000"/>
                <w:sz w:val="26"/>
                <w:szCs w:val="26"/>
              </w:rPr>
              <w:t>Cống hộp</w:t>
            </w:r>
          </w:p>
        </w:tc>
        <w:tc>
          <w:tcPr>
            <w:tcW w:w="6162" w:type="dxa"/>
          </w:tcPr>
          <w:p w14:paraId="420BFEDF" w14:textId="77777777" w:rsidR="000E2C57" w:rsidRDefault="000E2C57" w:rsidP="000E2C57">
            <w:pPr>
              <w:widowControl w:val="0"/>
              <w:rPr>
                <w:color w:val="EE0000"/>
                <w:sz w:val="26"/>
                <w:szCs w:val="26"/>
              </w:rPr>
            </w:pPr>
            <w:r w:rsidRPr="00DD7DAD">
              <w:rPr>
                <w:color w:val="EE0000"/>
                <w:sz w:val="26"/>
                <w:szCs w:val="26"/>
              </w:rPr>
              <w:t>- Theo yêu cầu của Hồ sơ thiết kế/ Chỉ dẫn kỹ thuật được duyệt;</w:t>
            </w:r>
          </w:p>
          <w:p w14:paraId="6B047F34" w14:textId="613D77F8" w:rsidR="00BF75F3" w:rsidRPr="00DD7DAD" w:rsidRDefault="000E2C57" w:rsidP="000E2C57">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w:t>
      </w:r>
      <w:r w:rsidR="00720706" w:rsidRPr="00453BB9">
        <w:rPr>
          <w:b/>
          <w:bCs/>
          <w:color w:val="EE0000"/>
          <w:sz w:val="28"/>
          <w:szCs w:val="28"/>
          <w:lang w:val="vi-VN"/>
        </w:rPr>
        <w:t>, thiết bị</w:t>
      </w:r>
      <w:r w:rsidRPr="00DD7DAD">
        <w:rPr>
          <w:b/>
          <w:bCs/>
          <w:color w:val="EE0000"/>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E01FB6"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r w:rsidRPr="00DD7DAD">
        <w:rPr>
          <w:bCs/>
          <w:color w:val="EE0000"/>
          <w:sz w:val="28"/>
          <w:szCs w:val="28"/>
        </w:rPr>
        <w:t xml:space="preserve">không kê khai đầy đủ danh mục </w:t>
      </w:r>
      <w:r w:rsidRPr="00DD7DAD">
        <w:rPr>
          <w:color w:val="EE0000"/>
          <w:sz w:val="28"/>
          <w:szCs w:val="28"/>
          <w:lang w:val="vi-VN"/>
        </w:rPr>
        <w:t>vật tư, vật liệu</w:t>
      </w:r>
      <w:r w:rsidRPr="00DD7DAD">
        <w:rPr>
          <w:color w:val="EE0000"/>
          <w:sz w:val="28"/>
          <w:szCs w:val="28"/>
        </w:rPr>
        <w:t>, thiết bị theo quy định tại Bảng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vật tư, vật liệu</w:t>
      </w:r>
      <w:r w:rsidRPr="00DD7DAD">
        <w:rPr>
          <w:color w:val="EE0000"/>
          <w:sz w:val="28"/>
          <w:szCs w:val="28"/>
        </w:rPr>
        <w:t xml:space="preserve">, thiết bị không kê khai </w:t>
      </w:r>
      <w:r w:rsidRPr="00DD7DAD">
        <w:rPr>
          <w:bCs/>
          <w:color w:val="EE0000"/>
          <w:sz w:val="28"/>
          <w:szCs w:val="28"/>
          <w:lang w:val="vi-VN"/>
        </w:rPr>
        <w:t xml:space="preserve">sẽ do bên mời thầu quy định và nhà thầu phải tuân thủ </w:t>
      </w:r>
      <w:r w:rsidRPr="00DD7DAD">
        <w:rPr>
          <w:bCs/>
          <w:color w:val="EE0000"/>
          <w:sz w:val="28"/>
          <w:szCs w:val="28"/>
          <w:lang w:val="vi-VN"/>
        </w:rPr>
        <w:lastRenderedPageBreak/>
        <w:t>vô điều kiện các quy định đó</w:t>
      </w:r>
      <w:r w:rsidRPr="00DD7DAD">
        <w:rPr>
          <w:bCs/>
          <w:color w:val="EE0000"/>
          <w:sz w:val="28"/>
          <w:szCs w:val="28"/>
        </w:rPr>
        <w:t xml:space="preserve"> trong quá trình</w:t>
      </w:r>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4. Yêu cầu  về trình tự thi công, lắp đặt</w:t>
      </w:r>
    </w:p>
    <w:p w14:paraId="600E683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5. Các yêu cầu về vận hành thử nghiệm, an toàn</w:t>
      </w:r>
    </w:p>
    <w:p w14:paraId="5937FDC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6. Yêu cầu về phòng, chống cháy nổ</w:t>
      </w:r>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7. Các yêu cầu về vệ sinh môi trường</w:t>
      </w:r>
    </w:p>
    <w:p w14:paraId="74155DC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8. Các yêu cầu về an toàn lao động</w:t>
      </w:r>
    </w:p>
    <w:p w14:paraId="01B46D5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trách nhiệm báo cho TVGS về các tai nạn xảy ra trong hoặc ngoài hiện trường mà nhà thầu liên quan trực tiếp, dẫn đến thương tật cho bất cứ </w:t>
      </w:r>
      <w:r w:rsidRPr="00DD7DAD">
        <w:rPr>
          <w:bCs/>
          <w:color w:val="EE0000"/>
          <w:sz w:val="28"/>
          <w:szCs w:val="28"/>
          <w:lang w:val="es-ES_tradnl"/>
        </w:rPr>
        <w:lastRenderedPageBreak/>
        <w:t>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9. Biện pháp huy động nhân lực và thiết bị phục vụ thi công</w:t>
      </w:r>
    </w:p>
    <w:p w14:paraId="2D7C73E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biện pháp huy động nhân lực và thiết bị phục vụ thi công hợp lý, đáp ứng yêu cầu kỹ thuật và tiến độ cam kết trong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Yêu cầu về biện pháp tổ chức thi công tổng thể và các hạng mục </w:t>
      </w:r>
    </w:p>
    <w:p w14:paraId="5ABB07B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Biện pháp thi công các hạng mục của nhà thầu phải có đầy đủ các công việc theo bảng tiên lượng mời thầu nêu tại chương IV của </w:t>
      </w:r>
      <w:r w:rsidRPr="00DD7DAD">
        <w:rPr>
          <w:bCs/>
          <w:color w:val="EE0000"/>
          <w:sz w:val="28"/>
          <w:szCs w:val="28"/>
          <w:lang w:val="vi-VN"/>
        </w:rPr>
        <w:t>E-</w:t>
      </w:r>
      <w:r w:rsidRPr="00DD7DAD">
        <w:rPr>
          <w:bCs/>
          <w:color w:val="EE0000"/>
          <w:sz w:val="28"/>
          <w:szCs w:val="28"/>
          <w:lang w:val="es-ES_tradnl"/>
        </w:rPr>
        <w:t>HSMT đáp ứng thiết kế bản vẽ thi công và tiêu chuẩn, quy chuẩn và các văn bản pháp luật hiện hành bao gồm:</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a) Trong bản yêu cầu kỹ thuật này biện pháp thi công bao gồm các phần sau:</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Tiến độ thi công.</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Tính toán thiết kế các công trình tạm.</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Vật liệu, máy móc và nhân công cần thiết cho mỗi giai đoạn thi công.</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nhu cầu cần thiết khác.</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Tiếp nhận mặt bằng công trình: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p) Nhà thầu phải phối hợp với các cơ quan quản lý các công trình ngầm, nổi, các công ty quản lý hè đường, chính quyền địa phương cử cán bộ theo dõi giám </w:t>
      </w:r>
      <w:r w:rsidRPr="00DD7DAD">
        <w:rPr>
          <w:bCs/>
          <w:color w:val="EE0000"/>
          <w:sz w:val="28"/>
          <w:szCs w:val="28"/>
          <w:lang w:val="es-ES_tradnl"/>
        </w:rPr>
        <w:lastRenderedPageBreak/>
        <w:t>sát và nghiệm thu bàn giao khi hoàn thành thi công các hạng mục đi qua hoặc liên quan đến các công trình ngầm, nổi đó.</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11. Hệ thống kiểm tra, giám sát chất lượng của nhà thầu</w:t>
      </w:r>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11.5 Công tác đổ phế thải</w:t>
      </w:r>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Công tác thu gom, vận chuyển và xử lý chất thải: phải đảm bảo quy định về môi trường của pháp luật hiện hành.</w:t>
      </w:r>
    </w:p>
    <w:p w14:paraId="73CEC43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w:t>
      </w:r>
      <w:r w:rsidRPr="00DD7DAD">
        <w:rPr>
          <w:bCs/>
          <w:color w:val="EE0000"/>
          <w:sz w:val="28"/>
          <w:szCs w:val="28"/>
          <w:lang w:val="es-ES_tradnl"/>
        </w:rPr>
        <w:lastRenderedPageBreak/>
        <w:t>thải xây dựng, khi ra khỏi công trường xây dựng phải được rửa sạch, không gây bẩn trên đường phố.</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Kế hoạch Kiểm tra chất lượng của nhà thầu phải bao gồm nhưng không giới hạn các công việc sau:</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Cơ cấu tổ chức kiểm soát chất lượng</w:t>
      </w:r>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Đường dây liên lạc và thủ tục liên lạc</w:t>
      </w:r>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soát chất lượng của nhà thầu phụ</w:t>
      </w:r>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Danh sách thí nghiệm</w:t>
      </w:r>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Thí nghiệm trong và ngoài hiện trường</w:t>
      </w:r>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tra chất lượng</w:t>
      </w:r>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Kiểm tra việc kiểm soát chất lượng</w:t>
      </w:r>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mẫu biểu kiểm tra, báo cáo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Theo dõi các hỏng hóc,</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Giám sát và kiểm toán</w:t>
      </w:r>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Hồ sơ, tài liệu có liên quan.</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12. Các tài liệu nhà thầu phải nộp cùng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Về năng lực hành nghề: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Giấy chứng nhận ĐKKD còn hiệu lực hoặc các tài liệu khác tương đương.</w:t>
      </w:r>
    </w:p>
    <w:p w14:paraId="2C711949"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Nhà thầu có thể đính kèm chứng chỉ năng lực hoạt động xây dựng công trình hoặc không đính kèm chứng chỉ này trong E-HSDT.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Về kinh nghiệm thực hiện Hợp đồng tương tự:</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Hợp đồng;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lastRenderedPageBreak/>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Về nhân sự chủ chốt: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Văn bằng, chứng chỉ còn hiệu lực;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khả năng huy động nhân sự để thực hiện gói thầu;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Cách tính số năm kinh nghiệm trong các công việc tương tự: Tính từ thời điểm nhân sự trực tiếp đảm nhận vị trí tương tự đến thời điểm đóng thầu.</w:t>
      </w:r>
    </w:p>
    <w:p w14:paraId="44A719E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Chỉ huy trưởng của các thành viên liên danh (trong trường hợp nhà thầu là liên danh):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(2) Đối với nhà thầu liên danh thì nhà thầu phải có bảng kê năng lực kinh nghiệm theo mẫu 06A, B, C đối với Chỉ huy trưởng của các thành viên, đính kèm cùng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1"/>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lastRenderedPageBreak/>
        <w:t>IV. Các bản vẽ</w:t>
      </w:r>
    </w:p>
    <w:p w14:paraId="5CC1D1A9"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F9505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83A47"/>
    <w:rsid w:val="00083F4A"/>
    <w:rsid w:val="00087306"/>
    <w:rsid w:val="00091B31"/>
    <w:rsid w:val="000B50A0"/>
    <w:rsid w:val="000B665A"/>
    <w:rsid w:val="000B6D20"/>
    <w:rsid w:val="000C0544"/>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5BE"/>
    <w:rsid w:val="001F155D"/>
    <w:rsid w:val="001F4ED5"/>
    <w:rsid w:val="00214491"/>
    <w:rsid w:val="00217642"/>
    <w:rsid w:val="00226EE5"/>
    <w:rsid w:val="002335A6"/>
    <w:rsid w:val="00240F78"/>
    <w:rsid w:val="002415E0"/>
    <w:rsid w:val="00257D47"/>
    <w:rsid w:val="00261A40"/>
    <w:rsid w:val="00271B49"/>
    <w:rsid w:val="0027641F"/>
    <w:rsid w:val="0029614F"/>
    <w:rsid w:val="002A2C73"/>
    <w:rsid w:val="002A5CFF"/>
    <w:rsid w:val="002A7CA4"/>
    <w:rsid w:val="002B4915"/>
    <w:rsid w:val="002B6BA8"/>
    <w:rsid w:val="002C2B09"/>
    <w:rsid w:val="002C6454"/>
    <w:rsid w:val="002C7493"/>
    <w:rsid w:val="002D3D8B"/>
    <w:rsid w:val="002D432D"/>
    <w:rsid w:val="002D7909"/>
    <w:rsid w:val="002E52E9"/>
    <w:rsid w:val="002F259A"/>
    <w:rsid w:val="002F3665"/>
    <w:rsid w:val="002F6CF4"/>
    <w:rsid w:val="00311455"/>
    <w:rsid w:val="003168F9"/>
    <w:rsid w:val="00340DF6"/>
    <w:rsid w:val="00342730"/>
    <w:rsid w:val="00343F47"/>
    <w:rsid w:val="00344BEB"/>
    <w:rsid w:val="0035389C"/>
    <w:rsid w:val="0035412C"/>
    <w:rsid w:val="0036440E"/>
    <w:rsid w:val="00381B51"/>
    <w:rsid w:val="00386828"/>
    <w:rsid w:val="0038761B"/>
    <w:rsid w:val="0039007A"/>
    <w:rsid w:val="0039194F"/>
    <w:rsid w:val="00392ECA"/>
    <w:rsid w:val="00396432"/>
    <w:rsid w:val="003B0856"/>
    <w:rsid w:val="003D2F3F"/>
    <w:rsid w:val="003D6831"/>
    <w:rsid w:val="003E3CCC"/>
    <w:rsid w:val="00401541"/>
    <w:rsid w:val="00413C4D"/>
    <w:rsid w:val="0042116E"/>
    <w:rsid w:val="00426DC4"/>
    <w:rsid w:val="004351C6"/>
    <w:rsid w:val="00437B92"/>
    <w:rsid w:val="0044030C"/>
    <w:rsid w:val="004405BA"/>
    <w:rsid w:val="00440669"/>
    <w:rsid w:val="00440E6A"/>
    <w:rsid w:val="00442C5A"/>
    <w:rsid w:val="00452FAD"/>
    <w:rsid w:val="00453BB9"/>
    <w:rsid w:val="00461F28"/>
    <w:rsid w:val="00476B7E"/>
    <w:rsid w:val="00484ABD"/>
    <w:rsid w:val="00484EB2"/>
    <w:rsid w:val="00490C25"/>
    <w:rsid w:val="00490E7B"/>
    <w:rsid w:val="004A141E"/>
    <w:rsid w:val="004B2121"/>
    <w:rsid w:val="004B495C"/>
    <w:rsid w:val="004B5880"/>
    <w:rsid w:val="004C7A21"/>
    <w:rsid w:val="004D4D4D"/>
    <w:rsid w:val="004D6050"/>
    <w:rsid w:val="004E575A"/>
    <w:rsid w:val="004F15DA"/>
    <w:rsid w:val="005042A2"/>
    <w:rsid w:val="00505201"/>
    <w:rsid w:val="005266CD"/>
    <w:rsid w:val="00533772"/>
    <w:rsid w:val="00534F02"/>
    <w:rsid w:val="00537963"/>
    <w:rsid w:val="00540944"/>
    <w:rsid w:val="00544249"/>
    <w:rsid w:val="00545D65"/>
    <w:rsid w:val="00551E81"/>
    <w:rsid w:val="0057421B"/>
    <w:rsid w:val="00577674"/>
    <w:rsid w:val="0058713E"/>
    <w:rsid w:val="00592293"/>
    <w:rsid w:val="005A09DC"/>
    <w:rsid w:val="005A4AD8"/>
    <w:rsid w:val="005A4D23"/>
    <w:rsid w:val="005B2EC1"/>
    <w:rsid w:val="005B409C"/>
    <w:rsid w:val="005B6513"/>
    <w:rsid w:val="005C39F8"/>
    <w:rsid w:val="005D4A4A"/>
    <w:rsid w:val="005E5668"/>
    <w:rsid w:val="005E7F61"/>
    <w:rsid w:val="005F3B40"/>
    <w:rsid w:val="00607769"/>
    <w:rsid w:val="00607A2B"/>
    <w:rsid w:val="0061072F"/>
    <w:rsid w:val="00611274"/>
    <w:rsid w:val="00611405"/>
    <w:rsid w:val="00614410"/>
    <w:rsid w:val="006230B9"/>
    <w:rsid w:val="00623458"/>
    <w:rsid w:val="00626999"/>
    <w:rsid w:val="006325A9"/>
    <w:rsid w:val="0063625B"/>
    <w:rsid w:val="006478F1"/>
    <w:rsid w:val="00647A24"/>
    <w:rsid w:val="00653A63"/>
    <w:rsid w:val="00653AB0"/>
    <w:rsid w:val="00655D9E"/>
    <w:rsid w:val="006607EB"/>
    <w:rsid w:val="00664350"/>
    <w:rsid w:val="00667983"/>
    <w:rsid w:val="00683360"/>
    <w:rsid w:val="00687CF2"/>
    <w:rsid w:val="00694A6D"/>
    <w:rsid w:val="006B0091"/>
    <w:rsid w:val="006C242B"/>
    <w:rsid w:val="006D3C43"/>
    <w:rsid w:val="006E6BFE"/>
    <w:rsid w:val="006F303D"/>
    <w:rsid w:val="006F407C"/>
    <w:rsid w:val="006F4DBA"/>
    <w:rsid w:val="007007F6"/>
    <w:rsid w:val="00720428"/>
    <w:rsid w:val="00720706"/>
    <w:rsid w:val="00720DD8"/>
    <w:rsid w:val="0072236F"/>
    <w:rsid w:val="00722402"/>
    <w:rsid w:val="0072431C"/>
    <w:rsid w:val="00727350"/>
    <w:rsid w:val="0074535F"/>
    <w:rsid w:val="00747B37"/>
    <w:rsid w:val="00757D6C"/>
    <w:rsid w:val="007611CF"/>
    <w:rsid w:val="00766FDF"/>
    <w:rsid w:val="007869D1"/>
    <w:rsid w:val="00793D6B"/>
    <w:rsid w:val="007973E1"/>
    <w:rsid w:val="007A170B"/>
    <w:rsid w:val="007B0790"/>
    <w:rsid w:val="007B1F2A"/>
    <w:rsid w:val="007B678A"/>
    <w:rsid w:val="007B689D"/>
    <w:rsid w:val="007C654D"/>
    <w:rsid w:val="007D51F1"/>
    <w:rsid w:val="007D523D"/>
    <w:rsid w:val="007E30BE"/>
    <w:rsid w:val="007E50E9"/>
    <w:rsid w:val="00802B43"/>
    <w:rsid w:val="00814C50"/>
    <w:rsid w:val="00815AF8"/>
    <w:rsid w:val="008271CE"/>
    <w:rsid w:val="00827EC0"/>
    <w:rsid w:val="00831C8A"/>
    <w:rsid w:val="00841F49"/>
    <w:rsid w:val="0084632F"/>
    <w:rsid w:val="00846389"/>
    <w:rsid w:val="00857E92"/>
    <w:rsid w:val="00871649"/>
    <w:rsid w:val="00871DBE"/>
    <w:rsid w:val="00893B6E"/>
    <w:rsid w:val="008B6A07"/>
    <w:rsid w:val="008B7DA3"/>
    <w:rsid w:val="008C263F"/>
    <w:rsid w:val="008C36D8"/>
    <w:rsid w:val="008D00D7"/>
    <w:rsid w:val="008F5532"/>
    <w:rsid w:val="0091485E"/>
    <w:rsid w:val="0092255A"/>
    <w:rsid w:val="00923877"/>
    <w:rsid w:val="009271B9"/>
    <w:rsid w:val="00931522"/>
    <w:rsid w:val="00933B63"/>
    <w:rsid w:val="009435C8"/>
    <w:rsid w:val="00944B8D"/>
    <w:rsid w:val="00946D4E"/>
    <w:rsid w:val="00952473"/>
    <w:rsid w:val="00952826"/>
    <w:rsid w:val="009660EA"/>
    <w:rsid w:val="009755F0"/>
    <w:rsid w:val="009951F7"/>
    <w:rsid w:val="009A0041"/>
    <w:rsid w:val="009A1563"/>
    <w:rsid w:val="009A3894"/>
    <w:rsid w:val="009A57F2"/>
    <w:rsid w:val="009B6332"/>
    <w:rsid w:val="009C37EA"/>
    <w:rsid w:val="009C4C96"/>
    <w:rsid w:val="009D6681"/>
    <w:rsid w:val="009E2D6C"/>
    <w:rsid w:val="009E487A"/>
    <w:rsid w:val="009F00DF"/>
    <w:rsid w:val="009F28D2"/>
    <w:rsid w:val="009F6738"/>
    <w:rsid w:val="00A03A3A"/>
    <w:rsid w:val="00A06335"/>
    <w:rsid w:val="00A173F1"/>
    <w:rsid w:val="00A242D2"/>
    <w:rsid w:val="00A32D86"/>
    <w:rsid w:val="00A42F6D"/>
    <w:rsid w:val="00A4704D"/>
    <w:rsid w:val="00A50D4A"/>
    <w:rsid w:val="00A50E95"/>
    <w:rsid w:val="00A53756"/>
    <w:rsid w:val="00A65C44"/>
    <w:rsid w:val="00A703A5"/>
    <w:rsid w:val="00A73177"/>
    <w:rsid w:val="00A74CF7"/>
    <w:rsid w:val="00A763CE"/>
    <w:rsid w:val="00A8148A"/>
    <w:rsid w:val="00A97514"/>
    <w:rsid w:val="00AA4FCB"/>
    <w:rsid w:val="00AB19EB"/>
    <w:rsid w:val="00AC40D3"/>
    <w:rsid w:val="00AC53BE"/>
    <w:rsid w:val="00AD067C"/>
    <w:rsid w:val="00AD6CF4"/>
    <w:rsid w:val="00AE384D"/>
    <w:rsid w:val="00AF3446"/>
    <w:rsid w:val="00AF4109"/>
    <w:rsid w:val="00AF6A79"/>
    <w:rsid w:val="00AF7D61"/>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94390"/>
    <w:rsid w:val="00BB319F"/>
    <w:rsid w:val="00BB53A7"/>
    <w:rsid w:val="00BC1D87"/>
    <w:rsid w:val="00BC4D73"/>
    <w:rsid w:val="00BE560F"/>
    <w:rsid w:val="00BE6811"/>
    <w:rsid w:val="00BF0CCF"/>
    <w:rsid w:val="00BF75F3"/>
    <w:rsid w:val="00C10244"/>
    <w:rsid w:val="00C142C1"/>
    <w:rsid w:val="00C21D27"/>
    <w:rsid w:val="00C21DB1"/>
    <w:rsid w:val="00C21EE7"/>
    <w:rsid w:val="00C23231"/>
    <w:rsid w:val="00C33CE9"/>
    <w:rsid w:val="00C35745"/>
    <w:rsid w:val="00C36E54"/>
    <w:rsid w:val="00C54BF8"/>
    <w:rsid w:val="00C62E33"/>
    <w:rsid w:val="00C64993"/>
    <w:rsid w:val="00C6680F"/>
    <w:rsid w:val="00C733DD"/>
    <w:rsid w:val="00C73913"/>
    <w:rsid w:val="00C81837"/>
    <w:rsid w:val="00C82292"/>
    <w:rsid w:val="00C84AFA"/>
    <w:rsid w:val="00C90276"/>
    <w:rsid w:val="00C96A4F"/>
    <w:rsid w:val="00CA2047"/>
    <w:rsid w:val="00CA70F9"/>
    <w:rsid w:val="00CB2EDA"/>
    <w:rsid w:val="00CB5C77"/>
    <w:rsid w:val="00CC2458"/>
    <w:rsid w:val="00D03605"/>
    <w:rsid w:val="00D03AFC"/>
    <w:rsid w:val="00D03D69"/>
    <w:rsid w:val="00D04312"/>
    <w:rsid w:val="00D04D38"/>
    <w:rsid w:val="00D21447"/>
    <w:rsid w:val="00D232F5"/>
    <w:rsid w:val="00D26270"/>
    <w:rsid w:val="00D40919"/>
    <w:rsid w:val="00D446E2"/>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DF5340"/>
    <w:rsid w:val="00E01FB6"/>
    <w:rsid w:val="00E15787"/>
    <w:rsid w:val="00E27A7A"/>
    <w:rsid w:val="00E32B5B"/>
    <w:rsid w:val="00E37882"/>
    <w:rsid w:val="00E40232"/>
    <w:rsid w:val="00E40A68"/>
    <w:rsid w:val="00E44B9B"/>
    <w:rsid w:val="00E57D78"/>
    <w:rsid w:val="00E71CF1"/>
    <w:rsid w:val="00E82E72"/>
    <w:rsid w:val="00E84EEE"/>
    <w:rsid w:val="00E97E69"/>
    <w:rsid w:val="00EC7CB8"/>
    <w:rsid w:val="00ED0AE4"/>
    <w:rsid w:val="00ED18A0"/>
    <w:rsid w:val="00ED650F"/>
    <w:rsid w:val="00EF1FA4"/>
    <w:rsid w:val="00F04A96"/>
    <w:rsid w:val="00F07F4F"/>
    <w:rsid w:val="00F16C59"/>
    <w:rsid w:val="00F242E2"/>
    <w:rsid w:val="00F27110"/>
    <w:rsid w:val="00F34932"/>
    <w:rsid w:val="00F42CA8"/>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26</Pages>
  <Words>8685</Words>
  <Characters>49505</Characters>
  <Application>Microsoft Office Word</Application>
  <DocSecurity>0</DocSecurity>
  <Lines>412</Lines>
  <Paragraphs>116</Paragraphs>
  <ScaleCrop>false</ScaleCrop>
  <Company/>
  <LinksUpToDate>false</LinksUpToDate>
  <CharactersWithSpaces>58074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Dinh Xuan Hoang</cp:lastModifiedBy>
  <cp:revision>51</cp:revision>
  <dcterms:created xsi:type="dcterms:W3CDTF">2025-11-06T02:42:00Z</dcterms:created>
  <dcterms:modified xsi:type="dcterms:W3CDTF">2025-12-08T16:24:00Z</dcterms:modified>
</cp:coreProperties>
</file>