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0C000" w14:textId="77777777" w:rsidR="001E2EA0" w:rsidRPr="001C5625" w:rsidRDefault="001E2EA0" w:rsidP="001E2EA0">
      <w:pPr>
        <w:pStyle w:val="01"/>
        <w:outlineLvl w:val="0"/>
        <w:rPr>
          <w:color w:val="000000" w:themeColor="text1"/>
        </w:rPr>
      </w:pPr>
      <w:bookmarkStart w:id="0" w:name="_Toc104800532"/>
      <w:r w:rsidRPr="001C5625">
        <w:rPr>
          <w:color w:val="000000" w:themeColor="text1"/>
        </w:rPr>
        <w:t>Chương III. TIÊU CHUẨN ĐÁNH GIÁ E-HSDT</w:t>
      </w:r>
      <w:bookmarkEnd w:id="0"/>
    </w:p>
    <w:p w14:paraId="5972A4B4" w14:textId="77777777" w:rsidR="001E2EA0" w:rsidRPr="001C5625" w:rsidRDefault="001E2EA0" w:rsidP="001E2EA0">
      <w:pPr>
        <w:spacing w:before="60" w:after="60"/>
        <w:ind w:firstLine="567"/>
        <w:rPr>
          <w:b/>
          <w:bCs/>
          <w:noProof/>
          <w:color w:val="000000" w:themeColor="text1"/>
          <w:sz w:val="28"/>
          <w:szCs w:val="28"/>
          <w:lang w:val="vi-VN"/>
        </w:rPr>
      </w:pPr>
    </w:p>
    <w:p w14:paraId="1E256C07" w14:textId="77777777" w:rsidR="001E2EA0" w:rsidRPr="001C5625" w:rsidRDefault="001E2EA0" w:rsidP="001E2EA0">
      <w:pPr>
        <w:spacing w:before="120" w:after="120"/>
        <w:ind w:firstLine="709"/>
        <w:outlineLvl w:val="1"/>
        <w:rPr>
          <w:b/>
          <w:color w:val="000000" w:themeColor="text1"/>
          <w:sz w:val="28"/>
          <w:szCs w:val="28"/>
          <w:lang w:val="vi-VN"/>
        </w:rPr>
      </w:pPr>
      <w:r w:rsidRPr="001C5625">
        <w:rPr>
          <w:b/>
          <w:color w:val="000000" w:themeColor="text1"/>
          <w:sz w:val="28"/>
          <w:szCs w:val="28"/>
          <w:lang w:val="vi-VN"/>
        </w:rPr>
        <w:t>Mục 1. Đánh giá tính hợp lệ của E-HSDT</w:t>
      </w:r>
    </w:p>
    <w:p w14:paraId="1CAE0BD5" w14:textId="77777777" w:rsidR="001E2EA0" w:rsidRPr="001C5625" w:rsidRDefault="001E2EA0" w:rsidP="001E2EA0">
      <w:pPr>
        <w:spacing w:before="120" w:after="120"/>
        <w:ind w:firstLine="709"/>
        <w:rPr>
          <w:color w:val="000000" w:themeColor="text1"/>
          <w:sz w:val="28"/>
          <w:szCs w:val="28"/>
          <w:lang w:val="vi-VN"/>
        </w:rPr>
      </w:pPr>
      <w:r w:rsidRPr="001C5625">
        <w:rPr>
          <w:color w:val="000000" w:themeColor="text1"/>
          <w:sz w:val="28"/>
          <w:szCs w:val="28"/>
          <w:lang w:val="vi-VN"/>
        </w:rPr>
        <w:t>E-HSDT của nhà thầu được đánh giá là hợp lệ khi đáp ứng đầy đủ các nội dung sau đây:</w:t>
      </w:r>
    </w:p>
    <w:p w14:paraId="5C08A233" w14:textId="429353E1" w:rsidR="001E2EA0" w:rsidRPr="001C5625" w:rsidRDefault="001E2EA0" w:rsidP="001E2EA0">
      <w:pPr>
        <w:widowControl w:val="0"/>
        <w:spacing w:before="120" w:after="120" w:line="264" w:lineRule="auto"/>
        <w:ind w:firstLine="709"/>
        <w:rPr>
          <w:color w:val="000000" w:themeColor="text1"/>
          <w:sz w:val="28"/>
          <w:szCs w:val="28"/>
          <w:lang w:val="vi-VN"/>
        </w:rPr>
      </w:pPr>
      <w:r w:rsidRPr="001C5625">
        <w:rPr>
          <w:color w:val="000000" w:themeColor="text1"/>
          <w:spacing w:val="2"/>
          <w:sz w:val="28"/>
          <w:szCs w:val="28"/>
          <w:lang w:val="vi-VN"/>
        </w:rPr>
        <w:t xml:space="preserve">1. </w:t>
      </w:r>
      <w:r w:rsidRPr="001C5625">
        <w:rPr>
          <w:color w:val="000000" w:themeColor="text1"/>
          <w:sz w:val="28"/>
          <w:szCs w:val="28"/>
          <w:lang w:val="vi-VN"/>
        </w:rPr>
        <w:t>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524364BB" w14:textId="77777777" w:rsidR="001E2EA0" w:rsidRPr="001C5625" w:rsidRDefault="001E2EA0" w:rsidP="001E2EA0">
      <w:pPr>
        <w:widowControl w:val="0"/>
        <w:spacing w:before="120" w:after="120" w:line="264" w:lineRule="auto"/>
        <w:ind w:firstLine="709"/>
        <w:rPr>
          <w:strike/>
          <w:color w:val="000000" w:themeColor="text1"/>
          <w:sz w:val="28"/>
          <w:szCs w:val="28"/>
          <w:lang w:val="vi-VN"/>
        </w:rPr>
      </w:pPr>
      <w:r w:rsidRPr="001C5625">
        <w:rPr>
          <w:color w:val="000000" w:themeColor="text1"/>
          <w:sz w:val="28"/>
          <w:szCs w:val="28"/>
          <w:lang w:val="vi-VN"/>
        </w:rPr>
        <w:t xml:space="preserve">Đối với gói thầu có giá trị bảo đảm dự thầu </w:t>
      </w:r>
      <w:r w:rsidRPr="001C5625">
        <w:rPr>
          <w:color w:val="000000" w:themeColor="text1"/>
          <w:sz w:val="28"/>
          <w:szCs w:val="28"/>
          <w:lang w:val="pl-PL"/>
        </w:rPr>
        <w:t>nhỏ hơn 5</w:t>
      </w:r>
      <w:r w:rsidRPr="001C5625">
        <w:rPr>
          <w:color w:val="000000" w:themeColor="text1"/>
          <w:sz w:val="28"/>
          <w:szCs w:val="28"/>
          <w:lang w:val="vi-VN"/>
        </w:rPr>
        <w:t>0 triệu đồng, nhà thầu có cam kết trong đơn dự thầu theo quy định tại Mục 18.8 E-CDNT.</w:t>
      </w:r>
    </w:p>
    <w:p w14:paraId="7E7C2A7A" w14:textId="77777777" w:rsidR="001E2EA0" w:rsidRPr="001C5625" w:rsidRDefault="001E2EA0" w:rsidP="001E2EA0">
      <w:pPr>
        <w:spacing w:before="120" w:after="120"/>
        <w:ind w:firstLine="709"/>
        <w:rPr>
          <w:color w:val="000000" w:themeColor="text1"/>
          <w:sz w:val="28"/>
          <w:szCs w:val="28"/>
          <w:lang w:val="sv-SE"/>
        </w:rPr>
      </w:pPr>
      <w:r w:rsidRPr="001C5625">
        <w:rPr>
          <w:color w:val="000000" w:themeColor="text1"/>
          <w:sz w:val="28"/>
          <w:szCs w:val="28"/>
          <w:lang w:val="vi-VN"/>
        </w:rPr>
        <w:t xml:space="preserve">2. </w:t>
      </w:r>
      <w:r w:rsidRPr="001C5625">
        <w:rPr>
          <w:color w:val="000000" w:themeColor="text1"/>
          <w:sz w:val="28"/>
          <w:szCs w:val="28"/>
          <w:lang w:val="pl-PL"/>
        </w:rPr>
        <w:t xml:space="preserve">Trường hợp nhà thầu liên danh thì </w:t>
      </w:r>
      <w:r w:rsidRPr="001C5625">
        <w:rPr>
          <w:color w:val="000000" w:themeColor="text1"/>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1C5625">
        <w:rPr>
          <w:color w:val="000000" w:themeColor="text1"/>
          <w:sz w:val="28"/>
          <w:szCs w:val="28"/>
          <w:lang w:val="sv-SE"/>
        </w:rPr>
        <w:t xml:space="preserve">IV. </w:t>
      </w:r>
      <w:r w:rsidRPr="001C5625">
        <w:rPr>
          <w:color w:val="000000" w:themeColor="text1"/>
          <w:sz w:val="28"/>
          <w:szCs w:val="28"/>
          <w:lang w:val="vi-VN"/>
        </w:rPr>
        <w:t>Việc phân chia công việc trong liên danh phải căn cứ các hạng mục nêu trong bảng giá dự thầu</w:t>
      </w:r>
      <w:r w:rsidRPr="001C5625">
        <w:rPr>
          <w:color w:val="000000" w:themeColor="text1"/>
          <w:sz w:val="28"/>
          <w:szCs w:val="28"/>
          <w:lang w:val="sv-SE"/>
        </w:rPr>
        <w:t xml:space="preserve"> theo Mẫu số </w:t>
      </w:r>
      <w:r w:rsidRPr="001C5625">
        <w:rPr>
          <w:color w:val="000000" w:themeColor="text1"/>
          <w:sz w:val="28"/>
          <w:szCs w:val="28"/>
          <w:lang w:val="nl-NL"/>
        </w:rPr>
        <w:t>11 (</w:t>
      </w:r>
      <w:r w:rsidRPr="001C5625">
        <w:rPr>
          <w:color w:val="000000" w:themeColor="text1"/>
          <w:spacing w:val="-2"/>
          <w:sz w:val="28"/>
          <w:szCs w:val="28"/>
          <w:lang w:val="nl-NL"/>
        </w:rPr>
        <w:t>11A hoặc 11B hoặc 11C hoặc 11D hoặc 1</w:t>
      </w:r>
      <w:r w:rsidRPr="001C5625">
        <w:rPr>
          <w:color w:val="000000" w:themeColor="text1"/>
          <w:spacing w:val="-2"/>
          <w:sz w:val="28"/>
          <w:szCs w:val="28"/>
          <w:lang w:val="vi-VN"/>
        </w:rPr>
        <w:t>1</w:t>
      </w:r>
      <w:r w:rsidRPr="001C5625">
        <w:rPr>
          <w:color w:val="000000" w:themeColor="text1"/>
          <w:spacing w:val="-2"/>
          <w:sz w:val="28"/>
          <w:szCs w:val="28"/>
          <w:lang w:val="nl-NL"/>
        </w:rPr>
        <w:t xml:space="preserve">E hoặc 11G) </w:t>
      </w:r>
      <w:r w:rsidRPr="001C5625">
        <w:rPr>
          <w:color w:val="000000" w:themeColor="text1"/>
          <w:sz w:val="28"/>
          <w:szCs w:val="28"/>
          <w:lang w:val="sv-SE"/>
        </w:rPr>
        <w:t>Chương IV</w:t>
      </w:r>
      <w:r w:rsidRPr="001C5625">
        <w:rPr>
          <w:color w:val="000000" w:themeColor="text1"/>
          <w:sz w:val="28"/>
          <w:szCs w:val="28"/>
          <w:lang w:val="vi-VN"/>
        </w:rPr>
        <w:t xml:space="preserve"> hoặc theo các công việc thuộc quá trình sản xuất hạng mục trong bảng giá dự thầu, không được phân chia các công việc không thuộc các hạng mục này</w:t>
      </w:r>
      <w:r w:rsidRPr="001C5625">
        <w:rPr>
          <w:color w:val="000000" w:themeColor="text1"/>
          <w:sz w:val="28"/>
          <w:szCs w:val="28"/>
          <w:lang w:val="sv-SE"/>
        </w:rPr>
        <w:t xml:space="preserve"> </w:t>
      </w:r>
      <w:r w:rsidRPr="001C5625">
        <w:rPr>
          <w:color w:val="000000" w:themeColor="text1"/>
          <w:sz w:val="28"/>
          <w:szCs w:val="28"/>
          <w:lang w:val="vi-VN"/>
        </w:rPr>
        <w:t xml:space="preserve">hoặc không thuộc quá trình sản xuất các hạng mục này. </w:t>
      </w:r>
    </w:p>
    <w:p w14:paraId="7C7694A2" w14:textId="77777777" w:rsidR="001E2EA0" w:rsidRPr="001C5625" w:rsidRDefault="001E2EA0" w:rsidP="001E2EA0">
      <w:pPr>
        <w:spacing w:before="120" w:after="120"/>
        <w:ind w:firstLine="709"/>
        <w:rPr>
          <w:color w:val="000000" w:themeColor="text1"/>
          <w:sz w:val="28"/>
          <w:szCs w:val="28"/>
          <w:lang w:val="sv-SE"/>
        </w:rPr>
      </w:pPr>
      <w:r w:rsidRPr="001C5625">
        <w:rPr>
          <w:color w:val="000000" w:themeColor="text1"/>
          <w:sz w:val="28"/>
          <w:szCs w:val="28"/>
          <w:lang w:val="sv-SE"/>
        </w:rPr>
        <w:t>3. Nhà thầu bảo đảm tư cách hợp lệ theo quy định tại Mục 5 E-CDNT.</w:t>
      </w:r>
    </w:p>
    <w:p w14:paraId="6C31170A" w14:textId="77777777" w:rsidR="001E2EA0" w:rsidRPr="001C5625" w:rsidRDefault="001E2EA0" w:rsidP="001E2EA0">
      <w:pPr>
        <w:spacing w:before="120" w:after="120"/>
        <w:ind w:firstLine="709"/>
        <w:rPr>
          <w:color w:val="000000" w:themeColor="text1"/>
          <w:sz w:val="28"/>
          <w:szCs w:val="28"/>
          <w:lang w:val="sv-SE"/>
        </w:rPr>
      </w:pPr>
      <w:bookmarkStart w:id="1" w:name="_Hlk153197788"/>
      <w:r w:rsidRPr="001C5625">
        <w:rPr>
          <w:color w:val="000000" w:themeColor="text1"/>
          <w:sz w:val="28"/>
          <w:szCs w:val="28"/>
          <w:lang w:val="sv-SE"/>
        </w:rPr>
        <w:t xml:space="preserve">4. </w:t>
      </w:r>
      <w:r w:rsidRPr="001C5625">
        <w:rPr>
          <w:color w:val="000000" w:themeColor="text1"/>
          <w:sz w:val="28"/>
          <w:szCs w:val="28"/>
          <w:lang w:val="vi-VN"/>
        </w:rPr>
        <w:t>Không trong trạng thái bị tạm ngừng, chấm dứt tham gia Hệ thống.</w:t>
      </w:r>
    </w:p>
    <w:p w14:paraId="324DD524" w14:textId="77777777" w:rsidR="001E2EA0" w:rsidRPr="001C5625" w:rsidRDefault="001E2EA0" w:rsidP="001E2EA0">
      <w:pPr>
        <w:spacing w:before="120" w:after="120"/>
        <w:ind w:firstLine="709"/>
        <w:rPr>
          <w:color w:val="000000" w:themeColor="text1"/>
          <w:sz w:val="28"/>
          <w:szCs w:val="28"/>
          <w:lang w:val="sv-SE"/>
        </w:rPr>
      </w:pPr>
      <w:r w:rsidRPr="001C5625">
        <w:rPr>
          <w:color w:val="000000" w:themeColor="text1"/>
          <w:sz w:val="28"/>
          <w:szCs w:val="28"/>
          <w:lang w:val="sv-SE"/>
        </w:rPr>
        <w:t>5</w:t>
      </w:r>
      <w:r w:rsidRPr="001C5625">
        <w:rPr>
          <w:color w:val="000000" w:themeColor="text1"/>
          <w:sz w:val="28"/>
          <w:szCs w:val="28"/>
          <w:lang w:val="vi-VN"/>
        </w:rPr>
        <w:t xml:space="preserve">. </w:t>
      </w:r>
      <w:bookmarkEnd w:id="1"/>
      <w:r w:rsidRPr="001C5625">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w:t>
      </w:r>
      <w:r w:rsidRPr="001C5625">
        <w:rPr>
          <w:color w:val="000000" w:themeColor="text1"/>
          <w:sz w:val="28"/>
          <w:szCs w:val="28"/>
          <w:lang w:val="vi-VN"/>
        </w:rPr>
        <w:lastRenderedPageBreak/>
        <w:t xml:space="preserve">hành vi vi phạm) bị </w:t>
      </w:r>
      <w:r w:rsidRPr="001C5625">
        <w:rPr>
          <w:color w:val="000000" w:themeColor="text1"/>
          <w:sz w:val="28"/>
          <w:szCs w:val="28"/>
          <w:lang w:val="sv-SE"/>
        </w:rPr>
        <w:t>T</w:t>
      </w:r>
      <w:r w:rsidRPr="001C5625">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Pr="001C5625">
        <w:rPr>
          <w:color w:val="000000" w:themeColor="text1"/>
          <w:sz w:val="28"/>
          <w:szCs w:val="28"/>
          <w:lang w:val="sv-SE"/>
        </w:rPr>
        <w:t xml:space="preserve"> </w:t>
      </w:r>
    </w:p>
    <w:p w14:paraId="6EF69F51" w14:textId="77777777" w:rsidR="001E2EA0" w:rsidRPr="001C5625" w:rsidRDefault="001E2EA0" w:rsidP="001E2EA0">
      <w:pPr>
        <w:spacing w:before="120" w:after="120"/>
        <w:ind w:firstLine="709"/>
        <w:rPr>
          <w:color w:val="000000" w:themeColor="text1"/>
          <w:sz w:val="28"/>
          <w:szCs w:val="28"/>
          <w:lang w:val="sv-SE"/>
        </w:rPr>
      </w:pPr>
      <w:r w:rsidRPr="001C5625">
        <w:rPr>
          <w:color w:val="000000" w:themeColor="text1"/>
          <w:sz w:val="28"/>
          <w:szCs w:val="28"/>
          <w:lang w:val="sv-SE"/>
        </w:rPr>
        <w:t>Nhà thầu có E-HSDT hợp lệ được xem xét, đánh giá trong bước tiếp theo.</w:t>
      </w:r>
    </w:p>
    <w:p w14:paraId="0BBCCF2F" w14:textId="584DF6E5" w:rsidR="0000753F" w:rsidRPr="001C5625" w:rsidRDefault="00766A6B" w:rsidP="00C95B81">
      <w:pPr>
        <w:spacing w:before="120" w:after="120"/>
        <w:ind w:firstLine="709"/>
        <w:outlineLvl w:val="1"/>
        <w:rPr>
          <w:rFonts w:eastAsia="MS Mincho"/>
          <w:b/>
          <w:color w:val="000000" w:themeColor="text1"/>
          <w:szCs w:val="24"/>
          <w:lang w:eastAsia="vi-VN"/>
        </w:rPr>
      </w:pPr>
      <w:r w:rsidRPr="001C5625">
        <w:rPr>
          <w:b/>
          <w:bCs/>
          <w:color w:val="000000" w:themeColor="text1"/>
          <w:sz w:val="28"/>
          <w:szCs w:val="28"/>
          <w:lang w:val="vi-VN"/>
        </w:rPr>
        <w:t xml:space="preserve">Mục </w:t>
      </w:r>
      <w:r w:rsidRPr="001C5625">
        <w:rPr>
          <w:b/>
          <w:bCs/>
          <w:color w:val="000000" w:themeColor="text1"/>
          <w:sz w:val="28"/>
          <w:szCs w:val="28"/>
          <w:lang w:val="pl-PL"/>
        </w:rPr>
        <w:t>3</w:t>
      </w:r>
      <w:r w:rsidRPr="001C5625">
        <w:rPr>
          <w:b/>
          <w:bCs/>
          <w:color w:val="000000" w:themeColor="text1"/>
          <w:sz w:val="28"/>
          <w:szCs w:val="28"/>
          <w:lang w:val="vi-VN"/>
        </w:rPr>
        <w:t>. Tiêu chuẩn đánh giá về kỹ thuật</w:t>
      </w:r>
      <w:r w:rsidR="0000753F" w:rsidRPr="001C5625">
        <w:rPr>
          <w:rFonts w:eastAsia="MS Mincho"/>
          <w:b/>
          <w:color w:val="000000" w:themeColor="text1"/>
          <w:szCs w:val="24"/>
          <w:lang w:val="vi-VN" w:eastAsia="vi-VN"/>
        </w:rPr>
        <w:t xml:space="preserve"> </w:t>
      </w:r>
      <w:r w:rsidR="003D2EF7" w:rsidRPr="001C5625">
        <w:rPr>
          <w:rFonts w:eastAsia="MS Mincho"/>
          <w:b/>
          <w:color w:val="000000" w:themeColor="text1"/>
          <w:szCs w:val="24"/>
          <w:lang w:eastAsia="vi-VN"/>
        </w:rPr>
        <w:tab/>
      </w:r>
    </w:p>
    <w:p w14:paraId="20B098A6" w14:textId="4205977E" w:rsidR="00766A6B" w:rsidRPr="001C5625" w:rsidRDefault="00766A6B" w:rsidP="003D2EF7">
      <w:pPr>
        <w:spacing w:before="120" w:after="120"/>
        <w:ind w:firstLine="709"/>
        <w:rPr>
          <w:color w:val="000000" w:themeColor="text1"/>
          <w:sz w:val="28"/>
          <w:szCs w:val="28"/>
        </w:rPr>
      </w:pPr>
      <w:r w:rsidRPr="001C5625">
        <w:rPr>
          <w:b/>
          <w:iCs/>
          <w:color w:val="000000" w:themeColor="text1"/>
          <w:sz w:val="28"/>
          <w:szCs w:val="28"/>
        </w:rPr>
        <w:t>Đánh giá theo phương pháp</w:t>
      </w:r>
      <w:r w:rsidRPr="001C5625" w:rsidDel="00BE4476">
        <w:rPr>
          <w:b/>
          <w:iCs/>
          <w:color w:val="000000" w:themeColor="text1"/>
          <w:sz w:val="28"/>
          <w:szCs w:val="28"/>
        </w:rPr>
        <w:t xml:space="preserve"> </w:t>
      </w:r>
      <w:r w:rsidRPr="001C5625">
        <w:rPr>
          <w:b/>
          <w:iCs/>
          <w:color w:val="000000" w:themeColor="text1"/>
          <w:sz w:val="28"/>
          <w:szCs w:val="28"/>
        </w:rPr>
        <w:t>đạt/không đạt</w:t>
      </w:r>
      <w:r w:rsidRPr="001C5625">
        <w:rPr>
          <w:b/>
          <w:color w:val="000000" w:themeColor="text1"/>
          <w:sz w:val="28"/>
          <w:szCs w:val="28"/>
        </w:rPr>
        <w:t>:</w:t>
      </w:r>
    </w:p>
    <w:p w14:paraId="31DCCA6F" w14:textId="77777777" w:rsidR="00F267F3" w:rsidRPr="001C5625" w:rsidRDefault="00F267F3" w:rsidP="00F267F3">
      <w:pPr>
        <w:spacing w:before="120" w:after="120"/>
        <w:ind w:firstLine="709"/>
        <w:rPr>
          <w:color w:val="000000" w:themeColor="text1"/>
          <w:sz w:val="28"/>
          <w:szCs w:val="28"/>
        </w:rPr>
      </w:pPr>
      <w:r w:rsidRPr="001C5625">
        <w:rPr>
          <w:color w:val="000000" w:themeColor="text1"/>
          <w:sz w:val="28"/>
          <w:szCs w:val="28"/>
        </w:rPr>
        <w:t>Căn cứ quy mô, tính chất của gói thầu mà xác định mức độ yêu cầu đối với từng nội dung. Đối với các tiêu chí đánh giá tổng quát, chỉ sử dụng tiêu chí đạt, không đạt</w:t>
      </w:r>
      <w:r w:rsidRPr="001C5625">
        <w:rPr>
          <w:color w:val="000000" w:themeColor="text1"/>
          <w:sz w:val="28"/>
          <w:szCs w:val="28"/>
          <w:lang w:val="vi-VN"/>
        </w:rPr>
        <w:t>.</w:t>
      </w:r>
      <w:r w:rsidRPr="001C5625" w:rsidDel="00D822D6">
        <w:rPr>
          <w:color w:val="000000" w:themeColor="text1"/>
          <w:sz w:val="28"/>
          <w:szCs w:val="28"/>
        </w:rPr>
        <w:t xml:space="preserve"> </w:t>
      </w:r>
      <w:r w:rsidRPr="001C5625">
        <w:rPr>
          <w:color w:val="000000" w:themeColor="text1"/>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1C5625" w:rsidRDefault="002C2626" w:rsidP="00C95B81">
      <w:pPr>
        <w:spacing w:before="120" w:after="120"/>
        <w:ind w:firstLine="709"/>
        <w:rPr>
          <w:color w:val="000000" w:themeColor="text1"/>
          <w:sz w:val="28"/>
          <w:szCs w:val="28"/>
        </w:rPr>
      </w:pPr>
      <w:r w:rsidRPr="001C5625">
        <w:rPr>
          <w:color w:val="000000" w:themeColor="text1"/>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7777777" w:rsidR="002C2626" w:rsidRPr="001C5625" w:rsidRDefault="002C2626" w:rsidP="00EC25B6">
      <w:pPr>
        <w:spacing w:before="120" w:after="120"/>
        <w:ind w:firstLine="709"/>
        <w:rPr>
          <w:color w:val="000000" w:themeColor="text1"/>
          <w:sz w:val="28"/>
          <w:szCs w:val="28"/>
        </w:rPr>
      </w:pPr>
      <w:r w:rsidRPr="001C5625">
        <w:rPr>
          <w:color w:val="000000" w:themeColor="text1"/>
          <w:sz w:val="28"/>
          <w:szCs w:val="28"/>
        </w:rPr>
        <w:t>E-HSDT được đánh giá là đáp ứng yêu cầu về kỹ thuật khi có tất cả các tiêu chí tổng quát đều được đánh giá là đạt.</w:t>
      </w:r>
    </w:p>
    <w:p w14:paraId="38222F6D" w14:textId="77777777" w:rsidR="00E81904" w:rsidRPr="001C5625" w:rsidRDefault="00E81904" w:rsidP="00E81904">
      <w:pPr>
        <w:widowControl w:val="0"/>
        <w:spacing w:line="360" w:lineRule="exact"/>
        <w:ind w:left="1069"/>
        <w:contextualSpacing/>
        <w:jc w:val="center"/>
        <w:rPr>
          <w:b/>
          <w:color w:val="000000" w:themeColor="text1"/>
          <w:sz w:val="26"/>
          <w:szCs w:val="26"/>
        </w:rPr>
      </w:pPr>
      <w:r w:rsidRPr="001C5625">
        <w:rPr>
          <w:b/>
          <w:color w:val="000000" w:themeColor="text1"/>
          <w:sz w:val="26"/>
          <w:szCs w:val="26"/>
        </w:rPr>
        <w:t xml:space="preserve">BẢNG TIÊU </w:t>
      </w:r>
      <w:smartTag w:uri="urn:schemas-microsoft-com:office:smarttags" w:element="stockticker">
        <w:r w:rsidRPr="001C5625">
          <w:rPr>
            <w:b/>
            <w:color w:val="000000" w:themeColor="text1"/>
            <w:sz w:val="26"/>
            <w:szCs w:val="26"/>
          </w:rPr>
          <w:t>CHU</w:t>
        </w:r>
      </w:smartTag>
      <w:r w:rsidRPr="001C5625">
        <w:rPr>
          <w:b/>
          <w:color w:val="000000" w:themeColor="text1"/>
          <w:sz w:val="26"/>
          <w:szCs w:val="26"/>
        </w:rPr>
        <w:t>ẨN ĐÁNH GIÁ VỀ KỸ THUẬT.</w:t>
      </w:r>
    </w:p>
    <w:tbl>
      <w:tblPr>
        <w:tblW w:w="9087" w:type="dxa"/>
        <w:tblInd w:w="93" w:type="dxa"/>
        <w:tblLook w:val="04A0" w:firstRow="1" w:lastRow="0" w:firstColumn="1" w:lastColumn="0" w:noHBand="0" w:noVBand="1"/>
      </w:tblPr>
      <w:tblGrid>
        <w:gridCol w:w="640"/>
        <w:gridCol w:w="2953"/>
        <w:gridCol w:w="4502"/>
        <w:gridCol w:w="1026"/>
      </w:tblGrid>
      <w:tr w:rsidR="001C5625" w:rsidRPr="001C5625" w14:paraId="33AD7388" w14:textId="77777777" w:rsidTr="00C1255E">
        <w:trPr>
          <w:trHeight w:val="439"/>
          <w:tblHeader/>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240DE"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Stt</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F3714"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Nội dung yêu cầu</w:t>
            </w:r>
          </w:p>
        </w:tc>
        <w:tc>
          <w:tcPr>
            <w:tcW w:w="549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0B71C"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Mức độ đáp ứng</w:t>
            </w:r>
          </w:p>
        </w:tc>
      </w:tr>
      <w:tr w:rsidR="001C5625" w:rsidRPr="001C5625" w14:paraId="2356332F" w14:textId="77777777" w:rsidTr="00C1255E">
        <w:trPr>
          <w:trHeight w:val="330"/>
        </w:trPr>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2035F164"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1</w:t>
            </w:r>
          </w:p>
        </w:tc>
        <w:tc>
          <w:tcPr>
            <w:tcW w:w="2953" w:type="dxa"/>
            <w:vMerge w:val="restart"/>
            <w:tcBorders>
              <w:top w:val="single" w:sz="4" w:space="0" w:color="auto"/>
              <w:left w:val="single" w:sz="4" w:space="0" w:color="auto"/>
              <w:bottom w:val="single" w:sz="4" w:space="0" w:color="auto"/>
              <w:right w:val="single" w:sz="4" w:space="0" w:color="auto"/>
            </w:tcBorders>
            <w:vAlign w:val="center"/>
            <w:hideMark/>
          </w:tcPr>
          <w:p w14:paraId="507A39A8" w14:textId="77777777" w:rsidR="00E81904" w:rsidRPr="001C5625" w:rsidRDefault="00E81904" w:rsidP="00E81904">
            <w:pPr>
              <w:rPr>
                <w:b/>
                <w:bCs/>
                <w:color w:val="000000" w:themeColor="text1"/>
                <w:sz w:val="28"/>
                <w:szCs w:val="28"/>
                <w:lang w:val="vi-VN" w:eastAsia="vi-VN"/>
              </w:rPr>
            </w:pPr>
            <w:r w:rsidRPr="001C5625">
              <w:rPr>
                <w:b/>
                <w:bCs/>
                <w:color w:val="000000" w:themeColor="text1"/>
                <w:sz w:val="28"/>
                <w:szCs w:val="28"/>
                <w:lang w:val="vi-VN" w:eastAsia="vi-VN"/>
              </w:rPr>
              <w:t xml:space="preserve">Tính hiệu quả của việc cung cấp dịch vụ </w:t>
            </w:r>
          </w:p>
        </w:tc>
        <w:tc>
          <w:tcPr>
            <w:tcW w:w="4502" w:type="dxa"/>
            <w:tcBorders>
              <w:top w:val="single" w:sz="4" w:space="0" w:color="auto"/>
              <w:left w:val="nil"/>
              <w:bottom w:val="single" w:sz="4" w:space="0" w:color="auto"/>
              <w:right w:val="single" w:sz="4" w:space="0" w:color="auto"/>
            </w:tcBorders>
            <w:noWrap/>
            <w:vAlign w:val="center"/>
            <w:hideMark/>
          </w:tcPr>
          <w:p w14:paraId="7C02C1F0" w14:textId="77777777" w:rsidR="00E81904" w:rsidRPr="001C5625" w:rsidRDefault="00E81904" w:rsidP="00E81904">
            <w:pPr>
              <w:rPr>
                <w:color w:val="000000" w:themeColor="text1"/>
                <w:sz w:val="28"/>
                <w:szCs w:val="28"/>
                <w:lang w:val="vi-VN" w:eastAsia="vi-VN"/>
              </w:rPr>
            </w:pPr>
            <w:r w:rsidRPr="001C5625">
              <w:rPr>
                <w:color w:val="000000" w:themeColor="text1"/>
                <w:sz w:val="28"/>
                <w:szCs w:val="28"/>
                <w:lang w:val="vi-VN" w:eastAsia="vi-VN"/>
              </w:rPr>
              <w:t>Nhà thầu nêu rõ hiệu quả của việc cung cấp dịch vụ</w:t>
            </w:r>
          </w:p>
        </w:tc>
        <w:tc>
          <w:tcPr>
            <w:tcW w:w="992" w:type="dxa"/>
            <w:tcBorders>
              <w:top w:val="single" w:sz="4" w:space="0" w:color="auto"/>
              <w:left w:val="nil"/>
              <w:bottom w:val="single" w:sz="4" w:space="0" w:color="auto"/>
              <w:right w:val="single" w:sz="4" w:space="0" w:color="auto"/>
            </w:tcBorders>
            <w:vAlign w:val="center"/>
            <w:hideMark/>
          </w:tcPr>
          <w:p w14:paraId="10D70136"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Đạt</w:t>
            </w:r>
          </w:p>
        </w:tc>
      </w:tr>
      <w:tr w:rsidR="001C5625" w:rsidRPr="001C5625" w14:paraId="0CFF6161" w14:textId="77777777" w:rsidTr="00C1255E">
        <w:trPr>
          <w:trHeight w:val="660"/>
        </w:trPr>
        <w:tc>
          <w:tcPr>
            <w:tcW w:w="640" w:type="dxa"/>
            <w:vMerge/>
            <w:tcBorders>
              <w:top w:val="nil"/>
              <w:left w:val="single" w:sz="4" w:space="0" w:color="auto"/>
              <w:bottom w:val="single" w:sz="4" w:space="0" w:color="auto"/>
              <w:right w:val="single" w:sz="4" w:space="0" w:color="auto"/>
            </w:tcBorders>
            <w:vAlign w:val="center"/>
            <w:hideMark/>
          </w:tcPr>
          <w:p w14:paraId="3CF65F40" w14:textId="77777777" w:rsidR="00E81904" w:rsidRPr="001C5625" w:rsidRDefault="00E81904" w:rsidP="00E81904">
            <w:pPr>
              <w:jc w:val="left"/>
              <w:rPr>
                <w:b/>
                <w:bCs/>
                <w:color w:val="000000" w:themeColor="text1"/>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52B0F789" w14:textId="77777777" w:rsidR="00E81904" w:rsidRPr="001C5625" w:rsidRDefault="00E81904" w:rsidP="00E81904">
            <w:pPr>
              <w:jc w:val="left"/>
              <w:rPr>
                <w:b/>
                <w:bCs/>
                <w:color w:val="000000" w:themeColor="text1"/>
                <w:sz w:val="28"/>
                <w:szCs w:val="28"/>
                <w:lang w:val="vi-VN" w:eastAsia="vi-VN"/>
              </w:rPr>
            </w:pPr>
          </w:p>
        </w:tc>
        <w:tc>
          <w:tcPr>
            <w:tcW w:w="4502" w:type="dxa"/>
            <w:tcBorders>
              <w:top w:val="nil"/>
              <w:left w:val="nil"/>
              <w:bottom w:val="single" w:sz="4" w:space="0" w:color="auto"/>
              <w:right w:val="single" w:sz="4" w:space="0" w:color="auto"/>
            </w:tcBorders>
            <w:noWrap/>
            <w:vAlign w:val="center"/>
            <w:hideMark/>
          </w:tcPr>
          <w:p w14:paraId="6A152213" w14:textId="77777777" w:rsidR="00E81904" w:rsidRPr="001C5625" w:rsidRDefault="00E81904" w:rsidP="00E81904">
            <w:pPr>
              <w:rPr>
                <w:color w:val="000000" w:themeColor="text1"/>
                <w:sz w:val="28"/>
                <w:szCs w:val="28"/>
                <w:lang w:val="vi-VN" w:eastAsia="vi-VN"/>
              </w:rPr>
            </w:pPr>
            <w:r w:rsidRPr="001C5625">
              <w:rPr>
                <w:color w:val="000000" w:themeColor="text1"/>
                <w:sz w:val="28"/>
                <w:szCs w:val="28"/>
                <w:lang w:val="vi-VN" w:eastAsia="vi-VN"/>
              </w:rPr>
              <w:t>Nhà thầu không nêu hiệu quả của việc cung cấp dịch vụ</w:t>
            </w:r>
          </w:p>
        </w:tc>
        <w:tc>
          <w:tcPr>
            <w:tcW w:w="992" w:type="dxa"/>
            <w:tcBorders>
              <w:top w:val="nil"/>
              <w:left w:val="nil"/>
              <w:bottom w:val="single" w:sz="4" w:space="0" w:color="auto"/>
              <w:right w:val="single" w:sz="4" w:space="0" w:color="auto"/>
            </w:tcBorders>
            <w:vAlign w:val="center"/>
            <w:hideMark/>
          </w:tcPr>
          <w:p w14:paraId="47C934E7"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Không đạt</w:t>
            </w:r>
          </w:p>
        </w:tc>
      </w:tr>
      <w:tr w:rsidR="001C5625" w:rsidRPr="001C5625" w14:paraId="42F7F997" w14:textId="77777777" w:rsidTr="00C1255E">
        <w:trPr>
          <w:trHeight w:val="660"/>
        </w:trPr>
        <w:tc>
          <w:tcPr>
            <w:tcW w:w="640" w:type="dxa"/>
            <w:vMerge w:val="restart"/>
            <w:tcBorders>
              <w:top w:val="nil"/>
              <w:left w:val="single" w:sz="4" w:space="0" w:color="auto"/>
              <w:bottom w:val="single" w:sz="4" w:space="0" w:color="auto"/>
              <w:right w:val="single" w:sz="4" w:space="0" w:color="auto"/>
            </w:tcBorders>
            <w:noWrap/>
            <w:vAlign w:val="center"/>
            <w:hideMark/>
          </w:tcPr>
          <w:p w14:paraId="3C478973"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2</w:t>
            </w:r>
          </w:p>
        </w:tc>
        <w:tc>
          <w:tcPr>
            <w:tcW w:w="2953" w:type="dxa"/>
            <w:vMerge w:val="restart"/>
            <w:tcBorders>
              <w:top w:val="nil"/>
              <w:left w:val="single" w:sz="4" w:space="0" w:color="auto"/>
              <w:bottom w:val="single" w:sz="4" w:space="0" w:color="auto"/>
              <w:right w:val="single" w:sz="4" w:space="0" w:color="auto"/>
            </w:tcBorders>
            <w:vAlign w:val="center"/>
            <w:hideMark/>
          </w:tcPr>
          <w:p w14:paraId="1F70D7FF" w14:textId="77777777" w:rsidR="00E81904" w:rsidRPr="001C5625" w:rsidRDefault="00E81904" w:rsidP="00E81904">
            <w:pPr>
              <w:rPr>
                <w:b/>
                <w:bCs/>
                <w:color w:val="000000" w:themeColor="text1"/>
                <w:sz w:val="28"/>
                <w:szCs w:val="28"/>
                <w:lang w:val="vi-VN" w:eastAsia="vi-VN"/>
              </w:rPr>
            </w:pPr>
            <w:r w:rsidRPr="001C5625">
              <w:rPr>
                <w:b/>
                <w:bCs/>
                <w:color w:val="000000" w:themeColor="text1"/>
                <w:sz w:val="28"/>
                <w:szCs w:val="28"/>
                <w:lang w:val="vi-VN" w:eastAsia="vi-VN"/>
              </w:rPr>
              <w:t>Mức độ hiểu biết về tính chất và mục đích công việc</w:t>
            </w:r>
          </w:p>
        </w:tc>
        <w:tc>
          <w:tcPr>
            <w:tcW w:w="4502" w:type="dxa"/>
            <w:tcBorders>
              <w:top w:val="nil"/>
              <w:left w:val="nil"/>
              <w:bottom w:val="single" w:sz="4" w:space="0" w:color="auto"/>
              <w:right w:val="single" w:sz="4" w:space="0" w:color="auto"/>
            </w:tcBorders>
            <w:noWrap/>
            <w:vAlign w:val="center"/>
            <w:hideMark/>
          </w:tcPr>
          <w:p w14:paraId="471B1599" w14:textId="77777777" w:rsidR="00E81904" w:rsidRPr="001C5625" w:rsidRDefault="00E81904" w:rsidP="00E81904">
            <w:pPr>
              <w:rPr>
                <w:color w:val="000000" w:themeColor="text1"/>
                <w:sz w:val="28"/>
                <w:szCs w:val="28"/>
                <w:lang w:val="vi-VN" w:eastAsia="vi-VN"/>
              </w:rPr>
            </w:pPr>
            <w:r w:rsidRPr="001C5625">
              <w:rPr>
                <w:color w:val="000000" w:themeColor="text1"/>
                <w:sz w:val="28"/>
                <w:szCs w:val="28"/>
                <w:lang w:val="vi-VN" w:eastAsia="vi-VN"/>
              </w:rPr>
              <w:t>Có trình bày về nhiệm vụ, qui mô, mục đích thực hiện gói thầu đầy đủ các nội dung</w:t>
            </w:r>
          </w:p>
        </w:tc>
        <w:tc>
          <w:tcPr>
            <w:tcW w:w="992" w:type="dxa"/>
            <w:tcBorders>
              <w:top w:val="nil"/>
              <w:left w:val="nil"/>
              <w:bottom w:val="single" w:sz="4" w:space="0" w:color="auto"/>
              <w:right w:val="single" w:sz="4" w:space="0" w:color="auto"/>
            </w:tcBorders>
            <w:vAlign w:val="center"/>
            <w:hideMark/>
          </w:tcPr>
          <w:p w14:paraId="75185EC1"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Đạt</w:t>
            </w:r>
          </w:p>
        </w:tc>
      </w:tr>
      <w:tr w:rsidR="001C5625" w:rsidRPr="001C5625" w14:paraId="4154FE3D" w14:textId="77777777" w:rsidTr="00C1255E">
        <w:trPr>
          <w:trHeight w:val="660"/>
        </w:trPr>
        <w:tc>
          <w:tcPr>
            <w:tcW w:w="640" w:type="dxa"/>
            <w:vMerge/>
            <w:tcBorders>
              <w:top w:val="nil"/>
              <w:left w:val="single" w:sz="4" w:space="0" w:color="auto"/>
              <w:bottom w:val="single" w:sz="4" w:space="0" w:color="auto"/>
              <w:right w:val="single" w:sz="4" w:space="0" w:color="auto"/>
            </w:tcBorders>
            <w:vAlign w:val="center"/>
            <w:hideMark/>
          </w:tcPr>
          <w:p w14:paraId="3E2EE9DA" w14:textId="77777777" w:rsidR="00E81904" w:rsidRPr="001C5625" w:rsidRDefault="00E81904" w:rsidP="00E81904">
            <w:pPr>
              <w:jc w:val="left"/>
              <w:rPr>
                <w:b/>
                <w:bCs/>
                <w:color w:val="000000" w:themeColor="text1"/>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28CE1B6D" w14:textId="77777777" w:rsidR="00E81904" w:rsidRPr="001C5625" w:rsidRDefault="00E81904" w:rsidP="00E81904">
            <w:pPr>
              <w:jc w:val="left"/>
              <w:rPr>
                <w:b/>
                <w:bCs/>
                <w:color w:val="000000" w:themeColor="text1"/>
                <w:sz w:val="28"/>
                <w:szCs w:val="28"/>
                <w:lang w:val="vi-VN" w:eastAsia="vi-VN"/>
              </w:rPr>
            </w:pPr>
          </w:p>
        </w:tc>
        <w:tc>
          <w:tcPr>
            <w:tcW w:w="4502" w:type="dxa"/>
            <w:tcBorders>
              <w:top w:val="nil"/>
              <w:left w:val="nil"/>
              <w:bottom w:val="single" w:sz="4" w:space="0" w:color="auto"/>
              <w:right w:val="single" w:sz="4" w:space="0" w:color="auto"/>
            </w:tcBorders>
            <w:noWrap/>
            <w:vAlign w:val="center"/>
            <w:hideMark/>
          </w:tcPr>
          <w:p w14:paraId="05FEE62A" w14:textId="77777777" w:rsidR="00E81904" w:rsidRPr="001C5625" w:rsidRDefault="00E81904" w:rsidP="00E81904">
            <w:pPr>
              <w:rPr>
                <w:color w:val="000000" w:themeColor="text1"/>
                <w:sz w:val="28"/>
                <w:szCs w:val="28"/>
                <w:lang w:val="vi-VN" w:eastAsia="vi-VN"/>
              </w:rPr>
            </w:pPr>
            <w:r w:rsidRPr="001C5625">
              <w:rPr>
                <w:color w:val="000000" w:themeColor="text1"/>
                <w:sz w:val="28"/>
                <w:szCs w:val="28"/>
                <w:lang w:val="vi-VN" w:eastAsia="vi-VN"/>
              </w:rPr>
              <w:t>Không  trình bày về nhiệm vụ, qui mô, mục đích thực hiện gói thầu đầy đủ các nội dung</w:t>
            </w:r>
          </w:p>
        </w:tc>
        <w:tc>
          <w:tcPr>
            <w:tcW w:w="992" w:type="dxa"/>
            <w:tcBorders>
              <w:top w:val="nil"/>
              <w:left w:val="nil"/>
              <w:bottom w:val="single" w:sz="4" w:space="0" w:color="auto"/>
              <w:right w:val="single" w:sz="4" w:space="0" w:color="auto"/>
            </w:tcBorders>
            <w:vAlign w:val="center"/>
            <w:hideMark/>
          </w:tcPr>
          <w:p w14:paraId="1ED08A43"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Không đạt</w:t>
            </w:r>
          </w:p>
        </w:tc>
      </w:tr>
      <w:tr w:rsidR="001C5625" w:rsidRPr="001C5625" w14:paraId="6BFB1514" w14:textId="77777777" w:rsidTr="00C1255E">
        <w:trPr>
          <w:trHeight w:val="630"/>
        </w:trPr>
        <w:tc>
          <w:tcPr>
            <w:tcW w:w="640" w:type="dxa"/>
            <w:tcBorders>
              <w:top w:val="nil"/>
              <w:left w:val="single" w:sz="4" w:space="0" w:color="auto"/>
              <w:bottom w:val="single" w:sz="4" w:space="0" w:color="auto"/>
              <w:right w:val="single" w:sz="4" w:space="0" w:color="auto"/>
            </w:tcBorders>
            <w:noWrap/>
            <w:vAlign w:val="center"/>
            <w:hideMark/>
          </w:tcPr>
          <w:p w14:paraId="74AA3217"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3</w:t>
            </w:r>
          </w:p>
        </w:tc>
        <w:tc>
          <w:tcPr>
            <w:tcW w:w="8447" w:type="dxa"/>
            <w:gridSpan w:val="3"/>
            <w:tcBorders>
              <w:top w:val="single" w:sz="4" w:space="0" w:color="auto"/>
              <w:left w:val="nil"/>
              <w:bottom w:val="single" w:sz="4" w:space="0" w:color="auto"/>
              <w:right w:val="single" w:sz="4" w:space="0" w:color="000000"/>
            </w:tcBorders>
            <w:noWrap/>
            <w:vAlign w:val="center"/>
            <w:hideMark/>
          </w:tcPr>
          <w:p w14:paraId="40508495" w14:textId="77777777" w:rsidR="00E81904" w:rsidRPr="001C5625" w:rsidRDefault="00E81904" w:rsidP="003D2EF7">
            <w:pPr>
              <w:rPr>
                <w:b/>
                <w:bCs/>
                <w:color w:val="000000" w:themeColor="text1"/>
                <w:sz w:val="28"/>
                <w:szCs w:val="28"/>
                <w:lang w:val="vi-VN" w:eastAsia="vi-VN"/>
              </w:rPr>
            </w:pPr>
            <w:r w:rsidRPr="001C5625">
              <w:rPr>
                <w:b/>
                <w:bCs/>
                <w:color w:val="000000" w:themeColor="text1"/>
                <w:sz w:val="28"/>
                <w:szCs w:val="28"/>
                <w:lang w:val="vi-VN" w:eastAsia="vi-VN"/>
              </w:rPr>
              <w:t>Tính hợp lý và khả thi của kế hoạch, các giải pháp kỹ thuật, biện pháp tổ chức cung cấp dịch vụ</w:t>
            </w:r>
          </w:p>
        </w:tc>
      </w:tr>
      <w:tr w:rsidR="001C5625" w:rsidRPr="001C5625" w14:paraId="641B6DA2" w14:textId="77777777" w:rsidTr="00C1255E">
        <w:trPr>
          <w:trHeight w:val="1476"/>
        </w:trPr>
        <w:tc>
          <w:tcPr>
            <w:tcW w:w="640" w:type="dxa"/>
            <w:vMerge w:val="restart"/>
            <w:tcBorders>
              <w:top w:val="nil"/>
              <w:left w:val="single" w:sz="4" w:space="0" w:color="auto"/>
              <w:bottom w:val="single" w:sz="4" w:space="0" w:color="auto"/>
              <w:right w:val="single" w:sz="4" w:space="0" w:color="auto"/>
            </w:tcBorders>
            <w:noWrap/>
            <w:vAlign w:val="center"/>
            <w:hideMark/>
          </w:tcPr>
          <w:p w14:paraId="1A648F03"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3.1</w:t>
            </w:r>
          </w:p>
        </w:tc>
        <w:tc>
          <w:tcPr>
            <w:tcW w:w="2953" w:type="dxa"/>
            <w:vMerge w:val="restart"/>
            <w:tcBorders>
              <w:top w:val="nil"/>
              <w:left w:val="single" w:sz="4" w:space="0" w:color="auto"/>
              <w:bottom w:val="single" w:sz="4" w:space="0" w:color="000000"/>
              <w:right w:val="single" w:sz="4" w:space="0" w:color="auto"/>
            </w:tcBorders>
            <w:vAlign w:val="center"/>
            <w:hideMark/>
          </w:tcPr>
          <w:p w14:paraId="0CC68250" w14:textId="60120C6C" w:rsidR="00E81904" w:rsidRPr="001C5625" w:rsidRDefault="00E81904" w:rsidP="003D2EF7">
            <w:pPr>
              <w:rPr>
                <w:color w:val="000000" w:themeColor="text1"/>
                <w:sz w:val="28"/>
                <w:szCs w:val="28"/>
                <w:lang w:val="vi-VN" w:eastAsia="vi-VN"/>
              </w:rPr>
            </w:pPr>
            <w:r w:rsidRPr="001C5625">
              <w:rPr>
                <w:color w:val="000000" w:themeColor="text1"/>
                <w:sz w:val="28"/>
                <w:szCs w:val="28"/>
                <w:lang w:eastAsia="vi-VN"/>
              </w:rPr>
              <w:t>Cam kết huy động nhân sự đảm bảo số lượng, đáp ứng yêu cầu để hoàn thành khối lượng công việc theo hợp đồng.</w:t>
            </w:r>
          </w:p>
        </w:tc>
        <w:tc>
          <w:tcPr>
            <w:tcW w:w="4502" w:type="dxa"/>
            <w:tcBorders>
              <w:top w:val="nil"/>
              <w:left w:val="nil"/>
              <w:bottom w:val="single" w:sz="4" w:space="0" w:color="auto"/>
              <w:right w:val="single" w:sz="4" w:space="0" w:color="auto"/>
            </w:tcBorders>
            <w:noWrap/>
            <w:vAlign w:val="center"/>
            <w:hideMark/>
          </w:tcPr>
          <w:p w14:paraId="3681F27B"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Có cam kết đầy đủ các nội dung theo yêu cầu</w:t>
            </w:r>
          </w:p>
        </w:tc>
        <w:tc>
          <w:tcPr>
            <w:tcW w:w="992" w:type="dxa"/>
            <w:tcBorders>
              <w:top w:val="nil"/>
              <w:left w:val="nil"/>
              <w:bottom w:val="single" w:sz="4" w:space="0" w:color="auto"/>
              <w:right w:val="single" w:sz="4" w:space="0" w:color="auto"/>
            </w:tcBorders>
            <w:vAlign w:val="center"/>
            <w:hideMark/>
          </w:tcPr>
          <w:p w14:paraId="32403419"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Đạt</w:t>
            </w:r>
          </w:p>
        </w:tc>
      </w:tr>
      <w:tr w:rsidR="001C5625" w:rsidRPr="001C5625" w14:paraId="5D769A93" w14:textId="77777777" w:rsidTr="00C1255E">
        <w:trPr>
          <w:trHeight w:val="1110"/>
        </w:trPr>
        <w:tc>
          <w:tcPr>
            <w:tcW w:w="640" w:type="dxa"/>
            <w:vMerge/>
            <w:tcBorders>
              <w:top w:val="nil"/>
              <w:left w:val="single" w:sz="4" w:space="0" w:color="auto"/>
              <w:bottom w:val="single" w:sz="4" w:space="0" w:color="auto"/>
              <w:right w:val="single" w:sz="4" w:space="0" w:color="auto"/>
            </w:tcBorders>
            <w:vAlign w:val="center"/>
            <w:hideMark/>
          </w:tcPr>
          <w:p w14:paraId="0B49D5CB" w14:textId="77777777" w:rsidR="00E81904" w:rsidRPr="001C5625" w:rsidRDefault="00E81904" w:rsidP="00E81904">
            <w:pPr>
              <w:jc w:val="left"/>
              <w:rPr>
                <w:color w:val="000000" w:themeColor="text1"/>
                <w:sz w:val="28"/>
                <w:szCs w:val="28"/>
                <w:lang w:val="vi-VN" w:eastAsia="vi-VN"/>
              </w:rPr>
            </w:pPr>
          </w:p>
        </w:tc>
        <w:tc>
          <w:tcPr>
            <w:tcW w:w="2953" w:type="dxa"/>
            <w:vMerge/>
            <w:tcBorders>
              <w:top w:val="nil"/>
              <w:left w:val="single" w:sz="4" w:space="0" w:color="auto"/>
              <w:bottom w:val="single" w:sz="4" w:space="0" w:color="000000"/>
              <w:right w:val="single" w:sz="4" w:space="0" w:color="auto"/>
            </w:tcBorders>
            <w:vAlign w:val="center"/>
            <w:hideMark/>
          </w:tcPr>
          <w:p w14:paraId="2A9B7C7A" w14:textId="77777777" w:rsidR="00E81904" w:rsidRPr="001C5625" w:rsidRDefault="00E81904" w:rsidP="003D2EF7">
            <w:pPr>
              <w:rPr>
                <w:color w:val="000000" w:themeColor="text1"/>
                <w:sz w:val="28"/>
                <w:szCs w:val="28"/>
                <w:lang w:val="vi-VN" w:eastAsia="vi-VN"/>
              </w:rPr>
            </w:pPr>
          </w:p>
        </w:tc>
        <w:tc>
          <w:tcPr>
            <w:tcW w:w="4502" w:type="dxa"/>
            <w:tcBorders>
              <w:top w:val="nil"/>
              <w:left w:val="nil"/>
              <w:bottom w:val="single" w:sz="4" w:space="0" w:color="auto"/>
              <w:right w:val="single" w:sz="4" w:space="0" w:color="auto"/>
            </w:tcBorders>
            <w:noWrap/>
            <w:vAlign w:val="center"/>
            <w:hideMark/>
          </w:tcPr>
          <w:p w14:paraId="2A0322D9" w14:textId="77777777" w:rsidR="00E81904" w:rsidRPr="001C5625" w:rsidRDefault="00E81904" w:rsidP="003D2EF7">
            <w:pPr>
              <w:rPr>
                <w:color w:val="000000" w:themeColor="text1"/>
                <w:sz w:val="28"/>
                <w:szCs w:val="28"/>
                <w:lang w:eastAsia="vi-VN"/>
              </w:rPr>
            </w:pPr>
            <w:r w:rsidRPr="001C5625">
              <w:rPr>
                <w:color w:val="000000" w:themeColor="text1"/>
                <w:sz w:val="28"/>
                <w:szCs w:val="28"/>
                <w:lang w:val="vi-VN" w:eastAsia="vi-VN"/>
              </w:rPr>
              <w:t>Không cam kết đầy đủ các nội dung theo yêu cầu</w:t>
            </w:r>
            <w:r w:rsidRPr="001C5625">
              <w:rPr>
                <w:color w:val="000000" w:themeColor="text1"/>
                <w:sz w:val="28"/>
                <w:szCs w:val="28"/>
                <w:lang w:eastAsia="vi-VN"/>
              </w:rPr>
              <w:t>, kể cả sau khi làm rõ HSDT (nếu có).</w:t>
            </w:r>
          </w:p>
        </w:tc>
        <w:tc>
          <w:tcPr>
            <w:tcW w:w="992" w:type="dxa"/>
            <w:tcBorders>
              <w:top w:val="nil"/>
              <w:left w:val="nil"/>
              <w:bottom w:val="single" w:sz="4" w:space="0" w:color="auto"/>
              <w:right w:val="single" w:sz="4" w:space="0" w:color="auto"/>
            </w:tcBorders>
            <w:vAlign w:val="center"/>
            <w:hideMark/>
          </w:tcPr>
          <w:p w14:paraId="555CA018"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Không đạt</w:t>
            </w:r>
          </w:p>
        </w:tc>
      </w:tr>
      <w:tr w:rsidR="001C5625" w:rsidRPr="001C5625" w14:paraId="26B57E41" w14:textId="77777777" w:rsidTr="00C1255E">
        <w:trPr>
          <w:trHeight w:val="990"/>
        </w:trPr>
        <w:tc>
          <w:tcPr>
            <w:tcW w:w="640" w:type="dxa"/>
            <w:vMerge w:val="restart"/>
            <w:tcBorders>
              <w:top w:val="nil"/>
              <w:left w:val="single" w:sz="4" w:space="0" w:color="auto"/>
              <w:bottom w:val="single" w:sz="4" w:space="0" w:color="auto"/>
              <w:right w:val="single" w:sz="4" w:space="0" w:color="auto"/>
            </w:tcBorders>
            <w:noWrap/>
            <w:vAlign w:val="center"/>
            <w:hideMark/>
          </w:tcPr>
          <w:p w14:paraId="2A14DBC9"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lastRenderedPageBreak/>
              <w:t>3.2</w:t>
            </w:r>
          </w:p>
        </w:tc>
        <w:tc>
          <w:tcPr>
            <w:tcW w:w="2953" w:type="dxa"/>
            <w:vMerge w:val="restart"/>
            <w:tcBorders>
              <w:top w:val="nil"/>
              <w:left w:val="single" w:sz="4" w:space="0" w:color="auto"/>
              <w:bottom w:val="single" w:sz="4" w:space="0" w:color="auto"/>
              <w:right w:val="single" w:sz="4" w:space="0" w:color="auto"/>
            </w:tcBorders>
            <w:vAlign w:val="center"/>
            <w:hideMark/>
          </w:tcPr>
          <w:p w14:paraId="7D407473" w14:textId="6EC6EA29"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Biện pháp tổ chức cung cấp dịch vụ, gồm các công tác: Gồm các công tác theo danh mục dịch vụ, phạm v</w:t>
            </w:r>
            <w:r w:rsidR="00E46B3C" w:rsidRPr="001C5625">
              <w:rPr>
                <w:color w:val="000000" w:themeColor="text1"/>
                <w:sz w:val="28"/>
                <w:szCs w:val="28"/>
                <w:lang w:eastAsia="vi-VN"/>
              </w:rPr>
              <w:t>i</w:t>
            </w:r>
            <w:r w:rsidRPr="001C5625">
              <w:rPr>
                <w:color w:val="000000" w:themeColor="text1"/>
                <w:sz w:val="28"/>
                <w:szCs w:val="28"/>
                <w:lang w:val="vi-VN" w:eastAsia="vi-VN"/>
              </w:rPr>
              <w:t xml:space="preserve"> cung cấp.</w:t>
            </w:r>
          </w:p>
        </w:tc>
        <w:tc>
          <w:tcPr>
            <w:tcW w:w="4502" w:type="dxa"/>
            <w:tcBorders>
              <w:top w:val="nil"/>
              <w:left w:val="nil"/>
              <w:bottom w:val="single" w:sz="4" w:space="0" w:color="auto"/>
              <w:right w:val="single" w:sz="4" w:space="0" w:color="auto"/>
            </w:tcBorders>
            <w:vAlign w:val="center"/>
            <w:hideMark/>
          </w:tcPr>
          <w:p w14:paraId="2CC05617" w14:textId="11B14048" w:rsidR="00E81904" w:rsidRPr="001C5625" w:rsidRDefault="00E81904" w:rsidP="003D2EF7">
            <w:pPr>
              <w:rPr>
                <w:color w:val="000000" w:themeColor="text1"/>
                <w:sz w:val="28"/>
                <w:szCs w:val="28"/>
                <w:lang w:eastAsia="vi-VN"/>
              </w:rPr>
            </w:pPr>
            <w:r w:rsidRPr="001C5625">
              <w:rPr>
                <w:color w:val="000000" w:themeColor="text1"/>
                <w:sz w:val="28"/>
                <w:szCs w:val="28"/>
                <w:lang w:val="vi-VN" w:eastAsia="vi-VN"/>
              </w:rPr>
              <w:t>Có thuyết minh biện pháp tổ chức thi công từng công tác đầy đủ, hợp lý, phù hợp với thực tế địa phương</w:t>
            </w:r>
            <w:r w:rsidR="002E7245" w:rsidRPr="001C5625">
              <w:rPr>
                <w:color w:val="000000" w:themeColor="text1"/>
                <w:sz w:val="28"/>
                <w:szCs w:val="28"/>
                <w:lang w:eastAsia="vi-VN"/>
              </w:rPr>
              <w:t>.</w:t>
            </w:r>
          </w:p>
        </w:tc>
        <w:tc>
          <w:tcPr>
            <w:tcW w:w="992" w:type="dxa"/>
            <w:tcBorders>
              <w:top w:val="nil"/>
              <w:left w:val="nil"/>
              <w:bottom w:val="single" w:sz="4" w:space="0" w:color="auto"/>
              <w:right w:val="single" w:sz="4" w:space="0" w:color="auto"/>
            </w:tcBorders>
            <w:vAlign w:val="center"/>
            <w:hideMark/>
          </w:tcPr>
          <w:p w14:paraId="69B38300"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Đạt</w:t>
            </w:r>
          </w:p>
        </w:tc>
      </w:tr>
      <w:tr w:rsidR="001C5625" w:rsidRPr="001C5625" w14:paraId="5AD6184D" w14:textId="77777777" w:rsidTr="00C1255E">
        <w:trPr>
          <w:trHeight w:val="990"/>
        </w:trPr>
        <w:tc>
          <w:tcPr>
            <w:tcW w:w="640" w:type="dxa"/>
            <w:vMerge/>
            <w:tcBorders>
              <w:top w:val="nil"/>
              <w:left w:val="single" w:sz="4" w:space="0" w:color="auto"/>
              <w:bottom w:val="single" w:sz="4" w:space="0" w:color="auto"/>
              <w:right w:val="single" w:sz="4" w:space="0" w:color="auto"/>
            </w:tcBorders>
            <w:vAlign w:val="center"/>
            <w:hideMark/>
          </w:tcPr>
          <w:p w14:paraId="1BB942A1" w14:textId="77777777" w:rsidR="00E81904" w:rsidRPr="001C5625" w:rsidRDefault="00E81904" w:rsidP="00E81904">
            <w:pPr>
              <w:jc w:val="left"/>
              <w:rPr>
                <w:color w:val="000000" w:themeColor="text1"/>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2D3DEB1D" w14:textId="77777777" w:rsidR="00E81904" w:rsidRPr="001C5625" w:rsidRDefault="00E81904" w:rsidP="00E81904">
            <w:pPr>
              <w:jc w:val="left"/>
              <w:rPr>
                <w:color w:val="000000" w:themeColor="text1"/>
                <w:sz w:val="28"/>
                <w:szCs w:val="28"/>
                <w:lang w:val="vi-VN" w:eastAsia="vi-VN"/>
              </w:rPr>
            </w:pPr>
          </w:p>
        </w:tc>
        <w:tc>
          <w:tcPr>
            <w:tcW w:w="4502" w:type="dxa"/>
            <w:tcBorders>
              <w:top w:val="nil"/>
              <w:left w:val="nil"/>
              <w:bottom w:val="single" w:sz="4" w:space="0" w:color="auto"/>
              <w:right w:val="single" w:sz="4" w:space="0" w:color="auto"/>
            </w:tcBorders>
            <w:vAlign w:val="center"/>
            <w:hideMark/>
          </w:tcPr>
          <w:p w14:paraId="3B717C18" w14:textId="57FBC1E7" w:rsidR="00E81904" w:rsidRPr="001C5625" w:rsidRDefault="00E81904" w:rsidP="003D2EF7">
            <w:pPr>
              <w:rPr>
                <w:color w:val="000000" w:themeColor="text1"/>
                <w:sz w:val="28"/>
                <w:szCs w:val="28"/>
                <w:lang w:eastAsia="vi-VN"/>
              </w:rPr>
            </w:pPr>
            <w:r w:rsidRPr="001C5625">
              <w:rPr>
                <w:color w:val="000000" w:themeColor="text1"/>
                <w:sz w:val="28"/>
                <w:szCs w:val="28"/>
                <w:lang w:val="vi-VN" w:eastAsia="vi-VN"/>
              </w:rPr>
              <w:t>Không có thuyết minh hoặc có nhưng chưa đầy đủ, hợp lý, không phù hợp với thực tế địa phương</w:t>
            </w:r>
            <w:r w:rsidR="002E7245" w:rsidRPr="001C5625">
              <w:rPr>
                <w:color w:val="000000" w:themeColor="text1"/>
                <w:sz w:val="28"/>
                <w:szCs w:val="28"/>
                <w:lang w:eastAsia="vi-VN"/>
              </w:rPr>
              <w:t>.</w:t>
            </w:r>
          </w:p>
        </w:tc>
        <w:tc>
          <w:tcPr>
            <w:tcW w:w="992" w:type="dxa"/>
            <w:tcBorders>
              <w:top w:val="nil"/>
              <w:left w:val="nil"/>
              <w:bottom w:val="single" w:sz="4" w:space="0" w:color="auto"/>
              <w:right w:val="single" w:sz="4" w:space="0" w:color="auto"/>
            </w:tcBorders>
            <w:vAlign w:val="center"/>
            <w:hideMark/>
          </w:tcPr>
          <w:p w14:paraId="0BB28647"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Không đạt</w:t>
            </w:r>
          </w:p>
        </w:tc>
      </w:tr>
      <w:tr w:rsidR="001C5625" w:rsidRPr="001C5625" w14:paraId="3BE30EC1" w14:textId="77777777" w:rsidTr="00C1255E">
        <w:trPr>
          <w:trHeight w:val="510"/>
        </w:trPr>
        <w:tc>
          <w:tcPr>
            <w:tcW w:w="640" w:type="dxa"/>
            <w:tcBorders>
              <w:top w:val="nil"/>
              <w:left w:val="single" w:sz="4" w:space="0" w:color="auto"/>
              <w:bottom w:val="single" w:sz="4" w:space="0" w:color="auto"/>
              <w:right w:val="single" w:sz="4" w:space="0" w:color="auto"/>
            </w:tcBorders>
            <w:noWrap/>
            <w:vAlign w:val="center"/>
            <w:hideMark/>
          </w:tcPr>
          <w:p w14:paraId="626F18E3"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4</w:t>
            </w:r>
          </w:p>
        </w:tc>
        <w:tc>
          <w:tcPr>
            <w:tcW w:w="7455" w:type="dxa"/>
            <w:gridSpan w:val="2"/>
            <w:tcBorders>
              <w:top w:val="single" w:sz="4" w:space="0" w:color="auto"/>
              <w:left w:val="nil"/>
              <w:bottom w:val="single" w:sz="4" w:space="0" w:color="auto"/>
              <w:right w:val="single" w:sz="4" w:space="0" w:color="auto"/>
            </w:tcBorders>
            <w:vAlign w:val="center"/>
            <w:hideMark/>
          </w:tcPr>
          <w:p w14:paraId="5B1AB147" w14:textId="77777777" w:rsidR="00E81904" w:rsidRPr="001C5625" w:rsidRDefault="00E81904" w:rsidP="00E81904">
            <w:pPr>
              <w:rPr>
                <w:b/>
                <w:bCs/>
                <w:color w:val="000000" w:themeColor="text1"/>
                <w:sz w:val="28"/>
                <w:szCs w:val="28"/>
                <w:lang w:val="vi-VN" w:eastAsia="vi-VN"/>
              </w:rPr>
            </w:pPr>
            <w:r w:rsidRPr="001C5625">
              <w:rPr>
                <w:b/>
                <w:bCs/>
                <w:color w:val="000000" w:themeColor="text1"/>
                <w:sz w:val="28"/>
                <w:szCs w:val="28"/>
                <w:lang w:val="vi-VN" w:eastAsia="vi-VN"/>
              </w:rPr>
              <w:t xml:space="preserve"> Mức độ đáp ứng hệ thống đảm bảo chất lượng</w:t>
            </w:r>
          </w:p>
        </w:tc>
        <w:tc>
          <w:tcPr>
            <w:tcW w:w="992" w:type="dxa"/>
            <w:tcBorders>
              <w:top w:val="nil"/>
              <w:left w:val="nil"/>
              <w:bottom w:val="single" w:sz="4" w:space="0" w:color="auto"/>
              <w:right w:val="single" w:sz="4" w:space="0" w:color="auto"/>
            </w:tcBorders>
            <w:noWrap/>
            <w:vAlign w:val="center"/>
            <w:hideMark/>
          </w:tcPr>
          <w:p w14:paraId="2A0FD174" w14:textId="77777777" w:rsidR="00E81904" w:rsidRPr="001C5625" w:rsidRDefault="00E81904" w:rsidP="00E81904">
            <w:pPr>
              <w:jc w:val="left"/>
              <w:rPr>
                <w:color w:val="000000" w:themeColor="text1"/>
                <w:sz w:val="28"/>
                <w:szCs w:val="28"/>
                <w:lang w:val="vi-VN" w:eastAsia="vi-VN"/>
              </w:rPr>
            </w:pPr>
            <w:r w:rsidRPr="001C5625">
              <w:rPr>
                <w:color w:val="000000" w:themeColor="text1"/>
                <w:sz w:val="28"/>
                <w:szCs w:val="28"/>
                <w:lang w:val="vi-VN" w:eastAsia="vi-VN"/>
              </w:rPr>
              <w:t> </w:t>
            </w:r>
          </w:p>
        </w:tc>
      </w:tr>
      <w:tr w:rsidR="001C5625" w:rsidRPr="001C5625" w14:paraId="3A8BC020" w14:textId="77777777" w:rsidTr="00C1255E">
        <w:trPr>
          <w:trHeight w:val="990"/>
        </w:trPr>
        <w:tc>
          <w:tcPr>
            <w:tcW w:w="640" w:type="dxa"/>
            <w:vMerge w:val="restart"/>
            <w:tcBorders>
              <w:top w:val="nil"/>
              <w:left w:val="single" w:sz="4" w:space="0" w:color="auto"/>
              <w:bottom w:val="single" w:sz="4" w:space="0" w:color="auto"/>
              <w:right w:val="single" w:sz="4" w:space="0" w:color="auto"/>
            </w:tcBorders>
            <w:noWrap/>
            <w:vAlign w:val="center"/>
            <w:hideMark/>
          </w:tcPr>
          <w:p w14:paraId="10B9E41F"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4.1</w:t>
            </w:r>
          </w:p>
        </w:tc>
        <w:tc>
          <w:tcPr>
            <w:tcW w:w="2953" w:type="dxa"/>
            <w:vMerge w:val="restart"/>
            <w:tcBorders>
              <w:top w:val="nil"/>
              <w:left w:val="single" w:sz="4" w:space="0" w:color="auto"/>
              <w:bottom w:val="single" w:sz="4" w:space="0" w:color="auto"/>
              <w:right w:val="single" w:sz="4" w:space="0" w:color="auto"/>
            </w:tcBorders>
            <w:vAlign w:val="center"/>
            <w:hideMark/>
          </w:tcPr>
          <w:p w14:paraId="46714337"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Sơ đồ quản lý chất lượng và bộ phận quản lý chất lượng</w:t>
            </w:r>
          </w:p>
        </w:tc>
        <w:tc>
          <w:tcPr>
            <w:tcW w:w="4502" w:type="dxa"/>
            <w:tcBorders>
              <w:top w:val="nil"/>
              <w:left w:val="nil"/>
              <w:bottom w:val="single" w:sz="4" w:space="0" w:color="auto"/>
              <w:right w:val="single" w:sz="4" w:space="0" w:color="auto"/>
            </w:tcBorders>
            <w:vAlign w:val="center"/>
            <w:hideMark/>
          </w:tcPr>
          <w:p w14:paraId="022C798A" w14:textId="704A9A26" w:rsidR="00E81904" w:rsidRPr="001C5625" w:rsidRDefault="00E81904" w:rsidP="003D2EF7">
            <w:pPr>
              <w:rPr>
                <w:color w:val="000000" w:themeColor="text1"/>
                <w:sz w:val="28"/>
                <w:szCs w:val="28"/>
                <w:lang w:eastAsia="vi-VN"/>
              </w:rPr>
            </w:pPr>
            <w:r w:rsidRPr="001C5625">
              <w:rPr>
                <w:color w:val="000000" w:themeColor="text1"/>
                <w:sz w:val="28"/>
                <w:szCs w:val="28"/>
                <w:lang w:val="vi-VN" w:eastAsia="vi-VN"/>
              </w:rPr>
              <w:t>Có sơ đồ quản lý chất lượng rõ ràng, hợp lý. Có thuyết minh quyền hạn và nghĩa vụ từng bộ phận  rõ ràng</w:t>
            </w:r>
            <w:r w:rsidR="002E7245" w:rsidRPr="001C5625">
              <w:rPr>
                <w:color w:val="000000" w:themeColor="text1"/>
                <w:sz w:val="28"/>
                <w:szCs w:val="28"/>
                <w:lang w:eastAsia="vi-VN"/>
              </w:rPr>
              <w:t>.</w:t>
            </w:r>
          </w:p>
        </w:tc>
        <w:tc>
          <w:tcPr>
            <w:tcW w:w="992" w:type="dxa"/>
            <w:tcBorders>
              <w:top w:val="nil"/>
              <w:left w:val="nil"/>
              <w:bottom w:val="single" w:sz="4" w:space="0" w:color="auto"/>
              <w:right w:val="single" w:sz="4" w:space="0" w:color="auto"/>
            </w:tcBorders>
            <w:vAlign w:val="center"/>
            <w:hideMark/>
          </w:tcPr>
          <w:p w14:paraId="7F3F4D77"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Đạt</w:t>
            </w:r>
          </w:p>
        </w:tc>
      </w:tr>
      <w:tr w:rsidR="001C5625" w:rsidRPr="001C5625" w14:paraId="300FA829" w14:textId="77777777" w:rsidTr="00C1255E">
        <w:trPr>
          <w:trHeight w:val="705"/>
        </w:trPr>
        <w:tc>
          <w:tcPr>
            <w:tcW w:w="640" w:type="dxa"/>
            <w:vMerge/>
            <w:tcBorders>
              <w:top w:val="nil"/>
              <w:left w:val="single" w:sz="4" w:space="0" w:color="auto"/>
              <w:bottom w:val="single" w:sz="4" w:space="0" w:color="auto"/>
              <w:right w:val="single" w:sz="4" w:space="0" w:color="auto"/>
            </w:tcBorders>
            <w:vAlign w:val="center"/>
            <w:hideMark/>
          </w:tcPr>
          <w:p w14:paraId="1E5659C7" w14:textId="77777777" w:rsidR="00E81904" w:rsidRPr="001C5625" w:rsidRDefault="00E81904" w:rsidP="00E81904">
            <w:pPr>
              <w:jc w:val="left"/>
              <w:rPr>
                <w:color w:val="000000" w:themeColor="text1"/>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71BEEC13" w14:textId="77777777" w:rsidR="00E81904" w:rsidRPr="001C5625" w:rsidRDefault="00E81904" w:rsidP="003D2EF7">
            <w:pPr>
              <w:rPr>
                <w:color w:val="000000" w:themeColor="text1"/>
                <w:sz w:val="28"/>
                <w:szCs w:val="28"/>
                <w:lang w:val="vi-VN" w:eastAsia="vi-VN"/>
              </w:rPr>
            </w:pPr>
          </w:p>
        </w:tc>
        <w:tc>
          <w:tcPr>
            <w:tcW w:w="4502" w:type="dxa"/>
            <w:tcBorders>
              <w:top w:val="nil"/>
              <w:left w:val="nil"/>
              <w:bottom w:val="single" w:sz="4" w:space="0" w:color="auto"/>
              <w:right w:val="single" w:sz="4" w:space="0" w:color="auto"/>
            </w:tcBorders>
            <w:vAlign w:val="center"/>
            <w:hideMark/>
          </w:tcPr>
          <w:p w14:paraId="44738B5D"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Không trình bày đầy đủ các nội dung theo yêu cầu</w:t>
            </w:r>
          </w:p>
        </w:tc>
        <w:tc>
          <w:tcPr>
            <w:tcW w:w="992" w:type="dxa"/>
            <w:tcBorders>
              <w:top w:val="nil"/>
              <w:left w:val="nil"/>
              <w:bottom w:val="single" w:sz="4" w:space="0" w:color="auto"/>
              <w:right w:val="single" w:sz="4" w:space="0" w:color="auto"/>
            </w:tcBorders>
            <w:vAlign w:val="center"/>
            <w:hideMark/>
          </w:tcPr>
          <w:p w14:paraId="1FB64F5F"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Không đạt</w:t>
            </w:r>
          </w:p>
        </w:tc>
      </w:tr>
      <w:tr w:rsidR="001C5625" w:rsidRPr="001C5625" w14:paraId="072636B7" w14:textId="77777777" w:rsidTr="002E7245">
        <w:trPr>
          <w:trHeight w:val="514"/>
        </w:trPr>
        <w:tc>
          <w:tcPr>
            <w:tcW w:w="640" w:type="dxa"/>
            <w:tcBorders>
              <w:top w:val="nil"/>
              <w:left w:val="single" w:sz="4" w:space="0" w:color="auto"/>
              <w:bottom w:val="single" w:sz="4" w:space="0" w:color="auto"/>
              <w:right w:val="single" w:sz="4" w:space="0" w:color="auto"/>
            </w:tcBorders>
            <w:noWrap/>
            <w:vAlign w:val="center"/>
            <w:hideMark/>
          </w:tcPr>
          <w:p w14:paraId="63B2ECA8"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5</w:t>
            </w:r>
          </w:p>
        </w:tc>
        <w:tc>
          <w:tcPr>
            <w:tcW w:w="7455" w:type="dxa"/>
            <w:gridSpan w:val="2"/>
            <w:tcBorders>
              <w:top w:val="single" w:sz="4" w:space="0" w:color="auto"/>
              <w:left w:val="nil"/>
              <w:bottom w:val="single" w:sz="4" w:space="0" w:color="auto"/>
              <w:right w:val="single" w:sz="4" w:space="0" w:color="auto"/>
            </w:tcBorders>
            <w:vAlign w:val="center"/>
            <w:hideMark/>
          </w:tcPr>
          <w:p w14:paraId="622DD8F9" w14:textId="77777777" w:rsidR="00E81904" w:rsidRPr="001C5625" w:rsidRDefault="00E81904" w:rsidP="003D2EF7">
            <w:pPr>
              <w:rPr>
                <w:b/>
                <w:bCs/>
                <w:color w:val="000000" w:themeColor="text1"/>
                <w:sz w:val="28"/>
                <w:szCs w:val="28"/>
                <w:lang w:val="vi-VN" w:eastAsia="vi-VN"/>
              </w:rPr>
            </w:pPr>
            <w:r w:rsidRPr="001C5625">
              <w:rPr>
                <w:b/>
                <w:bCs/>
                <w:color w:val="000000" w:themeColor="text1"/>
                <w:sz w:val="28"/>
                <w:szCs w:val="28"/>
                <w:lang w:val="vi-VN" w:eastAsia="vi-VN"/>
              </w:rPr>
              <w:t>Mức độ đáp ứng các yêu cầu về tiêu chuẩn thực hiện dịch vụ</w:t>
            </w:r>
          </w:p>
        </w:tc>
        <w:tc>
          <w:tcPr>
            <w:tcW w:w="992" w:type="dxa"/>
            <w:tcBorders>
              <w:top w:val="nil"/>
              <w:left w:val="nil"/>
              <w:bottom w:val="single" w:sz="4" w:space="0" w:color="auto"/>
              <w:right w:val="single" w:sz="4" w:space="0" w:color="auto"/>
            </w:tcBorders>
            <w:vAlign w:val="center"/>
            <w:hideMark/>
          </w:tcPr>
          <w:p w14:paraId="13E9B089"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 </w:t>
            </w:r>
          </w:p>
        </w:tc>
      </w:tr>
      <w:tr w:rsidR="001C5625" w:rsidRPr="001C5625" w14:paraId="1CD24908" w14:textId="77777777" w:rsidTr="00C1255E">
        <w:trPr>
          <w:trHeight w:val="330"/>
        </w:trPr>
        <w:tc>
          <w:tcPr>
            <w:tcW w:w="640" w:type="dxa"/>
            <w:vMerge w:val="restart"/>
            <w:tcBorders>
              <w:top w:val="nil"/>
              <w:left w:val="single" w:sz="4" w:space="0" w:color="auto"/>
              <w:bottom w:val="single" w:sz="4" w:space="0" w:color="auto"/>
              <w:right w:val="single" w:sz="4" w:space="0" w:color="auto"/>
            </w:tcBorders>
            <w:noWrap/>
            <w:vAlign w:val="center"/>
            <w:hideMark/>
          </w:tcPr>
          <w:p w14:paraId="600DADC5"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5.1</w:t>
            </w:r>
          </w:p>
        </w:tc>
        <w:tc>
          <w:tcPr>
            <w:tcW w:w="2953" w:type="dxa"/>
            <w:vMerge w:val="restart"/>
            <w:tcBorders>
              <w:top w:val="nil"/>
              <w:left w:val="nil"/>
              <w:right w:val="single" w:sz="4" w:space="0" w:color="auto"/>
            </w:tcBorders>
            <w:vAlign w:val="center"/>
            <w:hideMark/>
          </w:tcPr>
          <w:p w14:paraId="07D04D9D"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Yêu cầu về đảm bảo chất lượng</w:t>
            </w:r>
          </w:p>
          <w:p w14:paraId="5D3E3ADA"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 Cam kết thực hiện gói thầu đúng quy trình theo quy định, đảm bảo chất lượng.</w:t>
            </w:r>
          </w:p>
        </w:tc>
        <w:tc>
          <w:tcPr>
            <w:tcW w:w="4502" w:type="dxa"/>
            <w:tcBorders>
              <w:top w:val="nil"/>
              <w:left w:val="nil"/>
              <w:bottom w:val="single" w:sz="4" w:space="0" w:color="auto"/>
              <w:right w:val="single" w:sz="4" w:space="0" w:color="auto"/>
            </w:tcBorders>
            <w:noWrap/>
            <w:vAlign w:val="center"/>
            <w:hideMark/>
          </w:tcPr>
          <w:p w14:paraId="3764AD97"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Có cam kết đầy đủ các nội dung theo yêu cầu</w:t>
            </w:r>
          </w:p>
        </w:tc>
        <w:tc>
          <w:tcPr>
            <w:tcW w:w="992" w:type="dxa"/>
            <w:tcBorders>
              <w:top w:val="nil"/>
              <w:left w:val="nil"/>
              <w:bottom w:val="single" w:sz="4" w:space="0" w:color="auto"/>
              <w:right w:val="single" w:sz="4" w:space="0" w:color="auto"/>
            </w:tcBorders>
            <w:vAlign w:val="center"/>
            <w:hideMark/>
          </w:tcPr>
          <w:p w14:paraId="2C643F04"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Đạt</w:t>
            </w:r>
          </w:p>
        </w:tc>
      </w:tr>
      <w:tr w:rsidR="001C5625" w:rsidRPr="001C5625" w14:paraId="26BAAA00" w14:textId="77777777" w:rsidTr="00C1255E">
        <w:trPr>
          <w:trHeight w:val="990"/>
        </w:trPr>
        <w:tc>
          <w:tcPr>
            <w:tcW w:w="640" w:type="dxa"/>
            <w:vMerge/>
            <w:tcBorders>
              <w:top w:val="nil"/>
              <w:left w:val="single" w:sz="4" w:space="0" w:color="auto"/>
              <w:bottom w:val="single" w:sz="4" w:space="0" w:color="auto"/>
              <w:right w:val="single" w:sz="4" w:space="0" w:color="auto"/>
            </w:tcBorders>
            <w:vAlign w:val="center"/>
            <w:hideMark/>
          </w:tcPr>
          <w:p w14:paraId="4A4883CF" w14:textId="77777777" w:rsidR="00E81904" w:rsidRPr="001C5625" w:rsidRDefault="00E81904" w:rsidP="00E81904">
            <w:pPr>
              <w:jc w:val="left"/>
              <w:rPr>
                <w:color w:val="000000" w:themeColor="text1"/>
                <w:sz w:val="28"/>
                <w:szCs w:val="28"/>
                <w:lang w:val="vi-VN" w:eastAsia="vi-VN"/>
              </w:rPr>
            </w:pPr>
          </w:p>
        </w:tc>
        <w:tc>
          <w:tcPr>
            <w:tcW w:w="2953" w:type="dxa"/>
            <w:vMerge/>
            <w:tcBorders>
              <w:left w:val="nil"/>
              <w:bottom w:val="single" w:sz="4" w:space="0" w:color="auto"/>
              <w:right w:val="single" w:sz="4" w:space="0" w:color="auto"/>
            </w:tcBorders>
            <w:vAlign w:val="center"/>
            <w:hideMark/>
          </w:tcPr>
          <w:p w14:paraId="5AF5761D" w14:textId="77777777" w:rsidR="00E81904" w:rsidRPr="001C5625" w:rsidRDefault="00E81904" w:rsidP="003D2EF7">
            <w:pPr>
              <w:rPr>
                <w:color w:val="000000" w:themeColor="text1"/>
                <w:sz w:val="28"/>
                <w:szCs w:val="28"/>
                <w:lang w:val="vi-VN" w:eastAsia="vi-VN"/>
              </w:rPr>
            </w:pPr>
          </w:p>
        </w:tc>
        <w:tc>
          <w:tcPr>
            <w:tcW w:w="4502" w:type="dxa"/>
            <w:tcBorders>
              <w:top w:val="nil"/>
              <w:left w:val="nil"/>
              <w:bottom w:val="single" w:sz="4" w:space="0" w:color="auto"/>
              <w:right w:val="single" w:sz="4" w:space="0" w:color="auto"/>
            </w:tcBorders>
            <w:noWrap/>
            <w:vAlign w:val="center"/>
            <w:hideMark/>
          </w:tcPr>
          <w:p w14:paraId="15C10F2E"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Không cam kết đầy đủ các nội dung theo yêu cầu</w:t>
            </w:r>
            <w:r w:rsidRPr="001C5625">
              <w:rPr>
                <w:color w:val="000000" w:themeColor="text1"/>
                <w:sz w:val="28"/>
                <w:szCs w:val="28"/>
                <w:lang w:eastAsia="vi-VN"/>
              </w:rPr>
              <w:t>, kể cả sau khi làm rõ HSDT (nếu có).</w:t>
            </w:r>
          </w:p>
        </w:tc>
        <w:tc>
          <w:tcPr>
            <w:tcW w:w="992" w:type="dxa"/>
            <w:tcBorders>
              <w:top w:val="nil"/>
              <w:left w:val="nil"/>
              <w:bottom w:val="single" w:sz="4" w:space="0" w:color="auto"/>
              <w:right w:val="single" w:sz="4" w:space="0" w:color="auto"/>
            </w:tcBorders>
            <w:vAlign w:val="center"/>
            <w:hideMark/>
          </w:tcPr>
          <w:p w14:paraId="2A70069E"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Không đạt</w:t>
            </w:r>
          </w:p>
        </w:tc>
      </w:tr>
      <w:tr w:rsidR="001C5625" w:rsidRPr="001C5625" w14:paraId="798F9F25" w14:textId="77777777" w:rsidTr="00C1255E">
        <w:trPr>
          <w:trHeight w:val="990"/>
        </w:trPr>
        <w:tc>
          <w:tcPr>
            <w:tcW w:w="640" w:type="dxa"/>
            <w:tcBorders>
              <w:top w:val="nil"/>
              <w:left w:val="single" w:sz="4" w:space="0" w:color="auto"/>
              <w:bottom w:val="single" w:sz="4" w:space="0" w:color="auto"/>
              <w:right w:val="single" w:sz="4" w:space="0" w:color="auto"/>
            </w:tcBorders>
            <w:vAlign w:val="center"/>
          </w:tcPr>
          <w:p w14:paraId="62188A3B" w14:textId="77777777" w:rsidR="00E81904" w:rsidRPr="001C5625" w:rsidRDefault="00E81904" w:rsidP="002E7245">
            <w:pPr>
              <w:jc w:val="center"/>
              <w:rPr>
                <w:b/>
                <w:color w:val="000000" w:themeColor="text1"/>
                <w:sz w:val="28"/>
                <w:szCs w:val="28"/>
                <w:lang w:eastAsia="vi-VN"/>
              </w:rPr>
            </w:pPr>
            <w:r w:rsidRPr="001C5625">
              <w:rPr>
                <w:b/>
                <w:color w:val="000000" w:themeColor="text1"/>
                <w:sz w:val="28"/>
                <w:szCs w:val="28"/>
                <w:lang w:eastAsia="vi-VN"/>
              </w:rPr>
              <w:t>6</w:t>
            </w:r>
          </w:p>
        </w:tc>
        <w:tc>
          <w:tcPr>
            <w:tcW w:w="7455" w:type="dxa"/>
            <w:gridSpan w:val="2"/>
            <w:tcBorders>
              <w:left w:val="nil"/>
              <w:bottom w:val="single" w:sz="4" w:space="0" w:color="auto"/>
              <w:right w:val="single" w:sz="4" w:space="0" w:color="auto"/>
            </w:tcBorders>
            <w:vAlign w:val="center"/>
          </w:tcPr>
          <w:p w14:paraId="627BD72B" w14:textId="77777777" w:rsidR="00E81904" w:rsidRPr="001C5625" w:rsidRDefault="00E81904" w:rsidP="00E81904">
            <w:pPr>
              <w:jc w:val="left"/>
              <w:rPr>
                <w:color w:val="000000" w:themeColor="text1"/>
                <w:sz w:val="28"/>
                <w:szCs w:val="28"/>
                <w:lang w:val="vi-VN" w:eastAsia="vi-VN"/>
              </w:rPr>
            </w:pPr>
            <w:r w:rsidRPr="001C5625">
              <w:rPr>
                <w:b/>
                <w:bCs/>
                <w:color w:val="000000" w:themeColor="text1"/>
                <w:sz w:val="28"/>
                <w:szCs w:val="28"/>
                <w:lang w:val="vi-VN" w:eastAsia="vi-VN"/>
              </w:rPr>
              <w:t>An toàn lao động, phòng chống cháy nổ và bảo vệ môi trường</w:t>
            </w:r>
          </w:p>
        </w:tc>
        <w:tc>
          <w:tcPr>
            <w:tcW w:w="992" w:type="dxa"/>
            <w:tcBorders>
              <w:top w:val="nil"/>
              <w:left w:val="nil"/>
              <w:bottom w:val="single" w:sz="4" w:space="0" w:color="auto"/>
              <w:right w:val="single" w:sz="4" w:space="0" w:color="auto"/>
            </w:tcBorders>
            <w:vAlign w:val="center"/>
          </w:tcPr>
          <w:p w14:paraId="43FA6F60" w14:textId="77777777" w:rsidR="00E81904" w:rsidRPr="001C5625" w:rsidRDefault="00E81904" w:rsidP="00E81904">
            <w:pPr>
              <w:jc w:val="center"/>
              <w:rPr>
                <w:color w:val="000000" w:themeColor="text1"/>
                <w:sz w:val="28"/>
                <w:szCs w:val="28"/>
                <w:lang w:val="vi-VN" w:eastAsia="vi-VN"/>
              </w:rPr>
            </w:pPr>
          </w:p>
        </w:tc>
      </w:tr>
      <w:tr w:rsidR="001C5625" w:rsidRPr="001C5625" w14:paraId="3C7A3C26" w14:textId="77777777" w:rsidTr="00C1255E">
        <w:trPr>
          <w:trHeight w:val="990"/>
        </w:trPr>
        <w:tc>
          <w:tcPr>
            <w:tcW w:w="640" w:type="dxa"/>
            <w:vMerge w:val="restart"/>
            <w:tcBorders>
              <w:top w:val="nil"/>
              <w:left w:val="single" w:sz="4" w:space="0" w:color="auto"/>
              <w:right w:val="single" w:sz="4" w:space="0" w:color="auto"/>
            </w:tcBorders>
            <w:vAlign w:val="center"/>
          </w:tcPr>
          <w:p w14:paraId="15D95684" w14:textId="77777777" w:rsidR="00E81904" w:rsidRPr="001C5625" w:rsidRDefault="00E81904" w:rsidP="002E7245">
            <w:pPr>
              <w:jc w:val="center"/>
              <w:rPr>
                <w:color w:val="000000" w:themeColor="text1"/>
                <w:sz w:val="28"/>
                <w:szCs w:val="28"/>
                <w:lang w:eastAsia="vi-VN"/>
              </w:rPr>
            </w:pPr>
            <w:r w:rsidRPr="001C5625">
              <w:rPr>
                <w:color w:val="000000" w:themeColor="text1"/>
                <w:sz w:val="28"/>
                <w:szCs w:val="28"/>
                <w:lang w:eastAsia="vi-VN"/>
              </w:rPr>
              <w:t>6.1</w:t>
            </w:r>
          </w:p>
        </w:tc>
        <w:tc>
          <w:tcPr>
            <w:tcW w:w="2953" w:type="dxa"/>
            <w:vMerge w:val="restart"/>
            <w:tcBorders>
              <w:left w:val="nil"/>
              <w:right w:val="single" w:sz="4" w:space="0" w:color="auto"/>
            </w:tcBorders>
            <w:vAlign w:val="center"/>
          </w:tcPr>
          <w:p w14:paraId="4DD8B409" w14:textId="77777777" w:rsidR="00E81904" w:rsidRPr="001C5625" w:rsidRDefault="00E81904" w:rsidP="003D2EF7">
            <w:pPr>
              <w:rPr>
                <w:color w:val="000000" w:themeColor="text1"/>
                <w:sz w:val="28"/>
                <w:szCs w:val="28"/>
                <w:lang w:eastAsia="vi-VN"/>
              </w:rPr>
            </w:pPr>
            <w:r w:rsidRPr="001C5625">
              <w:rPr>
                <w:color w:val="000000" w:themeColor="text1"/>
                <w:sz w:val="28"/>
                <w:szCs w:val="28"/>
                <w:lang w:val="vi-VN" w:eastAsia="vi-VN"/>
              </w:rPr>
              <w:t xml:space="preserve">Cam kết </w:t>
            </w:r>
            <w:r w:rsidRPr="001C5625">
              <w:rPr>
                <w:color w:val="000000" w:themeColor="text1"/>
                <w:sz w:val="28"/>
                <w:szCs w:val="28"/>
                <w:lang w:eastAsia="vi-VN"/>
              </w:rPr>
              <w:t xml:space="preserve">thực hiện các quy định đảm bảo </w:t>
            </w:r>
            <w:r w:rsidRPr="001C5625">
              <w:rPr>
                <w:color w:val="000000" w:themeColor="text1"/>
                <w:sz w:val="28"/>
                <w:szCs w:val="28"/>
                <w:lang w:val="vi-VN" w:eastAsia="vi-VN"/>
              </w:rPr>
              <w:t>an toàn lao động, phòng chống cháy nổ và bảo vệ môi trường</w:t>
            </w:r>
          </w:p>
        </w:tc>
        <w:tc>
          <w:tcPr>
            <w:tcW w:w="4502" w:type="dxa"/>
            <w:tcBorders>
              <w:top w:val="nil"/>
              <w:left w:val="nil"/>
              <w:bottom w:val="single" w:sz="4" w:space="0" w:color="auto"/>
              <w:right w:val="single" w:sz="4" w:space="0" w:color="auto"/>
            </w:tcBorders>
            <w:noWrap/>
            <w:vAlign w:val="center"/>
          </w:tcPr>
          <w:p w14:paraId="0D7F8BF3"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Có cam kết đầy đủ các nội dung theo yêu cầu</w:t>
            </w:r>
          </w:p>
        </w:tc>
        <w:tc>
          <w:tcPr>
            <w:tcW w:w="992" w:type="dxa"/>
            <w:tcBorders>
              <w:top w:val="nil"/>
              <w:left w:val="nil"/>
              <w:bottom w:val="single" w:sz="4" w:space="0" w:color="auto"/>
              <w:right w:val="single" w:sz="4" w:space="0" w:color="auto"/>
            </w:tcBorders>
            <w:vAlign w:val="center"/>
          </w:tcPr>
          <w:p w14:paraId="7128921C"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Đạt</w:t>
            </w:r>
          </w:p>
        </w:tc>
      </w:tr>
      <w:tr w:rsidR="001C5625" w:rsidRPr="001C5625" w14:paraId="2EE99129" w14:textId="77777777" w:rsidTr="00C1255E">
        <w:trPr>
          <w:trHeight w:val="990"/>
        </w:trPr>
        <w:tc>
          <w:tcPr>
            <w:tcW w:w="640" w:type="dxa"/>
            <w:vMerge/>
            <w:tcBorders>
              <w:left w:val="single" w:sz="4" w:space="0" w:color="auto"/>
              <w:bottom w:val="single" w:sz="4" w:space="0" w:color="auto"/>
              <w:right w:val="single" w:sz="4" w:space="0" w:color="auto"/>
            </w:tcBorders>
            <w:vAlign w:val="center"/>
          </w:tcPr>
          <w:p w14:paraId="386260F0" w14:textId="77777777" w:rsidR="00E81904" w:rsidRPr="001C5625" w:rsidRDefault="00E81904" w:rsidP="002E7245">
            <w:pPr>
              <w:jc w:val="center"/>
              <w:rPr>
                <w:color w:val="000000" w:themeColor="text1"/>
                <w:sz w:val="28"/>
                <w:szCs w:val="28"/>
                <w:lang w:val="vi-VN" w:eastAsia="vi-VN"/>
              </w:rPr>
            </w:pPr>
          </w:p>
        </w:tc>
        <w:tc>
          <w:tcPr>
            <w:tcW w:w="2953" w:type="dxa"/>
            <w:vMerge/>
            <w:tcBorders>
              <w:left w:val="nil"/>
              <w:bottom w:val="single" w:sz="4" w:space="0" w:color="auto"/>
              <w:right w:val="single" w:sz="4" w:space="0" w:color="auto"/>
            </w:tcBorders>
            <w:vAlign w:val="center"/>
          </w:tcPr>
          <w:p w14:paraId="312D9694" w14:textId="77777777" w:rsidR="00E81904" w:rsidRPr="001C5625" w:rsidRDefault="00E81904" w:rsidP="003D2EF7">
            <w:pPr>
              <w:rPr>
                <w:color w:val="000000" w:themeColor="text1"/>
                <w:sz w:val="28"/>
                <w:szCs w:val="28"/>
                <w:lang w:val="vi-VN" w:eastAsia="vi-VN"/>
              </w:rPr>
            </w:pPr>
          </w:p>
        </w:tc>
        <w:tc>
          <w:tcPr>
            <w:tcW w:w="4502" w:type="dxa"/>
            <w:tcBorders>
              <w:top w:val="nil"/>
              <w:left w:val="nil"/>
              <w:bottom w:val="single" w:sz="4" w:space="0" w:color="auto"/>
              <w:right w:val="single" w:sz="4" w:space="0" w:color="auto"/>
            </w:tcBorders>
            <w:noWrap/>
            <w:vAlign w:val="center"/>
          </w:tcPr>
          <w:p w14:paraId="3CF678DE"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Không cam kết đầy đủ các nội dung theo yêu cầu</w:t>
            </w:r>
            <w:r w:rsidRPr="001C5625">
              <w:rPr>
                <w:color w:val="000000" w:themeColor="text1"/>
                <w:sz w:val="28"/>
                <w:szCs w:val="28"/>
                <w:lang w:eastAsia="vi-VN"/>
              </w:rPr>
              <w:t xml:space="preserve"> kể cả sau khi làm rõ HSDT (nếu có).</w:t>
            </w:r>
          </w:p>
        </w:tc>
        <w:tc>
          <w:tcPr>
            <w:tcW w:w="992" w:type="dxa"/>
            <w:tcBorders>
              <w:top w:val="nil"/>
              <w:left w:val="nil"/>
              <w:bottom w:val="single" w:sz="4" w:space="0" w:color="auto"/>
              <w:right w:val="single" w:sz="4" w:space="0" w:color="auto"/>
            </w:tcBorders>
            <w:vAlign w:val="center"/>
          </w:tcPr>
          <w:p w14:paraId="5687B2F7"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Không đạt</w:t>
            </w:r>
          </w:p>
        </w:tc>
      </w:tr>
      <w:tr w:rsidR="001C5625" w:rsidRPr="001C5625" w14:paraId="650B3A6E" w14:textId="77777777" w:rsidTr="00C1255E">
        <w:trPr>
          <w:trHeight w:val="990"/>
        </w:trPr>
        <w:tc>
          <w:tcPr>
            <w:tcW w:w="640" w:type="dxa"/>
            <w:vMerge w:val="restart"/>
            <w:tcBorders>
              <w:left w:val="single" w:sz="4" w:space="0" w:color="auto"/>
              <w:right w:val="single" w:sz="4" w:space="0" w:color="auto"/>
            </w:tcBorders>
            <w:vAlign w:val="center"/>
          </w:tcPr>
          <w:p w14:paraId="5172AD28" w14:textId="77777777" w:rsidR="00E81904" w:rsidRPr="001C5625" w:rsidRDefault="00E81904" w:rsidP="002E7245">
            <w:pPr>
              <w:jc w:val="center"/>
              <w:rPr>
                <w:color w:val="000000" w:themeColor="text1"/>
                <w:sz w:val="28"/>
                <w:szCs w:val="28"/>
                <w:lang w:val="vi-VN" w:eastAsia="vi-VN"/>
              </w:rPr>
            </w:pPr>
            <w:r w:rsidRPr="001C5625">
              <w:rPr>
                <w:b/>
                <w:bCs/>
                <w:color w:val="000000" w:themeColor="text1"/>
                <w:sz w:val="28"/>
                <w:szCs w:val="28"/>
                <w:lang w:eastAsia="vi-VN"/>
              </w:rPr>
              <w:t>7</w:t>
            </w:r>
          </w:p>
        </w:tc>
        <w:tc>
          <w:tcPr>
            <w:tcW w:w="2953" w:type="dxa"/>
            <w:vMerge w:val="restart"/>
            <w:tcBorders>
              <w:left w:val="nil"/>
              <w:right w:val="single" w:sz="4" w:space="0" w:color="auto"/>
            </w:tcBorders>
            <w:vAlign w:val="center"/>
          </w:tcPr>
          <w:p w14:paraId="3769BA83" w14:textId="77777777" w:rsidR="00E81904" w:rsidRPr="001C5625" w:rsidRDefault="00E81904" w:rsidP="003D2EF7">
            <w:pPr>
              <w:rPr>
                <w:color w:val="000000" w:themeColor="text1"/>
                <w:sz w:val="28"/>
                <w:szCs w:val="28"/>
                <w:lang w:eastAsia="vi-VN"/>
              </w:rPr>
            </w:pPr>
            <w:r w:rsidRPr="001C5625">
              <w:rPr>
                <w:color w:val="000000" w:themeColor="text1"/>
                <w:sz w:val="28"/>
                <w:szCs w:val="28"/>
                <w:lang w:val="vi-VN" w:eastAsia="vi-VN"/>
              </w:rPr>
              <w:t>Tiến độ thực hiện gói thầu</w:t>
            </w:r>
            <w:r w:rsidRPr="001C5625">
              <w:rPr>
                <w:color w:val="000000" w:themeColor="text1"/>
                <w:sz w:val="28"/>
                <w:szCs w:val="28"/>
                <w:lang w:eastAsia="vi-VN"/>
              </w:rPr>
              <w:t xml:space="preserve"> Đảm bảo thời gian cung ứng dịch vụ bằng thời gian qui định trong hồ sơ mời thầu có tính điều kiện thời tiết kể từ ngày bắt đầu thực hiện:</w:t>
            </w:r>
          </w:p>
          <w:p w14:paraId="6E250B67" w14:textId="573D4A15" w:rsidR="00E81904" w:rsidRPr="001C5625" w:rsidRDefault="00E81904" w:rsidP="003D2EF7">
            <w:pPr>
              <w:rPr>
                <w:color w:val="000000" w:themeColor="text1"/>
                <w:sz w:val="28"/>
                <w:szCs w:val="28"/>
                <w:lang w:eastAsia="vi-VN"/>
              </w:rPr>
            </w:pPr>
            <w:r w:rsidRPr="001C5625">
              <w:rPr>
                <w:color w:val="000000" w:themeColor="text1"/>
                <w:sz w:val="28"/>
                <w:szCs w:val="28"/>
                <w:lang w:eastAsia="vi-VN"/>
              </w:rPr>
              <w:t xml:space="preserve">- </w:t>
            </w:r>
            <w:r w:rsidRPr="001C5625">
              <w:rPr>
                <w:bCs/>
                <w:color w:val="000000" w:themeColor="text1"/>
                <w:sz w:val="28"/>
                <w:szCs w:val="28"/>
                <w:lang w:val="vi-VN" w:eastAsia="vi-VN"/>
              </w:rPr>
              <w:t>Thời gian thực hiện gói thầu là 36</w:t>
            </w:r>
            <w:r w:rsidRPr="001C5625">
              <w:rPr>
                <w:bCs/>
                <w:color w:val="000000" w:themeColor="text1"/>
                <w:sz w:val="28"/>
                <w:szCs w:val="28"/>
                <w:lang w:eastAsia="vi-VN"/>
              </w:rPr>
              <w:t>5</w:t>
            </w:r>
            <w:r w:rsidRPr="001C5625">
              <w:rPr>
                <w:bCs/>
                <w:color w:val="000000" w:themeColor="text1"/>
                <w:sz w:val="28"/>
                <w:szCs w:val="28"/>
                <w:lang w:val="vi-VN" w:eastAsia="vi-VN"/>
              </w:rPr>
              <w:t xml:space="preserve"> ngày, kể từ ngày 01/01/202</w:t>
            </w:r>
            <w:r w:rsidRPr="001C5625">
              <w:rPr>
                <w:bCs/>
                <w:color w:val="000000" w:themeColor="text1"/>
                <w:sz w:val="28"/>
                <w:szCs w:val="28"/>
                <w:lang w:eastAsia="vi-VN"/>
              </w:rPr>
              <w:t>6</w:t>
            </w:r>
            <w:r w:rsidRPr="001C5625">
              <w:rPr>
                <w:bCs/>
                <w:color w:val="000000" w:themeColor="text1"/>
                <w:sz w:val="28"/>
                <w:szCs w:val="28"/>
                <w:lang w:val="vi-VN" w:eastAsia="vi-VN"/>
              </w:rPr>
              <w:t xml:space="preserve"> đến hết ngày 31/12/202</w:t>
            </w:r>
            <w:r w:rsidRPr="001C5625">
              <w:rPr>
                <w:bCs/>
                <w:color w:val="000000" w:themeColor="text1"/>
                <w:sz w:val="28"/>
                <w:szCs w:val="28"/>
                <w:lang w:eastAsia="vi-VN"/>
              </w:rPr>
              <w:t>6</w:t>
            </w:r>
            <w:r w:rsidRPr="001C5625">
              <w:rPr>
                <w:bCs/>
                <w:color w:val="000000" w:themeColor="text1"/>
                <w:sz w:val="28"/>
                <w:szCs w:val="28"/>
                <w:lang w:val="vi-VN" w:eastAsia="vi-VN"/>
              </w:rPr>
              <w:t>.</w:t>
            </w:r>
          </w:p>
        </w:tc>
        <w:tc>
          <w:tcPr>
            <w:tcW w:w="4502" w:type="dxa"/>
            <w:tcBorders>
              <w:top w:val="nil"/>
              <w:left w:val="nil"/>
              <w:bottom w:val="single" w:sz="4" w:space="0" w:color="auto"/>
              <w:right w:val="single" w:sz="4" w:space="0" w:color="auto"/>
            </w:tcBorders>
            <w:noWrap/>
            <w:vAlign w:val="center"/>
          </w:tcPr>
          <w:p w14:paraId="1E336A21" w14:textId="77777777" w:rsidR="00E81904" w:rsidRPr="001C5625" w:rsidRDefault="00E81904" w:rsidP="003D2EF7">
            <w:pPr>
              <w:rPr>
                <w:color w:val="000000" w:themeColor="text1"/>
                <w:sz w:val="28"/>
                <w:szCs w:val="28"/>
                <w:lang w:val="es-ES"/>
              </w:rPr>
            </w:pPr>
            <w:r w:rsidRPr="001C5625">
              <w:rPr>
                <w:color w:val="000000" w:themeColor="text1"/>
                <w:sz w:val="28"/>
                <w:szCs w:val="28"/>
                <w:lang w:val="es-ES"/>
              </w:rPr>
              <w:t xml:space="preserve">Đề xuất tiến độ thực hiện bằng thời gian qui định trong hồ sơ mời thầu: </w:t>
            </w:r>
          </w:p>
          <w:p w14:paraId="357B2345" w14:textId="1D1EAB36" w:rsidR="00E81904" w:rsidRPr="001C5625" w:rsidRDefault="00E81904" w:rsidP="003D2EF7">
            <w:pPr>
              <w:rPr>
                <w:color w:val="000000" w:themeColor="text1"/>
                <w:sz w:val="28"/>
                <w:szCs w:val="28"/>
                <w:lang w:val="vi-VN" w:eastAsia="vi-VN"/>
              </w:rPr>
            </w:pPr>
            <w:r w:rsidRPr="001C5625">
              <w:rPr>
                <w:bCs/>
                <w:color w:val="000000" w:themeColor="text1"/>
                <w:sz w:val="28"/>
                <w:szCs w:val="28"/>
                <w:lang w:val="vi-VN" w:eastAsia="vi-VN"/>
              </w:rPr>
              <w:t>Thời gian thực hiện gói thầu là 36</w:t>
            </w:r>
            <w:r w:rsidRPr="001C5625">
              <w:rPr>
                <w:bCs/>
                <w:color w:val="000000" w:themeColor="text1"/>
                <w:sz w:val="28"/>
                <w:szCs w:val="28"/>
                <w:lang w:eastAsia="vi-VN"/>
              </w:rPr>
              <w:t>5</w:t>
            </w:r>
            <w:r w:rsidRPr="001C5625">
              <w:rPr>
                <w:bCs/>
                <w:color w:val="000000" w:themeColor="text1"/>
                <w:sz w:val="28"/>
                <w:szCs w:val="28"/>
                <w:lang w:val="vi-VN" w:eastAsia="vi-VN"/>
              </w:rPr>
              <w:t xml:space="preserve"> ngày, kể từ ngày 01/01/202</w:t>
            </w:r>
            <w:r w:rsidRPr="001C5625">
              <w:rPr>
                <w:bCs/>
                <w:color w:val="000000" w:themeColor="text1"/>
                <w:sz w:val="28"/>
                <w:szCs w:val="28"/>
                <w:lang w:eastAsia="vi-VN"/>
              </w:rPr>
              <w:t>6</w:t>
            </w:r>
            <w:r w:rsidRPr="001C5625">
              <w:rPr>
                <w:bCs/>
                <w:color w:val="000000" w:themeColor="text1"/>
                <w:sz w:val="28"/>
                <w:szCs w:val="28"/>
                <w:lang w:val="vi-VN" w:eastAsia="vi-VN"/>
              </w:rPr>
              <w:t xml:space="preserve"> đến hết ngày 31/12/202</w:t>
            </w:r>
            <w:r w:rsidRPr="001C5625">
              <w:rPr>
                <w:bCs/>
                <w:color w:val="000000" w:themeColor="text1"/>
                <w:sz w:val="28"/>
                <w:szCs w:val="28"/>
                <w:lang w:eastAsia="vi-VN"/>
              </w:rPr>
              <w:t>6</w:t>
            </w:r>
            <w:r w:rsidR="002E7245" w:rsidRPr="001C5625">
              <w:rPr>
                <w:bCs/>
                <w:color w:val="000000" w:themeColor="text1"/>
                <w:sz w:val="28"/>
                <w:szCs w:val="28"/>
                <w:lang w:eastAsia="vi-VN"/>
              </w:rPr>
              <w:t>.</w:t>
            </w:r>
          </w:p>
        </w:tc>
        <w:tc>
          <w:tcPr>
            <w:tcW w:w="992" w:type="dxa"/>
            <w:tcBorders>
              <w:top w:val="nil"/>
              <w:left w:val="nil"/>
              <w:bottom w:val="single" w:sz="4" w:space="0" w:color="auto"/>
              <w:right w:val="single" w:sz="4" w:space="0" w:color="auto"/>
            </w:tcBorders>
            <w:vAlign w:val="center"/>
          </w:tcPr>
          <w:p w14:paraId="5004D925"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Đạt</w:t>
            </w:r>
          </w:p>
        </w:tc>
      </w:tr>
      <w:tr w:rsidR="001C5625" w:rsidRPr="001C5625" w14:paraId="0B90B95E" w14:textId="77777777" w:rsidTr="00C1255E">
        <w:trPr>
          <w:trHeight w:val="990"/>
        </w:trPr>
        <w:tc>
          <w:tcPr>
            <w:tcW w:w="640" w:type="dxa"/>
            <w:vMerge/>
            <w:tcBorders>
              <w:left w:val="single" w:sz="4" w:space="0" w:color="auto"/>
              <w:bottom w:val="single" w:sz="4" w:space="0" w:color="auto"/>
              <w:right w:val="single" w:sz="4" w:space="0" w:color="auto"/>
            </w:tcBorders>
            <w:vAlign w:val="center"/>
          </w:tcPr>
          <w:p w14:paraId="7ACD6D91" w14:textId="77777777" w:rsidR="00E81904" w:rsidRPr="001C5625" w:rsidRDefault="00E81904" w:rsidP="00E81904">
            <w:pPr>
              <w:jc w:val="left"/>
              <w:rPr>
                <w:color w:val="000000" w:themeColor="text1"/>
                <w:sz w:val="28"/>
                <w:szCs w:val="28"/>
                <w:lang w:val="vi-VN" w:eastAsia="vi-VN"/>
              </w:rPr>
            </w:pPr>
          </w:p>
        </w:tc>
        <w:tc>
          <w:tcPr>
            <w:tcW w:w="2953" w:type="dxa"/>
            <w:vMerge/>
            <w:tcBorders>
              <w:left w:val="nil"/>
              <w:bottom w:val="single" w:sz="4" w:space="0" w:color="auto"/>
              <w:right w:val="single" w:sz="4" w:space="0" w:color="auto"/>
            </w:tcBorders>
            <w:vAlign w:val="center"/>
          </w:tcPr>
          <w:p w14:paraId="35F14B30" w14:textId="77777777" w:rsidR="00E81904" w:rsidRPr="001C5625" w:rsidRDefault="00E81904" w:rsidP="003D2EF7">
            <w:pPr>
              <w:rPr>
                <w:color w:val="000000" w:themeColor="text1"/>
                <w:sz w:val="28"/>
                <w:szCs w:val="28"/>
                <w:lang w:val="vi-VN" w:eastAsia="vi-VN"/>
              </w:rPr>
            </w:pPr>
          </w:p>
        </w:tc>
        <w:tc>
          <w:tcPr>
            <w:tcW w:w="4502" w:type="dxa"/>
            <w:tcBorders>
              <w:top w:val="nil"/>
              <w:left w:val="nil"/>
              <w:bottom w:val="single" w:sz="4" w:space="0" w:color="auto"/>
              <w:right w:val="single" w:sz="4" w:space="0" w:color="auto"/>
            </w:tcBorders>
            <w:noWrap/>
            <w:vAlign w:val="center"/>
          </w:tcPr>
          <w:p w14:paraId="04DE3F7E" w14:textId="1D66F427" w:rsidR="00E81904" w:rsidRPr="001C5625" w:rsidRDefault="00E81904" w:rsidP="003D2EF7">
            <w:pPr>
              <w:rPr>
                <w:color w:val="000000" w:themeColor="text1"/>
                <w:sz w:val="28"/>
                <w:szCs w:val="28"/>
                <w:lang w:val="vi-VN" w:eastAsia="vi-VN"/>
              </w:rPr>
            </w:pPr>
            <w:r w:rsidRPr="001C5625">
              <w:rPr>
                <w:color w:val="000000" w:themeColor="text1"/>
                <w:sz w:val="28"/>
                <w:szCs w:val="28"/>
                <w:lang w:val="es-ES"/>
              </w:rPr>
              <w:t>Không đề xuất hoặc có đề xuất tiến độ thực hiện nhưng khác thời gian qui định trong hồ sơ mời thầu</w:t>
            </w:r>
            <w:r w:rsidR="002E7245" w:rsidRPr="001C5625">
              <w:rPr>
                <w:color w:val="000000" w:themeColor="text1"/>
                <w:sz w:val="28"/>
                <w:szCs w:val="28"/>
                <w:lang w:val="es-ES"/>
              </w:rPr>
              <w:t>.</w:t>
            </w:r>
          </w:p>
        </w:tc>
        <w:tc>
          <w:tcPr>
            <w:tcW w:w="992" w:type="dxa"/>
            <w:tcBorders>
              <w:top w:val="nil"/>
              <w:left w:val="nil"/>
              <w:bottom w:val="single" w:sz="4" w:space="0" w:color="auto"/>
              <w:right w:val="single" w:sz="4" w:space="0" w:color="auto"/>
            </w:tcBorders>
            <w:vAlign w:val="center"/>
          </w:tcPr>
          <w:p w14:paraId="5D366A16"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Không đạt</w:t>
            </w:r>
          </w:p>
        </w:tc>
      </w:tr>
      <w:tr w:rsidR="001C5625" w:rsidRPr="001C5625" w14:paraId="28AEABA4" w14:textId="77777777" w:rsidTr="00C1255E">
        <w:trPr>
          <w:trHeight w:val="5280"/>
        </w:trPr>
        <w:tc>
          <w:tcPr>
            <w:tcW w:w="640" w:type="dxa"/>
            <w:vMerge w:val="restart"/>
            <w:tcBorders>
              <w:top w:val="nil"/>
              <w:left w:val="single" w:sz="4" w:space="0" w:color="auto"/>
              <w:bottom w:val="single" w:sz="4" w:space="0" w:color="auto"/>
              <w:right w:val="single" w:sz="4" w:space="0" w:color="auto"/>
            </w:tcBorders>
            <w:noWrap/>
            <w:vAlign w:val="center"/>
            <w:hideMark/>
          </w:tcPr>
          <w:p w14:paraId="4A2409CA"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eastAsia="vi-VN"/>
              </w:rPr>
              <w:lastRenderedPageBreak/>
              <w:t>8</w:t>
            </w:r>
          </w:p>
        </w:tc>
        <w:tc>
          <w:tcPr>
            <w:tcW w:w="2953" w:type="dxa"/>
            <w:vMerge w:val="restart"/>
            <w:tcBorders>
              <w:top w:val="nil"/>
              <w:left w:val="single" w:sz="4" w:space="0" w:color="auto"/>
              <w:bottom w:val="single" w:sz="4" w:space="0" w:color="auto"/>
              <w:right w:val="single" w:sz="4" w:space="0" w:color="auto"/>
            </w:tcBorders>
            <w:vAlign w:val="center"/>
            <w:hideMark/>
          </w:tcPr>
          <w:p w14:paraId="63985E87"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Uy tín của nhà thầu</w:t>
            </w:r>
          </w:p>
        </w:tc>
        <w:tc>
          <w:tcPr>
            <w:tcW w:w="4502" w:type="dxa"/>
            <w:tcBorders>
              <w:top w:val="nil"/>
              <w:left w:val="nil"/>
              <w:bottom w:val="single" w:sz="4" w:space="0" w:color="auto"/>
              <w:right w:val="single" w:sz="4" w:space="0" w:color="auto"/>
            </w:tcBorders>
            <w:vAlign w:val="center"/>
            <w:hideMark/>
          </w:tcPr>
          <w:p w14:paraId="676F3A35" w14:textId="77777777" w:rsidR="00E81904" w:rsidRPr="001C5625" w:rsidRDefault="00E81904" w:rsidP="003D2EF7">
            <w:pPr>
              <w:rPr>
                <w:color w:val="000000" w:themeColor="text1"/>
                <w:sz w:val="28"/>
                <w:szCs w:val="28"/>
                <w:lang w:eastAsia="vi-VN"/>
              </w:rPr>
            </w:pPr>
            <w:r w:rsidRPr="001C5625">
              <w:rPr>
                <w:color w:val="000000" w:themeColor="text1"/>
                <w:sz w:val="28"/>
                <w:szCs w:val="28"/>
                <w:lang w:val="vi-VN" w:eastAsia="vi-VN"/>
              </w:rPr>
              <w:t>Nhà thầu có đầy đủ các cam kết:</w:t>
            </w:r>
          </w:p>
          <w:p w14:paraId="3118E2F0" w14:textId="77777777" w:rsidR="00E81904" w:rsidRPr="001C5625" w:rsidRDefault="00E81904" w:rsidP="003D2EF7">
            <w:pPr>
              <w:tabs>
                <w:tab w:val="left" w:pos="851"/>
              </w:tabs>
              <w:ind w:left="-18"/>
              <w:outlineLvl w:val="2"/>
              <w:rPr>
                <w:color w:val="000000" w:themeColor="text1"/>
                <w:sz w:val="28"/>
                <w:szCs w:val="28"/>
              </w:rPr>
            </w:pPr>
            <w:r w:rsidRPr="001C5625">
              <w:rPr>
                <w:color w:val="000000" w:themeColor="text1"/>
                <w:sz w:val="28"/>
                <w:szCs w:val="28"/>
              </w:rPr>
              <w:t>+</w:t>
            </w:r>
            <w:r w:rsidRPr="001C5625">
              <w:rPr>
                <w:color w:val="000000" w:themeColor="text1"/>
                <w:sz w:val="28"/>
                <w:szCs w:val="28"/>
                <w:lang w:val="vi-VN"/>
              </w:rPr>
              <w:t xml:space="preserve"> </w:t>
            </w:r>
            <w:r w:rsidRPr="001C5625">
              <w:rPr>
                <w:color w:val="000000" w:themeColor="text1"/>
                <w:sz w:val="28"/>
                <w:szCs w:val="28"/>
              </w:rPr>
              <w:t>K</w:t>
            </w:r>
            <w:r w:rsidRPr="001C5625">
              <w:rPr>
                <w:color w:val="000000" w:themeColor="text1"/>
                <w:sz w:val="28"/>
                <w:szCs w:val="28"/>
                <w:lang w:val="vi-VN"/>
              </w:rPr>
              <w:t>hông có hợp đồng tương tự chậm tiến độ hoặc bỏ dở do lỗi của nhà thầu</w:t>
            </w:r>
            <w:r w:rsidRPr="001C5625">
              <w:rPr>
                <w:color w:val="000000" w:themeColor="text1"/>
                <w:sz w:val="28"/>
                <w:szCs w:val="28"/>
              </w:rPr>
              <w:t>;</w:t>
            </w:r>
          </w:p>
          <w:p w14:paraId="22C6E94E" w14:textId="77777777" w:rsidR="00E81904" w:rsidRPr="001C5625" w:rsidRDefault="00E81904" w:rsidP="003D2EF7">
            <w:pPr>
              <w:tabs>
                <w:tab w:val="left" w:pos="851"/>
              </w:tabs>
              <w:ind w:left="-18"/>
              <w:outlineLvl w:val="2"/>
              <w:rPr>
                <w:color w:val="000000" w:themeColor="text1"/>
                <w:sz w:val="28"/>
                <w:szCs w:val="28"/>
              </w:rPr>
            </w:pPr>
            <w:r w:rsidRPr="001C5625">
              <w:rPr>
                <w:color w:val="000000" w:themeColor="text1"/>
                <w:sz w:val="28"/>
                <w:szCs w:val="28"/>
              </w:rPr>
              <w:t>+ Không đang trong thời gian bị cấm tham gia đấu thầu hoặc bị kết luận là gian lận, không trung thực trong đấu thầu tại bất kỳ cơ quan, đơn vị nào;</w:t>
            </w:r>
          </w:p>
          <w:p w14:paraId="43F12030" w14:textId="77777777" w:rsidR="00E81904" w:rsidRPr="001C5625" w:rsidRDefault="00E81904" w:rsidP="003D2EF7">
            <w:pPr>
              <w:tabs>
                <w:tab w:val="left" w:pos="851"/>
              </w:tabs>
              <w:ind w:left="-18"/>
              <w:outlineLvl w:val="2"/>
              <w:rPr>
                <w:color w:val="000000" w:themeColor="text1"/>
                <w:sz w:val="28"/>
                <w:szCs w:val="28"/>
                <w:lang w:eastAsia="vi-VN"/>
              </w:rPr>
            </w:pPr>
            <w:r w:rsidRPr="001C5625">
              <w:rPr>
                <w:color w:val="000000" w:themeColor="text1"/>
                <w:sz w:val="28"/>
                <w:szCs w:val="28"/>
              </w:rPr>
              <w:t xml:space="preserve">+ Chưa từng vi phạm quy định về chất lượng dịch vụ, bao gồm các sự cố xảy ra trong quá trình thực hiện hợp đồng; </w:t>
            </w:r>
            <w:r w:rsidRPr="001C5625">
              <w:rPr>
                <w:color w:val="000000" w:themeColor="text1"/>
                <w:sz w:val="28"/>
                <w:szCs w:val="28"/>
                <w:lang w:val="vi-VN" w:eastAsia="vi-VN"/>
              </w:rPr>
              <w:br/>
              <w:t xml:space="preserve">+ Kê khai trung thực trong hồ sơ dự thầu </w:t>
            </w:r>
          </w:p>
          <w:p w14:paraId="146CBCE3" w14:textId="77777777" w:rsidR="00E81904" w:rsidRPr="001C5625" w:rsidRDefault="00E81904" w:rsidP="003D2EF7">
            <w:pPr>
              <w:tabs>
                <w:tab w:val="left" w:pos="851"/>
              </w:tabs>
              <w:ind w:left="-18"/>
              <w:outlineLvl w:val="2"/>
              <w:rPr>
                <w:i/>
                <w:color w:val="000000" w:themeColor="text1"/>
                <w:sz w:val="28"/>
                <w:szCs w:val="28"/>
                <w:lang w:eastAsia="vi-VN"/>
              </w:rPr>
            </w:pPr>
            <w:r w:rsidRPr="001C5625">
              <w:rPr>
                <w:i/>
                <w:color w:val="000000" w:themeColor="text1"/>
                <w:sz w:val="28"/>
                <w:szCs w:val="28"/>
                <w:lang w:val="vi-VN" w:eastAsia="vi-VN"/>
              </w:rPr>
              <w:t>(</w:t>
            </w:r>
            <w:r w:rsidRPr="001C5625">
              <w:rPr>
                <w:i/>
                <w:color w:val="000000" w:themeColor="text1"/>
                <w:sz w:val="28"/>
                <w:szCs w:val="28"/>
                <w:lang w:eastAsia="vi-VN"/>
              </w:rPr>
              <w:t xml:space="preserve">- </w:t>
            </w:r>
            <w:r w:rsidRPr="001C5625">
              <w:rPr>
                <w:i/>
                <w:color w:val="000000" w:themeColor="text1"/>
                <w:sz w:val="28"/>
                <w:szCs w:val="28"/>
                <w:lang w:val="vi-VN" w:eastAsia="vi-VN"/>
              </w:rPr>
              <w:t>Đối với nhà thầu Liên danh, từng thành viên trong liên danh phải có cam kết</w:t>
            </w:r>
            <w:r w:rsidRPr="001C5625">
              <w:rPr>
                <w:i/>
                <w:color w:val="000000" w:themeColor="text1"/>
                <w:sz w:val="28"/>
                <w:szCs w:val="28"/>
                <w:lang w:eastAsia="vi-VN"/>
              </w:rPr>
              <w:t>;</w:t>
            </w:r>
          </w:p>
          <w:p w14:paraId="2A971613" w14:textId="77777777" w:rsidR="00E81904" w:rsidRPr="001C5625" w:rsidRDefault="00E81904" w:rsidP="003D2EF7">
            <w:pPr>
              <w:tabs>
                <w:tab w:val="left" w:pos="851"/>
              </w:tabs>
              <w:ind w:left="-18"/>
              <w:outlineLvl w:val="2"/>
              <w:rPr>
                <w:color w:val="000000" w:themeColor="text1"/>
                <w:sz w:val="28"/>
                <w:szCs w:val="28"/>
              </w:rPr>
            </w:pPr>
            <w:r w:rsidRPr="001C5625">
              <w:rPr>
                <w:i/>
                <w:color w:val="000000" w:themeColor="text1"/>
                <w:sz w:val="28"/>
                <w:szCs w:val="28"/>
                <w:lang w:eastAsia="vi-VN"/>
              </w:rPr>
              <w:t>-</w:t>
            </w:r>
            <w:r w:rsidRPr="001C5625">
              <w:rPr>
                <w:i/>
                <w:color w:val="000000" w:themeColor="text1"/>
                <w:sz w:val="28"/>
                <w:szCs w:val="28"/>
              </w:rPr>
              <w:t xml:space="preserve"> Trường hợp nhà thầu cam kết không trung thực và bị phát hiện sẽ bị xử lý theo quy định của pháp luật về đấu thầu)</w:t>
            </w:r>
          </w:p>
        </w:tc>
        <w:tc>
          <w:tcPr>
            <w:tcW w:w="992" w:type="dxa"/>
            <w:tcBorders>
              <w:top w:val="nil"/>
              <w:left w:val="nil"/>
              <w:bottom w:val="single" w:sz="4" w:space="0" w:color="auto"/>
              <w:right w:val="single" w:sz="4" w:space="0" w:color="auto"/>
            </w:tcBorders>
            <w:vAlign w:val="center"/>
            <w:hideMark/>
          </w:tcPr>
          <w:p w14:paraId="0136A6EE"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Đạt</w:t>
            </w:r>
          </w:p>
        </w:tc>
      </w:tr>
      <w:tr w:rsidR="001C5625" w:rsidRPr="001C5625" w14:paraId="6A41A2A3" w14:textId="77777777" w:rsidTr="00C1255E">
        <w:trPr>
          <w:trHeight w:val="930"/>
        </w:trPr>
        <w:tc>
          <w:tcPr>
            <w:tcW w:w="640" w:type="dxa"/>
            <w:vMerge/>
            <w:tcBorders>
              <w:top w:val="nil"/>
              <w:left w:val="single" w:sz="4" w:space="0" w:color="auto"/>
              <w:bottom w:val="single" w:sz="4" w:space="0" w:color="auto"/>
              <w:right w:val="single" w:sz="4" w:space="0" w:color="auto"/>
            </w:tcBorders>
            <w:vAlign w:val="center"/>
            <w:hideMark/>
          </w:tcPr>
          <w:p w14:paraId="4FFB6861" w14:textId="77777777" w:rsidR="00E81904" w:rsidRPr="001C5625" w:rsidRDefault="00E81904" w:rsidP="00E81904">
            <w:pPr>
              <w:jc w:val="left"/>
              <w:rPr>
                <w:color w:val="000000" w:themeColor="text1"/>
                <w:sz w:val="28"/>
                <w:szCs w:val="28"/>
                <w:lang w:val="vi-VN" w:eastAsia="vi-VN"/>
              </w:rPr>
            </w:pPr>
          </w:p>
        </w:tc>
        <w:tc>
          <w:tcPr>
            <w:tcW w:w="2953" w:type="dxa"/>
            <w:vMerge/>
            <w:tcBorders>
              <w:top w:val="nil"/>
              <w:left w:val="single" w:sz="4" w:space="0" w:color="auto"/>
              <w:bottom w:val="single" w:sz="4" w:space="0" w:color="auto"/>
              <w:right w:val="single" w:sz="4" w:space="0" w:color="auto"/>
            </w:tcBorders>
            <w:vAlign w:val="center"/>
            <w:hideMark/>
          </w:tcPr>
          <w:p w14:paraId="7AE0203F" w14:textId="77777777" w:rsidR="00E81904" w:rsidRPr="001C5625" w:rsidRDefault="00E81904" w:rsidP="003D2EF7">
            <w:pPr>
              <w:rPr>
                <w:color w:val="000000" w:themeColor="text1"/>
                <w:sz w:val="28"/>
                <w:szCs w:val="28"/>
                <w:lang w:val="vi-VN" w:eastAsia="vi-VN"/>
              </w:rPr>
            </w:pPr>
          </w:p>
        </w:tc>
        <w:tc>
          <w:tcPr>
            <w:tcW w:w="4502" w:type="dxa"/>
            <w:tcBorders>
              <w:top w:val="nil"/>
              <w:left w:val="nil"/>
              <w:bottom w:val="single" w:sz="4" w:space="0" w:color="auto"/>
              <w:right w:val="single" w:sz="4" w:space="0" w:color="auto"/>
            </w:tcBorders>
            <w:vAlign w:val="center"/>
            <w:hideMark/>
          </w:tcPr>
          <w:p w14:paraId="034212AB" w14:textId="77777777" w:rsidR="00E81904" w:rsidRPr="001C5625" w:rsidRDefault="00E81904" w:rsidP="003D2EF7">
            <w:pPr>
              <w:rPr>
                <w:color w:val="000000" w:themeColor="text1"/>
                <w:sz w:val="28"/>
                <w:szCs w:val="28"/>
                <w:lang w:val="vi-VN" w:eastAsia="vi-VN"/>
              </w:rPr>
            </w:pPr>
            <w:r w:rsidRPr="001C5625">
              <w:rPr>
                <w:color w:val="000000" w:themeColor="text1"/>
                <w:sz w:val="28"/>
                <w:szCs w:val="28"/>
                <w:lang w:val="vi-VN" w:eastAsia="vi-VN"/>
              </w:rPr>
              <w:t xml:space="preserve">Không đáp ứng </w:t>
            </w:r>
            <w:r w:rsidRPr="001C5625">
              <w:rPr>
                <w:color w:val="000000" w:themeColor="text1"/>
                <w:sz w:val="28"/>
                <w:szCs w:val="28"/>
                <w:lang w:eastAsia="vi-VN"/>
              </w:rPr>
              <w:t>hoặc không</w:t>
            </w:r>
            <w:r w:rsidRPr="001C5625">
              <w:rPr>
                <w:color w:val="000000" w:themeColor="text1"/>
                <w:sz w:val="28"/>
                <w:szCs w:val="28"/>
                <w:lang w:val="vi-VN" w:eastAsia="vi-VN"/>
              </w:rPr>
              <w:t xml:space="preserve"> cam kết đầy đủ các nội dung theo yêu cầu</w:t>
            </w:r>
          </w:p>
        </w:tc>
        <w:tc>
          <w:tcPr>
            <w:tcW w:w="992" w:type="dxa"/>
            <w:tcBorders>
              <w:top w:val="nil"/>
              <w:left w:val="nil"/>
              <w:bottom w:val="single" w:sz="4" w:space="0" w:color="auto"/>
              <w:right w:val="single" w:sz="4" w:space="0" w:color="auto"/>
            </w:tcBorders>
            <w:vAlign w:val="center"/>
            <w:hideMark/>
          </w:tcPr>
          <w:p w14:paraId="18D2CE50" w14:textId="77777777" w:rsidR="00E81904" w:rsidRPr="001C5625" w:rsidRDefault="00E81904" w:rsidP="00E81904">
            <w:pPr>
              <w:jc w:val="center"/>
              <w:rPr>
                <w:color w:val="000000" w:themeColor="text1"/>
                <w:sz w:val="28"/>
                <w:szCs w:val="28"/>
                <w:lang w:val="vi-VN" w:eastAsia="vi-VN"/>
              </w:rPr>
            </w:pPr>
            <w:r w:rsidRPr="001C5625">
              <w:rPr>
                <w:color w:val="000000" w:themeColor="text1"/>
                <w:sz w:val="28"/>
                <w:szCs w:val="28"/>
                <w:lang w:val="vi-VN" w:eastAsia="vi-VN"/>
              </w:rPr>
              <w:t>Không đạt</w:t>
            </w:r>
          </w:p>
        </w:tc>
      </w:tr>
      <w:tr w:rsidR="001C5625" w:rsidRPr="001C5625" w14:paraId="6D5734DA" w14:textId="77777777" w:rsidTr="00C1255E">
        <w:trPr>
          <w:trHeight w:val="645"/>
        </w:trPr>
        <w:tc>
          <w:tcPr>
            <w:tcW w:w="359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309344F" w14:textId="77777777" w:rsidR="00E81904" w:rsidRPr="001C5625" w:rsidRDefault="00E81904" w:rsidP="003D2EF7">
            <w:pPr>
              <w:rPr>
                <w:b/>
                <w:bCs/>
                <w:color w:val="000000" w:themeColor="text1"/>
                <w:sz w:val="28"/>
                <w:szCs w:val="28"/>
                <w:lang w:val="vi-VN" w:eastAsia="vi-VN"/>
              </w:rPr>
            </w:pPr>
            <w:r w:rsidRPr="001C5625">
              <w:rPr>
                <w:b/>
                <w:bCs/>
                <w:color w:val="000000" w:themeColor="text1"/>
                <w:sz w:val="28"/>
                <w:szCs w:val="28"/>
                <w:lang w:val="vi-VN" w:eastAsia="vi-VN"/>
              </w:rPr>
              <w:t>KẾT LUẬN</w:t>
            </w:r>
          </w:p>
        </w:tc>
        <w:tc>
          <w:tcPr>
            <w:tcW w:w="4502" w:type="dxa"/>
            <w:tcBorders>
              <w:top w:val="nil"/>
              <w:left w:val="nil"/>
              <w:bottom w:val="single" w:sz="4" w:space="0" w:color="auto"/>
              <w:right w:val="single" w:sz="4" w:space="0" w:color="auto"/>
            </w:tcBorders>
            <w:vAlign w:val="center"/>
            <w:hideMark/>
          </w:tcPr>
          <w:p w14:paraId="4328A685" w14:textId="77777777" w:rsidR="00E81904" w:rsidRPr="001C5625" w:rsidRDefault="00E81904" w:rsidP="003D2EF7">
            <w:pPr>
              <w:rPr>
                <w:b/>
                <w:bCs/>
                <w:color w:val="000000" w:themeColor="text1"/>
                <w:sz w:val="28"/>
                <w:szCs w:val="28"/>
                <w:lang w:val="vi-VN" w:eastAsia="vi-VN"/>
              </w:rPr>
            </w:pPr>
            <w:r w:rsidRPr="001C5625">
              <w:rPr>
                <w:b/>
                <w:bCs/>
                <w:color w:val="000000" w:themeColor="text1"/>
                <w:sz w:val="28"/>
                <w:szCs w:val="28"/>
                <w:lang w:val="vi-VN" w:eastAsia="vi-VN"/>
              </w:rPr>
              <w:t>Tất cả các tiêu chuẩn chi tiết đều được đánh giá là đạt</w:t>
            </w:r>
          </w:p>
        </w:tc>
        <w:tc>
          <w:tcPr>
            <w:tcW w:w="992" w:type="dxa"/>
            <w:tcBorders>
              <w:top w:val="nil"/>
              <w:left w:val="nil"/>
              <w:bottom w:val="single" w:sz="4" w:space="0" w:color="auto"/>
              <w:right w:val="single" w:sz="4" w:space="0" w:color="auto"/>
            </w:tcBorders>
            <w:vAlign w:val="center"/>
            <w:hideMark/>
          </w:tcPr>
          <w:p w14:paraId="098924D8"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Đạt</w:t>
            </w:r>
          </w:p>
        </w:tc>
      </w:tr>
      <w:tr w:rsidR="001C5625" w:rsidRPr="001C5625" w14:paraId="714C7B96" w14:textId="77777777" w:rsidTr="00C1255E">
        <w:trPr>
          <w:trHeight w:val="645"/>
        </w:trPr>
        <w:tc>
          <w:tcPr>
            <w:tcW w:w="3593" w:type="dxa"/>
            <w:gridSpan w:val="2"/>
            <w:vMerge/>
            <w:tcBorders>
              <w:top w:val="single" w:sz="4" w:space="0" w:color="auto"/>
              <w:left w:val="single" w:sz="4" w:space="0" w:color="auto"/>
              <w:bottom w:val="single" w:sz="4" w:space="0" w:color="auto"/>
              <w:right w:val="single" w:sz="4" w:space="0" w:color="auto"/>
            </w:tcBorders>
            <w:vAlign w:val="center"/>
            <w:hideMark/>
          </w:tcPr>
          <w:p w14:paraId="45938CDA" w14:textId="77777777" w:rsidR="00E81904" w:rsidRPr="001C5625" w:rsidRDefault="00E81904" w:rsidP="003D2EF7">
            <w:pPr>
              <w:rPr>
                <w:b/>
                <w:bCs/>
                <w:color w:val="000000" w:themeColor="text1"/>
                <w:sz w:val="28"/>
                <w:szCs w:val="28"/>
                <w:lang w:val="vi-VN" w:eastAsia="vi-VN"/>
              </w:rPr>
            </w:pPr>
          </w:p>
        </w:tc>
        <w:tc>
          <w:tcPr>
            <w:tcW w:w="4502" w:type="dxa"/>
            <w:tcBorders>
              <w:top w:val="nil"/>
              <w:left w:val="nil"/>
              <w:bottom w:val="single" w:sz="4" w:space="0" w:color="auto"/>
              <w:right w:val="single" w:sz="4" w:space="0" w:color="auto"/>
            </w:tcBorders>
            <w:vAlign w:val="center"/>
            <w:hideMark/>
          </w:tcPr>
          <w:p w14:paraId="488F5233" w14:textId="77777777" w:rsidR="00E81904" w:rsidRPr="001C5625" w:rsidRDefault="00E81904" w:rsidP="003D2EF7">
            <w:pPr>
              <w:rPr>
                <w:b/>
                <w:bCs/>
                <w:color w:val="000000" w:themeColor="text1"/>
                <w:sz w:val="28"/>
                <w:szCs w:val="28"/>
                <w:lang w:val="vi-VN" w:eastAsia="vi-VN"/>
              </w:rPr>
            </w:pPr>
            <w:r w:rsidRPr="001C5625">
              <w:rPr>
                <w:b/>
                <w:bCs/>
                <w:color w:val="000000" w:themeColor="text1"/>
                <w:sz w:val="28"/>
                <w:szCs w:val="28"/>
                <w:lang w:val="vi-VN" w:eastAsia="vi-VN"/>
              </w:rPr>
              <w:t>Có 01 tiêu chuẩn chi tiết được xác định là không đạt</w:t>
            </w:r>
          </w:p>
        </w:tc>
        <w:tc>
          <w:tcPr>
            <w:tcW w:w="992" w:type="dxa"/>
            <w:tcBorders>
              <w:top w:val="nil"/>
              <w:left w:val="nil"/>
              <w:bottom w:val="single" w:sz="4" w:space="0" w:color="auto"/>
              <w:right w:val="single" w:sz="4" w:space="0" w:color="auto"/>
            </w:tcBorders>
            <w:vAlign w:val="center"/>
            <w:hideMark/>
          </w:tcPr>
          <w:p w14:paraId="3D51418C" w14:textId="77777777" w:rsidR="00E81904" w:rsidRPr="001C5625" w:rsidRDefault="00E81904" w:rsidP="00E81904">
            <w:pPr>
              <w:jc w:val="center"/>
              <w:rPr>
                <w:b/>
                <w:bCs/>
                <w:color w:val="000000" w:themeColor="text1"/>
                <w:sz w:val="28"/>
                <w:szCs w:val="28"/>
                <w:lang w:val="vi-VN" w:eastAsia="vi-VN"/>
              </w:rPr>
            </w:pPr>
            <w:r w:rsidRPr="001C5625">
              <w:rPr>
                <w:b/>
                <w:bCs/>
                <w:color w:val="000000" w:themeColor="text1"/>
                <w:sz w:val="28"/>
                <w:szCs w:val="28"/>
                <w:lang w:val="vi-VN" w:eastAsia="vi-VN"/>
              </w:rPr>
              <w:t>Không đạt</w:t>
            </w:r>
          </w:p>
        </w:tc>
      </w:tr>
    </w:tbl>
    <w:p w14:paraId="692BD2EE" w14:textId="77777777" w:rsidR="00766A6B" w:rsidRPr="001C5625" w:rsidRDefault="00766A6B" w:rsidP="00C95B81">
      <w:pPr>
        <w:spacing w:before="120" w:after="120"/>
        <w:ind w:firstLine="709"/>
        <w:outlineLvl w:val="1"/>
        <w:rPr>
          <w:b/>
          <w:color w:val="000000" w:themeColor="text1"/>
          <w:sz w:val="28"/>
          <w:szCs w:val="28"/>
        </w:rPr>
      </w:pPr>
      <w:bookmarkStart w:id="2" w:name="_Toc399947674"/>
      <w:r w:rsidRPr="001C5625">
        <w:rPr>
          <w:b/>
          <w:color w:val="000000" w:themeColor="text1"/>
          <w:sz w:val="28"/>
          <w:szCs w:val="28"/>
        </w:rPr>
        <w:t xml:space="preserve">Mục 4.  Tiêu chuẩn đánh giá về </w:t>
      </w:r>
      <w:bookmarkEnd w:id="2"/>
      <w:r w:rsidR="00EB52FE" w:rsidRPr="001C5625">
        <w:rPr>
          <w:b/>
          <w:color w:val="000000" w:themeColor="text1"/>
          <w:sz w:val="28"/>
          <w:szCs w:val="28"/>
        </w:rPr>
        <w:t>tài chính</w:t>
      </w:r>
    </w:p>
    <w:p w14:paraId="5147E035" w14:textId="77777777" w:rsidR="00766A6B" w:rsidRPr="001C5625" w:rsidRDefault="00766A6B" w:rsidP="0081726D">
      <w:pPr>
        <w:spacing w:before="120" w:after="120"/>
        <w:ind w:firstLine="709"/>
        <w:rPr>
          <w:color w:val="000000" w:themeColor="text1"/>
          <w:sz w:val="28"/>
          <w:szCs w:val="28"/>
        </w:rPr>
      </w:pPr>
      <w:r w:rsidRPr="001C5625">
        <w:rPr>
          <w:color w:val="000000" w:themeColor="text1"/>
          <w:sz w:val="28"/>
          <w:szCs w:val="28"/>
        </w:rPr>
        <w:t xml:space="preserve">Căn cứ tính chất, quy mô của từng gói thầu cụ thể mà lựa chọn một trong </w:t>
      </w:r>
      <w:r w:rsidR="00194757" w:rsidRPr="001C5625">
        <w:rPr>
          <w:color w:val="000000" w:themeColor="text1"/>
          <w:sz w:val="28"/>
          <w:szCs w:val="28"/>
        </w:rPr>
        <w:t xml:space="preserve">các </w:t>
      </w:r>
      <w:r w:rsidRPr="001C5625">
        <w:rPr>
          <w:color w:val="000000" w:themeColor="text1"/>
          <w:sz w:val="28"/>
          <w:szCs w:val="28"/>
        </w:rPr>
        <w:t>phương pháp dưới đây cho phù hợp:</w:t>
      </w:r>
    </w:p>
    <w:p w14:paraId="4D7132BC" w14:textId="6B91909E" w:rsidR="00766A6B" w:rsidRPr="001C5625" w:rsidRDefault="00766A6B" w:rsidP="00C95B81">
      <w:pPr>
        <w:spacing w:before="120" w:after="120"/>
        <w:ind w:firstLine="709"/>
        <w:outlineLvl w:val="2"/>
        <w:rPr>
          <w:b/>
          <w:color w:val="000000" w:themeColor="text1"/>
          <w:sz w:val="28"/>
          <w:szCs w:val="28"/>
        </w:rPr>
      </w:pPr>
      <w:r w:rsidRPr="001C5625">
        <w:rPr>
          <w:b/>
          <w:color w:val="000000" w:themeColor="text1"/>
          <w:sz w:val="28"/>
          <w:szCs w:val="28"/>
        </w:rPr>
        <w:t>4.1. Phương pháp giá thấp nhất:</w:t>
      </w:r>
    </w:p>
    <w:p w14:paraId="0AB43C34" w14:textId="77777777" w:rsidR="00766A6B" w:rsidRPr="001C5625" w:rsidRDefault="00766A6B" w:rsidP="0036449E">
      <w:pPr>
        <w:spacing w:before="120" w:after="120"/>
        <w:ind w:firstLine="709"/>
        <w:rPr>
          <w:color w:val="000000" w:themeColor="text1"/>
          <w:sz w:val="28"/>
          <w:szCs w:val="28"/>
        </w:rPr>
      </w:pPr>
      <w:r w:rsidRPr="001C5625">
        <w:rPr>
          <w:color w:val="000000" w:themeColor="text1"/>
          <w:sz w:val="28"/>
          <w:szCs w:val="28"/>
        </w:rPr>
        <w:t>Cách xác định giá thấp nhất theo các bước sau đây:</w:t>
      </w:r>
    </w:p>
    <w:p w14:paraId="3F764B91" w14:textId="77777777" w:rsidR="00766A6B" w:rsidRPr="001C5625" w:rsidRDefault="00766A6B" w:rsidP="0036449E">
      <w:pPr>
        <w:tabs>
          <w:tab w:val="left" w:pos="993"/>
        </w:tabs>
        <w:spacing w:before="120" w:after="120"/>
        <w:ind w:firstLine="709"/>
        <w:jc w:val="left"/>
        <w:rPr>
          <w:color w:val="000000" w:themeColor="text1"/>
          <w:sz w:val="28"/>
          <w:szCs w:val="28"/>
        </w:rPr>
      </w:pPr>
      <w:r w:rsidRPr="001C5625">
        <w:rPr>
          <w:color w:val="000000" w:themeColor="text1"/>
          <w:sz w:val="28"/>
          <w:szCs w:val="28"/>
        </w:rPr>
        <w:t>Bước 1. Xác định giá dự thầu, trừ đi giá trị giảm giá (nếu có);</w:t>
      </w:r>
    </w:p>
    <w:p w14:paraId="383DC7C0" w14:textId="77777777" w:rsidR="00766A6B" w:rsidRPr="001C5625" w:rsidRDefault="00766A6B" w:rsidP="00C95B81">
      <w:pPr>
        <w:pStyle w:val="Sub-ClauseText"/>
        <w:tabs>
          <w:tab w:val="left" w:pos="993"/>
        </w:tabs>
        <w:ind w:firstLine="709"/>
        <w:rPr>
          <w:color w:val="000000" w:themeColor="text1"/>
          <w:sz w:val="28"/>
          <w:szCs w:val="28"/>
        </w:rPr>
      </w:pPr>
      <w:r w:rsidRPr="001C5625">
        <w:rPr>
          <w:color w:val="000000" w:themeColor="text1"/>
          <w:sz w:val="28"/>
          <w:szCs w:val="28"/>
        </w:rPr>
        <w:t xml:space="preserve">Bước </w:t>
      </w:r>
      <w:r w:rsidR="00A3377D" w:rsidRPr="001C5625">
        <w:rPr>
          <w:color w:val="000000" w:themeColor="text1"/>
          <w:sz w:val="28"/>
          <w:szCs w:val="28"/>
        </w:rPr>
        <w:t>2</w:t>
      </w:r>
      <w:r w:rsidRPr="001C5625">
        <w:rPr>
          <w:color w:val="000000" w:themeColor="text1"/>
          <w:sz w:val="28"/>
          <w:szCs w:val="28"/>
        </w:rPr>
        <w:t xml:space="preserve">. Xác định ưu đãi (nếu có) theo quy định tại Mục </w:t>
      </w:r>
      <w:r w:rsidR="004C5EAC" w:rsidRPr="001C5625">
        <w:rPr>
          <w:color w:val="000000" w:themeColor="text1"/>
          <w:sz w:val="28"/>
          <w:szCs w:val="28"/>
        </w:rPr>
        <w:t>28 E-</w:t>
      </w:r>
      <w:r w:rsidRPr="001C5625">
        <w:rPr>
          <w:color w:val="000000" w:themeColor="text1"/>
          <w:sz w:val="28"/>
          <w:szCs w:val="28"/>
        </w:rPr>
        <w:t>CDNT</w:t>
      </w:r>
    </w:p>
    <w:p w14:paraId="3524F4EE" w14:textId="77777777" w:rsidR="004B782A" w:rsidRPr="001C5625" w:rsidRDefault="00766A6B" w:rsidP="0036449E">
      <w:pPr>
        <w:widowControl w:val="0"/>
        <w:tabs>
          <w:tab w:val="left" w:pos="993"/>
        </w:tabs>
        <w:spacing w:before="120" w:after="120"/>
        <w:ind w:firstLine="709"/>
        <w:rPr>
          <w:b/>
          <w:color w:val="000000" w:themeColor="text1"/>
          <w:sz w:val="28"/>
          <w:szCs w:val="28"/>
        </w:rPr>
      </w:pPr>
      <w:r w:rsidRPr="001C5625">
        <w:rPr>
          <w:color w:val="000000" w:themeColor="text1"/>
          <w:sz w:val="28"/>
          <w:szCs w:val="28"/>
        </w:rPr>
        <w:t xml:space="preserve">Bước </w:t>
      </w:r>
      <w:r w:rsidR="00A3377D" w:rsidRPr="001C5625">
        <w:rPr>
          <w:color w:val="000000" w:themeColor="text1"/>
          <w:sz w:val="28"/>
          <w:szCs w:val="28"/>
        </w:rPr>
        <w:t>3</w:t>
      </w:r>
      <w:r w:rsidRPr="001C5625">
        <w:rPr>
          <w:color w:val="000000" w:themeColor="text1"/>
          <w:sz w:val="28"/>
          <w:szCs w:val="28"/>
        </w:rPr>
        <w:t xml:space="preserve">. Xếp hạng nhà thầu: </w:t>
      </w:r>
      <w:r w:rsidR="00AB349F" w:rsidRPr="001C5625">
        <w:rPr>
          <w:color w:val="000000" w:themeColor="text1"/>
          <w:sz w:val="28"/>
          <w:szCs w:val="28"/>
        </w:rPr>
        <w:t>E-</w:t>
      </w:r>
      <w:r w:rsidRPr="001C5625">
        <w:rPr>
          <w:color w:val="000000" w:themeColor="text1"/>
          <w:sz w:val="28"/>
          <w:szCs w:val="28"/>
        </w:rPr>
        <w:t>HSDT có giá dự thầu, trừ đi giá trị giảm giá (nếu có), sau ưu đãi (nếu có) thấp nhất được xếp hạng thứ nhất.</w:t>
      </w:r>
    </w:p>
    <w:p w14:paraId="27CCEE4D" w14:textId="4A65E10E" w:rsidR="00766A6B" w:rsidRPr="001C5625" w:rsidRDefault="00766A6B" w:rsidP="00C95B81">
      <w:pPr>
        <w:widowControl w:val="0"/>
        <w:spacing w:before="120" w:after="120"/>
        <w:ind w:firstLine="709"/>
        <w:outlineLvl w:val="1"/>
        <w:rPr>
          <w:b/>
          <w:bCs/>
          <w:color w:val="000000" w:themeColor="text1"/>
          <w:sz w:val="28"/>
          <w:szCs w:val="28"/>
        </w:rPr>
      </w:pPr>
      <w:r w:rsidRPr="001C5625">
        <w:rPr>
          <w:b/>
          <w:bCs/>
          <w:color w:val="000000" w:themeColor="text1"/>
          <w:sz w:val="28"/>
          <w:szCs w:val="28"/>
        </w:rPr>
        <w:t xml:space="preserve">Mục 5. Phương án kỹ thuật thay thế trong </w:t>
      </w:r>
      <w:r w:rsidR="002E1E1B" w:rsidRPr="001C5625">
        <w:rPr>
          <w:b/>
          <w:bCs/>
          <w:color w:val="000000" w:themeColor="text1"/>
          <w:sz w:val="28"/>
          <w:szCs w:val="28"/>
        </w:rPr>
        <w:t>E-</w:t>
      </w:r>
      <w:r w:rsidRPr="001C5625">
        <w:rPr>
          <w:b/>
          <w:bCs/>
          <w:color w:val="000000" w:themeColor="text1"/>
          <w:sz w:val="28"/>
          <w:szCs w:val="28"/>
        </w:rPr>
        <w:t>HSDT (nếu có)</w:t>
      </w:r>
      <w:r w:rsidR="00E81904" w:rsidRPr="001C5625">
        <w:rPr>
          <w:b/>
          <w:bCs/>
          <w:color w:val="000000" w:themeColor="text1"/>
          <w:sz w:val="28"/>
          <w:szCs w:val="28"/>
        </w:rPr>
        <w:t xml:space="preserve">: </w:t>
      </w:r>
      <w:r w:rsidR="00E81904" w:rsidRPr="001C5625">
        <w:rPr>
          <w:color w:val="000000" w:themeColor="text1"/>
          <w:sz w:val="28"/>
          <w:szCs w:val="28"/>
        </w:rPr>
        <w:t>Không áp dụng</w:t>
      </w:r>
      <w:r w:rsidR="003D2EF7" w:rsidRPr="001C5625">
        <w:rPr>
          <w:color w:val="000000" w:themeColor="text1"/>
          <w:sz w:val="28"/>
          <w:szCs w:val="28"/>
        </w:rPr>
        <w:t>.</w:t>
      </w:r>
    </w:p>
    <w:p w14:paraId="2AD62618" w14:textId="4177A00A" w:rsidR="00682075" w:rsidRPr="001C5625" w:rsidRDefault="00682075" w:rsidP="00C95B81">
      <w:pPr>
        <w:widowControl w:val="0"/>
        <w:spacing w:before="80" w:after="80" w:line="264" w:lineRule="auto"/>
        <w:ind w:firstLine="709"/>
        <w:outlineLvl w:val="1"/>
        <w:rPr>
          <w:b/>
          <w:color w:val="000000" w:themeColor="text1"/>
          <w:sz w:val="28"/>
          <w:szCs w:val="28"/>
        </w:rPr>
      </w:pPr>
      <w:r w:rsidRPr="001C5625">
        <w:rPr>
          <w:b/>
          <w:color w:val="000000" w:themeColor="text1"/>
          <w:sz w:val="28"/>
          <w:szCs w:val="28"/>
        </w:rPr>
        <w:t>Mục 6. Trường hợp gói thầu chia thành nhiều phần độc lập (nếu có)</w:t>
      </w:r>
      <w:r w:rsidR="00E81904" w:rsidRPr="001C5625">
        <w:rPr>
          <w:b/>
          <w:color w:val="000000" w:themeColor="text1"/>
          <w:sz w:val="28"/>
          <w:szCs w:val="28"/>
        </w:rPr>
        <w:t xml:space="preserve">: </w:t>
      </w:r>
      <w:r w:rsidR="00E81904" w:rsidRPr="001C5625">
        <w:rPr>
          <w:bCs/>
          <w:color w:val="000000" w:themeColor="text1"/>
          <w:sz w:val="28"/>
          <w:szCs w:val="28"/>
        </w:rPr>
        <w:lastRenderedPageBreak/>
        <w:t>Không</w:t>
      </w:r>
      <w:r w:rsidRPr="001C5625">
        <w:rPr>
          <w:bCs/>
          <w:color w:val="000000" w:themeColor="text1"/>
          <w:sz w:val="28"/>
          <w:szCs w:val="28"/>
        </w:rPr>
        <w:t xml:space="preserve"> </w:t>
      </w:r>
      <w:r w:rsidR="00E81904" w:rsidRPr="001C5625">
        <w:rPr>
          <w:bCs/>
          <w:color w:val="000000" w:themeColor="text1"/>
          <w:sz w:val="28"/>
          <w:szCs w:val="28"/>
        </w:rPr>
        <w:t>áp dụng</w:t>
      </w:r>
      <w:r w:rsidR="003D2EF7" w:rsidRPr="001C5625">
        <w:rPr>
          <w:bCs/>
          <w:color w:val="000000" w:themeColor="text1"/>
          <w:sz w:val="28"/>
          <w:szCs w:val="28"/>
        </w:rPr>
        <w:t>.</w:t>
      </w:r>
      <w:bookmarkStart w:id="3" w:name="_GoBack"/>
      <w:bookmarkEnd w:id="3"/>
    </w:p>
    <w:sectPr w:rsidR="00682075" w:rsidRPr="001C5625" w:rsidSect="00194B0E">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42E25" w14:textId="77777777" w:rsidR="00337FF6" w:rsidRDefault="00337FF6" w:rsidP="00E05AF1">
      <w:r>
        <w:separator/>
      </w:r>
    </w:p>
  </w:endnote>
  <w:endnote w:type="continuationSeparator" w:id="0">
    <w:p w14:paraId="029C4FD2" w14:textId="77777777" w:rsidR="00337FF6" w:rsidRDefault="00337FF6" w:rsidP="00E05AF1">
      <w:r>
        <w:continuationSeparator/>
      </w:r>
    </w:p>
  </w:endnote>
  <w:endnote w:type="continuationNotice" w:id="1">
    <w:p w14:paraId="6AFB6A04" w14:textId="77777777" w:rsidR="00337FF6" w:rsidRDefault="00337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220FA" w14:textId="77777777" w:rsidR="00337FF6" w:rsidRDefault="00337FF6" w:rsidP="00E05AF1">
      <w:r>
        <w:separator/>
      </w:r>
    </w:p>
  </w:footnote>
  <w:footnote w:type="continuationSeparator" w:id="0">
    <w:p w14:paraId="374FAF4E" w14:textId="77777777" w:rsidR="00337FF6" w:rsidRDefault="00337FF6" w:rsidP="00E05AF1">
      <w:r>
        <w:continuationSeparator/>
      </w:r>
    </w:p>
  </w:footnote>
  <w:footnote w:type="continuationNotice" w:id="1">
    <w:p w14:paraId="680F721B" w14:textId="77777777" w:rsidR="00337FF6" w:rsidRDefault="00337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F737B"/>
    <w:multiLevelType w:val="hybridMultilevel"/>
    <w:tmpl w:val="29F4DED4"/>
    <w:lvl w:ilvl="0" w:tplc="10BAF71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
  </w:num>
  <w:num w:numId="9">
    <w:abstractNumId w:val="9"/>
  </w:num>
  <w:num w:numId="10">
    <w:abstractNumId w:val="2"/>
  </w:num>
  <w:num w:numId="11">
    <w:abstractNumId w:val="0"/>
  </w:num>
  <w:num w:numId="1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0B0"/>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33F"/>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2A4"/>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714"/>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64C"/>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4B0E"/>
    <w:rsid w:val="001952E8"/>
    <w:rsid w:val="0019644E"/>
    <w:rsid w:val="001966B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86A"/>
    <w:rsid w:val="001C0AC6"/>
    <w:rsid w:val="001C0B3D"/>
    <w:rsid w:val="001C0C97"/>
    <w:rsid w:val="001C16A6"/>
    <w:rsid w:val="001C1CE1"/>
    <w:rsid w:val="001C217A"/>
    <w:rsid w:val="001C31AC"/>
    <w:rsid w:val="001C3353"/>
    <w:rsid w:val="001C346D"/>
    <w:rsid w:val="001C36BC"/>
    <w:rsid w:val="001C3729"/>
    <w:rsid w:val="001C378F"/>
    <w:rsid w:val="001C3AF2"/>
    <w:rsid w:val="001C5625"/>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2EA0"/>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385"/>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09DC"/>
    <w:rsid w:val="00282097"/>
    <w:rsid w:val="0028236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181"/>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A91"/>
    <w:rsid w:val="002C5C38"/>
    <w:rsid w:val="002C785A"/>
    <w:rsid w:val="002D0560"/>
    <w:rsid w:val="002D1A15"/>
    <w:rsid w:val="002D2198"/>
    <w:rsid w:val="002D255B"/>
    <w:rsid w:val="002D25B8"/>
    <w:rsid w:val="002D2B78"/>
    <w:rsid w:val="002D2C96"/>
    <w:rsid w:val="002D382A"/>
    <w:rsid w:val="002D382C"/>
    <w:rsid w:val="002D38B9"/>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245"/>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FF6"/>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66E"/>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D96"/>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6B42"/>
    <w:rsid w:val="003B7899"/>
    <w:rsid w:val="003C0021"/>
    <w:rsid w:val="003C16E6"/>
    <w:rsid w:val="003C1765"/>
    <w:rsid w:val="003C17FD"/>
    <w:rsid w:val="003C18C4"/>
    <w:rsid w:val="003C1C58"/>
    <w:rsid w:val="003C294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15"/>
    <w:rsid w:val="003D12BE"/>
    <w:rsid w:val="003D16BF"/>
    <w:rsid w:val="003D2558"/>
    <w:rsid w:val="003D26E3"/>
    <w:rsid w:val="003D2B60"/>
    <w:rsid w:val="003D2BAC"/>
    <w:rsid w:val="003D2EF7"/>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474"/>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56D"/>
    <w:rsid w:val="003F6881"/>
    <w:rsid w:val="003F7BE5"/>
    <w:rsid w:val="004002E8"/>
    <w:rsid w:val="00400763"/>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657"/>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1C9"/>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059"/>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37A4"/>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337"/>
    <w:rsid w:val="005F0516"/>
    <w:rsid w:val="005F0FF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7FC"/>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D15"/>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339C"/>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B3A"/>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6CB"/>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501"/>
    <w:rsid w:val="00794EA1"/>
    <w:rsid w:val="007955E9"/>
    <w:rsid w:val="00795841"/>
    <w:rsid w:val="00795D5E"/>
    <w:rsid w:val="00796180"/>
    <w:rsid w:val="00796C57"/>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5E9"/>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8D0"/>
    <w:rsid w:val="008119A7"/>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23E"/>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279CC"/>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84"/>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14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A30"/>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C6E7F"/>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7D8"/>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762"/>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5C"/>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591"/>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E7BEA"/>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350"/>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6E17"/>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09B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B3C"/>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4F98"/>
    <w:rsid w:val="00E753F5"/>
    <w:rsid w:val="00E75913"/>
    <w:rsid w:val="00E75BB8"/>
    <w:rsid w:val="00E75C07"/>
    <w:rsid w:val="00E75DA1"/>
    <w:rsid w:val="00E761D4"/>
    <w:rsid w:val="00E77D22"/>
    <w:rsid w:val="00E77FA0"/>
    <w:rsid w:val="00E800F7"/>
    <w:rsid w:val="00E8022F"/>
    <w:rsid w:val="00E80CD6"/>
    <w:rsid w:val="00E814B5"/>
    <w:rsid w:val="00E81904"/>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3B89"/>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8E6"/>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59D6"/>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37764"/>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0A9"/>
    <w:rsid w:val="00FA24E8"/>
    <w:rsid w:val="00FA2DF2"/>
    <w:rsid w:val="00FA2E0F"/>
    <w:rsid w:val="00FA4427"/>
    <w:rsid w:val="00FA4679"/>
    <w:rsid w:val="00FA47D1"/>
    <w:rsid w:val="00FA5C57"/>
    <w:rsid w:val="00FA6BF3"/>
    <w:rsid w:val="00FA6EA0"/>
    <w:rsid w:val="00FA74AC"/>
    <w:rsid w:val="00FA7C19"/>
    <w:rsid w:val="00FB1198"/>
    <w:rsid w:val="00FB18F1"/>
    <w:rsid w:val="00FB1E67"/>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417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HTN4"/>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HTN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HTN4"/>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HTN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EEBA-2905-446D-9830-C064D7B4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6703</Characters>
  <Application>Microsoft Office Word</Application>
  <DocSecurity>0</DocSecurity>
  <Lines>55</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cp:revision>
  <cp:lastPrinted>2025-07-10T07:07:00Z</cp:lastPrinted>
  <dcterms:created xsi:type="dcterms:W3CDTF">2025-12-08T08:28:00Z</dcterms:created>
  <dcterms:modified xsi:type="dcterms:W3CDTF">2025-12-08T08:28:00Z</dcterms:modified>
</cp:coreProperties>
</file>