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ED87" w14:textId="77777777" w:rsidR="008E5B35" w:rsidRPr="008E5B35" w:rsidRDefault="008E5B35" w:rsidP="008E5B35">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b/>
          <w:szCs w:val="28"/>
          <w:lang w:val="nl-NL"/>
        </w:rPr>
      </w:pPr>
      <w:bookmarkStart w:id="0" w:name="_Hlk212193509"/>
      <w:r w:rsidRPr="008E5B35">
        <w:rPr>
          <w:rFonts w:eastAsia="Times New Roman" w:cs="Times New Roman"/>
          <w:b/>
          <w:szCs w:val="28"/>
          <w:lang w:val="vi-VN"/>
        </w:rPr>
        <w:t>Chương V. YÊU CẦU VỀ KỸ THUẬT</w:t>
      </w:r>
    </w:p>
    <w:p w14:paraId="24C00B44" w14:textId="77777777" w:rsidR="008E5B35" w:rsidRPr="008E5B35" w:rsidRDefault="008E5B35" w:rsidP="008E5B35">
      <w:pPr>
        <w:tabs>
          <w:tab w:val="left" w:pos="993"/>
        </w:tabs>
        <w:spacing w:before="120" w:after="0" w:line="240" w:lineRule="auto"/>
        <w:ind w:firstLine="567"/>
        <w:jc w:val="both"/>
        <w:rPr>
          <w:rFonts w:eastAsia="Times New Roman" w:cs="Times New Roman"/>
          <w:b/>
          <w:szCs w:val="28"/>
          <w:lang w:val="vi-VN"/>
        </w:rPr>
      </w:pPr>
      <w:r w:rsidRPr="008E5B35">
        <w:rPr>
          <w:rFonts w:eastAsia="Times New Roman" w:cs="Times New Roman"/>
          <w:b/>
          <w:szCs w:val="28"/>
          <w:lang w:val="vi-VN"/>
        </w:rPr>
        <w:t xml:space="preserve">I. Giới thiệu về </w:t>
      </w:r>
      <w:r w:rsidRPr="008E5B35">
        <w:rPr>
          <w:rFonts w:eastAsia="Times New Roman" w:cs="Times New Roman"/>
          <w:b/>
          <w:szCs w:val="28"/>
          <w:lang w:val="nl-NL"/>
        </w:rPr>
        <w:t>dự án</w:t>
      </w:r>
      <w:r w:rsidRPr="008E5B35">
        <w:rPr>
          <w:rFonts w:eastAsia="Times New Roman" w:cs="Times New Roman"/>
          <w:b/>
          <w:szCs w:val="28"/>
          <w:lang w:val="vi-VN"/>
        </w:rPr>
        <w:t>, gói thầu</w:t>
      </w:r>
    </w:p>
    <w:p w14:paraId="767D0485" w14:textId="77777777" w:rsidR="008E5B35" w:rsidRPr="008E5B35" w:rsidRDefault="008E5B35" w:rsidP="008E5B35">
      <w:pPr>
        <w:widowControl w:val="0"/>
        <w:spacing w:before="120" w:after="0" w:line="240" w:lineRule="auto"/>
        <w:ind w:firstLine="567"/>
        <w:jc w:val="both"/>
        <w:rPr>
          <w:rFonts w:eastAsia="Times New Roman" w:cs="Times New Roman"/>
          <w:b/>
          <w:iCs/>
          <w:szCs w:val="28"/>
          <w:lang w:eastAsia="vi-VN" w:bidi="vi-VN"/>
        </w:rPr>
      </w:pPr>
      <w:bookmarkStart w:id="1" w:name="_Hlk196814983"/>
      <w:r w:rsidRPr="008E5B35">
        <w:rPr>
          <w:rFonts w:eastAsia="Times New Roman" w:cs="Times New Roman"/>
          <w:b/>
          <w:iCs/>
          <w:szCs w:val="28"/>
          <w:lang w:val="vi-VN" w:eastAsia="vi-VN" w:bidi="vi-VN"/>
        </w:rPr>
        <w:t xml:space="preserve">1. Giới thiệu về </w:t>
      </w:r>
      <w:r w:rsidRPr="008E5B35">
        <w:rPr>
          <w:rFonts w:eastAsia="Times New Roman" w:cs="Times New Roman"/>
          <w:b/>
          <w:iCs/>
          <w:szCs w:val="28"/>
          <w:lang w:eastAsia="vi-VN" w:bidi="vi-VN"/>
        </w:rPr>
        <w:t>dự án</w:t>
      </w:r>
      <w:r w:rsidRPr="008E5B35">
        <w:rPr>
          <w:rFonts w:eastAsia="Times New Roman" w:cs="Times New Roman"/>
          <w:b/>
          <w:iCs/>
          <w:szCs w:val="28"/>
          <w:lang w:val="vi-VN" w:eastAsia="vi-VN" w:bidi="vi-VN"/>
        </w:rPr>
        <w:t>:</w:t>
      </w:r>
    </w:p>
    <w:p w14:paraId="352353D5" w14:textId="77777777" w:rsidR="008E5B35" w:rsidRPr="008E5B35" w:rsidRDefault="008E5B35" w:rsidP="008E5B35">
      <w:pPr>
        <w:spacing w:before="120" w:after="0" w:line="240" w:lineRule="auto"/>
        <w:ind w:firstLine="567"/>
        <w:jc w:val="both"/>
        <w:rPr>
          <w:rFonts w:eastAsia="Times New Roman" w:cs="Times New Roman"/>
          <w:szCs w:val="28"/>
        </w:rPr>
      </w:pPr>
      <w:r w:rsidRPr="008E5B35">
        <w:rPr>
          <w:rFonts w:eastAsia="Times New Roman" w:cs="Times New Roman"/>
          <w:b/>
          <w:iCs/>
          <w:szCs w:val="28"/>
          <w:lang w:val="vi-VN" w:eastAsia="vi-VN" w:bidi="vi-VN"/>
        </w:rPr>
        <w:t>1.</w:t>
      </w:r>
      <w:r w:rsidRPr="008E5B35">
        <w:rPr>
          <w:rFonts w:eastAsia="Times New Roman" w:cs="Times New Roman"/>
          <w:b/>
          <w:bCs/>
          <w:szCs w:val="28"/>
          <w:shd w:val="clear" w:color="auto" w:fill="FFFFFF"/>
        </w:rPr>
        <w:t xml:space="preserve">1. Tên dự án: </w:t>
      </w:r>
      <w:r w:rsidRPr="008E5B35">
        <w:rPr>
          <w:rFonts w:eastAsia="Times New Roman" w:cs="Times New Roman"/>
          <w:szCs w:val="28"/>
          <w:shd w:val="clear" w:color="auto" w:fill="FFFFFF"/>
        </w:rPr>
        <w:t>Sửa chữa trụ sở làm việc, Ban Chỉ huy quân sự, nhà văn hóa và hạng mục phụ trợ trụ sở xã Sín Thầu</w:t>
      </w:r>
      <w:r w:rsidRPr="008E5B35">
        <w:rPr>
          <w:rFonts w:eastAsia="Times New Roman" w:cs="Times New Roman"/>
          <w:szCs w:val="28"/>
        </w:rPr>
        <w:t>.</w:t>
      </w:r>
    </w:p>
    <w:p w14:paraId="2753F36A" w14:textId="77777777" w:rsidR="008E5B35" w:rsidRPr="008E5B35" w:rsidRDefault="008E5B35" w:rsidP="008E5B35">
      <w:pPr>
        <w:spacing w:before="120" w:after="0" w:line="240" w:lineRule="auto"/>
        <w:ind w:firstLine="567"/>
        <w:jc w:val="both"/>
        <w:rPr>
          <w:rFonts w:eastAsia="Times New Roman" w:cs="Times New Roman"/>
          <w:szCs w:val="28"/>
        </w:rPr>
      </w:pPr>
      <w:r w:rsidRPr="008E5B35">
        <w:rPr>
          <w:rFonts w:eastAsia="Times New Roman" w:cs="Times New Roman"/>
          <w:b/>
          <w:iCs/>
          <w:szCs w:val="28"/>
          <w:lang w:val="vi-VN" w:eastAsia="vi-VN" w:bidi="vi-VN"/>
        </w:rPr>
        <w:t>1.</w:t>
      </w:r>
      <w:r w:rsidRPr="008E5B35">
        <w:rPr>
          <w:rFonts w:eastAsia="Times New Roman" w:cs="Times New Roman"/>
          <w:b/>
          <w:bCs/>
          <w:szCs w:val="28"/>
        </w:rPr>
        <w:t xml:space="preserve">2. Địa điểm xây dựng: </w:t>
      </w:r>
      <w:r w:rsidRPr="008E5B35">
        <w:rPr>
          <w:rFonts w:eastAsia="Times New Roman" w:cs="Times New Roman"/>
          <w:szCs w:val="28"/>
        </w:rPr>
        <w:t xml:space="preserve">Xã Sín Thầu, tỉnh Điện Biên. </w:t>
      </w:r>
    </w:p>
    <w:p w14:paraId="5AADE599" w14:textId="77777777" w:rsidR="008E5B35" w:rsidRPr="008E5B35" w:rsidRDefault="008E5B35" w:rsidP="008E5B35">
      <w:pPr>
        <w:spacing w:before="120" w:after="0" w:line="240" w:lineRule="auto"/>
        <w:ind w:firstLine="567"/>
        <w:jc w:val="both"/>
        <w:rPr>
          <w:rFonts w:eastAsia="Times New Roman" w:cs="Times New Roman"/>
          <w:b/>
          <w:bCs/>
          <w:szCs w:val="28"/>
        </w:rPr>
      </w:pPr>
      <w:r w:rsidRPr="008E5B35">
        <w:rPr>
          <w:rFonts w:eastAsia="Times New Roman" w:cs="Times New Roman"/>
          <w:b/>
          <w:iCs/>
          <w:szCs w:val="28"/>
          <w:lang w:val="vi-VN" w:eastAsia="vi-VN" w:bidi="vi-VN"/>
        </w:rPr>
        <w:t>1.</w:t>
      </w:r>
      <w:r w:rsidRPr="008E5B35">
        <w:rPr>
          <w:rFonts w:eastAsia="Times New Roman" w:cs="Times New Roman"/>
          <w:b/>
          <w:bCs/>
          <w:szCs w:val="28"/>
        </w:rPr>
        <w:t xml:space="preserve">3. Người quyết định đầu tư: </w:t>
      </w:r>
      <w:r w:rsidRPr="008E5B35">
        <w:rPr>
          <w:rFonts w:eastAsia="Times New Roman" w:cs="Times New Roman"/>
          <w:bCs/>
          <w:szCs w:val="28"/>
        </w:rPr>
        <w:t>Chủ tịch UBND xã Sín Thầu.</w:t>
      </w:r>
    </w:p>
    <w:p w14:paraId="5C4E1258" w14:textId="77777777" w:rsidR="008E5B35" w:rsidRPr="008E5B35" w:rsidRDefault="008E5B35" w:rsidP="008E5B35">
      <w:pPr>
        <w:spacing w:before="120" w:after="0" w:line="240" w:lineRule="auto"/>
        <w:ind w:firstLine="567"/>
        <w:jc w:val="both"/>
        <w:rPr>
          <w:rFonts w:eastAsia="Times New Roman" w:cs="Times New Roman"/>
          <w:szCs w:val="28"/>
        </w:rPr>
      </w:pPr>
      <w:r w:rsidRPr="008E5B35">
        <w:rPr>
          <w:rFonts w:eastAsia="Times New Roman" w:cs="Times New Roman"/>
          <w:b/>
          <w:iCs/>
          <w:szCs w:val="28"/>
          <w:lang w:val="vi-VN" w:eastAsia="vi-VN" w:bidi="vi-VN"/>
        </w:rPr>
        <w:t>1.</w:t>
      </w:r>
      <w:r w:rsidRPr="008E5B35">
        <w:rPr>
          <w:rFonts w:eastAsia="Times New Roman" w:cs="Times New Roman"/>
          <w:b/>
          <w:bCs/>
          <w:szCs w:val="28"/>
        </w:rPr>
        <w:t xml:space="preserve">4. Chủ đầu tư: </w:t>
      </w:r>
      <w:r w:rsidRPr="008E5B35">
        <w:rPr>
          <w:rFonts w:eastAsia="Times New Roman" w:cs="Times New Roman"/>
          <w:szCs w:val="28"/>
        </w:rPr>
        <w:t>Phòng Kinh tế xã Sín Thầu. </w:t>
      </w:r>
    </w:p>
    <w:p w14:paraId="3A22AC29" w14:textId="77777777" w:rsidR="008E5B35" w:rsidRPr="008E5B35" w:rsidRDefault="008E5B35" w:rsidP="008E5B35">
      <w:pPr>
        <w:spacing w:before="120" w:after="0" w:line="240" w:lineRule="auto"/>
        <w:ind w:firstLine="567"/>
        <w:jc w:val="both"/>
        <w:rPr>
          <w:rFonts w:eastAsia="Times New Roman" w:cs="Times New Roman"/>
          <w:szCs w:val="28"/>
        </w:rPr>
      </w:pPr>
      <w:r w:rsidRPr="008E5B35">
        <w:rPr>
          <w:rFonts w:eastAsia="Times New Roman" w:cs="Times New Roman"/>
          <w:b/>
          <w:iCs/>
          <w:szCs w:val="28"/>
          <w:lang w:val="vi-VN" w:eastAsia="vi-VN" w:bidi="vi-VN"/>
        </w:rPr>
        <w:t>1.</w:t>
      </w:r>
      <w:r w:rsidRPr="008E5B35">
        <w:rPr>
          <w:rFonts w:eastAsia="Times New Roman" w:cs="Times New Roman"/>
          <w:b/>
          <w:bCs/>
          <w:szCs w:val="28"/>
          <w:shd w:val="clear" w:color="auto" w:fill="FFFFFF"/>
        </w:rPr>
        <w:t xml:space="preserve">5. Tổ chức tư vấn lập Báo cáo kinh tế - kỹ thuật: </w:t>
      </w:r>
      <w:r w:rsidRPr="008E5B35">
        <w:rPr>
          <w:rFonts w:eastAsia="Times New Roman" w:cs="Times New Roman"/>
          <w:szCs w:val="28"/>
          <w:shd w:val="clear" w:color="auto" w:fill="FFFFFF"/>
        </w:rPr>
        <w:t>Công ty TNHH 86 Điện Biên</w:t>
      </w:r>
      <w:r w:rsidRPr="008E5B35">
        <w:rPr>
          <w:rFonts w:eastAsia="Times New Roman" w:cs="Times New Roman"/>
          <w:szCs w:val="28"/>
        </w:rPr>
        <w:t>. </w:t>
      </w:r>
    </w:p>
    <w:p w14:paraId="5F3373D7" w14:textId="77777777" w:rsidR="008E5B35" w:rsidRPr="008E5B35" w:rsidRDefault="008E5B35" w:rsidP="008E5B35">
      <w:pPr>
        <w:spacing w:before="120" w:after="0" w:line="240" w:lineRule="auto"/>
        <w:ind w:firstLine="567"/>
        <w:jc w:val="both"/>
        <w:rPr>
          <w:rFonts w:eastAsia="Times New Roman" w:cs="Times New Roman"/>
          <w:szCs w:val="28"/>
        </w:rPr>
      </w:pPr>
      <w:r w:rsidRPr="008E5B35">
        <w:rPr>
          <w:rFonts w:eastAsia="Times New Roman" w:cs="Times New Roman"/>
          <w:b/>
          <w:iCs/>
          <w:szCs w:val="28"/>
          <w:lang w:val="vi-VN" w:eastAsia="vi-VN" w:bidi="vi-VN"/>
        </w:rPr>
        <w:t>1.</w:t>
      </w:r>
      <w:r w:rsidRPr="008E5B35">
        <w:rPr>
          <w:rFonts w:eastAsia="Times New Roman" w:cs="Times New Roman"/>
          <w:b/>
          <w:bCs/>
          <w:szCs w:val="28"/>
        </w:rPr>
        <w:t>6. Loại, nhóm dự án; loại, cấp công trình chính: </w:t>
      </w:r>
    </w:p>
    <w:p w14:paraId="53EFDBDE" w14:textId="77777777" w:rsidR="008E5B35" w:rsidRPr="008E5B35" w:rsidRDefault="008E5B35" w:rsidP="008E5B35">
      <w:pPr>
        <w:spacing w:before="120" w:after="0" w:line="240" w:lineRule="auto"/>
        <w:ind w:firstLine="567"/>
        <w:jc w:val="both"/>
        <w:rPr>
          <w:rFonts w:eastAsia="Times New Roman" w:cs="Times New Roman"/>
          <w:szCs w:val="28"/>
        </w:rPr>
      </w:pPr>
      <w:r w:rsidRPr="008E5B35">
        <w:rPr>
          <w:rFonts w:eastAsia="Times New Roman" w:cs="Times New Roman"/>
          <w:szCs w:val="28"/>
        </w:rPr>
        <w:t xml:space="preserve">- Nhóm dự án: Dự án nhóm C. </w:t>
      </w:r>
    </w:p>
    <w:p w14:paraId="33D2A88B" w14:textId="77777777" w:rsidR="008E5B35" w:rsidRPr="008E5B35" w:rsidRDefault="008E5B35" w:rsidP="008E5B35">
      <w:pPr>
        <w:spacing w:before="120" w:after="0" w:line="240" w:lineRule="auto"/>
        <w:ind w:firstLine="567"/>
        <w:jc w:val="both"/>
        <w:rPr>
          <w:rFonts w:eastAsia="Times New Roman" w:cs="Times New Roman"/>
          <w:szCs w:val="28"/>
        </w:rPr>
      </w:pPr>
      <w:r w:rsidRPr="008E5B35">
        <w:rPr>
          <w:rFonts w:eastAsia="Times New Roman" w:cs="Times New Roman"/>
          <w:szCs w:val="28"/>
        </w:rPr>
        <w:t>- Loại, cấp công trình chính: Công trình dân dụng, cấp III. </w:t>
      </w:r>
    </w:p>
    <w:p w14:paraId="3398AE9E" w14:textId="77777777" w:rsidR="008E5B35" w:rsidRPr="008E5B35" w:rsidRDefault="008E5B35" w:rsidP="008E5B35">
      <w:pPr>
        <w:spacing w:before="120" w:after="0" w:line="240" w:lineRule="auto"/>
        <w:ind w:firstLine="567"/>
        <w:jc w:val="both"/>
        <w:rPr>
          <w:rFonts w:eastAsia="Times New Roman" w:cs="Times New Roman"/>
          <w:szCs w:val="28"/>
        </w:rPr>
      </w:pPr>
      <w:r w:rsidRPr="008E5B35">
        <w:rPr>
          <w:rFonts w:eastAsia="Times New Roman" w:cs="Times New Roman"/>
          <w:b/>
          <w:iCs/>
          <w:szCs w:val="28"/>
          <w:lang w:val="vi-VN" w:eastAsia="vi-VN" w:bidi="vi-VN"/>
        </w:rPr>
        <w:t>1.</w:t>
      </w:r>
      <w:r w:rsidRPr="008E5B35">
        <w:rPr>
          <w:rFonts w:eastAsia="Times New Roman" w:cs="Times New Roman"/>
          <w:b/>
          <w:bCs/>
          <w:szCs w:val="28"/>
        </w:rPr>
        <w:t>7. Mục tiêu dự án:</w:t>
      </w:r>
      <w:r w:rsidRPr="008E5B35">
        <w:rPr>
          <w:rFonts w:eastAsia="Times New Roman" w:cs="Times New Roman"/>
          <w:szCs w:val="28"/>
          <w:shd w:val="clear" w:color="auto" w:fill="FFFFFF"/>
        </w:rPr>
        <w:t xml:space="preserve"> Nhằm hoàn thiện cơ sở vật chất, hạ tầng kỹ thuật, đáp ứng nhu cầu làm việc theo mô hình chính quyền địa phương 02 cấp, giúp cán bộ, công chức, viên chức, người hoạt động không chuyên trách xã Sín Thầu yên tâm công tác và sinh hoạt</w:t>
      </w:r>
      <w:r w:rsidRPr="008E5B35">
        <w:rPr>
          <w:rFonts w:eastAsia="Times New Roman" w:cs="Times New Roman"/>
          <w:szCs w:val="28"/>
        </w:rPr>
        <w:t>. </w:t>
      </w:r>
    </w:p>
    <w:p w14:paraId="036FC03D" w14:textId="77777777" w:rsidR="008E5B35" w:rsidRPr="008E5B35" w:rsidRDefault="008E5B35" w:rsidP="008E5B35">
      <w:pPr>
        <w:spacing w:before="120" w:after="0" w:line="240" w:lineRule="auto"/>
        <w:ind w:firstLine="567"/>
        <w:jc w:val="both"/>
        <w:rPr>
          <w:rFonts w:eastAsia="Times New Roman" w:cs="Times New Roman"/>
          <w:szCs w:val="28"/>
        </w:rPr>
      </w:pPr>
      <w:r w:rsidRPr="008E5B35">
        <w:rPr>
          <w:rFonts w:eastAsia="Times New Roman" w:cs="Times New Roman"/>
          <w:b/>
          <w:iCs/>
          <w:szCs w:val="28"/>
          <w:lang w:val="vi-VN" w:eastAsia="vi-VN" w:bidi="vi-VN"/>
        </w:rPr>
        <w:t>1.</w:t>
      </w:r>
      <w:r w:rsidRPr="008E5B35">
        <w:rPr>
          <w:rFonts w:eastAsia="Times New Roman" w:cs="Times New Roman"/>
          <w:b/>
          <w:bCs/>
          <w:szCs w:val="28"/>
        </w:rPr>
        <w:t>8. Quy mô đầu tư xây dựng </w:t>
      </w:r>
    </w:p>
    <w:p w14:paraId="712E99A8" w14:textId="77777777" w:rsidR="008E5B35" w:rsidRPr="008E5B35" w:rsidRDefault="008E5B35" w:rsidP="008E5B35">
      <w:pPr>
        <w:widowControl w:val="0"/>
        <w:suppressAutoHyphens/>
        <w:spacing w:before="120" w:after="0" w:line="240" w:lineRule="auto"/>
        <w:ind w:firstLine="567"/>
        <w:jc w:val="both"/>
        <w:rPr>
          <w:rFonts w:eastAsia="Times New Roman" w:cs="Times New Roman"/>
          <w:b/>
          <w:bCs/>
          <w:i/>
          <w:spacing w:val="-4"/>
          <w:szCs w:val="28"/>
        </w:rPr>
      </w:pPr>
      <w:r w:rsidRPr="008E5B35">
        <w:rPr>
          <w:rFonts w:eastAsia="Times New Roman" w:cs="Times New Roman"/>
          <w:b/>
          <w:i/>
          <w:iCs/>
          <w:spacing w:val="-4"/>
          <w:szCs w:val="28"/>
          <w:lang w:val="vi-VN" w:eastAsia="vi-VN" w:bidi="vi-VN"/>
        </w:rPr>
        <w:t>1.</w:t>
      </w:r>
      <w:r w:rsidRPr="008E5B35">
        <w:rPr>
          <w:rFonts w:eastAsia="Times New Roman" w:cs="Times New Roman"/>
          <w:b/>
          <w:bCs/>
          <w:i/>
          <w:spacing w:val="-4"/>
          <w:szCs w:val="28"/>
        </w:rPr>
        <w:t>8.</w:t>
      </w:r>
      <w:r w:rsidRPr="008E5B35">
        <w:rPr>
          <w:rFonts w:eastAsia="Times New Roman" w:cs="Times New Roman"/>
          <w:b/>
          <w:i/>
          <w:spacing w:val="-4"/>
          <w:szCs w:val="28"/>
        </w:rPr>
        <w:t>1</w:t>
      </w:r>
      <w:r w:rsidRPr="008E5B35">
        <w:rPr>
          <w:rFonts w:eastAsia="Times New Roman" w:cs="Times New Roman"/>
          <w:b/>
          <w:i/>
          <w:spacing w:val="-4"/>
          <w:szCs w:val="28"/>
          <w:lang w:val="vi-VN"/>
        </w:rPr>
        <w:t xml:space="preserve">. </w:t>
      </w:r>
      <w:r w:rsidRPr="008E5B35">
        <w:rPr>
          <w:rFonts w:eastAsia="Times New Roman" w:cs="Times New Roman"/>
          <w:b/>
          <w:i/>
          <w:spacing w:val="-4"/>
          <w:szCs w:val="28"/>
        </w:rPr>
        <w:t>Hạng mục sửa chữa:</w:t>
      </w:r>
    </w:p>
    <w:p w14:paraId="23C9B666"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i/>
          <w:szCs w:val="28"/>
          <w:lang w:val="it-IT"/>
        </w:rPr>
        <w:t>1.8.1.1. Hạng mục: Sửa chữa nhà làm việc 03 tầng:</w:t>
      </w:r>
    </w:p>
    <w:p w14:paraId="0C671DFB"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Cạo bỏ toàn bộ lớp sơn phần tường trong, ngoài, trụ cột và dầm trần nhà; Sơn toàn bộ nhà 03 nước; Tháo dỡ toàn bộ cửa đi, cửa sổ, thay mới toàn bộ cửa bằng cửa nhôm hệ, kính an toàn, tận dụng hoa sắt hiện trạng (cạo bỏ sơn và sơn lại); Cạo bỏ lớp sơn hoa sắt lan can, sơn lại 03 nước; Tháo dỡ và thay thế một số thiết bị vệ sinh.</w:t>
      </w:r>
    </w:p>
    <w:p w14:paraId="6AF5DF20"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i/>
          <w:szCs w:val="28"/>
          <w:lang w:val="it-IT"/>
        </w:rPr>
        <w:t>1.8.1.2. Hạng mục: Sửa chữa nhà văn hóa:</w:t>
      </w:r>
    </w:p>
    <w:p w14:paraId="757DD09F"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xml:space="preserve">- Tháo dỡ toàn bộ mái tôn hiện trạng, lợp lại bằng tôn xốp dầy 0,4mm; </w:t>
      </w:r>
    </w:p>
    <w:p w14:paraId="76B969A8"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xml:space="preserve">- Bóc lớp láng sê nô mái, sơn chống thấm, láng lại bằng VXM mác 75#; </w:t>
      </w:r>
    </w:p>
    <w:p w14:paraId="421742A6"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xml:space="preserve">- Bóc khoảng 15% lớp vữa trát tường, trụ cột trong, ngoài và dầm, trần nhà, trát lại bằng VXM mác 75#;  </w:t>
      </w:r>
    </w:p>
    <w:p w14:paraId="1164B472"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xml:space="preserve">- Cạo bỏ lớp sơn phần tường, trụ cột và dầm, trần nhà còn lại; Sơn toàn bộ nhà 03 nước; Tháo dỡ toàn bộ cửa, khuôn cửa, hoa sắt cửa, thay mới toàn bộ cửa bằng cửa nhôm hệ, kính an toàn, hoa sắt cửa thép vuông đặc. </w:t>
      </w:r>
    </w:p>
    <w:p w14:paraId="5F6B4098"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lastRenderedPageBreak/>
        <w:t xml:space="preserve">- Tháo dỡ toàn bộ trần, làm lại bằng trần nhựa nano; Phá dỡ toàn bộ gạch lát nền, lát lại bằng gạch ceramic 600x600mm; </w:t>
      </w:r>
    </w:p>
    <w:p w14:paraId="3099F67D"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xml:space="preserve">- Cạo bỏ lớp sơn lan can hành lang, sơn lại 03 nước; Phá dỡ sân khấu hiện trạng, bồn hoa 2 bên sân khấu, xây bổ sung bậc cấp và đổ bê tông nền mác 200# vị trí phá dỡ; </w:t>
      </w:r>
    </w:p>
    <w:p w14:paraId="1D91E923"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Tháo dỡ hệ thống điện hiện trạng, làm hệ thống điện mới; Tháo dỡ ống thoát nước hiện trạng, thay ống thoát nước mới; Tháo dỡ kim thu sét, dây dẫn sét và thay lại mới (tận dụng hệ thống tiếp địa đã có); Mài lại granito bậc cấp.</w:t>
      </w:r>
    </w:p>
    <w:p w14:paraId="01A9A163"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i/>
          <w:szCs w:val="28"/>
          <w:lang w:val="it-IT"/>
        </w:rPr>
        <w:t>1.8.1.3. Hạng mục: Sửa chữa nhà hành chính công:</w:t>
      </w:r>
    </w:p>
    <w:p w14:paraId="63A0F2E2"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xml:space="preserve">- Tháo dỡ toàn bộ mái tôn hiện trạng, lợp lại bằng tôn xốp dầy 0,4mm; </w:t>
      </w:r>
    </w:p>
    <w:p w14:paraId="3092B07B"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xml:space="preserve">- Bóc lớp láng sê nô mái, sơn chống thấm, láng lại bằng VXM mác 75#; Phá dỡ tường ngăn phòng, phá dỡ khu vệ sinh, xây bịt cửa, trổ cửa để chuyển đổi công năng mới; Tháo dỡ gạch ốp tường khu vệ sinh, trát tường vị trí xây mới và vị trí bóc gạch ốp VXM mác 75#; </w:t>
      </w:r>
    </w:p>
    <w:p w14:paraId="06891E9A"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xml:space="preserve">- Cạo bỏ lớp sơn phần tường, trụ cột và dầm, trần nhà còn lại; Sơn toàn bộ nhà 03 nước; Tháo dỡ xà gồ (tận dụng và lắp lại) để lắp đặt vì kèo mới; </w:t>
      </w:r>
    </w:p>
    <w:p w14:paraId="5567AB19"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xml:space="preserve">- Tháo dỡ toàn bộ cửa, hoa sắt cửa, thay mới toàn bộ cửa bằng cửa nhôm hệ, kính an toàn, hoa sắt cửa thép vuông đặc. </w:t>
      </w:r>
    </w:p>
    <w:p w14:paraId="051BBDEB"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xml:space="preserve">- Tháo dỡ toàn bộ trần, làm lại bằng trần nhựa nano; </w:t>
      </w:r>
    </w:p>
    <w:p w14:paraId="1451A010"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Phá dỡ toàn bộ gạch lát nền, lát lại bằng gạch ceramic 600x600mm; Tháo dỡ hệ thống điện hiện trạng, làm hệ thống điện mới; Mài lại granito bậc cấp.</w:t>
      </w:r>
    </w:p>
    <w:p w14:paraId="1A76486D"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i/>
          <w:szCs w:val="28"/>
          <w:lang w:val="it-IT"/>
        </w:rPr>
        <w:t>1.8.1.4. Hạng mục: Sửa chữa nhà vệ sinh:</w:t>
      </w:r>
    </w:p>
    <w:p w14:paraId="46C5436E"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xml:space="preserve">- Bóc lớp láng mái, sơn chống thấm, láng lại bằng VXM mác 75#; </w:t>
      </w:r>
    </w:p>
    <w:p w14:paraId="18B8B7E4"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xml:space="preserve">- Bóc khoảng 30% lớp vữa trát tường trong, ngoài và trần nhà, trát lại bằng VXM mác 75#; </w:t>
      </w:r>
    </w:p>
    <w:p w14:paraId="01737302"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xml:space="preserve">- Cạo bỏ lớp sơn phần tường, trần nhà còn lại, lu sơn toàn nhà 03 nước, tường trong khu xí và vị trí khu tiểu ốp gạch 300x600mm cao 1,5m; </w:t>
      </w:r>
    </w:p>
    <w:p w14:paraId="450FCAA6"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xml:space="preserve">- Phá dỡ bệ xí, gạch lát nền, vữa láng nền, lát lại bằng gạch chống trơn 300x300mm; </w:t>
      </w:r>
    </w:p>
    <w:p w14:paraId="09DE219E" w14:textId="77777777" w:rsidR="008E5B35" w:rsidRPr="008E5B35" w:rsidRDefault="008E5B35" w:rsidP="008E5B35">
      <w:pPr>
        <w:spacing w:before="120" w:after="0" w:line="240" w:lineRule="auto"/>
        <w:ind w:firstLine="567"/>
        <w:jc w:val="both"/>
        <w:rPr>
          <w:rFonts w:eastAsia="Times New Roman" w:cs="Times New Roman"/>
          <w:spacing w:val="-2"/>
          <w:szCs w:val="28"/>
          <w:lang w:val="it-IT"/>
        </w:rPr>
      </w:pPr>
      <w:r w:rsidRPr="008E5B35">
        <w:rPr>
          <w:rFonts w:eastAsia="Times New Roman" w:cs="Times New Roman"/>
          <w:spacing w:val="-2"/>
          <w:szCs w:val="28"/>
          <w:lang w:val="it-IT"/>
        </w:rPr>
        <w:t>- Tháo dỡ cửa đi vào khu xí, thay lại bằng cửa nhôm hệ, kính an toàn; Tháo dỡ bệ xí xổm; thay mới bằng xí bệt, làm lại đường ống cấp nước; Thông hút bể phốt.</w:t>
      </w:r>
    </w:p>
    <w:p w14:paraId="29BC6B23" w14:textId="77777777" w:rsidR="008E5B35" w:rsidRPr="008E5B35" w:rsidRDefault="008E5B35" w:rsidP="008E5B35">
      <w:pPr>
        <w:widowControl w:val="0"/>
        <w:suppressAutoHyphens/>
        <w:spacing w:before="120" w:after="0" w:line="240" w:lineRule="auto"/>
        <w:ind w:firstLine="567"/>
        <w:jc w:val="both"/>
        <w:rPr>
          <w:rFonts w:eastAsia="Times New Roman" w:cs="Times New Roman"/>
          <w:b/>
          <w:bCs/>
          <w:i/>
          <w:spacing w:val="-4"/>
          <w:szCs w:val="28"/>
        </w:rPr>
      </w:pPr>
      <w:r w:rsidRPr="008E5B35">
        <w:rPr>
          <w:rFonts w:eastAsia="Times New Roman" w:cs="Times New Roman"/>
          <w:b/>
          <w:i/>
          <w:spacing w:val="-4"/>
          <w:szCs w:val="28"/>
        </w:rPr>
        <w:t>1.8.2</w:t>
      </w:r>
      <w:r w:rsidRPr="008E5B35">
        <w:rPr>
          <w:rFonts w:eastAsia="Times New Roman" w:cs="Times New Roman"/>
          <w:b/>
          <w:i/>
          <w:spacing w:val="-4"/>
          <w:szCs w:val="28"/>
          <w:lang w:val="vi-VN"/>
        </w:rPr>
        <w:t xml:space="preserve">. </w:t>
      </w:r>
      <w:r w:rsidRPr="008E5B35">
        <w:rPr>
          <w:rFonts w:eastAsia="Times New Roman" w:cs="Times New Roman"/>
          <w:b/>
          <w:i/>
          <w:spacing w:val="-4"/>
          <w:szCs w:val="28"/>
        </w:rPr>
        <w:t>Hạng mục xây mới:</w:t>
      </w:r>
    </w:p>
    <w:p w14:paraId="3C66F528"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i/>
          <w:szCs w:val="28"/>
          <w:lang w:val="it-IT"/>
        </w:rPr>
        <w:t>1.8.2.1. Hạng mục: Nhà bảo vệ (xây mới):</w:t>
      </w:r>
    </w:p>
    <w:p w14:paraId="54D7D865"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lastRenderedPageBreak/>
        <w:t>Diện tích xây dựng 29,9m2. Móng xây gạch VXM 50#, giằng móng BTCT đá 1x2cm mác 200#. Kết cấu thân nhà: Tường xây gạch VXM mác 75#; cột, dầm, sàn BTCT đá 1x2cm mác 200#; Xà gồ thép hình, mái lợp tôn liên doanh dầy 0,4mm; Trát tường VXM mác 75#; Trát dầm, trần VXM mác 75#; Lăn lu sơn toàn nhà 03 nước; Nền lát gạch Ceramic 500x500mm, nền khu vệ sinh lát gạch chống trơn 300x300mm, tường khu vệ sinh ốp gạch men 300x600mm; Cửa đi, cửa sổ bằng cửa nhôm hệ, kính an toàn; Hệ thống điện, cấp, thoát nước, thiết bị vệ sinh đồng bộ hoàn chỉnh.</w:t>
      </w:r>
    </w:p>
    <w:p w14:paraId="779584DD"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i/>
          <w:szCs w:val="28"/>
          <w:lang w:val="it-IT"/>
        </w:rPr>
        <w:t>1.8.2.2. Hạng mục: Nhà vệ sinh (xây mới):</w:t>
      </w:r>
    </w:p>
    <w:p w14:paraId="3E16FAE3"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Diện tích xây dựng 13,8m2: Móng, tường xây gạch VXM mác 75#; Giằng móng, giằng tường BTCT mác 200#; Xà gồ thép hình, mái lợp tôn; Trát tường VXM mác 75#, lu sơn 03 nước, tường trong ốp gạch men 300x600mm cao 1,8m; Bê tông nền nhà mác 150#, lát nền gạch chống trơn 300x300mm; Cửa đi nhôm hệ, kính an toàn; Trần nhà bằng trần nhựa; Hệ thống điện, cấp thoát nước, thiết bị vệ sinh đồng bộ.</w:t>
      </w:r>
    </w:p>
    <w:p w14:paraId="12A39FD3"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i/>
          <w:szCs w:val="28"/>
          <w:lang w:val="it-IT"/>
        </w:rPr>
        <w:t>1.8.2.3. Hạng mục: Sân</w:t>
      </w:r>
      <w:r w:rsidRPr="008E5B35">
        <w:rPr>
          <w:rFonts w:eastAsia="Times New Roman" w:cs="Times New Roman"/>
          <w:szCs w:val="28"/>
        </w:rPr>
        <w:t xml:space="preserve"> </w:t>
      </w:r>
      <w:r w:rsidRPr="008E5B35">
        <w:rPr>
          <w:rFonts w:eastAsia="Times New Roman" w:cs="Times New Roman"/>
          <w:i/>
          <w:szCs w:val="28"/>
          <w:lang w:val="it-IT"/>
        </w:rPr>
        <w:t>Pickleball (xây mới):</w:t>
      </w:r>
    </w:p>
    <w:p w14:paraId="2A370E76"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Diện tích xây dựng 212,8m2: Móng trụ BTCT, giằng móng BTCT mác 200#; Cột, vì kèo, xà gồ thép hình, mái lợp tôn dầy 0,4mm; Một phần tường bao quanh nhà sử dụng vách thép thưng tôn. Bê tông nền mác 200# dầy 10cm, hoàn thiện nền sân Pickle ball theo tiêu chuẩn; Hệ thống điện, chống sét, thoát nước mái đồng bộ.</w:t>
      </w:r>
    </w:p>
    <w:p w14:paraId="1D32902C" w14:textId="77777777" w:rsidR="008E5B35" w:rsidRPr="008E5B35" w:rsidRDefault="008E5B35" w:rsidP="008E5B35">
      <w:pPr>
        <w:spacing w:before="120" w:after="0" w:line="240" w:lineRule="auto"/>
        <w:ind w:firstLine="567"/>
        <w:jc w:val="both"/>
        <w:rPr>
          <w:rFonts w:eastAsia="Times New Roman" w:cs="Times New Roman"/>
          <w:b/>
          <w:bCs/>
          <w:i/>
          <w:iCs/>
          <w:szCs w:val="28"/>
          <w:lang w:val="sv-SE"/>
        </w:rPr>
      </w:pPr>
      <w:r w:rsidRPr="008E5B35">
        <w:rPr>
          <w:rFonts w:eastAsia="Times New Roman" w:cs="Times New Roman"/>
          <w:b/>
          <w:bCs/>
          <w:i/>
          <w:iCs/>
          <w:szCs w:val="28"/>
          <w:lang w:val="sv-SE"/>
        </w:rPr>
        <w:t xml:space="preserve">1.8.3. Hạng mục: Mái che (xây mới): </w:t>
      </w:r>
    </w:p>
    <w:p w14:paraId="37D1B084"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Mái che số 1 (vị trí nhà văn hóa): Cột, vì kèo, xà gồ thép hình, mái lợp tôn liên doanh dầy 0,4mm; Diện tích xây dựng 363,2 m2.</w:t>
      </w:r>
    </w:p>
    <w:p w14:paraId="026D8B34"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Mái che số 2 (vị trí nhà văn hóa): Cột, vì kèo, xà gồ thép hình, mái lợp tôn liên doanh dầy 0,4mm; Diện tích xây dựng 235,6 m2.</w:t>
      </w:r>
    </w:p>
    <w:p w14:paraId="3F81F5CD"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Mái che số 3 (vị trí nhà văn hóa): Cột, vì kèo, xà gồ thép hình, mái lợp tôn liên doanh dầy 0,4mm; Diện tích xây dựng 51,9 m2.</w:t>
      </w:r>
    </w:p>
    <w:p w14:paraId="77BF7DE2"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Mái che số 4 (vị trí nhà hành chính công): Vì kèo, xà gồ thép hình, mái lợp tôn liên doanh dầy 0,4mm; Diện tích xây dựng 12,2 m2.</w:t>
      </w:r>
    </w:p>
    <w:p w14:paraId="084D31BA" w14:textId="77777777" w:rsidR="008E5B35" w:rsidRPr="008E5B35" w:rsidRDefault="008E5B35" w:rsidP="008E5B35">
      <w:pPr>
        <w:spacing w:before="120" w:after="0" w:line="240" w:lineRule="auto"/>
        <w:ind w:firstLine="567"/>
        <w:jc w:val="both"/>
        <w:rPr>
          <w:rFonts w:eastAsia="Times New Roman" w:cs="Times New Roman"/>
          <w:i/>
          <w:szCs w:val="28"/>
          <w:lang w:val="it-IT"/>
        </w:rPr>
      </w:pPr>
      <w:r w:rsidRPr="008E5B35">
        <w:rPr>
          <w:rFonts w:eastAsia="Times New Roman" w:cs="Times New Roman"/>
          <w:i/>
          <w:szCs w:val="28"/>
          <w:lang w:val="it-IT"/>
        </w:rPr>
        <w:t xml:space="preserve">1.8.3.1. Hạng mục: Nhà để xe (xây mới): </w:t>
      </w:r>
    </w:p>
    <w:p w14:paraId="14797255"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Diện tích xây dựng 65,7m2: Cột, vì kèo, xà gồ thép hình, mái lợp tôn liên doanh dầy 0,4mm; Nền đổ bê tông mác 200#.</w:t>
      </w:r>
    </w:p>
    <w:p w14:paraId="1223DE7B" w14:textId="77777777" w:rsidR="008E5B35" w:rsidRPr="008E5B35" w:rsidRDefault="008E5B35" w:rsidP="008E5B35">
      <w:pPr>
        <w:widowControl w:val="0"/>
        <w:suppressAutoHyphens/>
        <w:spacing w:before="120" w:after="0" w:line="240" w:lineRule="auto"/>
        <w:ind w:firstLine="567"/>
        <w:jc w:val="both"/>
        <w:rPr>
          <w:rFonts w:eastAsia="Times New Roman" w:cs="Times New Roman"/>
          <w:b/>
          <w:i/>
          <w:spacing w:val="-4"/>
          <w:szCs w:val="28"/>
          <w:lang w:val="vi-VN"/>
        </w:rPr>
      </w:pPr>
      <w:r w:rsidRPr="008E5B35">
        <w:rPr>
          <w:rFonts w:eastAsia="Times New Roman" w:cs="Times New Roman"/>
          <w:b/>
          <w:i/>
          <w:spacing w:val="-4"/>
          <w:szCs w:val="28"/>
        </w:rPr>
        <w:t>1.8</w:t>
      </w:r>
      <w:r w:rsidRPr="008E5B35">
        <w:rPr>
          <w:rFonts w:eastAsia="Times New Roman" w:cs="Times New Roman"/>
          <w:b/>
          <w:i/>
          <w:spacing w:val="-4"/>
          <w:szCs w:val="28"/>
          <w:lang w:val="vi-VN"/>
        </w:rPr>
        <w:t>.</w:t>
      </w:r>
      <w:r w:rsidRPr="008E5B35">
        <w:rPr>
          <w:rFonts w:eastAsia="Times New Roman" w:cs="Times New Roman"/>
          <w:b/>
          <w:i/>
          <w:spacing w:val="-4"/>
          <w:szCs w:val="28"/>
        </w:rPr>
        <w:t>4</w:t>
      </w:r>
      <w:r w:rsidRPr="008E5B35">
        <w:rPr>
          <w:rFonts w:eastAsia="Times New Roman" w:cs="Times New Roman"/>
          <w:b/>
          <w:i/>
          <w:spacing w:val="-4"/>
          <w:szCs w:val="28"/>
          <w:lang w:val="vi-VN"/>
        </w:rPr>
        <w:t xml:space="preserve">. Hạng mục </w:t>
      </w:r>
      <w:r w:rsidRPr="008E5B35">
        <w:rPr>
          <w:rFonts w:eastAsia="Times New Roman" w:cs="Times New Roman"/>
          <w:b/>
          <w:i/>
          <w:spacing w:val="-4"/>
          <w:szCs w:val="28"/>
        </w:rPr>
        <w:t>phụ trợ</w:t>
      </w:r>
      <w:r w:rsidRPr="008E5B35">
        <w:rPr>
          <w:rFonts w:eastAsia="Times New Roman" w:cs="Times New Roman"/>
          <w:b/>
          <w:i/>
          <w:spacing w:val="-4"/>
          <w:szCs w:val="28"/>
          <w:lang w:val="vi-VN"/>
        </w:rPr>
        <w:t>:</w:t>
      </w:r>
    </w:p>
    <w:p w14:paraId="051ABF9F"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i/>
          <w:szCs w:val="28"/>
          <w:lang w:val="it-IT"/>
        </w:rPr>
        <w:t xml:space="preserve"> 1.8.4.1. Rãnh thoát nước, hố ga:</w:t>
      </w:r>
      <w:r w:rsidRPr="008E5B35">
        <w:rPr>
          <w:rFonts w:eastAsia="Times New Roman" w:cs="Times New Roman"/>
          <w:szCs w:val="28"/>
          <w:lang w:val="it-IT"/>
        </w:rPr>
        <w:t xml:space="preserve"> Tổng chiều dài rãnh thoát nước 154m</w:t>
      </w:r>
    </w:p>
    <w:p w14:paraId="6E35ED4F"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lastRenderedPageBreak/>
        <w:t>- Rãnh thoát nước B600 có chiều dài 68m: Rãnh bê tông cốt thép đúc sẵn. Bê tông lót mác 150#; Đáy, thành rãnh, tấm đan BTCT mác 250#.</w:t>
      </w:r>
    </w:p>
    <w:p w14:paraId="25DDD288"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Rãnh thoát nước B400 có chiều dài 35m: Bê tông đáy rãnh mác 200#; Thành rãnh xây gạch VXM mác 75#; Trát, láng rãnh VXM mác 75#; Tấm đan rãnh BTCT mác 200#.</w:t>
      </w:r>
    </w:p>
    <w:p w14:paraId="49E2755C"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Rãnh thoát nước B300 có chiều dài 51m: Bê tông đáy rãnh mác 200#; Thành rãnh xây gạch VXM mác 75#; Trát, láng rãnh VXM mác 75#; Tấm đan rãnh song thép hình.</w:t>
      </w:r>
    </w:p>
    <w:p w14:paraId="0FBD2EFB" w14:textId="77777777" w:rsidR="008E5B35" w:rsidRPr="008E5B35" w:rsidRDefault="008E5B35" w:rsidP="008E5B35">
      <w:pPr>
        <w:spacing w:before="120" w:after="0" w:line="240" w:lineRule="auto"/>
        <w:ind w:firstLine="567"/>
        <w:jc w:val="both"/>
        <w:rPr>
          <w:rFonts w:eastAsia="Times New Roman" w:cs="Times New Roman"/>
          <w:spacing w:val="-2"/>
          <w:szCs w:val="28"/>
          <w:lang w:val="it-IT"/>
        </w:rPr>
      </w:pPr>
      <w:r w:rsidRPr="008E5B35">
        <w:rPr>
          <w:rFonts w:eastAsia="Times New Roman" w:cs="Times New Roman"/>
          <w:spacing w:val="-2"/>
          <w:szCs w:val="28"/>
          <w:lang w:val="it-IT"/>
        </w:rPr>
        <w:t>- Hố ga (01 cái): Bê tông lót mác 150#; Đáy, thành, tấm đan BTCT mác 250#.</w:t>
      </w:r>
    </w:p>
    <w:p w14:paraId="67BFFD84" w14:textId="77777777" w:rsidR="008E5B35" w:rsidRPr="008E5B35" w:rsidRDefault="008E5B35" w:rsidP="008E5B35">
      <w:pPr>
        <w:spacing w:before="120" w:after="0" w:line="240" w:lineRule="auto"/>
        <w:ind w:firstLine="567"/>
        <w:jc w:val="both"/>
        <w:rPr>
          <w:rFonts w:eastAsia="Times New Roman" w:cs="Times New Roman"/>
          <w:i/>
          <w:szCs w:val="28"/>
          <w:lang w:val="it-IT"/>
        </w:rPr>
      </w:pPr>
      <w:r w:rsidRPr="008E5B35">
        <w:rPr>
          <w:rFonts w:eastAsia="Times New Roman" w:cs="Times New Roman"/>
          <w:i/>
          <w:szCs w:val="28"/>
          <w:lang w:val="it-IT"/>
        </w:rPr>
        <w:t xml:space="preserve">1.8.4.2. Tường chắn, bồn hoa: </w:t>
      </w:r>
    </w:p>
    <w:p w14:paraId="4B6DA2D8"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Tường chắn: Tổng chiều dài 74,2m: Móng, tường xây gạch VXM mác 75#, trát tường VXM mác 75#; Quét nước xi măng 02 nước và lu sơn 03 nước.</w:t>
      </w:r>
    </w:p>
    <w:p w14:paraId="480D15E7"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bCs/>
          <w:iCs/>
          <w:szCs w:val="28"/>
          <w:lang w:val="sv-SE"/>
        </w:rPr>
        <w:t>- Bồn hoa: Tổng chiều dài 69,9m và 04 bồn hoa kích thước 1,5x1,5m: Tường xây gạch VXM mác 75#, trát tường VXM mác 75#, quét nước xi măng.</w:t>
      </w:r>
    </w:p>
    <w:p w14:paraId="390E2C2A"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i/>
          <w:szCs w:val="28"/>
          <w:lang w:val="it-IT"/>
        </w:rPr>
        <w:t>1.8.4.3. Cổng tường rào:</w:t>
      </w:r>
      <w:r w:rsidRPr="008E5B35">
        <w:rPr>
          <w:rFonts w:eastAsia="Times New Roman" w:cs="Times New Roman"/>
          <w:szCs w:val="28"/>
          <w:lang w:val="it-IT"/>
        </w:rPr>
        <w:t xml:space="preserve"> </w:t>
      </w:r>
    </w:p>
    <w:p w14:paraId="6FC11AA7"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Đánh giá hiện trạng: Lớp vữa trát tường, trụ cột đã bị bong tróc, hư hỏng một số vị trí; Lớp sơn phần còn lại bị bạc màu, bẩn; Hoa sắt tường rào, cánh cổng bị bong tróc sơn, bạc màu. Một số trụ tường rào bị đổ vỡ.</w:t>
      </w:r>
    </w:p>
    <w:p w14:paraId="5E2858E0"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Nội dung sửa chữa: Bóc khoảng 15% lớp vữa trát tường, trụ cột, trát lại bằng VXM mác 75#; Cạo bỏ lớp sơn phần tường, trụ cột còn lại, lu sơn toàn bộ tường rào 03 nước; Cạo bỏ lớp sơn trên hoa sắt, cánh cổng, sơn lại 03 nước; Xây lại 04 trụ tường rào khu hành chính công bị đổ; Thay cổng chính vào trụ sở bằng cổng Inox tự hành.</w:t>
      </w:r>
    </w:p>
    <w:p w14:paraId="4CE66BE8" w14:textId="77777777" w:rsidR="008E5B35" w:rsidRPr="008E5B35" w:rsidRDefault="008E5B35" w:rsidP="008E5B35">
      <w:pPr>
        <w:spacing w:before="120" w:after="0" w:line="240" w:lineRule="auto"/>
        <w:ind w:firstLine="567"/>
        <w:jc w:val="both"/>
        <w:rPr>
          <w:rFonts w:eastAsia="Times New Roman" w:cs="Times New Roman"/>
          <w:i/>
          <w:szCs w:val="28"/>
          <w:lang w:val="it-IT"/>
        </w:rPr>
      </w:pPr>
      <w:r w:rsidRPr="008E5B35">
        <w:rPr>
          <w:rFonts w:eastAsia="Times New Roman" w:cs="Times New Roman"/>
          <w:i/>
          <w:szCs w:val="28"/>
          <w:lang w:val="it-IT"/>
        </w:rPr>
        <w:t xml:space="preserve">1.8.4.4. Sân đường bê tông: </w:t>
      </w:r>
    </w:p>
    <w:p w14:paraId="3EC677A7"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Sân bê tông: Bê tông đá 2x4 mác 200# dưới lót bạt dứa, sân bê tông dầy 10cm diện tích sân 588,1m2; sân bê tông dầy 8cm diện tích sân 413m2.</w:t>
      </w:r>
    </w:p>
    <w:p w14:paraId="5EE9095F" w14:textId="77777777" w:rsidR="008E5B35" w:rsidRPr="008E5B35" w:rsidRDefault="008E5B35" w:rsidP="008E5B35">
      <w:pPr>
        <w:spacing w:before="120" w:after="0" w:line="240" w:lineRule="auto"/>
        <w:ind w:firstLine="567"/>
        <w:jc w:val="both"/>
        <w:rPr>
          <w:rFonts w:eastAsia="Times New Roman" w:cs="Times New Roman"/>
          <w:szCs w:val="28"/>
          <w:lang w:val="it-IT"/>
        </w:rPr>
      </w:pPr>
      <w:r w:rsidRPr="008E5B35">
        <w:rPr>
          <w:rFonts w:eastAsia="Times New Roman" w:cs="Times New Roman"/>
          <w:szCs w:val="28"/>
          <w:lang w:val="it-IT"/>
        </w:rPr>
        <w:t xml:space="preserve"> - Đường bê tông mở rộng: Bê tông đá 2x4 mác 250# dưới lót bạt dứa, chiều dầy 14cm diện đường 262m2.</w:t>
      </w:r>
    </w:p>
    <w:p w14:paraId="2D197B32" w14:textId="77777777" w:rsidR="008E5B35" w:rsidRPr="008E5B35" w:rsidRDefault="008E5B35" w:rsidP="008E5B35">
      <w:pPr>
        <w:spacing w:before="120" w:after="0" w:line="240" w:lineRule="auto"/>
        <w:ind w:firstLine="567"/>
        <w:jc w:val="both"/>
        <w:rPr>
          <w:rFonts w:eastAsia="Times New Roman" w:cs="Times New Roman"/>
          <w:i/>
          <w:szCs w:val="28"/>
          <w:lang w:val="it-IT"/>
        </w:rPr>
      </w:pPr>
      <w:r w:rsidRPr="008E5B35">
        <w:rPr>
          <w:rFonts w:eastAsia="Times New Roman" w:cs="Times New Roman"/>
          <w:i/>
          <w:szCs w:val="28"/>
          <w:lang w:val="it-IT"/>
        </w:rPr>
        <w:t xml:space="preserve">1.8.4.5. Phá dỡ hiện trạng: </w:t>
      </w:r>
    </w:p>
    <w:p w14:paraId="45980667" w14:textId="77777777" w:rsidR="008E5B35" w:rsidRPr="008E5B35" w:rsidRDefault="008E5B35" w:rsidP="008E5B35">
      <w:pPr>
        <w:spacing w:before="120" w:after="0" w:line="240" w:lineRule="auto"/>
        <w:ind w:firstLine="567"/>
        <w:jc w:val="both"/>
        <w:rPr>
          <w:rFonts w:eastAsia="Times New Roman" w:cs="Times New Roman"/>
          <w:szCs w:val="28"/>
        </w:rPr>
      </w:pPr>
      <w:r w:rsidRPr="008E5B35">
        <w:rPr>
          <w:rFonts w:eastAsia="Times New Roman" w:cs="Times New Roman"/>
          <w:szCs w:val="28"/>
          <w:lang w:val="it-IT"/>
        </w:rPr>
        <w:t>Phá dỡ bể nước hiện trạng; Đào đất vị trí làm nhà để xe trung bình 50cm, diện tích 35,18m2; Phá dỡ bê tông hiện trạng đoạn vuốt nối từ đường bê tông mở rộng xuống sân nhà làm việc 03 tầng diện tích 24m2. Đường bê tông từ cổng nhà văn hóa lên khu công an dầy 10cm, diện tích 120m2</w:t>
      </w:r>
      <w:r w:rsidRPr="008E5B35">
        <w:rPr>
          <w:rFonts w:eastAsia="Times New Roman" w:cs="Times New Roman"/>
          <w:szCs w:val="28"/>
          <w:shd w:val="clear" w:color="auto" w:fill="FFFFFF"/>
        </w:rPr>
        <w:t>.</w:t>
      </w:r>
    </w:p>
    <w:p w14:paraId="743A8411" w14:textId="77777777" w:rsidR="008E5B35" w:rsidRPr="008E5B35" w:rsidRDefault="008E5B35" w:rsidP="008E5B35">
      <w:pPr>
        <w:spacing w:before="120" w:after="0" w:line="240" w:lineRule="auto"/>
        <w:ind w:firstLine="567"/>
        <w:jc w:val="both"/>
        <w:rPr>
          <w:rFonts w:eastAsia="Times New Roman" w:cs="Times New Roman"/>
          <w:szCs w:val="28"/>
        </w:rPr>
      </w:pPr>
      <w:r w:rsidRPr="008E5B35">
        <w:rPr>
          <w:rFonts w:eastAsia="Times New Roman" w:cs="Times New Roman"/>
          <w:b/>
          <w:iCs/>
          <w:szCs w:val="28"/>
          <w:lang w:val="vi-VN" w:eastAsia="vi-VN" w:bidi="vi-VN"/>
        </w:rPr>
        <w:t>1.</w:t>
      </w:r>
      <w:r w:rsidRPr="008E5B35">
        <w:rPr>
          <w:rFonts w:eastAsia="Times New Roman" w:cs="Times New Roman"/>
          <w:b/>
          <w:bCs/>
          <w:szCs w:val="28"/>
        </w:rPr>
        <w:t xml:space="preserve">9. Danh mục tiêu chuẩn chủ yếu được lựa chọn </w:t>
      </w:r>
    </w:p>
    <w:p w14:paraId="03E97A8A" w14:textId="77777777" w:rsidR="008E5B35" w:rsidRPr="008E5B35" w:rsidRDefault="008E5B35" w:rsidP="008E5B35">
      <w:pPr>
        <w:spacing w:before="120" w:after="0" w:line="240" w:lineRule="auto"/>
        <w:ind w:firstLine="567"/>
        <w:jc w:val="both"/>
        <w:rPr>
          <w:rFonts w:eastAsia="Times New Roman" w:cs="Times New Roman"/>
          <w:bCs/>
          <w:szCs w:val="28"/>
          <w:lang w:val="fr-FR"/>
        </w:rPr>
      </w:pPr>
      <w:r w:rsidRPr="008E5B35">
        <w:rPr>
          <w:rFonts w:eastAsia="Times New Roman" w:cs="Times New Roman"/>
          <w:bCs/>
          <w:szCs w:val="28"/>
          <w:lang w:val="fr-FR"/>
        </w:rPr>
        <w:lastRenderedPageBreak/>
        <w:t>- Quy chuẩn 03:2012/BXD Quy chuẩn kỹ thuật quốc gia nguyên tắc phân loại, phân cấp công trình dân dụng, công nghiệp và hạ tầng kỹ thuật đô thị.</w:t>
      </w:r>
    </w:p>
    <w:p w14:paraId="2F0EA513" w14:textId="77777777" w:rsidR="008E5B35" w:rsidRPr="008E5B35" w:rsidRDefault="008E5B35" w:rsidP="008E5B35">
      <w:pPr>
        <w:spacing w:before="120" w:after="0" w:line="240" w:lineRule="auto"/>
        <w:ind w:firstLine="567"/>
        <w:jc w:val="both"/>
        <w:rPr>
          <w:rFonts w:eastAsia="Times New Roman" w:cs="Times New Roman"/>
          <w:bCs/>
          <w:szCs w:val="28"/>
          <w:lang w:val="fr-FR"/>
        </w:rPr>
      </w:pPr>
      <w:r w:rsidRPr="008E5B35">
        <w:rPr>
          <w:rFonts w:eastAsia="Times New Roman" w:cs="Times New Roman"/>
          <w:bCs/>
          <w:szCs w:val="28"/>
          <w:lang w:val="fr-FR"/>
        </w:rPr>
        <w:t>- TCVN 4447: 2012 Công tác đất - Thi công và nghiệm thu;</w:t>
      </w:r>
    </w:p>
    <w:p w14:paraId="5FDF926E" w14:textId="77777777" w:rsidR="008E5B35" w:rsidRPr="008E5B35" w:rsidRDefault="008E5B35" w:rsidP="008E5B35">
      <w:pPr>
        <w:spacing w:before="120" w:after="0" w:line="240" w:lineRule="auto"/>
        <w:ind w:firstLine="567"/>
        <w:jc w:val="both"/>
        <w:rPr>
          <w:rFonts w:eastAsia="Times New Roman" w:cs="Times New Roman"/>
          <w:bCs/>
          <w:szCs w:val="28"/>
          <w:lang w:val="fr-FR"/>
        </w:rPr>
      </w:pPr>
      <w:r w:rsidRPr="008E5B35">
        <w:rPr>
          <w:rFonts w:eastAsia="Times New Roman" w:cs="Times New Roman"/>
          <w:bCs/>
          <w:szCs w:val="28"/>
          <w:lang w:val="fr-FR"/>
        </w:rPr>
        <w:t>- TCVN 9362: 2012 Tiêu chuẩn thiết kế nền nhà và công trình;</w:t>
      </w:r>
    </w:p>
    <w:p w14:paraId="1F017F92" w14:textId="77777777" w:rsidR="008E5B35" w:rsidRPr="008E5B35" w:rsidRDefault="008E5B35" w:rsidP="008E5B35">
      <w:pPr>
        <w:spacing w:before="120" w:after="0" w:line="240" w:lineRule="auto"/>
        <w:ind w:firstLine="567"/>
        <w:jc w:val="both"/>
        <w:rPr>
          <w:rFonts w:eastAsia="Times New Roman" w:cs="Times New Roman"/>
          <w:bCs/>
          <w:szCs w:val="28"/>
          <w:lang w:val="fr-FR"/>
        </w:rPr>
      </w:pPr>
      <w:r w:rsidRPr="008E5B35">
        <w:rPr>
          <w:rFonts w:eastAsia="Times New Roman" w:cs="Times New Roman"/>
          <w:bCs/>
          <w:szCs w:val="28"/>
          <w:lang w:val="fr-FR"/>
        </w:rPr>
        <w:t>- TCVN 9361: 2012 Công tác nền móng - Thi công và nghiệm thu;</w:t>
      </w:r>
    </w:p>
    <w:p w14:paraId="1787D650" w14:textId="77777777" w:rsidR="008E5B35" w:rsidRPr="008E5B35" w:rsidRDefault="008E5B35" w:rsidP="008E5B35">
      <w:pPr>
        <w:spacing w:before="120" w:after="0" w:line="240" w:lineRule="auto"/>
        <w:ind w:firstLine="567"/>
        <w:jc w:val="both"/>
        <w:rPr>
          <w:rFonts w:eastAsia="Times New Roman" w:cs="Times New Roman"/>
          <w:bCs/>
          <w:szCs w:val="28"/>
          <w:lang w:val="fr-FR"/>
        </w:rPr>
      </w:pPr>
      <w:r w:rsidRPr="008E5B35">
        <w:rPr>
          <w:rFonts w:eastAsia="Times New Roman" w:cs="Times New Roman"/>
          <w:bCs/>
          <w:szCs w:val="28"/>
          <w:lang w:val="fr-FR"/>
        </w:rPr>
        <w:t>- TCVN 4319: 2012. Nhà và công trình công cộng. Nguyên tắc cơ bản để thiết kế.</w:t>
      </w:r>
    </w:p>
    <w:p w14:paraId="51357F79" w14:textId="77777777" w:rsidR="008E5B35" w:rsidRPr="008E5B35" w:rsidRDefault="008E5B35" w:rsidP="008E5B35">
      <w:pPr>
        <w:spacing w:before="120" w:after="0" w:line="240" w:lineRule="auto"/>
        <w:ind w:firstLine="567"/>
        <w:jc w:val="both"/>
        <w:rPr>
          <w:rFonts w:eastAsia="Times New Roman" w:cs="Times New Roman"/>
          <w:bCs/>
          <w:spacing w:val="-4"/>
          <w:szCs w:val="28"/>
          <w:lang w:val="fr-FR"/>
        </w:rPr>
      </w:pPr>
      <w:r w:rsidRPr="008E5B35">
        <w:rPr>
          <w:rFonts w:eastAsia="Times New Roman" w:cs="Times New Roman"/>
          <w:bCs/>
          <w:spacing w:val="-4"/>
          <w:szCs w:val="28"/>
          <w:lang w:val="fr-FR"/>
        </w:rPr>
        <w:t>- TCVN 5573: 2012. Kết cấu gạch đá và gạch đá cốt thép - Tiêu chuẩn thiết kế.</w:t>
      </w:r>
    </w:p>
    <w:p w14:paraId="0C681895" w14:textId="77777777" w:rsidR="008E5B35" w:rsidRPr="008E5B35" w:rsidRDefault="008E5B35" w:rsidP="008E5B35">
      <w:pPr>
        <w:spacing w:before="120" w:after="0" w:line="240" w:lineRule="auto"/>
        <w:ind w:firstLine="567"/>
        <w:jc w:val="both"/>
        <w:rPr>
          <w:rFonts w:eastAsia="Times New Roman" w:cs="Times New Roman"/>
          <w:bCs/>
          <w:szCs w:val="28"/>
          <w:lang w:val="fr-FR"/>
        </w:rPr>
      </w:pPr>
      <w:r w:rsidRPr="008E5B35">
        <w:rPr>
          <w:rFonts w:eastAsia="Times New Roman" w:cs="Times New Roman"/>
          <w:bCs/>
          <w:szCs w:val="28"/>
          <w:lang w:val="fr-FR"/>
        </w:rPr>
        <w:t>- TCVN 5574:2018. Kết cấu bê tông cốt thép - Tiêu chuẩn thiết kế.</w:t>
      </w:r>
    </w:p>
    <w:p w14:paraId="1083B485" w14:textId="77777777" w:rsidR="008E5B35" w:rsidRPr="008E5B35" w:rsidRDefault="008E5B35" w:rsidP="008E5B35">
      <w:pPr>
        <w:spacing w:before="120" w:after="0" w:line="240" w:lineRule="auto"/>
        <w:ind w:firstLine="567"/>
        <w:jc w:val="both"/>
        <w:rPr>
          <w:rFonts w:eastAsia="Times New Roman" w:cs="Times New Roman"/>
          <w:bCs/>
          <w:szCs w:val="28"/>
          <w:lang w:val="fr-FR"/>
        </w:rPr>
      </w:pPr>
      <w:r w:rsidRPr="008E5B35">
        <w:rPr>
          <w:rFonts w:eastAsia="Times New Roman" w:cs="Times New Roman"/>
          <w:bCs/>
          <w:szCs w:val="28"/>
          <w:lang w:val="fr-FR"/>
        </w:rPr>
        <w:t>- TCVN 5575:2012. Kết cấu thép - Tiêu chuẩn thiết kế.</w:t>
      </w:r>
    </w:p>
    <w:p w14:paraId="27B1021F" w14:textId="77777777" w:rsidR="008E5B35" w:rsidRPr="008E5B35" w:rsidRDefault="008E5B35" w:rsidP="008E5B35">
      <w:pPr>
        <w:spacing w:before="120" w:after="0" w:line="240" w:lineRule="auto"/>
        <w:ind w:firstLine="567"/>
        <w:jc w:val="both"/>
        <w:rPr>
          <w:rFonts w:eastAsia="Times New Roman" w:cs="Times New Roman"/>
          <w:bCs/>
          <w:szCs w:val="28"/>
          <w:lang w:val="fr-FR"/>
        </w:rPr>
      </w:pPr>
      <w:r w:rsidRPr="008E5B35">
        <w:rPr>
          <w:rFonts w:eastAsia="Times New Roman" w:cs="Times New Roman"/>
          <w:bCs/>
          <w:szCs w:val="28"/>
          <w:lang w:val="fr-FR"/>
        </w:rPr>
        <w:t>- TCVN 9343:2012. Kết cấu bê tông và bê tông cốt thép - Hướng dẫn công tác bảo trì.</w:t>
      </w:r>
    </w:p>
    <w:p w14:paraId="4CAB34C1" w14:textId="77777777" w:rsidR="008E5B35" w:rsidRPr="008E5B35" w:rsidRDefault="008E5B35" w:rsidP="008E5B35">
      <w:pPr>
        <w:spacing w:before="120" w:after="0" w:line="240" w:lineRule="auto"/>
        <w:ind w:firstLine="567"/>
        <w:jc w:val="both"/>
        <w:rPr>
          <w:rFonts w:eastAsia="Times New Roman" w:cs="Times New Roman"/>
          <w:bCs/>
          <w:szCs w:val="28"/>
          <w:lang w:val="fr-FR"/>
        </w:rPr>
      </w:pPr>
      <w:r w:rsidRPr="008E5B35">
        <w:rPr>
          <w:rFonts w:eastAsia="Times New Roman" w:cs="Times New Roman"/>
          <w:bCs/>
          <w:szCs w:val="28"/>
          <w:lang w:val="fr-FR"/>
        </w:rPr>
        <w:t>- TCVN 9366-2:2012. Cửa đi, cửa sổ - Phần 2: Cửa kim loại.</w:t>
      </w:r>
    </w:p>
    <w:p w14:paraId="5F13B39E" w14:textId="77777777" w:rsidR="008E5B35" w:rsidRPr="008E5B35" w:rsidRDefault="008E5B35" w:rsidP="008E5B35">
      <w:pPr>
        <w:spacing w:before="120" w:after="0" w:line="240" w:lineRule="auto"/>
        <w:ind w:firstLine="567"/>
        <w:jc w:val="both"/>
        <w:rPr>
          <w:rFonts w:eastAsia="Times New Roman" w:cs="Times New Roman"/>
          <w:bCs/>
          <w:szCs w:val="28"/>
          <w:lang w:val="fr-FR"/>
        </w:rPr>
      </w:pPr>
      <w:r w:rsidRPr="008E5B35">
        <w:rPr>
          <w:rFonts w:eastAsia="Times New Roman" w:cs="Times New Roman"/>
          <w:bCs/>
          <w:szCs w:val="28"/>
          <w:lang w:val="fr-FR"/>
        </w:rPr>
        <w:t>- TCVN 4038:2012: Thoát nước - Thuật ngữ và định nghĩa.</w:t>
      </w:r>
    </w:p>
    <w:p w14:paraId="11DE96A2" w14:textId="77777777" w:rsidR="008E5B35" w:rsidRPr="008E5B35" w:rsidRDefault="008E5B35" w:rsidP="008E5B35">
      <w:pPr>
        <w:spacing w:before="120" w:after="0" w:line="240" w:lineRule="auto"/>
        <w:ind w:firstLine="567"/>
        <w:jc w:val="both"/>
        <w:rPr>
          <w:rFonts w:eastAsia="Times New Roman" w:cs="Times New Roman"/>
          <w:bCs/>
          <w:szCs w:val="28"/>
          <w:lang w:val="fr-FR"/>
        </w:rPr>
      </w:pPr>
      <w:r w:rsidRPr="008E5B35">
        <w:rPr>
          <w:rFonts w:eastAsia="Times New Roman" w:cs="Times New Roman"/>
          <w:bCs/>
          <w:szCs w:val="28"/>
          <w:lang w:val="fr-FR"/>
        </w:rPr>
        <w:t>- TCVN 8652:2012: Sơn tường dạng nhũ tương - Yêu cầu kỹ thuật.</w:t>
      </w:r>
    </w:p>
    <w:p w14:paraId="23457D59" w14:textId="77777777" w:rsidR="008E5B35" w:rsidRPr="008E5B35" w:rsidRDefault="008E5B35" w:rsidP="008E5B35">
      <w:pPr>
        <w:spacing w:before="120" w:after="0" w:line="240" w:lineRule="auto"/>
        <w:ind w:firstLine="567"/>
        <w:jc w:val="both"/>
        <w:rPr>
          <w:rFonts w:eastAsia="Times New Roman" w:cs="Times New Roman"/>
          <w:bCs/>
          <w:szCs w:val="28"/>
          <w:lang w:val="fr-FR"/>
        </w:rPr>
      </w:pPr>
      <w:r w:rsidRPr="008E5B35">
        <w:rPr>
          <w:rFonts w:eastAsia="Times New Roman" w:cs="Times New Roman"/>
          <w:bCs/>
          <w:szCs w:val="28"/>
          <w:lang w:val="fr-FR"/>
        </w:rPr>
        <w:t>- TCVN 9202:2012: Xi măng xây trát.</w:t>
      </w:r>
    </w:p>
    <w:p w14:paraId="3BE69786" w14:textId="77777777" w:rsidR="008E5B35" w:rsidRPr="008E5B35" w:rsidRDefault="008E5B35" w:rsidP="008E5B35">
      <w:pPr>
        <w:spacing w:before="120" w:after="0" w:line="240" w:lineRule="auto"/>
        <w:ind w:firstLine="567"/>
        <w:jc w:val="both"/>
        <w:rPr>
          <w:rFonts w:eastAsia="Times New Roman" w:cs="Times New Roman"/>
          <w:bCs/>
          <w:szCs w:val="28"/>
          <w:lang w:val="fr-FR"/>
        </w:rPr>
      </w:pPr>
      <w:r w:rsidRPr="008E5B35">
        <w:rPr>
          <w:rFonts w:eastAsia="Times New Roman" w:cs="Times New Roman"/>
          <w:bCs/>
          <w:szCs w:val="28"/>
          <w:lang w:val="fr-FR"/>
        </w:rPr>
        <w:t>- TCVN 8205:2012: Cát nghiền cho bê tông và vữa.</w:t>
      </w:r>
    </w:p>
    <w:p w14:paraId="184FC181" w14:textId="77777777" w:rsidR="008E5B35" w:rsidRPr="008E5B35" w:rsidRDefault="008E5B35" w:rsidP="008E5B35">
      <w:pPr>
        <w:spacing w:before="120" w:after="0" w:line="240" w:lineRule="auto"/>
        <w:ind w:firstLine="567"/>
        <w:jc w:val="both"/>
        <w:rPr>
          <w:rFonts w:eastAsia="Times New Roman" w:cs="Times New Roman"/>
          <w:bCs/>
          <w:szCs w:val="28"/>
          <w:lang w:val="fr-FR"/>
        </w:rPr>
      </w:pPr>
      <w:r w:rsidRPr="008E5B35">
        <w:rPr>
          <w:rFonts w:eastAsia="Times New Roman" w:cs="Times New Roman"/>
          <w:bCs/>
          <w:szCs w:val="28"/>
          <w:lang w:val="fr-FR"/>
        </w:rPr>
        <w:t>- TCVN 9206:2012: Đặt thiết bị điện trong nhà ở và công trình công cộng - Tiêu chuẩn thiết kế.</w:t>
      </w:r>
    </w:p>
    <w:p w14:paraId="46BF32D3" w14:textId="77777777" w:rsidR="008E5B35" w:rsidRPr="008E5B35" w:rsidRDefault="008E5B35" w:rsidP="008E5B35">
      <w:pPr>
        <w:spacing w:before="120" w:after="0" w:line="240" w:lineRule="auto"/>
        <w:ind w:firstLine="567"/>
        <w:jc w:val="both"/>
        <w:rPr>
          <w:rFonts w:eastAsia="Times New Roman" w:cs="Times New Roman"/>
          <w:bCs/>
          <w:szCs w:val="28"/>
          <w:lang w:val="fr-FR"/>
        </w:rPr>
      </w:pPr>
      <w:r w:rsidRPr="008E5B35">
        <w:rPr>
          <w:rFonts w:eastAsia="Times New Roman" w:cs="Times New Roman"/>
          <w:bCs/>
          <w:szCs w:val="28"/>
          <w:lang w:val="fr-FR"/>
        </w:rPr>
        <w:t>- TCVN 9377-1:2012: Công tác hoàn thiện trong xây dựng - thi công và  nghiệm thu - Phần 1: Công tác lát và láng trong xây dựng.</w:t>
      </w:r>
    </w:p>
    <w:p w14:paraId="300DB500" w14:textId="77777777" w:rsidR="008E5B35" w:rsidRPr="008E5B35" w:rsidRDefault="008E5B35" w:rsidP="008E5B35">
      <w:pPr>
        <w:spacing w:before="120" w:after="0" w:line="240" w:lineRule="auto"/>
        <w:ind w:firstLine="567"/>
        <w:jc w:val="both"/>
        <w:rPr>
          <w:rFonts w:eastAsia="Times New Roman" w:cs="Times New Roman"/>
          <w:bCs/>
          <w:szCs w:val="28"/>
          <w:lang w:val="fr-FR"/>
        </w:rPr>
      </w:pPr>
      <w:r w:rsidRPr="008E5B35">
        <w:rPr>
          <w:rFonts w:eastAsia="Times New Roman" w:cs="Times New Roman"/>
          <w:bCs/>
          <w:szCs w:val="28"/>
          <w:lang w:val="fr-FR"/>
        </w:rPr>
        <w:t>- TCVN 9377-2:2012: Công tác hoàn thiện trong xây dựng - thi công và nghiệm thu - Phần 2: Công tác trát trong xây dựng.</w:t>
      </w:r>
    </w:p>
    <w:p w14:paraId="18E58D81" w14:textId="77777777" w:rsidR="008E5B35" w:rsidRPr="008E5B35" w:rsidRDefault="008E5B35" w:rsidP="008E5B35">
      <w:pPr>
        <w:spacing w:before="120" w:after="0" w:line="240" w:lineRule="auto"/>
        <w:ind w:firstLine="567"/>
        <w:jc w:val="both"/>
        <w:rPr>
          <w:rFonts w:eastAsia="Times New Roman" w:cs="Times New Roman"/>
          <w:bCs/>
          <w:szCs w:val="28"/>
          <w:lang w:val="fr-FR"/>
        </w:rPr>
      </w:pPr>
      <w:r w:rsidRPr="008E5B35">
        <w:rPr>
          <w:rFonts w:eastAsia="Times New Roman" w:cs="Times New Roman"/>
          <w:bCs/>
          <w:szCs w:val="28"/>
          <w:lang w:val="fr-FR"/>
        </w:rPr>
        <w:t>- TCVN 2287:1978: Hệ thống tiêu chuẩn an toàn lao động. Quy định cơ bản.</w:t>
      </w:r>
    </w:p>
    <w:p w14:paraId="397252CC" w14:textId="77777777" w:rsidR="008E5B35" w:rsidRPr="008E5B35" w:rsidRDefault="008E5B35" w:rsidP="008E5B35">
      <w:pPr>
        <w:spacing w:before="120" w:after="0" w:line="240" w:lineRule="auto"/>
        <w:ind w:firstLine="567"/>
        <w:jc w:val="both"/>
        <w:rPr>
          <w:rFonts w:eastAsia="Times New Roman" w:cs="Times New Roman"/>
          <w:szCs w:val="28"/>
        </w:rPr>
      </w:pPr>
      <w:r w:rsidRPr="008E5B35">
        <w:rPr>
          <w:rFonts w:eastAsia="Times New Roman" w:cs="Times New Roman"/>
          <w:bCs/>
          <w:szCs w:val="28"/>
          <w:lang w:val="fr-FR"/>
        </w:rPr>
        <w:t>- Và các tiêu chuẩn quy phạm khác có liên quan</w:t>
      </w:r>
      <w:r w:rsidRPr="008E5B35">
        <w:rPr>
          <w:rFonts w:eastAsia="Times New Roman" w:cs="Times New Roman"/>
          <w:szCs w:val="28"/>
        </w:rPr>
        <w:t>. </w:t>
      </w:r>
    </w:p>
    <w:p w14:paraId="71DF3A24" w14:textId="77777777" w:rsidR="008E5B35" w:rsidRPr="008E5B35" w:rsidRDefault="008E5B35" w:rsidP="008E5B35">
      <w:pPr>
        <w:spacing w:before="120" w:after="0" w:line="240" w:lineRule="auto"/>
        <w:ind w:firstLine="567"/>
        <w:jc w:val="both"/>
        <w:rPr>
          <w:rFonts w:eastAsia="Times New Roman" w:cs="Times New Roman"/>
          <w:spacing w:val="-2"/>
          <w:szCs w:val="28"/>
        </w:rPr>
      </w:pPr>
      <w:r w:rsidRPr="008E5B35">
        <w:rPr>
          <w:rFonts w:eastAsia="Times New Roman" w:cs="Times New Roman"/>
          <w:b/>
          <w:iCs/>
          <w:spacing w:val="-2"/>
          <w:szCs w:val="28"/>
          <w:lang w:val="vi-VN" w:eastAsia="vi-VN" w:bidi="vi-VN"/>
        </w:rPr>
        <w:t>1.</w:t>
      </w:r>
      <w:r w:rsidRPr="008E5B35">
        <w:rPr>
          <w:rFonts w:eastAsia="Times New Roman" w:cs="Times New Roman"/>
          <w:b/>
          <w:bCs/>
          <w:spacing w:val="-2"/>
          <w:szCs w:val="28"/>
          <w:shd w:val="clear" w:color="auto" w:fill="FFFFFF"/>
        </w:rPr>
        <w:t xml:space="preserve">10. Tổng mức đầu tư xây dựng: </w:t>
      </w:r>
      <w:r w:rsidRPr="008E5B35">
        <w:rPr>
          <w:rFonts w:eastAsia="Times New Roman" w:cs="Times New Roman"/>
          <w:b/>
          <w:spacing w:val="-2"/>
          <w:szCs w:val="28"/>
          <w:shd w:val="clear" w:color="auto" w:fill="FFFFFF"/>
        </w:rPr>
        <w:t>5.000.000.000 đồng</w:t>
      </w:r>
      <w:r w:rsidRPr="008E5B35">
        <w:rPr>
          <w:rFonts w:eastAsia="Times New Roman" w:cs="Times New Roman"/>
          <w:spacing w:val="-2"/>
          <w:szCs w:val="28"/>
          <w:shd w:val="clear" w:color="auto" w:fill="FFFFFF"/>
        </w:rPr>
        <w:t xml:space="preserve"> </w:t>
      </w:r>
      <w:r w:rsidRPr="008E5B35">
        <w:rPr>
          <w:rFonts w:eastAsia="Times New Roman" w:cs="Times New Roman"/>
          <w:i/>
          <w:iCs/>
          <w:spacing w:val="-2"/>
          <w:szCs w:val="28"/>
          <w:shd w:val="clear" w:color="auto" w:fill="FFFFFF"/>
        </w:rPr>
        <w:t>(Năm tỷ đồng chẵn).</w:t>
      </w:r>
      <w:r w:rsidRPr="008E5B35">
        <w:rPr>
          <w:rFonts w:eastAsia="Times New Roman" w:cs="Times New Roman"/>
          <w:i/>
          <w:iCs/>
          <w:spacing w:val="-2"/>
          <w:szCs w:val="28"/>
        </w:rPr>
        <w:t> </w:t>
      </w:r>
    </w:p>
    <w:p w14:paraId="1BC675B6" w14:textId="77777777" w:rsidR="008E5B35" w:rsidRPr="008E5B35" w:rsidRDefault="008E5B35" w:rsidP="008E5B35">
      <w:pPr>
        <w:spacing w:before="120" w:after="0" w:line="240" w:lineRule="auto"/>
        <w:ind w:firstLine="567"/>
        <w:jc w:val="both"/>
        <w:rPr>
          <w:rFonts w:eastAsia="Times New Roman" w:cs="Times New Roman"/>
          <w:szCs w:val="28"/>
        </w:rPr>
      </w:pPr>
      <w:r w:rsidRPr="008E5B35">
        <w:rPr>
          <w:rFonts w:eastAsia="Times New Roman" w:cs="Times New Roman"/>
          <w:b/>
          <w:iCs/>
          <w:szCs w:val="28"/>
          <w:lang w:val="vi-VN" w:eastAsia="vi-VN" w:bidi="vi-VN"/>
        </w:rPr>
        <w:t>1.</w:t>
      </w:r>
      <w:r w:rsidRPr="008E5B35">
        <w:rPr>
          <w:rFonts w:eastAsia="Times New Roman" w:cs="Times New Roman"/>
          <w:b/>
          <w:bCs/>
          <w:szCs w:val="28"/>
        </w:rPr>
        <w:t xml:space="preserve">11. Tiến độ thực hiện dự án: </w:t>
      </w:r>
      <w:r w:rsidRPr="008E5B35">
        <w:rPr>
          <w:rFonts w:eastAsia="Times New Roman" w:cs="Times New Roman"/>
          <w:szCs w:val="28"/>
        </w:rPr>
        <w:t>Năm 2025 - 2026. </w:t>
      </w:r>
    </w:p>
    <w:p w14:paraId="279E79B2" w14:textId="77777777" w:rsidR="008E5B35" w:rsidRPr="008E5B35" w:rsidRDefault="008E5B35" w:rsidP="008E5B35">
      <w:pPr>
        <w:spacing w:before="120" w:after="0" w:line="240" w:lineRule="auto"/>
        <w:ind w:firstLine="567"/>
        <w:jc w:val="both"/>
        <w:rPr>
          <w:rFonts w:eastAsia="Times New Roman" w:cs="Times New Roman"/>
          <w:szCs w:val="28"/>
        </w:rPr>
      </w:pPr>
      <w:r w:rsidRPr="008E5B35">
        <w:rPr>
          <w:rFonts w:eastAsia="Times New Roman" w:cs="Times New Roman"/>
          <w:b/>
          <w:iCs/>
          <w:szCs w:val="28"/>
          <w:lang w:val="vi-VN" w:eastAsia="vi-VN" w:bidi="vi-VN"/>
        </w:rPr>
        <w:t>1.</w:t>
      </w:r>
      <w:r w:rsidRPr="008E5B35">
        <w:rPr>
          <w:rFonts w:eastAsia="Times New Roman" w:cs="Times New Roman"/>
          <w:b/>
          <w:bCs/>
          <w:szCs w:val="28"/>
          <w:shd w:val="clear" w:color="auto" w:fill="FFFFFF"/>
        </w:rPr>
        <w:t xml:space="preserve">12. Nguồn vốn đầu tư: </w:t>
      </w:r>
      <w:r w:rsidRPr="008E5B35">
        <w:rPr>
          <w:rFonts w:eastAsia="Times New Roman" w:cs="Times New Roman"/>
          <w:szCs w:val="28"/>
          <w:shd w:val="clear" w:color="auto" w:fill="FFFFFF"/>
        </w:rPr>
        <w:t>Nguồn vốn ngân sách xã năm 2025-2026 và các nguồn vốn hợp pháp khác</w:t>
      </w:r>
      <w:r w:rsidRPr="008E5B35">
        <w:rPr>
          <w:rFonts w:eastAsia="Times New Roman" w:cs="Times New Roman"/>
          <w:szCs w:val="28"/>
        </w:rPr>
        <w:t>. </w:t>
      </w:r>
    </w:p>
    <w:p w14:paraId="05AF6C72" w14:textId="77777777" w:rsidR="008E5B35" w:rsidRPr="008E5B35" w:rsidRDefault="008E5B35" w:rsidP="008E5B35">
      <w:pPr>
        <w:spacing w:before="120" w:after="0" w:line="240" w:lineRule="auto"/>
        <w:ind w:firstLine="567"/>
        <w:jc w:val="both"/>
        <w:rPr>
          <w:rFonts w:eastAsia="Times New Roman" w:cs="Times New Roman"/>
          <w:spacing w:val="-2"/>
          <w:szCs w:val="28"/>
        </w:rPr>
      </w:pPr>
      <w:r w:rsidRPr="008E5B35">
        <w:rPr>
          <w:rFonts w:eastAsia="Times New Roman" w:cs="Times New Roman"/>
          <w:b/>
          <w:iCs/>
          <w:szCs w:val="28"/>
          <w:lang w:val="vi-VN" w:eastAsia="vi-VN" w:bidi="vi-VN"/>
        </w:rPr>
        <w:t>1.</w:t>
      </w:r>
      <w:r w:rsidRPr="008E5B35">
        <w:rPr>
          <w:rFonts w:eastAsia="Times New Roman" w:cs="Times New Roman"/>
          <w:b/>
          <w:bCs/>
          <w:spacing w:val="-2"/>
          <w:szCs w:val="28"/>
          <w:shd w:val="clear" w:color="auto" w:fill="FFFFFF"/>
        </w:rPr>
        <w:t xml:space="preserve">13. Hình thức tổ chức quản lý dự án được áp dụng: </w:t>
      </w:r>
      <w:r w:rsidRPr="008E5B35">
        <w:rPr>
          <w:rFonts w:eastAsia="Times New Roman" w:cs="Times New Roman"/>
          <w:spacing w:val="-2"/>
          <w:szCs w:val="28"/>
          <w:shd w:val="clear" w:color="auto" w:fill="FFFFFF"/>
        </w:rPr>
        <w:t>Chủ đầu tư thuê tư vấn quản lý dự án</w:t>
      </w:r>
      <w:r w:rsidRPr="008E5B35">
        <w:rPr>
          <w:rFonts w:eastAsia="Times New Roman" w:cs="Times New Roman"/>
          <w:spacing w:val="-2"/>
          <w:szCs w:val="28"/>
        </w:rPr>
        <w:t>. </w:t>
      </w:r>
    </w:p>
    <w:p w14:paraId="35E00F88" w14:textId="77777777" w:rsidR="008E5B35" w:rsidRPr="008E5B35" w:rsidRDefault="008E5B35" w:rsidP="008E5B35">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eastAsia="Times New Roman" w:cs="Times New Roman"/>
          <w:b/>
          <w:szCs w:val="28"/>
        </w:rPr>
      </w:pPr>
      <w:bookmarkStart w:id="2" w:name="_Hlk207373084"/>
      <w:r w:rsidRPr="008E5B35">
        <w:rPr>
          <w:rFonts w:eastAsia="Times New Roman" w:cs="Times New Roman"/>
          <w:b/>
          <w:iCs/>
          <w:szCs w:val="28"/>
          <w:lang w:val="vi-VN" w:eastAsia="vi-VN" w:bidi="vi-VN"/>
        </w:rPr>
        <w:lastRenderedPageBreak/>
        <w:t>2</w:t>
      </w:r>
      <w:r w:rsidRPr="008E5B35">
        <w:rPr>
          <w:rFonts w:eastAsia="Times New Roman" w:cs="Times New Roman"/>
          <w:b/>
          <w:szCs w:val="28"/>
          <w:lang w:val="vi-VN"/>
        </w:rPr>
        <w:t xml:space="preserve">. Giới thiệu về gói thầu: </w:t>
      </w:r>
      <w:bookmarkStart w:id="3" w:name="_Hlk204008148"/>
      <w:bookmarkEnd w:id="1"/>
    </w:p>
    <w:p w14:paraId="6FC09E22" w14:textId="77777777" w:rsidR="008E5B35" w:rsidRPr="008E5B35" w:rsidRDefault="008E5B35" w:rsidP="008E5B35">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eastAsia="Times New Roman" w:cs="Times New Roman"/>
          <w:szCs w:val="28"/>
        </w:rPr>
      </w:pPr>
      <w:r w:rsidRPr="008E5B35">
        <w:rPr>
          <w:rFonts w:eastAsia="Times New Roman" w:cs="Times New Roman"/>
          <w:szCs w:val="28"/>
        </w:rPr>
        <w:t>- Tên gói thầu: Thi công xây dựng.</w:t>
      </w:r>
    </w:p>
    <w:p w14:paraId="4B7F745D" w14:textId="77777777" w:rsidR="008E5B35" w:rsidRPr="008E5B35" w:rsidRDefault="008E5B35" w:rsidP="008E5B35">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eastAsia="Times New Roman" w:cs="Times New Roman"/>
          <w:szCs w:val="28"/>
        </w:rPr>
      </w:pPr>
      <w:r w:rsidRPr="008E5B35">
        <w:rPr>
          <w:rFonts w:eastAsia="Times New Roman" w:cs="Times New Roman"/>
          <w:szCs w:val="28"/>
        </w:rPr>
        <w:t>- Giá gói thầu/Dự toán gói thầu: 4.399.174.170 đồng.</w:t>
      </w:r>
    </w:p>
    <w:p w14:paraId="739FF0EB" w14:textId="77777777" w:rsidR="008E5B35" w:rsidRPr="008E5B35" w:rsidRDefault="008E5B35" w:rsidP="008E5B35">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eastAsia="Times New Roman" w:cs="Times New Roman"/>
          <w:szCs w:val="28"/>
        </w:rPr>
      </w:pPr>
      <w:r w:rsidRPr="008E5B35">
        <w:rPr>
          <w:rFonts w:eastAsia="Times New Roman" w:cs="Times New Roman"/>
          <w:szCs w:val="28"/>
        </w:rPr>
        <w:t>- Nguồn vốn: Nguồn vốn ngân sách xã năm 2025-2026 và các nguồn vốn hợp pháp khác.</w:t>
      </w:r>
    </w:p>
    <w:p w14:paraId="59EA5F1B" w14:textId="77777777" w:rsidR="008E5B35" w:rsidRPr="008E5B35" w:rsidRDefault="008E5B35" w:rsidP="008E5B35">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eastAsia="Times New Roman" w:cs="Times New Roman"/>
          <w:szCs w:val="28"/>
        </w:rPr>
      </w:pPr>
      <w:r w:rsidRPr="008E5B35">
        <w:rPr>
          <w:rFonts w:eastAsia="Times New Roman" w:cs="Times New Roman"/>
          <w:szCs w:val="28"/>
        </w:rPr>
        <w:t>- Hình thức, phương thức lựa chọn nhà thầu: Chào hàng cạnh tranh trong nước, qua mạng; Một giai đoạn, một túi hồ sơ.</w:t>
      </w:r>
    </w:p>
    <w:p w14:paraId="0F4F72D7" w14:textId="77777777" w:rsidR="008E5B35" w:rsidRPr="008E5B35" w:rsidRDefault="008E5B35" w:rsidP="008E5B35">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eastAsia="Times New Roman" w:cs="Times New Roman"/>
          <w:szCs w:val="28"/>
        </w:rPr>
      </w:pPr>
      <w:r w:rsidRPr="008E5B35">
        <w:rPr>
          <w:rFonts w:eastAsia="Times New Roman" w:cs="Times New Roman"/>
          <w:szCs w:val="28"/>
        </w:rPr>
        <w:t>- Thời gian tổ chức lựa chọn nhà thầu: 30 ngày.</w:t>
      </w:r>
    </w:p>
    <w:p w14:paraId="75F56863" w14:textId="77777777" w:rsidR="008E5B35" w:rsidRPr="008E5B35" w:rsidRDefault="008E5B35" w:rsidP="008E5B35">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eastAsia="Times New Roman" w:cs="Times New Roman"/>
          <w:szCs w:val="28"/>
        </w:rPr>
      </w:pPr>
      <w:r w:rsidRPr="008E5B35">
        <w:rPr>
          <w:rFonts w:eastAsia="Times New Roman" w:cs="Times New Roman"/>
          <w:szCs w:val="28"/>
        </w:rPr>
        <w:t>- Thời gian bắt đầu tổ chức lựa chọn nhà thầu: Quý IV/2025.</w:t>
      </w:r>
    </w:p>
    <w:p w14:paraId="62B28657" w14:textId="77777777" w:rsidR="008E5B35" w:rsidRPr="008E5B35" w:rsidRDefault="008E5B35" w:rsidP="008E5B35">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eastAsia="Times New Roman" w:cs="Times New Roman"/>
          <w:szCs w:val="28"/>
        </w:rPr>
      </w:pPr>
      <w:r w:rsidRPr="008E5B35">
        <w:rPr>
          <w:rFonts w:eastAsia="Times New Roman" w:cs="Times New Roman"/>
          <w:szCs w:val="28"/>
        </w:rPr>
        <w:t>- Loại hợp đồng: Trọn gói.</w:t>
      </w:r>
    </w:p>
    <w:p w14:paraId="75D8927E" w14:textId="77777777" w:rsidR="008E5B35" w:rsidRPr="008E5B35" w:rsidRDefault="008E5B35" w:rsidP="008E5B35">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eastAsia="Times New Roman" w:cs="Times New Roman"/>
          <w:szCs w:val="28"/>
        </w:rPr>
      </w:pPr>
      <w:r w:rsidRPr="008E5B35">
        <w:rPr>
          <w:rFonts w:eastAsia="Times New Roman" w:cs="Times New Roman"/>
          <w:szCs w:val="28"/>
        </w:rPr>
        <w:t>- Thời gian thực hiện gói thầu: 06 tháng.</w:t>
      </w:r>
    </w:p>
    <w:p w14:paraId="1078D247" w14:textId="77777777" w:rsidR="008E5B35" w:rsidRPr="008E5B35" w:rsidRDefault="008E5B35" w:rsidP="008E5B35">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eastAsia="Times New Roman" w:cs="Times New Roman"/>
          <w:szCs w:val="28"/>
        </w:rPr>
      </w:pPr>
      <w:r w:rsidRPr="008E5B35">
        <w:rPr>
          <w:rFonts w:eastAsia="Times New Roman" w:cs="Times New Roman"/>
          <w:szCs w:val="28"/>
        </w:rPr>
        <w:t>- Tuỳ chọn mua thêm: Không.</w:t>
      </w:r>
    </w:p>
    <w:bookmarkEnd w:id="2"/>
    <w:bookmarkEnd w:id="3"/>
    <w:p w14:paraId="0627B3DB" w14:textId="77777777" w:rsidR="008E5B35" w:rsidRPr="008E5B35" w:rsidRDefault="008E5B35" w:rsidP="008E5B35">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eastAsia="Times New Roman" w:cs="Times New Roman"/>
          <w:spacing w:val="2"/>
          <w:szCs w:val="28"/>
          <w:lang w:val="nl-NL"/>
        </w:rPr>
      </w:pPr>
      <w:r w:rsidRPr="008E5B35">
        <w:rPr>
          <w:rFonts w:eastAsia="Times New Roman" w:cs="Times New Roman"/>
          <w:spacing w:val="2"/>
          <w:szCs w:val="28"/>
          <w:lang w:val="vi-VN"/>
        </w:rPr>
        <w:t>II. Yêu cầu về tiến độ thực hiện</w:t>
      </w:r>
      <w:r w:rsidRPr="008E5B35">
        <w:rPr>
          <w:rFonts w:eastAsia="Times New Roman" w:cs="Times New Roman"/>
          <w:spacing w:val="2"/>
          <w:szCs w:val="28"/>
          <w:lang w:val="nl-NL"/>
        </w:rPr>
        <w:t xml:space="preserve">: </w:t>
      </w:r>
    </w:p>
    <w:p w14:paraId="3C2B85AA" w14:textId="77777777" w:rsidR="008E5B35" w:rsidRPr="008E5B35" w:rsidRDefault="008E5B35" w:rsidP="008E5B35">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eastAsia="Times New Roman" w:cs="Times New Roman"/>
          <w:spacing w:val="-2"/>
          <w:szCs w:val="28"/>
          <w:lang w:val="nl-NL"/>
        </w:rPr>
      </w:pPr>
      <w:r w:rsidRPr="008E5B35">
        <w:rPr>
          <w:rFonts w:eastAsia="Times New Roman" w:cs="Times New Roman"/>
          <w:spacing w:val="-2"/>
          <w:szCs w:val="28"/>
          <w:lang w:val="nl-NL"/>
        </w:rPr>
        <w:t>Hoàn thành công trình trong vòng 06 tháng kể từ ngày hợp đồng có hiệu lực.</w:t>
      </w:r>
    </w:p>
    <w:p w14:paraId="6CB3B1EF" w14:textId="77777777" w:rsidR="008E5B35" w:rsidRPr="008E5B35" w:rsidRDefault="008E5B35" w:rsidP="008E5B35">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eastAsia="Times New Roman" w:cs="Times New Roman"/>
          <w:b/>
          <w:bCs/>
          <w:spacing w:val="2"/>
          <w:szCs w:val="28"/>
          <w:lang w:val="nl-NL"/>
        </w:rPr>
      </w:pPr>
      <w:r w:rsidRPr="008E5B35">
        <w:rPr>
          <w:rFonts w:eastAsia="Times New Roman" w:cs="Times New Roman"/>
          <w:b/>
          <w:bCs/>
          <w:spacing w:val="2"/>
          <w:szCs w:val="28"/>
          <w:lang w:val="nl-NL"/>
        </w:rPr>
        <w:t>III. Yêu cầu về kỹ thuật/chỉ dẫn kỹ thuật</w:t>
      </w:r>
    </w:p>
    <w:p w14:paraId="44BDFC3C" w14:textId="77777777" w:rsidR="008E5B35" w:rsidRPr="008E5B35" w:rsidRDefault="008E5B35" w:rsidP="008E5B35">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eastAsia="Times New Roman" w:cs="Times New Roman"/>
          <w:szCs w:val="28"/>
          <w:lang w:val="nl-NL"/>
        </w:rPr>
      </w:pPr>
      <w:r w:rsidRPr="008E5B35">
        <w:rPr>
          <w:rFonts w:eastAsia="Times New Roman" w:cs="Times New Roman"/>
          <w:szCs w:val="28"/>
          <w:lang w:val="nl-NL"/>
        </w:rPr>
        <w:t>Hồ sơ mời thầu có đính kèm Hồ sơ thiết kế bản vẽ thi công đã phê duyệt, trong đó có các yêu cầu về kỹ thuật/chỉ dẫn kỹ thuật và các thuyết minh khác có liên quan kèm theo để nhà thầu làm cơ sở lập E-Hồ sơ dự thầu.</w:t>
      </w:r>
    </w:p>
    <w:p w14:paraId="4BF47483" w14:textId="47825E8A" w:rsidR="003362F4" w:rsidRPr="008E5B35" w:rsidRDefault="008E5B35" w:rsidP="00861986">
      <w:pPr>
        <w:ind w:firstLine="567"/>
      </w:pPr>
      <w:r w:rsidRPr="008E5B35">
        <w:rPr>
          <w:rFonts w:eastAsia="Times New Roman" w:cs="Times New Roman"/>
          <w:b/>
          <w:szCs w:val="28"/>
          <w:lang w:val="nl-NL"/>
        </w:rPr>
        <w:t xml:space="preserve">IV. Các bản vẽ: </w:t>
      </w:r>
      <w:r w:rsidRPr="008E5B35">
        <w:rPr>
          <w:rFonts w:eastAsia="Times New Roman" w:cs="Times New Roman"/>
          <w:szCs w:val="28"/>
          <w:lang w:val="nl-NL"/>
        </w:rPr>
        <w:t>Có, file đính kèm</w:t>
      </w:r>
      <w:bookmarkEnd w:id="0"/>
      <w:r w:rsidRPr="008E5B35">
        <w:rPr>
          <w:rFonts w:eastAsia="Times New Roman" w:cs="Times New Roman"/>
          <w:szCs w:val="28"/>
          <w:lang w:val="nl-NL"/>
        </w:rPr>
        <w:t>.</w:t>
      </w:r>
    </w:p>
    <w:sectPr w:rsidR="003362F4" w:rsidRPr="008E5B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35"/>
    <w:rsid w:val="00156203"/>
    <w:rsid w:val="003362F4"/>
    <w:rsid w:val="00861986"/>
    <w:rsid w:val="008E5B35"/>
    <w:rsid w:val="00E6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6015"/>
  <w15:chartTrackingRefBased/>
  <w15:docId w15:val="{CF39BE37-1E11-45A0-83A5-CFEF2105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B3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E5B3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E5B35"/>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8E5B3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E5B3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E5B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5B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5B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5B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B3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E5B3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E5B35"/>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8E5B35"/>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E5B35"/>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E5B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5B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5B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5B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5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B3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E5B3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E5B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5B35"/>
    <w:rPr>
      <w:i/>
      <w:iCs/>
      <w:color w:val="404040" w:themeColor="text1" w:themeTint="BF"/>
    </w:rPr>
  </w:style>
  <w:style w:type="paragraph" w:styleId="ListParagraph">
    <w:name w:val="List Paragraph"/>
    <w:basedOn w:val="Normal"/>
    <w:uiPriority w:val="34"/>
    <w:qFormat/>
    <w:rsid w:val="008E5B35"/>
    <w:pPr>
      <w:ind w:left="720"/>
      <w:contextualSpacing/>
    </w:pPr>
  </w:style>
  <w:style w:type="character" w:styleId="IntenseEmphasis">
    <w:name w:val="Intense Emphasis"/>
    <w:basedOn w:val="DefaultParagraphFont"/>
    <w:uiPriority w:val="21"/>
    <w:qFormat/>
    <w:rsid w:val="008E5B35"/>
    <w:rPr>
      <w:i/>
      <w:iCs/>
      <w:color w:val="365F91" w:themeColor="accent1" w:themeShade="BF"/>
    </w:rPr>
  </w:style>
  <w:style w:type="paragraph" w:styleId="IntenseQuote">
    <w:name w:val="Intense Quote"/>
    <w:basedOn w:val="Normal"/>
    <w:next w:val="Normal"/>
    <w:link w:val="IntenseQuoteChar"/>
    <w:uiPriority w:val="30"/>
    <w:qFormat/>
    <w:rsid w:val="008E5B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E5B35"/>
    <w:rPr>
      <w:i/>
      <w:iCs/>
      <w:color w:val="365F91" w:themeColor="accent1" w:themeShade="BF"/>
    </w:rPr>
  </w:style>
  <w:style w:type="character" w:styleId="IntenseReference">
    <w:name w:val="Intense Reference"/>
    <w:basedOn w:val="DefaultParagraphFont"/>
    <w:uiPriority w:val="32"/>
    <w:qFormat/>
    <w:rsid w:val="008E5B3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1580</Words>
  <Characters>9012</Characters>
  <Application>Microsoft Office Word</Application>
  <DocSecurity>0</DocSecurity>
  <Lines>75</Lines>
  <Paragraphs>21</Paragraphs>
  <ScaleCrop>false</ScaleCrop>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Duy Kiên</dc:creator>
  <cp:keywords/>
  <dc:description/>
  <cp:lastModifiedBy>Đào Duy Kiên</cp:lastModifiedBy>
  <cp:revision>2</cp:revision>
  <dcterms:created xsi:type="dcterms:W3CDTF">2025-12-08T08:51:00Z</dcterms:created>
  <dcterms:modified xsi:type="dcterms:W3CDTF">2025-12-08T08:52:00Z</dcterms:modified>
</cp:coreProperties>
</file>