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326" w:rsidRPr="00306C91" w:rsidRDefault="000C2326" w:rsidP="000C2326">
      <w:pPr>
        <w:pStyle w:val="Style11"/>
        <w:tabs>
          <w:tab w:val="left" w:pos="0"/>
          <w:tab w:val="left" w:pos="851"/>
          <w:tab w:val="left" w:pos="1418"/>
        </w:tabs>
        <w:spacing w:before="40" w:after="40" w:line="240" w:lineRule="auto"/>
        <w:ind w:firstLine="567"/>
        <w:jc w:val="center"/>
        <w:rPr>
          <w:sz w:val="22"/>
          <w:szCs w:val="22"/>
          <w:lang w:val="nl-NL"/>
        </w:rPr>
      </w:pPr>
      <w:r w:rsidRPr="00306C91">
        <w:rPr>
          <w:b/>
          <w:sz w:val="22"/>
          <w:szCs w:val="22"/>
          <w:lang w:val="nl-NL"/>
        </w:rPr>
        <w:t>Phần 2. YÊU CẦU VỀ KỸ THUẬT</w:t>
      </w:r>
    </w:p>
    <w:p w:rsidR="000C2326" w:rsidRPr="00306C91" w:rsidRDefault="000C2326" w:rsidP="000C2326">
      <w:pPr>
        <w:pStyle w:val="Style11"/>
        <w:tabs>
          <w:tab w:val="left" w:pos="0"/>
          <w:tab w:val="left" w:pos="851"/>
          <w:tab w:val="left" w:pos="1418"/>
        </w:tabs>
        <w:spacing w:before="40" w:after="40" w:line="240" w:lineRule="auto"/>
        <w:ind w:firstLine="567"/>
        <w:jc w:val="center"/>
        <w:rPr>
          <w:b/>
          <w:sz w:val="22"/>
          <w:szCs w:val="22"/>
          <w:lang w:val="vi-VN"/>
        </w:rPr>
      </w:pPr>
      <w:r w:rsidRPr="00306C91">
        <w:rPr>
          <w:sz w:val="22"/>
          <w:szCs w:val="22"/>
          <w:lang w:val="nl-NL"/>
        </w:rPr>
        <w:t xml:space="preserve"> </w:t>
      </w:r>
      <w:r w:rsidRPr="00306C91">
        <w:rPr>
          <w:b/>
          <w:sz w:val="22"/>
          <w:szCs w:val="22"/>
          <w:lang w:val="vi-VN"/>
        </w:rPr>
        <w:t>Chương V. YÊU CẦU VỀ KỸ THUẬT</w:t>
      </w:r>
    </w:p>
    <w:p w:rsidR="000C2326" w:rsidRPr="00306C91" w:rsidRDefault="000C2326" w:rsidP="000C2326">
      <w:pPr>
        <w:pStyle w:val="Style11"/>
        <w:tabs>
          <w:tab w:val="left" w:pos="0"/>
          <w:tab w:val="left" w:pos="851"/>
          <w:tab w:val="left" w:pos="1418"/>
        </w:tabs>
        <w:spacing w:before="40" w:after="40" w:line="240" w:lineRule="auto"/>
        <w:ind w:firstLine="567"/>
        <w:jc w:val="center"/>
        <w:rPr>
          <w:b/>
          <w:sz w:val="22"/>
          <w:szCs w:val="22"/>
          <w:lang w:val="vi-VN"/>
        </w:rPr>
      </w:pPr>
    </w:p>
    <w:p w:rsidR="000C2326" w:rsidRPr="00306C91" w:rsidRDefault="000C2326" w:rsidP="000C2326">
      <w:pPr>
        <w:spacing w:before="40" w:after="20"/>
        <w:ind w:firstLine="567"/>
        <w:rPr>
          <w:b/>
          <w:sz w:val="22"/>
          <w:szCs w:val="22"/>
          <w:lang w:val="nl-NL"/>
        </w:rPr>
      </w:pPr>
      <w:r w:rsidRPr="00306C91">
        <w:rPr>
          <w:b/>
          <w:sz w:val="22"/>
          <w:szCs w:val="22"/>
          <w:lang w:val="nl-NL"/>
        </w:rPr>
        <w:t>I. Giới thiệu về gói thầu</w:t>
      </w:r>
    </w:p>
    <w:p w:rsidR="000C2326" w:rsidRPr="00306C91" w:rsidRDefault="000C2326" w:rsidP="000C2326">
      <w:pPr>
        <w:spacing w:before="40" w:after="20"/>
        <w:ind w:firstLine="567"/>
        <w:rPr>
          <w:b/>
          <w:i/>
          <w:sz w:val="22"/>
          <w:szCs w:val="22"/>
          <w:lang w:val="nl-NL"/>
        </w:rPr>
      </w:pPr>
      <w:r w:rsidRPr="00306C91">
        <w:rPr>
          <w:b/>
          <w:i/>
          <w:sz w:val="22"/>
          <w:szCs w:val="22"/>
          <w:lang w:val="nl-NL"/>
        </w:rPr>
        <w:t xml:space="preserve">1. Giới thiệu về công trình </w:t>
      </w:r>
    </w:p>
    <w:p w:rsidR="000C2326" w:rsidRPr="00AA5F4E" w:rsidRDefault="000C2326" w:rsidP="000C2326">
      <w:pPr>
        <w:spacing w:before="40" w:after="20"/>
        <w:ind w:firstLine="567"/>
        <w:rPr>
          <w:sz w:val="22"/>
          <w:szCs w:val="22"/>
          <w:lang w:val="nl-NL"/>
        </w:rPr>
      </w:pPr>
      <w:r w:rsidRPr="00AA5F4E">
        <w:rPr>
          <w:sz w:val="22"/>
          <w:szCs w:val="22"/>
          <w:lang w:val="nl-NL"/>
        </w:rPr>
        <w:t xml:space="preserve">a) Công trình </w:t>
      </w:r>
    </w:p>
    <w:p w:rsidR="000C2326" w:rsidRPr="00AA5F4E" w:rsidRDefault="000C2326" w:rsidP="000C2326">
      <w:pPr>
        <w:autoSpaceDE w:val="0"/>
        <w:autoSpaceDN w:val="0"/>
        <w:adjustRightInd w:val="0"/>
        <w:spacing w:before="40" w:after="20"/>
        <w:rPr>
          <w:sz w:val="22"/>
          <w:szCs w:val="22"/>
          <w:lang w:val="nl-NL"/>
        </w:rPr>
      </w:pPr>
      <w:r w:rsidRPr="00AA5F4E">
        <w:rPr>
          <w:sz w:val="22"/>
          <w:szCs w:val="22"/>
          <w:lang w:val="nl-NL"/>
        </w:rPr>
        <w:t xml:space="preserve">           - Tên công trình: </w:t>
      </w:r>
      <w:r w:rsidRPr="00F1161A">
        <w:rPr>
          <w:bCs/>
          <w:sz w:val="22"/>
          <w:szCs w:val="22"/>
        </w:rPr>
        <w:t>Đấu nối bổ sung lưu lượng cho Khu nhà ở Hoàng Hảo và Khu vực bệnh viện Lao, Phổi - Rạch Cái Chuối, phường Thanh Đức, tỉnh Vĩnh Long</w:t>
      </w:r>
    </w:p>
    <w:p w:rsidR="000C2326" w:rsidRPr="00AA5F4E" w:rsidRDefault="000C2326" w:rsidP="000C2326">
      <w:pPr>
        <w:spacing w:before="40" w:after="20"/>
        <w:ind w:firstLine="567"/>
        <w:rPr>
          <w:sz w:val="22"/>
          <w:szCs w:val="22"/>
          <w:lang w:val="nl-NL"/>
        </w:rPr>
      </w:pPr>
      <w:r w:rsidRPr="00AA5F4E">
        <w:rPr>
          <w:sz w:val="22"/>
          <w:szCs w:val="22"/>
          <w:lang w:val="nl-NL"/>
        </w:rPr>
        <w:t>- Chủ đầu tư: Công ty Cổ phần Cấp Nước Vĩnh Long</w:t>
      </w:r>
    </w:p>
    <w:p w:rsidR="000C2326" w:rsidRPr="00AA5F4E" w:rsidRDefault="000C2326" w:rsidP="000C2326">
      <w:pPr>
        <w:spacing w:before="40" w:after="20"/>
        <w:ind w:firstLine="567"/>
        <w:rPr>
          <w:sz w:val="22"/>
          <w:szCs w:val="22"/>
          <w:lang w:val="nl-NL"/>
        </w:rPr>
      </w:pPr>
      <w:r w:rsidRPr="00AA5F4E">
        <w:rPr>
          <w:sz w:val="22"/>
          <w:szCs w:val="22"/>
          <w:lang w:val="nl-NL"/>
        </w:rPr>
        <w:t>- Nguồn vốn: Vốn chủ sở hữu</w:t>
      </w:r>
    </w:p>
    <w:p w:rsidR="000C2326" w:rsidRDefault="000C2326" w:rsidP="000C2326">
      <w:pPr>
        <w:spacing w:before="40" w:after="20"/>
        <w:ind w:firstLine="567"/>
        <w:rPr>
          <w:sz w:val="22"/>
          <w:szCs w:val="22"/>
          <w:lang w:val="nl-NL"/>
        </w:rPr>
      </w:pPr>
      <w:r w:rsidRPr="00AA5F4E">
        <w:rPr>
          <w:sz w:val="22"/>
          <w:szCs w:val="22"/>
          <w:lang w:val="nl-NL"/>
        </w:rPr>
        <w:t xml:space="preserve">b) Địa điểm xây dựng: </w:t>
      </w:r>
    </w:p>
    <w:p w:rsidR="000C2326" w:rsidRDefault="000C2326" w:rsidP="000C2326">
      <w:pPr>
        <w:spacing w:before="40" w:after="20"/>
        <w:ind w:firstLine="567"/>
        <w:rPr>
          <w:sz w:val="22"/>
          <w:szCs w:val="22"/>
          <w:lang w:val="nl-NL"/>
        </w:rPr>
      </w:pPr>
      <w:r>
        <w:rPr>
          <w:sz w:val="22"/>
          <w:szCs w:val="22"/>
          <w:lang w:val="nl-NL"/>
        </w:rPr>
        <w:t xml:space="preserve">- </w:t>
      </w:r>
      <w:r w:rsidRPr="00F1161A">
        <w:rPr>
          <w:sz w:val="22"/>
          <w:szCs w:val="22"/>
          <w:lang w:val="nl-NL"/>
        </w:rPr>
        <w:t>Khóm Hưng Quới, phường Thanh Đức, tỉnh Vĩnh Long (đoạn từ đường ĐH20 đến Bệnh viện Lao, Phổi)</w:t>
      </w:r>
    </w:p>
    <w:p w:rsidR="000C2326" w:rsidRPr="00AA5F4E" w:rsidRDefault="000C2326" w:rsidP="000C2326">
      <w:pPr>
        <w:spacing w:before="40" w:after="20"/>
        <w:ind w:firstLine="567"/>
        <w:rPr>
          <w:sz w:val="22"/>
          <w:szCs w:val="22"/>
          <w:lang w:val="nl-NL"/>
        </w:rPr>
      </w:pPr>
      <w:r>
        <w:rPr>
          <w:sz w:val="22"/>
          <w:szCs w:val="22"/>
          <w:lang w:val="nl-NL"/>
        </w:rPr>
        <w:t xml:space="preserve">- </w:t>
      </w:r>
      <w:r w:rsidRPr="00F1161A">
        <w:rPr>
          <w:sz w:val="22"/>
          <w:szCs w:val="22"/>
          <w:lang w:val="nl-NL"/>
        </w:rPr>
        <w:t xml:space="preserve">Khu nhà ở Hoàng Hảo, khóm Thanh Sơn + khóm Long Hưng, phường Thanh Đức, tỉnh Vĩnh Long </w:t>
      </w:r>
      <w:r w:rsidRPr="00AA5F4E">
        <w:rPr>
          <w:sz w:val="22"/>
          <w:szCs w:val="22"/>
        </w:rPr>
        <w:t>P</w:t>
      </w:r>
      <w:r w:rsidRPr="00AA5F4E">
        <w:rPr>
          <w:bCs/>
          <w:sz w:val="22"/>
          <w:szCs w:val="22"/>
        </w:rPr>
        <w:t>hường Long Châu, phường Tân Hạnh, phường Phước Hậu</w:t>
      </w:r>
      <w:r w:rsidRPr="00AA5F4E">
        <w:rPr>
          <w:sz w:val="22"/>
          <w:szCs w:val="22"/>
        </w:rPr>
        <w:t>, tỉnh Vĩnh Long</w:t>
      </w:r>
    </w:p>
    <w:p w:rsidR="000C2326" w:rsidRPr="00AA5F4E" w:rsidRDefault="000C2326" w:rsidP="000C2326">
      <w:pPr>
        <w:spacing w:before="40" w:after="20"/>
        <w:ind w:firstLine="567"/>
        <w:rPr>
          <w:sz w:val="22"/>
          <w:szCs w:val="22"/>
          <w:lang w:val="nl-NL"/>
        </w:rPr>
      </w:pPr>
      <w:r w:rsidRPr="00AA5F4E">
        <w:rPr>
          <w:sz w:val="22"/>
          <w:szCs w:val="22"/>
          <w:lang w:val="nl-NL"/>
        </w:rPr>
        <w:t>- Hiện trạng mặt bằng: Mặt bằng đủ điều kiện thi công</w:t>
      </w:r>
    </w:p>
    <w:p w:rsidR="000C2326" w:rsidRPr="00AA5F4E" w:rsidRDefault="000C2326" w:rsidP="000C2326">
      <w:pPr>
        <w:spacing w:before="40" w:after="20"/>
        <w:ind w:firstLine="567"/>
        <w:rPr>
          <w:sz w:val="22"/>
          <w:szCs w:val="22"/>
          <w:lang w:val="nl-NL"/>
        </w:rPr>
      </w:pPr>
      <w:r w:rsidRPr="00AA5F4E">
        <w:rPr>
          <w:sz w:val="22"/>
          <w:szCs w:val="22"/>
          <w:lang w:val="nl-NL"/>
        </w:rPr>
        <w:t xml:space="preserve">- Hạ tầng kỹ thuật hiện có cho địa điểm: Cấp nước, thoát nước, cấp điện, đường giao thông… </w:t>
      </w:r>
    </w:p>
    <w:p w:rsidR="000C2326" w:rsidRPr="00AA5F4E" w:rsidRDefault="000C2326" w:rsidP="000C2326">
      <w:pPr>
        <w:spacing w:before="40" w:after="20"/>
        <w:ind w:firstLine="567"/>
        <w:rPr>
          <w:sz w:val="22"/>
          <w:szCs w:val="22"/>
          <w:lang w:val="nl-NL"/>
        </w:rPr>
      </w:pPr>
      <w:r w:rsidRPr="00AA5F4E">
        <w:rPr>
          <w:sz w:val="22"/>
          <w:szCs w:val="22"/>
          <w:lang w:val="nl-NL"/>
        </w:rPr>
        <w:t>c) Quy mô xây dựng</w:t>
      </w:r>
    </w:p>
    <w:p w:rsidR="000C2326" w:rsidRPr="00AA5F4E" w:rsidRDefault="000C2326" w:rsidP="000C2326">
      <w:pPr>
        <w:spacing w:before="40" w:after="20"/>
        <w:ind w:firstLine="567"/>
        <w:rPr>
          <w:sz w:val="22"/>
          <w:szCs w:val="22"/>
          <w:lang w:val="nl-NL"/>
        </w:rPr>
      </w:pPr>
      <w:r w:rsidRPr="00AA5F4E">
        <w:rPr>
          <w:sz w:val="22"/>
          <w:szCs w:val="22"/>
          <w:lang w:val="nl-NL"/>
        </w:rPr>
        <w:t xml:space="preserve"> - </w:t>
      </w:r>
      <w:r>
        <w:rPr>
          <w:sz w:val="22"/>
          <w:szCs w:val="22"/>
          <w:lang w:val="nl-NL"/>
        </w:rPr>
        <w:t>Lắp đặt 1.362 mét ống HDPE D160</w:t>
      </w:r>
      <w:r w:rsidRPr="00F1161A">
        <w:rPr>
          <w:color w:val="FF0000"/>
          <w:sz w:val="22"/>
          <w:szCs w:val="22"/>
          <w:lang w:val="nl-NL"/>
        </w:rPr>
        <w:tab/>
      </w:r>
    </w:p>
    <w:p w:rsidR="000C2326" w:rsidRPr="00AA5F4E" w:rsidRDefault="000C2326" w:rsidP="000C2326">
      <w:pPr>
        <w:spacing w:before="40" w:after="20"/>
        <w:ind w:firstLine="567"/>
        <w:rPr>
          <w:sz w:val="22"/>
          <w:szCs w:val="22"/>
          <w:lang w:val="nl-NL"/>
        </w:rPr>
      </w:pPr>
      <w:r w:rsidRPr="00AA5F4E">
        <w:rPr>
          <w:sz w:val="22"/>
          <w:szCs w:val="22"/>
          <w:lang w:val="nl-NL"/>
        </w:rPr>
        <w:t>- Loại công trình và chức năng: Công trình hạ tầng kỹ thuật cấp I</w:t>
      </w:r>
      <w:r>
        <w:rPr>
          <w:sz w:val="22"/>
          <w:szCs w:val="22"/>
          <w:lang w:val="nl-NL"/>
        </w:rPr>
        <w:t>II</w:t>
      </w:r>
    </w:p>
    <w:p w:rsidR="000C2326" w:rsidRPr="00AA5F4E" w:rsidRDefault="000C2326" w:rsidP="000C2326">
      <w:pPr>
        <w:spacing w:before="40" w:after="20"/>
        <w:ind w:firstLine="567"/>
        <w:rPr>
          <w:b/>
          <w:i/>
          <w:sz w:val="22"/>
          <w:szCs w:val="22"/>
          <w:lang w:val="nl-NL"/>
        </w:rPr>
      </w:pPr>
      <w:r w:rsidRPr="00AA5F4E">
        <w:rPr>
          <w:b/>
          <w:i/>
          <w:sz w:val="22"/>
          <w:szCs w:val="22"/>
          <w:lang w:val="nl-NL"/>
        </w:rPr>
        <w:t>2. Giới thiệu về gói thầu</w:t>
      </w:r>
    </w:p>
    <w:p w:rsidR="000C2326" w:rsidRPr="00AA5F4E" w:rsidRDefault="000C2326" w:rsidP="000C2326">
      <w:pPr>
        <w:spacing w:before="40" w:after="20"/>
        <w:ind w:firstLine="567"/>
        <w:rPr>
          <w:sz w:val="22"/>
          <w:szCs w:val="22"/>
          <w:lang w:val="nl-NL"/>
        </w:rPr>
      </w:pPr>
      <w:r w:rsidRPr="00AA5F4E">
        <w:rPr>
          <w:b/>
          <w:sz w:val="22"/>
          <w:szCs w:val="22"/>
          <w:lang w:val="nl-NL"/>
        </w:rPr>
        <w:t>2.1. Phạm vi công việc của gói thầu</w:t>
      </w:r>
      <w:r w:rsidRPr="00AA5F4E">
        <w:rPr>
          <w:sz w:val="22"/>
          <w:szCs w:val="22"/>
          <w:lang w:val="nl-NL"/>
        </w:rPr>
        <w:t xml:space="preserve">: </w:t>
      </w:r>
      <w:r>
        <w:rPr>
          <w:sz w:val="22"/>
          <w:szCs w:val="22"/>
          <w:lang w:val="nl-NL"/>
        </w:rPr>
        <w:t>Lắp đặt 1.362 mét ống HDPE D160</w:t>
      </w:r>
      <w:r w:rsidRPr="00AA5F4E">
        <w:rPr>
          <w:sz w:val="22"/>
          <w:szCs w:val="22"/>
          <w:lang w:val="nl-NL"/>
        </w:rPr>
        <w:t>. Thực hiện xây dựng các hạng mục công trình thuộc gói thầu xây lắp nêu trên phải đạt chất lượng, mỹ quan theo thiết kế, đạt tiến độ, đảm bảo an toàn vận hành, an toàn lao động, phòng chống cháy nổ và vệ sinh môi trường,… theo yêu cầu của E-HSMT.</w:t>
      </w:r>
    </w:p>
    <w:p w:rsidR="000C2326" w:rsidRPr="00AA5F4E" w:rsidRDefault="000C2326" w:rsidP="000C2326">
      <w:pPr>
        <w:spacing w:before="40" w:after="20"/>
        <w:ind w:firstLine="567"/>
        <w:rPr>
          <w:sz w:val="22"/>
          <w:szCs w:val="22"/>
          <w:lang w:val="nl-NL"/>
        </w:rPr>
      </w:pPr>
      <w:r w:rsidRPr="00AA5F4E">
        <w:rPr>
          <w:b/>
          <w:sz w:val="22"/>
          <w:szCs w:val="22"/>
          <w:lang w:val="nl-NL"/>
        </w:rPr>
        <w:t>2.2. Thời hạn hoàn thành</w:t>
      </w:r>
      <w:r w:rsidRPr="00AA5F4E">
        <w:rPr>
          <w:sz w:val="22"/>
          <w:szCs w:val="22"/>
          <w:lang w:val="nl-NL"/>
        </w:rPr>
        <w:t xml:space="preserve">: </w:t>
      </w:r>
      <w:r>
        <w:rPr>
          <w:b/>
          <w:sz w:val="22"/>
          <w:szCs w:val="22"/>
          <w:lang w:val="nl-NL"/>
        </w:rPr>
        <w:t>6</w:t>
      </w:r>
      <w:r w:rsidRPr="00AA5F4E">
        <w:rPr>
          <w:b/>
          <w:sz w:val="22"/>
          <w:szCs w:val="22"/>
          <w:lang w:val="nl-NL"/>
        </w:rPr>
        <w:t>0 ngày</w:t>
      </w:r>
      <w:r w:rsidRPr="00AA5F4E">
        <w:rPr>
          <w:sz w:val="22"/>
          <w:szCs w:val="22"/>
          <w:lang w:val="nl-NL"/>
        </w:rPr>
        <w:t xml:space="preserve"> (kể từ ngày hợp đồng có hiệu lực) </w:t>
      </w:r>
    </w:p>
    <w:p w:rsidR="000C2326" w:rsidRPr="00306C91" w:rsidRDefault="000C2326" w:rsidP="000C2326">
      <w:pPr>
        <w:spacing w:before="40" w:after="20"/>
        <w:ind w:firstLine="567"/>
        <w:rPr>
          <w:b/>
          <w:sz w:val="22"/>
          <w:szCs w:val="22"/>
          <w:u w:val="single"/>
          <w:lang w:val="nl-NL"/>
        </w:rPr>
      </w:pPr>
      <w:r w:rsidRPr="00306C91">
        <w:rPr>
          <w:b/>
          <w:sz w:val="22"/>
          <w:szCs w:val="22"/>
          <w:u w:val="single"/>
          <w:lang w:val="nl-NL"/>
        </w:rPr>
        <w:t xml:space="preserve">2.3 Lưu ý: </w:t>
      </w:r>
    </w:p>
    <w:p w:rsidR="000C2326" w:rsidRPr="00AA5F4E" w:rsidRDefault="000C2326" w:rsidP="000C2326">
      <w:pPr>
        <w:spacing w:before="40" w:after="20"/>
        <w:ind w:firstLine="567"/>
        <w:rPr>
          <w:b/>
          <w:bCs/>
          <w:color w:val="C00000"/>
          <w:sz w:val="22"/>
          <w:szCs w:val="22"/>
          <w:u w:val="single"/>
          <w:lang w:val="nl-NL"/>
        </w:rPr>
      </w:pPr>
      <w:r w:rsidRPr="00AA5F4E">
        <w:rPr>
          <w:b/>
          <w:bCs/>
          <w:color w:val="C00000"/>
          <w:sz w:val="22"/>
          <w:szCs w:val="22"/>
          <w:u w:val="single"/>
          <w:lang w:val="nl-NL"/>
        </w:rPr>
        <w:t>Giá dự thầu phải bao gồm toàn bộ thuế, phí, lệ phí (nếu có) trong đó thuế VAT là 8%.</w:t>
      </w:r>
    </w:p>
    <w:p w:rsidR="000C2326" w:rsidRPr="00306C91" w:rsidRDefault="000C2326" w:rsidP="000C2326">
      <w:pPr>
        <w:spacing w:before="40" w:after="20"/>
        <w:ind w:firstLine="567"/>
        <w:rPr>
          <w:b/>
          <w:sz w:val="22"/>
          <w:szCs w:val="22"/>
          <w:vertAlign w:val="superscript"/>
          <w:lang w:val="nl-NL"/>
        </w:rPr>
      </w:pPr>
      <w:r w:rsidRPr="00306C91">
        <w:rPr>
          <w:b/>
          <w:sz w:val="22"/>
          <w:szCs w:val="22"/>
          <w:lang w:val="nl-NL"/>
        </w:rPr>
        <w:t>II. Yêu cầu về kỹ thuật/chỉ dẫn kỹ thuật</w:t>
      </w:r>
    </w:p>
    <w:p w:rsidR="000C2326" w:rsidRPr="00306C91" w:rsidRDefault="000C2326" w:rsidP="000C2326">
      <w:pPr>
        <w:widowControl w:val="0"/>
        <w:tabs>
          <w:tab w:val="left" w:pos="700"/>
        </w:tabs>
        <w:spacing w:before="40" w:after="20"/>
        <w:ind w:firstLine="567"/>
        <w:rPr>
          <w:bCs/>
          <w:sz w:val="22"/>
          <w:szCs w:val="22"/>
          <w:lang w:val="nl-NL"/>
        </w:rPr>
      </w:pPr>
      <w:r w:rsidRPr="00306C91">
        <w:rPr>
          <w:bCs/>
          <w:sz w:val="22"/>
          <w:szCs w:val="22"/>
          <w:lang w:val="nl-NL"/>
        </w:rPr>
        <w:t>Yêu cầu về mặt kỹ thuật/chỉ dẫn kỹ thuật bao gồm các nội dung chủ yếu sau:</w:t>
      </w:r>
    </w:p>
    <w:p w:rsidR="000C2326" w:rsidRPr="00306C91" w:rsidRDefault="000C2326" w:rsidP="000C2326">
      <w:pPr>
        <w:widowControl w:val="0"/>
        <w:tabs>
          <w:tab w:val="left" w:pos="700"/>
        </w:tabs>
        <w:spacing w:before="40" w:after="20"/>
        <w:ind w:firstLine="567"/>
        <w:rPr>
          <w:bCs/>
          <w:sz w:val="22"/>
          <w:szCs w:val="22"/>
          <w:lang w:val="nl-NL"/>
        </w:rPr>
      </w:pPr>
      <w:r w:rsidRPr="00306C91">
        <w:rPr>
          <w:b/>
          <w:sz w:val="22"/>
          <w:szCs w:val="22"/>
          <w:lang w:val="nl-NL"/>
        </w:rPr>
        <w:t>1. Quy trình, quy phạm áp dụng cho việc thi công, nghiệm thu công trình:</w:t>
      </w:r>
    </w:p>
    <w:p w:rsidR="000C2326" w:rsidRPr="00306C91" w:rsidRDefault="000C2326" w:rsidP="000C2326">
      <w:pPr>
        <w:spacing w:before="20"/>
        <w:ind w:firstLine="567"/>
        <w:rPr>
          <w:sz w:val="22"/>
          <w:szCs w:val="22"/>
          <w:lang w:val="nl-NL"/>
        </w:rPr>
      </w:pPr>
      <w:r w:rsidRPr="00306C91">
        <w:rPr>
          <w:sz w:val="22"/>
          <w:szCs w:val="22"/>
          <w:lang w:val="nl-NL"/>
        </w:rPr>
        <w:t>Nhà thầu phải thi công đúng với yêu cầu của thiết kế, tuân thủ đúng các quy phạm kỹ thuật thi công và nghiệm thu công trình theo đúng Tiêu chuẩn Việt Nam, tiêu chuẩn ngành dân dụng, hạ tầng kỹ thuật, giao thông (trường hợp trong quá trình thực hiện có các tiêu chuẩn hoặc quy phạm mới thì nhà thầu phải áp dụng các tiêu chuẩn quy chuẩn hiện hành):</w:t>
      </w:r>
    </w:p>
    <w:p w:rsidR="000C2326" w:rsidRPr="00306C91" w:rsidRDefault="000C2326" w:rsidP="000C2326">
      <w:pPr>
        <w:spacing w:before="20"/>
        <w:ind w:firstLine="567"/>
        <w:rPr>
          <w:sz w:val="22"/>
          <w:szCs w:val="22"/>
          <w:lang w:val="nl-NL"/>
        </w:rPr>
      </w:pPr>
      <w:r w:rsidRPr="00306C91">
        <w:rPr>
          <w:sz w:val="22"/>
          <w:szCs w:val="22"/>
          <w:lang w:val="nl-NL"/>
        </w:rPr>
        <w:t>- Nghị định số 06/2021/NĐ-CP ngày 26/01/2021 của Chính phủ quy định chi tiết một số nội dung về quản lý chất lượng, thi công xây dựng và bảo trì công trình xây dựng;</w:t>
      </w:r>
    </w:p>
    <w:p w:rsidR="000C2326" w:rsidRPr="00306C91" w:rsidRDefault="000C2326" w:rsidP="000C2326">
      <w:pPr>
        <w:spacing w:before="20"/>
        <w:ind w:firstLine="567"/>
        <w:rPr>
          <w:sz w:val="22"/>
          <w:szCs w:val="22"/>
          <w:lang w:val="nl-NL"/>
        </w:rPr>
      </w:pPr>
      <w:r w:rsidRPr="00306C91">
        <w:rPr>
          <w:sz w:val="22"/>
          <w:szCs w:val="22"/>
          <w:lang w:val="nl-NL"/>
        </w:rPr>
        <w:t xml:space="preserve">- TCVN 9398- 2012: Công tác trắc địa trong xây dựng công trình - Yêu cầu chung; </w:t>
      </w:r>
    </w:p>
    <w:p w:rsidR="000C2326" w:rsidRPr="00306C91" w:rsidRDefault="000C2326" w:rsidP="000C2326">
      <w:pPr>
        <w:spacing w:before="20"/>
        <w:ind w:firstLine="567"/>
        <w:rPr>
          <w:sz w:val="22"/>
          <w:szCs w:val="22"/>
          <w:lang w:val="nl-NL"/>
        </w:rPr>
      </w:pPr>
      <w:r w:rsidRPr="00306C91">
        <w:rPr>
          <w:sz w:val="22"/>
          <w:szCs w:val="22"/>
          <w:lang w:val="nl-NL"/>
        </w:rPr>
        <w:t>- TCVN 4055 - 2012: Tổ chức thi công;</w:t>
      </w:r>
    </w:p>
    <w:p w:rsidR="000C2326" w:rsidRPr="00306C91" w:rsidRDefault="000C2326" w:rsidP="000C2326">
      <w:pPr>
        <w:spacing w:before="20"/>
        <w:ind w:firstLine="567"/>
        <w:rPr>
          <w:sz w:val="22"/>
          <w:szCs w:val="22"/>
          <w:lang w:val="nl-NL"/>
        </w:rPr>
      </w:pPr>
      <w:r w:rsidRPr="00306C91">
        <w:rPr>
          <w:sz w:val="22"/>
          <w:szCs w:val="22"/>
          <w:lang w:val="nl-NL"/>
        </w:rPr>
        <w:t>- TCVN 5573- 2011: Kết cấu gạch đá và gạch đá cốt thép;</w:t>
      </w:r>
    </w:p>
    <w:p w:rsidR="000C2326" w:rsidRPr="00306C91" w:rsidRDefault="000C2326" w:rsidP="000C2326">
      <w:pPr>
        <w:spacing w:before="20"/>
        <w:ind w:firstLine="567"/>
        <w:rPr>
          <w:sz w:val="22"/>
          <w:szCs w:val="22"/>
          <w:lang w:val="nl-NL"/>
        </w:rPr>
      </w:pPr>
      <w:r w:rsidRPr="00306C91">
        <w:rPr>
          <w:sz w:val="22"/>
          <w:szCs w:val="22"/>
          <w:lang w:val="nl-NL"/>
        </w:rPr>
        <w:t>- TCVN 4087 - 1985: Sử dụng máy xây dựng;</w:t>
      </w:r>
    </w:p>
    <w:p w:rsidR="000C2326" w:rsidRPr="00306C91" w:rsidRDefault="000C2326" w:rsidP="000C2326">
      <w:pPr>
        <w:spacing w:before="20"/>
        <w:ind w:firstLine="567"/>
        <w:rPr>
          <w:sz w:val="22"/>
          <w:szCs w:val="22"/>
          <w:lang w:val="nl-NL"/>
        </w:rPr>
      </w:pPr>
      <w:r w:rsidRPr="00306C91">
        <w:rPr>
          <w:sz w:val="22"/>
          <w:szCs w:val="22"/>
          <w:lang w:val="nl-NL"/>
        </w:rPr>
        <w:t>- TCVN 9350 - 2012: Đất xây dựng - Phương pháp phóng xạ xác định độ ẩm và độ chặt của đất tại hiện trường;</w:t>
      </w:r>
    </w:p>
    <w:p w:rsidR="000C2326" w:rsidRPr="00306C91" w:rsidRDefault="000C2326" w:rsidP="000C2326">
      <w:pPr>
        <w:spacing w:before="20"/>
        <w:ind w:firstLine="567"/>
        <w:rPr>
          <w:sz w:val="22"/>
          <w:szCs w:val="22"/>
          <w:lang w:val="nl-NL"/>
        </w:rPr>
      </w:pPr>
      <w:r w:rsidRPr="00306C91">
        <w:rPr>
          <w:sz w:val="22"/>
          <w:szCs w:val="22"/>
          <w:lang w:val="nl-NL"/>
        </w:rPr>
        <w:t>- TCVN 9114 - 2012: Bê tông và vữa xây dựng;</w:t>
      </w:r>
    </w:p>
    <w:p w:rsidR="000C2326" w:rsidRPr="00306C91" w:rsidRDefault="000C2326" w:rsidP="000C2326">
      <w:pPr>
        <w:spacing w:before="20"/>
        <w:ind w:firstLine="567"/>
        <w:rPr>
          <w:sz w:val="22"/>
          <w:szCs w:val="22"/>
          <w:lang w:val="nl-NL"/>
        </w:rPr>
      </w:pPr>
      <w:r w:rsidRPr="00306C91">
        <w:rPr>
          <w:sz w:val="22"/>
          <w:szCs w:val="22"/>
          <w:lang w:val="nl-NL"/>
        </w:rPr>
        <w:t>- TCVN 5574 - 2018: Thiết</w:t>
      </w:r>
      <w:r w:rsidRPr="00306C91">
        <w:rPr>
          <w:sz w:val="22"/>
          <w:szCs w:val="22"/>
          <w:lang w:val="vi-VN"/>
        </w:rPr>
        <w:t xml:space="preserve"> kế k</w:t>
      </w:r>
      <w:r w:rsidRPr="00306C91">
        <w:rPr>
          <w:sz w:val="22"/>
          <w:szCs w:val="22"/>
          <w:lang w:val="nl-NL"/>
        </w:rPr>
        <w:t>ết cấu bê tông và</w:t>
      </w:r>
      <w:r w:rsidRPr="00306C91">
        <w:rPr>
          <w:sz w:val="22"/>
          <w:szCs w:val="22"/>
          <w:lang w:val="vi-VN"/>
        </w:rPr>
        <w:t xml:space="preserve"> </w:t>
      </w:r>
      <w:r w:rsidRPr="00306C91">
        <w:rPr>
          <w:sz w:val="22"/>
          <w:szCs w:val="22"/>
          <w:lang w:val="nl-NL"/>
        </w:rPr>
        <w:t>bê tông cốt thép</w:t>
      </w:r>
    </w:p>
    <w:p w:rsidR="000C2326" w:rsidRPr="00306C91" w:rsidRDefault="000C2326" w:rsidP="000C2326">
      <w:pPr>
        <w:spacing w:before="20"/>
        <w:ind w:firstLine="567"/>
        <w:rPr>
          <w:sz w:val="22"/>
          <w:szCs w:val="22"/>
          <w:lang w:val="nl-NL"/>
        </w:rPr>
      </w:pPr>
      <w:r w:rsidRPr="00306C91">
        <w:rPr>
          <w:sz w:val="22"/>
          <w:szCs w:val="22"/>
          <w:lang w:val="nl-NL"/>
        </w:rPr>
        <w:t>- TCXD 9361- 2012: Nền móng;</w:t>
      </w:r>
    </w:p>
    <w:p w:rsidR="000C2326" w:rsidRPr="00306C91" w:rsidRDefault="000C2326" w:rsidP="000C2326">
      <w:pPr>
        <w:spacing w:before="20"/>
        <w:ind w:firstLine="567"/>
        <w:rPr>
          <w:sz w:val="22"/>
          <w:szCs w:val="22"/>
          <w:lang w:val="nl-NL"/>
        </w:rPr>
      </w:pPr>
      <w:r w:rsidRPr="00306C91">
        <w:rPr>
          <w:sz w:val="22"/>
          <w:szCs w:val="22"/>
          <w:lang w:val="nl-NL"/>
        </w:rPr>
        <w:t>- TCVN 2287 - 1987: Hệ thống tiêu chuẩn an toàn lao động – Quy định cơ bản.</w:t>
      </w:r>
    </w:p>
    <w:p w:rsidR="000C2326" w:rsidRPr="00306C91" w:rsidRDefault="000C2326" w:rsidP="000C2326">
      <w:pPr>
        <w:spacing w:before="20"/>
        <w:ind w:firstLine="567"/>
        <w:rPr>
          <w:sz w:val="22"/>
          <w:szCs w:val="22"/>
          <w:lang w:val="nl-NL"/>
        </w:rPr>
      </w:pPr>
      <w:r w:rsidRPr="00306C91">
        <w:rPr>
          <w:sz w:val="22"/>
          <w:szCs w:val="22"/>
          <w:lang w:val="nl-NL"/>
        </w:rPr>
        <w:t>- TCXDVN 9340 - 2012: Nước trộn bê tông và vữa – Yêu cầu kỹ thuật;</w:t>
      </w:r>
    </w:p>
    <w:p w:rsidR="000C2326" w:rsidRPr="00306C91" w:rsidRDefault="000C2326" w:rsidP="000C2326">
      <w:pPr>
        <w:spacing w:before="20"/>
        <w:ind w:firstLine="567"/>
        <w:rPr>
          <w:sz w:val="22"/>
          <w:szCs w:val="22"/>
          <w:lang w:val="nl-NL"/>
        </w:rPr>
      </w:pPr>
      <w:r w:rsidRPr="00306C91">
        <w:rPr>
          <w:sz w:val="22"/>
          <w:szCs w:val="22"/>
          <w:lang w:val="nl-NL"/>
        </w:rPr>
        <w:t>- TCVN 2682 - 2009: Ximăng pooclăng – Yêu cầu kỹ thuật;</w:t>
      </w:r>
    </w:p>
    <w:p w:rsidR="000C2326" w:rsidRPr="00306C91" w:rsidRDefault="000C2326" w:rsidP="000C2326">
      <w:pPr>
        <w:spacing w:before="20"/>
        <w:ind w:firstLine="567"/>
        <w:rPr>
          <w:sz w:val="22"/>
          <w:szCs w:val="22"/>
          <w:lang w:val="nl-NL"/>
        </w:rPr>
      </w:pPr>
      <w:r w:rsidRPr="00306C91">
        <w:rPr>
          <w:sz w:val="22"/>
          <w:szCs w:val="22"/>
          <w:lang w:val="nl-NL"/>
        </w:rPr>
        <w:t>- TCVN 570- 2006: Cát xây dựng – Yêu cầu kỹ thuật;</w:t>
      </w:r>
    </w:p>
    <w:p w:rsidR="000C2326" w:rsidRPr="00306C91" w:rsidRDefault="000C2326" w:rsidP="000C2326">
      <w:pPr>
        <w:spacing w:before="20"/>
        <w:ind w:firstLine="567"/>
        <w:rPr>
          <w:sz w:val="22"/>
          <w:szCs w:val="22"/>
          <w:lang w:val="nl-NL"/>
        </w:rPr>
      </w:pPr>
      <w:r w:rsidRPr="00306C91">
        <w:rPr>
          <w:sz w:val="22"/>
          <w:szCs w:val="22"/>
          <w:lang w:val="nl-NL"/>
        </w:rPr>
        <w:t>- TCVN 4453-1995: Đá dăm, sỏi dăm trong xây dựng;</w:t>
      </w:r>
    </w:p>
    <w:p w:rsidR="000C2326" w:rsidRPr="00306C91" w:rsidRDefault="000C2326" w:rsidP="000C2326">
      <w:pPr>
        <w:spacing w:before="40" w:after="40"/>
        <w:ind w:firstLine="567"/>
        <w:rPr>
          <w:sz w:val="22"/>
          <w:szCs w:val="22"/>
          <w:lang w:val="nl-NL"/>
        </w:rPr>
      </w:pPr>
      <w:r w:rsidRPr="00306C91">
        <w:rPr>
          <w:sz w:val="22"/>
          <w:szCs w:val="22"/>
          <w:lang w:val="nl-NL"/>
        </w:rPr>
        <w:t>- TCVN 4314: 2003: Vữa xây dựng- Yêu cầu kỹ thuật;</w:t>
      </w:r>
    </w:p>
    <w:p w:rsidR="000C2326" w:rsidRPr="00306C91" w:rsidRDefault="000C2326" w:rsidP="000C2326">
      <w:pPr>
        <w:spacing w:before="40" w:after="40"/>
        <w:ind w:firstLine="567"/>
        <w:rPr>
          <w:sz w:val="22"/>
          <w:szCs w:val="22"/>
          <w:lang w:val="nl-NL"/>
        </w:rPr>
      </w:pPr>
      <w:r w:rsidRPr="00306C91">
        <w:rPr>
          <w:sz w:val="22"/>
          <w:szCs w:val="22"/>
          <w:lang w:val="nl-NL"/>
        </w:rPr>
        <w:t>- TCXD 170 - 2007: Cấu kiện thép, gia công và nghiệm thu – Yêu cầu kỹ thuật;</w:t>
      </w:r>
    </w:p>
    <w:p w:rsidR="000C2326" w:rsidRPr="00306C91" w:rsidRDefault="000C2326" w:rsidP="000C2326">
      <w:pPr>
        <w:spacing w:before="40" w:after="40"/>
        <w:ind w:firstLine="567"/>
        <w:rPr>
          <w:sz w:val="22"/>
          <w:szCs w:val="22"/>
          <w:lang w:val="nl-NL"/>
        </w:rPr>
      </w:pPr>
      <w:r w:rsidRPr="00306C91">
        <w:rPr>
          <w:sz w:val="22"/>
          <w:szCs w:val="22"/>
          <w:lang w:val="nl-NL"/>
        </w:rPr>
        <w:t>- TCXDVN 325 - 2004: Phụ gia hóa học cho bêtông;</w:t>
      </w:r>
    </w:p>
    <w:p w:rsidR="000C2326" w:rsidRPr="00306C91" w:rsidRDefault="000C2326" w:rsidP="000C2326">
      <w:pPr>
        <w:spacing w:before="40" w:after="40"/>
        <w:ind w:firstLine="567"/>
        <w:rPr>
          <w:sz w:val="22"/>
          <w:szCs w:val="22"/>
          <w:lang w:val="nl-NL"/>
        </w:rPr>
      </w:pPr>
      <w:r w:rsidRPr="00306C91">
        <w:rPr>
          <w:sz w:val="22"/>
          <w:szCs w:val="22"/>
          <w:lang w:val="nl-NL"/>
        </w:rPr>
        <w:lastRenderedPageBreak/>
        <w:t>- TCVN 6834-2-2001: Đặc tính kỹ thuật và sự chấp nhận các quy trình hàn vật liệu kim loại;</w:t>
      </w:r>
    </w:p>
    <w:p w:rsidR="000C2326" w:rsidRPr="00306C91" w:rsidRDefault="000C2326" w:rsidP="000C2326">
      <w:pPr>
        <w:spacing w:before="40" w:after="40"/>
        <w:ind w:firstLine="567"/>
        <w:rPr>
          <w:sz w:val="22"/>
          <w:szCs w:val="22"/>
        </w:rPr>
      </w:pPr>
      <w:r w:rsidRPr="00306C91">
        <w:rPr>
          <w:sz w:val="22"/>
          <w:szCs w:val="22"/>
        </w:rPr>
        <w:t>- TCVN 4086 - 1985: An toàn điện trong xây dựng;</w:t>
      </w:r>
    </w:p>
    <w:p w:rsidR="000C2326" w:rsidRPr="00306C91" w:rsidRDefault="000C2326" w:rsidP="000C2326">
      <w:pPr>
        <w:spacing w:before="40" w:after="40"/>
        <w:ind w:firstLine="567"/>
        <w:rPr>
          <w:sz w:val="22"/>
          <w:szCs w:val="22"/>
        </w:rPr>
      </w:pPr>
      <w:r w:rsidRPr="00306C91">
        <w:rPr>
          <w:sz w:val="22"/>
          <w:szCs w:val="22"/>
        </w:rPr>
        <w:t>- TCXD 33 - 2006: Cấp nước. Mạng lưới bên ngoài và công trình - Tiêu chuẩn thiết kế;</w:t>
      </w:r>
    </w:p>
    <w:p w:rsidR="000C2326" w:rsidRPr="00306C91" w:rsidRDefault="000C2326" w:rsidP="000C2326">
      <w:pPr>
        <w:spacing w:before="40" w:after="40"/>
        <w:ind w:firstLine="567"/>
        <w:rPr>
          <w:sz w:val="22"/>
          <w:szCs w:val="22"/>
        </w:rPr>
      </w:pPr>
      <w:r w:rsidRPr="00306C91">
        <w:rPr>
          <w:sz w:val="22"/>
          <w:szCs w:val="22"/>
        </w:rPr>
        <w:t>- TCVN 7957 - 2008: Thoát nước - Mạng lưới và công trình bên ngoài - Tiêu chuẩn thiết kế;</w:t>
      </w:r>
    </w:p>
    <w:p w:rsidR="000C2326" w:rsidRPr="00306C91" w:rsidRDefault="000C2326" w:rsidP="000C2326">
      <w:pPr>
        <w:spacing w:before="40" w:after="40"/>
        <w:ind w:firstLine="567"/>
        <w:rPr>
          <w:sz w:val="22"/>
          <w:szCs w:val="22"/>
        </w:rPr>
      </w:pPr>
      <w:r w:rsidRPr="00306C91">
        <w:rPr>
          <w:sz w:val="22"/>
          <w:szCs w:val="22"/>
        </w:rPr>
        <w:t>- Các TCVN và TCXD khác nhằm bảo đảm tính pháp lý cho chất lượng công trình xây dựng;</w:t>
      </w:r>
    </w:p>
    <w:p w:rsidR="000C2326" w:rsidRPr="00306C91" w:rsidRDefault="000C2326" w:rsidP="000C2326">
      <w:pPr>
        <w:spacing w:before="40" w:after="40"/>
        <w:ind w:firstLine="720"/>
        <w:rPr>
          <w:b/>
          <w:bCs/>
          <w:sz w:val="22"/>
          <w:szCs w:val="22"/>
          <w:u w:val="single"/>
        </w:rPr>
      </w:pPr>
      <w:r w:rsidRPr="00306C91">
        <w:rPr>
          <w:b/>
          <w:bCs/>
          <w:sz w:val="22"/>
          <w:szCs w:val="22"/>
          <w:u w:val="single"/>
        </w:rPr>
        <w:t>Lưu ý</w:t>
      </w:r>
      <w:r w:rsidRPr="00306C91">
        <w:rPr>
          <w:b/>
          <w:bCs/>
          <w:sz w:val="22"/>
          <w:szCs w:val="22"/>
        </w:rPr>
        <w:t>:</w:t>
      </w:r>
    </w:p>
    <w:p w:rsidR="000C2326" w:rsidRPr="00306C91" w:rsidRDefault="000C2326" w:rsidP="000C2326">
      <w:pPr>
        <w:spacing w:before="40" w:after="40"/>
        <w:ind w:firstLine="567"/>
        <w:rPr>
          <w:sz w:val="22"/>
          <w:szCs w:val="22"/>
        </w:rPr>
      </w:pPr>
      <w:r w:rsidRPr="00306C91">
        <w:rPr>
          <w:sz w:val="22"/>
          <w:szCs w:val="22"/>
        </w:rPr>
        <w:t>- Nhà thầu phải thực hiện bắt buộc các tiêu chuẩn xây dựng hiện hành;</w:t>
      </w:r>
    </w:p>
    <w:p w:rsidR="000C2326" w:rsidRPr="00306C91" w:rsidRDefault="000C2326" w:rsidP="000C2326">
      <w:pPr>
        <w:spacing w:before="40" w:after="40"/>
        <w:ind w:firstLine="567"/>
        <w:rPr>
          <w:sz w:val="22"/>
          <w:szCs w:val="22"/>
        </w:rPr>
      </w:pPr>
      <w:r w:rsidRPr="00306C91">
        <w:rPr>
          <w:sz w:val="22"/>
          <w:szCs w:val="22"/>
        </w:rPr>
        <w:t>- Nhà thầu phải phổ biến và hướng dẫn cho cán bộ kỹ thuật, kỹ sư thi công cũng như cán bộ quản lý trực tiếp tại công trường xây dựng thực hiện.</w:t>
      </w:r>
    </w:p>
    <w:p w:rsidR="000C2326" w:rsidRPr="00306C91" w:rsidRDefault="000C2326" w:rsidP="000C2326">
      <w:pPr>
        <w:spacing w:before="40" w:after="40"/>
        <w:ind w:firstLine="567"/>
        <w:rPr>
          <w:b/>
          <w:sz w:val="22"/>
          <w:szCs w:val="22"/>
        </w:rPr>
      </w:pPr>
      <w:r w:rsidRPr="00306C91">
        <w:rPr>
          <w:b/>
          <w:sz w:val="22"/>
          <w:szCs w:val="22"/>
        </w:rPr>
        <w:t>2. Nhà thầu phải tuân thủ các yêu cầu như sau:</w:t>
      </w:r>
    </w:p>
    <w:p w:rsidR="000C2326" w:rsidRPr="00306C91" w:rsidRDefault="000C2326" w:rsidP="000C2326">
      <w:pPr>
        <w:spacing w:before="40" w:after="40"/>
        <w:ind w:firstLine="567"/>
        <w:rPr>
          <w:b/>
          <w:sz w:val="22"/>
          <w:szCs w:val="22"/>
        </w:rPr>
      </w:pPr>
      <w:r w:rsidRPr="00306C91">
        <w:rPr>
          <w:b/>
          <w:sz w:val="22"/>
          <w:szCs w:val="22"/>
        </w:rPr>
        <w:t>PHẦN I: CÁC YÊU CẦU CHI TIẾT CỦA CÔNG TÁC CUNG CẤP VẬT TƯ</w:t>
      </w:r>
      <w:r w:rsidRPr="00306C91">
        <w:rPr>
          <w:b/>
          <w:sz w:val="22"/>
          <w:szCs w:val="22"/>
          <w:lang w:val="vi-VN"/>
        </w:rPr>
        <w:t>,</w:t>
      </w:r>
      <w:r w:rsidRPr="00306C91">
        <w:rPr>
          <w:b/>
          <w:sz w:val="22"/>
          <w:szCs w:val="22"/>
        </w:rPr>
        <w:t xml:space="preserve"> THIẾT BỊ </w:t>
      </w:r>
    </w:p>
    <w:p w:rsidR="000C2326" w:rsidRPr="00306C91" w:rsidRDefault="000C2326" w:rsidP="000C2326">
      <w:pPr>
        <w:spacing w:before="40" w:after="40"/>
        <w:ind w:firstLine="567"/>
        <w:rPr>
          <w:sz w:val="22"/>
          <w:szCs w:val="22"/>
        </w:rPr>
      </w:pPr>
      <w:r w:rsidRPr="00306C91">
        <w:rPr>
          <w:sz w:val="22"/>
          <w:szCs w:val="22"/>
        </w:rPr>
        <w:t xml:space="preserve">Phần này nêu những yêu cầu chi tiết về những vật tư, thiết bị mà nhà thầu sẽ cung cấp để thực hiện dự án bao gồm những nguyên liệu chế tạo bán thành phẩm phục vụ trong công tác xây dựng và những vật tư thành phẩm chế tạo sẵn, máy móc thiết bị trong dây </w:t>
      </w:r>
      <w:r w:rsidRPr="00306C91">
        <w:rPr>
          <w:sz w:val="22"/>
          <w:szCs w:val="22"/>
          <w:lang w:val="vi-VN"/>
        </w:rPr>
        <w:t>ch</w:t>
      </w:r>
      <w:r w:rsidRPr="00306C91">
        <w:rPr>
          <w:sz w:val="22"/>
          <w:szCs w:val="22"/>
        </w:rPr>
        <w:t xml:space="preserve">uyền sản xuất. </w:t>
      </w:r>
    </w:p>
    <w:p w:rsidR="000C2326" w:rsidRPr="00306C91" w:rsidRDefault="000C2326" w:rsidP="000C2326">
      <w:pPr>
        <w:pStyle w:val="Caption"/>
        <w:spacing w:before="40" w:after="40"/>
        <w:ind w:left="360"/>
        <w:rPr>
          <w:rFonts w:ascii="Times New Roman" w:hAnsi="Times New Roman"/>
          <w:b/>
          <w:sz w:val="22"/>
          <w:szCs w:val="22"/>
          <w:lang w:val="vi-VN"/>
        </w:rPr>
      </w:pPr>
      <w:r w:rsidRPr="00306C91">
        <w:rPr>
          <w:rFonts w:ascii="Times New Roman" w:hAnsi="Times New Roman"/>
          <w:b/>
          <w:sz w:val="22"/>
          <w:szCs w:val="22"/>
          <w:lang w:val="vi-VN"/>
        </w:rPr>
        <w:t xml:space="preserve">1. </w:t>
      </w:r>
      <w:r w:rsidRPr="00306C91">
        <w:rPr>
          <w:rFonts w:ascii="Times New Roman" w:hAnsi="Times New Roman"/>
          <w:b/>
          <w:sz w:val="22"/>
          <w:szCs w:val="22"/>
        </w:rPr>
        <w:t>Yêu cầu chung:</w:t>
      </w:r>
    </w:p>
    <w:p w:rsidR="000C2326" w:rsidRPr="00306C91" w:rsidRDefault="000C2326" w:rsidP="000C2326">
      <w:pPr>
        <w:pStyle w:val="Caption"/>
        <w:spacing w:before="40" w:after="40"/>
        <w:ind w:firstLine="567"/>
        <w:rPr>
          <w:rFonts w:ascii="Times New Roman" w:hAnsi="Times New Roman"/>
          <w:sz w:val="22"/>
          <w:szCs w:val="22"/>
          <w:lang w:val="vi-VN"/>
        </w:rPr>
      </w:pPr>
      <w:r w:rsidRPr="00306C91">
        <w:rPr>
          <w:rFonts w:ascii="Times New Roman" w:hAnsi="Times New Roman"/>
          <w:sz w:val="22"/>
          <w:szCs w:val="22"/>
        </w:rPr>
        <w:t xml:space="preserve">Khi dự thầu nhà thầu phải nêu rõ các chủng loại vật tư thiết bị bao gồm đầy đủ các thông tin gồm: Các thông số kỹ thuật và nguồn gốc xuất xứ của vật tư thiết bị, không được ghi </w:t>
      </w:r>
      <w:r w:rsidRPr="00306C91">
        <w:rPr>
          <w:rFonts w:ascii="Times New Roman" w:hAnsi="Times New Roman"/>
          <w:b/>
          <w:sz w:val="22"/>
          <w:szCs w:val="22"/>
        </w:rPr>
        <w:t>“hoặc tương đương”</w:t>
      </w:r>
      <w:r w:rsidRPr="00306C91">
        <w:rPr>
          <w:rFonts w:ascii="Times New Roman" w:hAnsi="Times New Roman"/>
          <w:sz w:val="22"/>
          <w:szCs w:val="22"/>
        </w:rPr>
        <w:t xml:space="preserve"> </w:t>
      </w:r>
    </w:p>
    <w:p w:rsidR="000C2326" w:rsidRPr="00306C91" w:rsidRDefault="000C2326" w:rsidP="000C2326">
      <w:pPr>
        <w:pStyle w:val="BodyText"/>
        <w:tabs>
          <w:tab w:val="left" w:pos="540"/>
        </w:tabs>
        <w:spacing w:before="40" w:after="40"/>
        <w:ind w:left="360"/>
        <w:rPr>
          <w:b/>
          <w:spacing w:val="0"/>
          <w:sz w:val="22"/>
          <w:szCs w:val="22"/>
          <w:lang w:val="vi-VN"/>
        </w:rPr>
      </w:pPr>
      <w:r w:rsidRPr="00306C91">
        <w:rPr>
          <w:b/>
          <w:spacing w:val="0"/>
          <w:sz w:val="22"/>
          <w:szCs w:val="22"/>
          <w:lang w:val="vi-VN"/>
        </w:rPr>
        <w:t>2. Các yêu cầu chi tiết về nguyên vật liệu trong công tác xây lắp:</w:t>
      </w:r>
    </w:p>
    <w:p w:rsidR="000C2326" w:rsidRPr="00306C91" w:rsidRDefault="000C2326" w:rsidP="000C2326">
      <w:pPr>
        <w:pStyle w:val="BodyText"/>
        <w:tabs>
          <w:tab w:val="left" w:pos="540"/>
        </w:tabs>
        <w:spacing w:before="40" w:after="40"/>
        <w:rPr>
          <w:spacing w:val="0"/>
          <w:sz w:val="22"/>
          <w:szCs w:val="22"/>
          <w:lang w:val="vi-VN"/>
        </w:rPr>
      </w:pPr>
      <w:r w:rsidRPr="00306C91">
        <w:rPr>
          <w:b/>
          <w:spacing w:val="0"/>
          <w:sz w:val="22"/>
          <w:szCs w:val="22"/>
          <w:lang w:val="vi-VN"/>
        </w:rPr>
        <w:tab/>
      </w:r>
      <w:r w:rsidRPr="00306C91">
        <w:rPr>
          <w:spacing w:val="0"/>
          <w:sz w:val="22"/>
          <w:szCs w:val="22"/>
          <w:lang w:val="vi-VN"/>
        </w:rPr>
        <w:t>Toàn bộ các nguyên vật liệu dùng để chế tạo bán thành phẩm xây dựng công trình đều phải phù hợp với quy chuẩn xây dựng, tiêu chuẩn, quy trình, quy phạm Việt Nam hiện hành cụ thể phải thoả mãn những tiêu chuẩn được nêu sau đây:.</w:t>
      </w:r>
      <w:bookmarkStart w:id="0" w:name="_Toc533171977"/>
    </w:p>
    <w:p w:rsidR="000C2326" w:rsidRPr="00306C91" w:rsidRDefault="000C2326" w:rsidP="000C2326">
      <w:pPr>
        <w:pStyle w:val="BodyText"/>
        <w:spacing w:before="40" w:after="40"/>
        <w:ind w:firstLine="360"/>
        <w:rPr>
          <w:b/>
          <w:spacing w:val="0"/>
          <w:sz w:val="22"/>
          <w:szCs w:val="22"/>
          <w:lang w:val="vi-VN"/>
        </w:rPr>
      </w:pPr>
      <w:r w:rsidRPr="00306C91">
        <w:rPr>
          <w:b/>
          <w:spacing w:val="0"/>
          <w:sz w:val="22"/>
          <w:szCs w:val="22"/>
          <w:lang w:val="vi-VN"/>
        </w:rPr>
        <w:t>2.1. Các tiêu chuẩn về vật liệu</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6367"/>
        <w:gridCol w:w="2280"/>
      </w:tblGrid>
      <w:tr w:rsidR="000C2326" w:rsidRPr="00306C91" w:rsidTr="00476E41">
        <w:trPr>
          <w:tblHeader/>
        </w:trPr>
        <w:tc>
          <w:tcPr>
            <w:tcW w:w="373"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jc w:val="center"/>
              <w:rPr>
                <w:b/>
                <w:sz w:val="22"/>
                <w:szCs w:val="22"/>
                <w:lang w:val="vi-VN"/>
              </w:rPr>
            </w:pPr>
            <w:r w:rsidRPr="00306C91">
              <w:rPr>
                <w:b/>
                <w:sz w:val="22"/>
                <w:szCs w:val="22"/>
                <w:lang w:val="vi-VN"/>
              </w:rPr>
              <w:t>STT</w:t>
            </w:r>
          </w:p>
        </w:tc>
        <w:tc>
          <w:tcPr>
            <w:tcW w:w="3407"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jc w:val="center"/>
              <w:rPr>
                <w:b/>
                <w:sz w:val="22"/>
                <w:szCs w:val="22"/>
                <w:lang w:val="vi-VN"/>
              </w:rPr>
            </w:pPr>
            <w:r w:rsidRPr="00306C91">
              <w:rPr>
                <w:b/>
                <w:sz w:val="22"/>
                <w:szCs w:val="22"/>
                <w:lang w:val="vi-VN"/>
              </w:rPr>
              <w:t>TÊN TIÊU CHUẨN</w:t>
            </w:r>
          </w:p>
        </w:tc>
        <w:tc>
          <w:tcPr>
            <w:tcW w:w="1220"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jc w:val="center"/>
              <w:rPr>
                <w:b/>
                <w:sz w:val="22"/>
                <w:szCs w:val="22"/>
                <w:lang w:val="vi-VN"/>
              </w:rPr>
            </w:pPr>
            <w:r w:rsidRPr="00306C91">
              <w:rPr>
                <w:b/>
                <w:sz w:val="22"/>
                <w:szCs w:val="22"/>
                <w:lang w:val="vi-VN"/>
              </w:rPr>
              <w:t>MÃ HIỆU</w:t>
            </w:r>
          </w:p>
        </w:tc>
      </w:tr>
      <w:tr w:rsidR="000C2326" w:rsidRPr="00306C91" w:rsidTr="00476E41">
        <w:tc>
          <w:tcPr>
            <w:tcW w:w="373"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jc w:val="center"/>
              <w:rPr>
                <w:sz w:val="22"/>
                <w:szCs w:val="22"/>
                <w:lang w:val="vi-VN"/>
              </w:rPr>
            </w:pPr>
            <w:r w:rsidRPr="00306C91">
              <w:rPr>
                <w:sz w:val="22"/>
                <w:szCs w:val="22"/>
                <w:lang w:val="vi-VN"/>
              </w:rPr>
              <w:t>1</w:t>
            </w:r>
          </w:p>
        </w:tc>
        <w:tc>
          <w:tcPr>
            <w:tcW w:w="3407"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rPr>
                <w:sz w:val="22"/>
                <w:szCs w:val="22"/>
                <w:lang w:val="vi-VN"/>
              </w:rPr>
            </w:pPr>
            <w:r w:rsidRPr="00306C91">
              <w:rPr>
                <w:sz w:val="22"/>
                <w:szCs w:val="22"/>
                <w:lang w:val="vi-VN"/>
              </w:rPr>
              <w:t>Thép cốt bê tông</w:t>
            </w:r>
          </w:p>
        </w:tc>
        <w:tc>
          <w:tcPr>
            <w:tcW w:w="1220"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jc w:val="center"/>
              <w:rPr>
                <w:sz w:val="22"/>
                <w:szCs w:val="22"/>
                <w:lang w:val="vi-VN"/>
              </w:rPr>
            </w:pPr>
            <w:r w:rsidRPr="00306C91">
              <w:rPr>
                <w:sz w:val="22"/>
                <w:szCs w:val="22"/>
                <w:lang w:val="vi-VN"/>
              </w:rPr>
              <w:t>TCVN 1651-2018</w:t>
            </w:r>
          </w:p>
        </w:tc>
      </w:tr>
      <w:tr w:rsidR="000C2326" w:rsidRPr="00306C91" w:rsidTr="00476E41">
        <w:tc>
          <w:tcPr>
            <w:tcW w:w="373"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jc w:val="center"/>
              <w:rPr>
                <w:sz w:val="22"/>
                <w:szCs w:val="22"/>
                <w:lang w:val="vi-VN"/>
              </w:rPr>
            </w:pPr>
            <w:r w:rsidRPr="00306C91">
              <w:rPr>
                <w:sz w:val="22"/>
                <w:szCs w:val="22"/>
                <w:lang w:val="vi-VN"/>
              </w:rPr>
              <w:t>2</w:t>
            </w:r>
          </w:p>
        </w:tc>
        <w:tc>
          <w:tcPr>
            <w:tcW w:w="3407"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rPr>
                <w:sz w:val="22"/>
                <w:szCs w:val="22"/>
                <w:lang w:val="vi-VN"/>
              </w:rPr>
            </w:pPr>
            <w:r w:rsidRPr="00306C91">
              <w:rPr>
                <w:sz w:val="22"/>
                <w:szCs w:val="22"/>
                <w:lang w:val="vi-VN"/>
              </w:rPr>
              <w:t>Thép tấm kết cấu cán nóng</w:t>
            </w:r>
          </w:p>
        </w:tc>
        <w:tc>
          <w:tcPr>
            <w:tcW w:w="1220"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jc w:val="center"/>
              <w:rPr>
                <w:sz w:val="22"/>
                <w:szCs w:val="22"/>
                <w:lang w:val="vi-VN"/>
              </w:rPr>
            </w:pPr>
            <w:r w:rsidRPr="00306C91">
              <w:rPr>
                <w:sz w:val="22"/>
                <w:szCs w:val="22"/>
                <w:lang w:val="vi-VN"/>
              </w:rPr>
              <w:t>TCVN 4399-2008</w:t>
            </w:r>
          </w:p>
        </w:tc>
      </w:tr>
      <w:tr w:rsidR="000C2326" w:rsidRPr="00306C91" w:rsidTr="00476E41">
        <w:tc>
          <w:tcPr>
            <w:tcW w:w="373"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jc w:val="center"/>
              <w:rPr>
                <w:sz w:val="22"/>
                <w:szCs w:val="22"/>
                <w:lang w:val="vi-VN"/>
              </w:rPr>
            </w:pPr>
            <w:r w:rsidRPr="00306C91">
              <w:rPr>
                <w:sz w:val="22"/>
                <w:szCs w:val="22"/>
                <w:lang w:val="vi-VN"/>
              </w:rPr>
              <w:t>3</w:t>
            </w:r>
          </w:p>
        </w:tc>
        <w:tc>
          <w:tcPr>
            <w:tcW w:w="3407"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rPr>
                <w:sz w:val="22"/>
                <w:szCs w:val="22"/>
                <w:lang w:val="vi-VN"/>
              </w:rPr>
            </w:pPr>
            <w:r w:rsidRPr="00306C91">
              <w:rPr>
                <w:sz w:val="22"/>
                <w:szCs w:val="22"/>
                <w:lang w:val="vi-VN"/>
              </w:rPr>
              <w:t>Thép cacbon cán nóng dùng cho xây dựng. Yêu cầu kỹ thuật</w:t>
            </w:r>
          </w:p>
        </w:tc>
        <w:tc>
          <w:tcPr>
            <w:tcW w:w="1220"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jc w:val="center"/>
              <w:rPr>
                <w:sz w:val="22"/>
                <w:szCs w:val="22"/>
                <w:lang w:val="vi-VN"/>
              </w:rPr>
            </w:pPr>
            <w:r w:rsidRPr="00306C91">
              <w:rPr>
                <w:sz w:val="22"/>
                <w:szCs w:val="22"/>
                <w:lang w:val="vi-VN"/>
              </w:rPr>
              <w:t>TCVN 5709-2009</w:t>
            </w:r>
          </w:p>
        </w:tc>
      </w:tr>
      <w:tr w:rsidR="000C2326" w:rsidRPr="00306C91" w:rsidTr="00476E41">
        <w:tc>
          <w:tcPr>
            <w:tcW w:w="373"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jc w:val="center"/>
              <w:rPr>
                <w:sz w:val="22"/>
                <w:szCs w:val="22"/>
                <w:lang w:val="vi-VN"/>
              </w:rPr>
            </w:pPr>
            <w:r w:rsidRPr="00306C91">
              <w:rPr>
                <w:sz w:val="22"/>
                <w:szCs w:val="22"/>
                <w:lang w:val="vi-VN"/>
              </w:rPr>
              <w:t>4</w:t>
            </w:r>
          </w:p>
        </w:tc>
        <w:tc>
          <w:tcPr>
            <w:tcW w:w="3407"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rPr>
                <w:sz w:val="22"/>
                <w:szCs w:val="22"/>
                <w:lang w:val="vi-VN"/>
              </w:rPr>
            </w:pPr>
            <w:r w:rsidRPr="00306C91">
              <w:rPr>
                <w:sz w:val="22"/>
                <w:szCs w:val="22"/>
                <w:lang w:val="vi-VN"/>
              </w:rPr>
              <w:t>Que hàn điện dùng cho thép cacbon thấp và thép hợp kim thấp.</w:t>
            </w:r>
          </w:p>
        </w:tc>
        <w:tc>
          <w:tcPr>
            <w:tcW w:w="1220"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jc w:val="center"/>
              <w:rPr>
                <w:sz w:val="22"/>
                <w:szCs w:val="22"/>
                <w:lang w:val="vi-VN"/>
              </w:rPr>
            </w:pPr>
            <w:r w:rsidRPr="00306C91">
              <w:rPr>
                <w:sz w:val="22"/>
                <w:szCs w:val="22"/>
                <w:lang w:val="vi-VN"/>
              </w:rPr>
              <w:t>TCVN 3223-2000</w:t>
            </w:r>
          </w:p>
        </w:tc>
      </w:tr>
      <w:tr w:rsidR="000C2326" w:rsidRPr="00306C91" w:rsidTr="00476E41">
        <w:tc>
          <w:tcPr>
            <w:tcW w:w="373"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jc w:val="center"/>
              <w:rPr>
                <w:sz w:val="22"/>
                <w:szCs w:val="22"/>
              </w:rPr>
            </w:pPr>
            <w:r w:rsidRPr="00306C91">
              <w:rPr>
                <w:sz w:val="22"/>
                <w:szCs w:val="22"/>
              </w:rPr>
              <w:t>5</w:t>
            </w:r>
          </w:p>
        </w:tc>
        <w:tc>
          <w:tcPr>
            <w:tcW w:w="3407"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rPr>
                <w:sz w:val="22"/>
                <w:szCs w:val="22"/>
                <w:lang w:val="vi-VN"/>
              </w:rPr>
            </w:pPr>
            <w:r w:rsidRPr="00306C91">
              <w:rPr>
                <w:sz w:val="22"/>
                <w:szCs w:val="22"/>
                <w:lang w:val="vi-VN"/>
              </w:rPr>
              <w:t>Cốt liệu cho bê tông và vữa - Yêu cầu kỹ thuật</w:t>
            </w:r>
          </w:p>
        </w:tc>
        <w:tc>
          <w:tcPr>
            <w:tcW w:w="1220"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jc w:val="center"/>
              <w:rPr>
                <w:sz w:val="22"/>
                <w:szCs w:val="22"/>
                <w:lang w:val="vi-VN"/>
              </w:rPr>
            </w:pPr>
            <w:r w:rsidRPr="00306C91">
              <w:rPr>
                <w:sz w:val="22"/>
                <w:szCs w:val="22"/>
                <w:lang w:val="vi-VN"/>
              </w:rPr>
              <w:t>TCVN 7570:2006</w:t>
            </w:r>
          </w:p>
        </w:tc>
      </w:tr>
      <w:tr w:rsidR="000C2326" w:rsidRPr="00306C91" w:rsidTr="00476E41">
        <w:tc>
          <w:tcPr>
            <w:tcW w:w="373"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jc w:val="center"/>
              <w:rPr>
                <w:sz w:val="22"/>
                <w:szCs w:val="22"/>
              </w:rPr>
            </w:pPr>
            <w:r w:rsidRPr="00306C91">
              <w:rPr>
                <w:sz w:val="22"/>
                <w:szCs w:val="22"/>
              </w:rPr>
              <w:t>6</w:t>
            </w:r>
          </w:p>
        </w:tc>
        <w:tc>
          <w:tcPr>
            <w:tcW w:w="3407"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rPr>
                <w:sz w:val="22"/>
                <w:szCs w:val="22"/>
                <w:lang w:val="vi-VN"/>
              </w:rPr>
            </w:pPr>
            <w:r w:rsidRPr="00306C91">
              <w:rPr>
                <w:sz w:val="22"/>
                <w:szCs w:val="22"/>
                <w:lang w:val="vi-VN"/>
              </w:rPr>
              <w:t>Nước trộn bê tông và vữa - Yêu cầu kỹ thuật</w:t>
            </w:r>
          </w:p>
        </w:tc>
        <w:tc>
          <w:tcPr>
            <w:tcW w:w="1220"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jc w:val="center"/>
              <w:rPr>
                <w:sz w:val="22"/>
                <w:szCs w:val="22"/>
                <w:lang w:val="vi-VN"/>
              </w:rPr>
            </w:pPr>
            <w:r w:rsidRPr="00306C91">
              <w:rPr>
                <w:sz w:val="22"/>
                <w:szCs w:val="22"/>
                <w:lang w:val="vi-VN"/>
              </w:rPr>
              <w:t>TCVN 4506-2012</w:t>
            </w:r>
          </w:p>
        </w:tc>
      </w:tr>
      <w:tr w:rsidR="000C2326" w:rsidRPr="00306C91" w:rsidTr="00476E41">
        <w:tc>
          <w:tcPr>
            <w:tcW w:w="373"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jc w:val="center"/>
              <w:rPr>
                <w:sz w:val="22"/>
                <w:szCs w:val="22"/>
              </w:rPr>
            </w:pPr>
            <w:r w:rsidRPr="00306C91">
              <w:rPr>
                <w:sz w:val="22"/>
                <w:szCs w:val="22"/>
              </w:rPr>
              <w:t>7</w:t>
            </w:r>
          </w:p>
        </w:tc>
        <w:tc>
          <w:tcPr>
            <w:tcW w:w="3407"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rPr>
                <w:sz w:val="22"/>
                <w:szCs w:val="22"/>
                <w:lang w:val="vi-VN"/>
              </w:rPr>
            </w:pPr>
            <w:r w:rsidRPr="00306C91">
              <w:rPr>
                <w:sz w:val="22"/>
                <w:szCs w:val="22"/>
                <w:lang w:val="vi-VN"/>
              </w:rPr>
              <w:t>Ximăng Pooclăng</w:t>
            </w:r>
          </w:p>
          <w:p w:rsidR="000C2326" w:rsidRPr="00306C91" w:rsidRDefault="000C2326" w:rsidP="00476E41">
            <w:pPr>
              <w:spacing w:before="40" w:after="40"/>
              <w:rPr>
                <w:sz w:val="22"/>
                <w:szCs w:val="22"/>
                <w:lang w:val="vi-VN"/>
              </w:rPr>
            </w:pPr>
            <w:r w:rsidRPr="00306C91">
              <w:rPr>
                <w:sz w:val="22"/>
                <w:szCs w:val="22"/>
                <w:lang w:val="vi-VN"/>
              </w:rPr>
              <w:t>Ximăng Pooclăng hỗn hợp</w:t>
            </w:r>
          </w:p>
        </w:tc>
        <w:tc>
          <w:tcPr>
            <w:tcW w:w="1220"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jc w:val="center"/>
              <w:rPr>
                <w:sz w:val="22"/>
                <w:szCs w:val="22"/>
                <w:lang w:val="vi-VN"/>
              </w:rPr>
            </w:pPr>
            <w:r w:rsidRPr="00306C91">
              <w:rPr>
                <w:sz w:val="22"/>
                <w:szCs w:val="22"/>
                <w:lang w:val="vi-VN"/>
              </w:rPr>
              <w:t>TCVN 2682-2020</w:t>
            </w:r>
          </w:p>
          <w:p w:rsidR="000C2326" w:rsidRPr="00306C91" w:rsidRDefault="000C2326" w:rsidP="00476E41">
            <w:pPr>
              <w:spacing w:before="40" w:after="40"/>
              <w:jc w:val="center"/>
              <w:rPr>
                <w:sz w:val="22"/>
                <w:szCs w:val="22"/>
                <w:lang w:val="vi-VN"/>
              </w:rPr>
            </w:pPr>
            <w:r w:rsidRPr="00306C91">
              <w:rPr>
                <w:sz w:val="22"/>
                <w:szCs w:val="22"/>
                <w:lang w:val="vi-VN"/>
              </w:rPr>
              <w:t>TCVN 6260-2020</w:t>
            </w:r>
          </w:p>
        </w:tc>
      </w:tr>
      <w:tr w:rsidR="000C2326" w:rsidRPr="00306C91" w:rsidTr="00476E41">
        <w:tc>
          <w:tcPr>
            <w:tcW w:w="373"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jc w:val="center"/>
              <w:rPr>
                <w:sz w:val="22"/>
                <w:szCs w:val="22"/>
              </w:rPr>
            </w:pPr>
            <w:r w:rsidRPr="00306C91">
              <w:rPr>
                <w:sz w:val="22"/>
                <w:szCs w:val="22"/>
              </w:rPr>
              <w:t>8</w:t>
            </w:r>
          </w:p>
        </w:tc>
        <w:tc>
          <w:tcPr>
            <w:tcW w:w="3407"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rPr>
                <w:sz w:val="22"/>
                <w:szCs w:val="22"/>
                <w:lang w:val="vi-VN"/>
              </w:rPr>
            </w:pPr>
            <w:r w:rsidRPr="00306C91">
              <w:rPr>
                <w:sz w:val="22"/>
                <w:szCs w:val="22"/>
                <w:lang w:val="vi-VN"/>
              </w:rPr>
              <w:t>Xi măng xây trát</w:t>
            </w:r>
          </w:p>
        </w:tc>
        <w:tc>
          <w:tcPr>
            <w:tcW w:w="1220" w:type="pct"/>
            <w:tcBorders>
              <w:top w:val="single" w:sz="4" w:space="0" w:color="auto"/>
              <w:left w:val="single" w:sz="4" w:space="0" w:color="auto"/>
              <w:bottom w:val="single" w:sz="4" w:space="0" w:color="auto"/>
              <w:right w:val="single" w:sz="4" w:space="0" w:color="auto"/>
            </w:tcBorders>
            <w:vAlign w:val="center"/>
          </w:tcPr>
          <w:p w:rsidR="000C2326" w:rsidRPr="00306C91" w:rsidRDefault="000C2326" w:rsidP="00476E41">
            <w:pPr>
              <w:spacing w:before="40" w:after="40"/>
              <w:jc w:val="center"/>
              <w:rPr>
                <w:sz w:val="22"/>
                <w:szCs w:val="22"/>
                <w:lang w:val="vi-VN"/>
              </w:rPr>
            </w:pPr>
            <w:r w:rsidRPr="00306C91">
              <w:rPr>
                <w:sz w:val="22"/>
                <w:szCs w:val="22"/>
                <w:lang w:val="vi-VN"/>
              </w:rPr>
              <w:t>TCVN 9202-2012</w:t>
            </w:r>
          </w:p>
        </w:tc>
      </w:tr>
    </w:tbl>
    <w:p w:rsidR="000C2326" w:rsidRPr="00306C91" w:rsidRDefault="000C2326" w:rsidP="000C2326">
      <w:pPr>
        <w:spacing w:before="40" w:after="40"/>
        <w:ind w:firstLine="426"/>
        <w:rPr>
          <w:sz w:val="22"/>
          <w:szCs w:val="22"/>
          <w:lang w:val="vi-VN"/>
        </w:rPr>
      </w:pPr>
      <w:r w:rsidRPr="00306C91">
        <w:rPr>
          <w:sz w:val="22"/>
          <w:szCs w:val="22"/>
          <w:lang w:val="vi-VN"/>
        </w:rPr>
        <w:t>Tất cả các vật liệu trứơc khi thi công đều phải được nghiệm thu. Cơ sở để tiến hành nghiệm thu dựa vào kết quả thí nghiệm của các đơn vị làm thí nghiệm, các đơn vị làm nhiệm vụ tư vấn hoặc cơ quan có chức năng tư vấn.</w:t>
      </w:r>
    </w:p>
    <w:p w:rsidR="000C2326" w:rsidRPr="00306C91" w:rsidRDefault="000C2326" w:rsidP="000C2326">
      <w:pPr>
        <w:pStyle w:val="BodyText"/>
        <w:spacing w:before="40" w:after="40"/>
        <w:ind w:firstLine="360"/>
        <w:rPr>
          <w:b/>
          <w:spacing w:val="0"/>
          <w:sz w:val="22"/>
          <w:szCs w:val="22"/>
          <w:lang w:val="vi-VN"/>
        </w:rPr>
      </w:pPr>
      <w:bookmarkStart w:id="1" w:name="_Toc533596613"/>
      <w:r w:rsidRPr="00306C91">
        <w:rPr>
          <w:b/>
          <w:spacing w:val="0"/>
          <w:sz w:val="22"/>
          <w:szCs w:val="22"/>
          <w:lang w:val="vi-VN"/>
        </w:rPr>
        <w:t>2.2. Một số yêu cầu về vật liệu xây dựng khác</w:t>
      </w:r>
      <w:bookmarkEnd w:id="1"/>
    </w:p>
    <w:p w:rsidR="000C2326" w:rsidRPr="00306C91" w:rsidRDefault="000C2326" w:rsidP="000C2326">
      <w:pPr>
        <w:widowControl w:val="0"/>
        <w:numPr>
          <w:ilvl w:val="0"/>
          <w:numId w:val="36"/>
        </w:numPr>
        <w:tabs>
          <w:tab w:val="left" w:pos="567"/>
        </w:tabs>
        <w:spacing w:before="40" w:after="40"/>
        <w:ind w:left="0" w:firstLine="360"/>
        <w:rPr>
          <w:sz w:val="22"/>
          <w:szCs w:val="22"/>
          <w:lang w:val="vi-VN"/>
        </w:rPr>
      </w:pPr>
      <w:bookmarkStart w:id="2" w:name="_Toc282423174"/>
      <w:bookmarkStart w:id="3" w:name="_Toc281464072"/>
      <w:bookmarkStart w:id="4" w:name="_Toc281463510"/>
      <w:r w:rsidRPr="00306C91">
        <w:rPr>
          <w:sz w:val="22"/>
          <w:szCs w:val="22"/>
          <w:lang w:val="vi-VN"/>
        </w:rPr>
        <w:t>Xi măng: Hướng dẫn lựa chọn và sử dụng xi măng XD theo TCVN9035-2011.</w:t>
      </w:r>
    </w:p>
    <w:p w:rsidR="000C2326" w:rsidRPr="00306C91" w:rsidRDefault="000C2326" w:rsidP="000C2326">
      <w:pPr>
        <w:widowControl w:val="0"/>
        <w:numPr>
          <w:ilvl w:val="0"/>
          <w:numId w:val="36"/>
        </w:numPr>
        <w:tabs>
          <w:tab w:val="left" w:pos="567"/>
        </w:tabs>
        <w:spacing w:before="40" w:after="40"/>
        <w:ind w:left="0" w:firstLine="360"/>
        <w:rPr>
          <w:sz w:val="22"/>
          <w:szCs w:val="22"/>
          <w:lang w:val="vi-VN"/>
        </w:rPr>
      </w:pPr>
      <w:r w:rsidRPr="00306C91">
        <w:rPr>
          <w:sz w:val="22"/>
          <w:szCs w:val="22"/>
          <w:lang w:val="vi-VN"/>
        </w:rPr>
        <w:t>Cốt liệu cho bê tông và vữa - yêu cầu kỹ thuật: TCVN 7570:2006.</w:t>
      </w:r>
    </w:p>
    <w:p w:rsidR="000C2326" w:rsidRPr="00306C91" w:rsidRDefault="000C2326" w:rsidP="000C2326">
      <w:pPr>
        <w:widowControl w:val="0"/>
        <w:numPr>
          <w:ilvl w:val="0"/>
          <w:numId w:val="36"/>
        </w:numPr>
        <w:tabs>
          <w:tab w:val="left" w:pos="567"/>
        </w:tabs>
        <w:spacing w:before="40" w:after="40"/>
        <w:ind w:left="0" w:firstLine="360"/>
        <w:rPr>
          <w:sz w:val="22"/>
          <w:szCs w:val="22"/>
          <w:lang w:val="vi-VN"/>
        </w:rPr>
      </w:pPr>
      <w:r w:rsidRPr="00306C91">
        <w:rPr>
          <w:sz w:val="22"/>
          <w:szCs w:val="22"/>
          <w:lang w:val="vi-VN"/>
        </w:rPr>
        <w:t>Nước cho bê tông và vữa: theo yêu cầu kỹ thuật TCVN 4506-2012.</w:t>
      </w:r>
    </w:p>
    <w:p w:rsidR="000C2326" w:rsidRPr="00306C91" w:rsidRDefault="000C2326" w:rsidP="000C2326">
      <w:pPr>
        <w:widowControl w:val="0"/>
        <w:numPr>
          <w:ilvl w:val="0"/>
          <w:numId w:val="36"/>
        </w:numPr>
        <w:tabs>
          <w:tab w:val="left" w:pos="567"/>
        </w:tabs>
        <w:spacing w:before="40" w:after="40"/>
        <w:ind w:left="0" w:firstLine="360"/>
        <w:rPr>
          <w:sz w:val="22"/>
          <w:szCs w:val="22"/>
        </w:rPr>
      </w:pPr>
      <w:r w:rsidRPr="00306C91">
        <w:rPr>
          <w:sz w:val="22"/>
          <w:szCs w:val="22"/>
        </w:rPr>
        <w:t xml:space="preserve">Phụ gia hóa học cho bê </w:t>
      </w:r>
      <w:proofErr w:type="gramStart"/>
      <w:r w:rsidRPr="00306C91">
        <w:rPr>
          <w:sz w:val="22"/>
          <w:szCs w:val="22"/>
        </w:rPr>
        <w:t>tông :</w:t>
      </w:r>
      <w:proofErr w:type="gramEnd"/>
      <w:r w:rsidRPr="00306C91">
        <w:rPr>
          <w:sz w:val="22"/>
          <w:szCs w:val="22"/>
        </w:rPr>
        <w:t xml:space="preserve"> Theo TCVN8826-2011</w:t>
      </w:r>
    </w:p>
    <w:p w:rsidR="000C2326" w:rsidRPr="00306C91" w:rsidRDefault="000C2326" w:rsidP="000C2326">
      <w:pPr>
        <w:widowControl w:val="0"/>
        <w:numPr>
          <w:ilvl w:val="0"/>
          <w:numId w:val="36"/>
        </w:numPr>
        <w:tabs>
          <w:tab w:val="left" w:pos="567"/>
        </w:tabs>
        <w:spacing w:before="40" w:after="40"/>
        <w:ind w:left="0" w:firstLine="360"/>
        <w:rPr>
          <w:sz w:val="22"/>
          <w:szCs w:val="22"/>
          <w:lang w:val="vi-VN"/>
        </w:rPr>
      </w:pPr>
      <w:r w:rsidRPr="00306C91">
        <w:rPr>
          <w:sz w:val="22"/>
          <w:szCs w:val="22"/>
        </w:rPr>
        <w:t>Phụ gia tăng</w:t>
      </w:r>
      <w:r w:rsidRPr="00306C91">
        <w:rPr>
          <w:sz w:val="22"/>
          <w:szCs w:val="22"/>
          <w:lang w:val="vi-VN"/>
        </w:rPr>
        <w:t xml:space="preserve"> dẻo KDT2 cho vữa và bê tông xây dựng: Theo TCXD 173-1989.</w:t>
      </w:r>
    </w:p>
    <w:p w:rsidR="000C2326" w:rsidRPr="00306C91" w:rsidRDefault="000C2326" w:rsidP="000C2326">
      <w:pPr>
        <w:pStyle w:val="BodyText"/>
        <w:spacing w:before="40" w:after="40"/>
        <w:ind w:firstLine="357"/>
        <w:rPr>
          <w:b/>
          <w:spacing w:val="0"/>
          <w:sz w:val="22"/>
          <w:szCs w:val="22"/>
          <w:lang w:val="vi-VN"/>
        </w:rPr>
      </w:pPr>
      <w:bookmarkStart w:id="5" w:name="_Toc429487548"/>
      <w:bookmarkStart w:id="6" w:name="_Toc408490456"/>
      <w:bookmarkStart w:id="7" w:name="_Toc431365995"/>
      <w:r w:rsidRPr="00306C91">
        <w:rPr>
          <w:b/>
          <w:spacing w:val="0"/>
          <w:sz w:val="22"/>
          <w:szCs w:val="22"/>
          <w:lang w:val="vi-VN"/>
        </w:rPr>
        <w:t>2.2.1. Bê tông</w:t>
      </w:r>
      <w:bookmarkEnd w:id="5"/>
      <w:bookmarkEnd w:id="6"/>
      <w:r w:rsidRPr="00306C91">
        <w:rPr>
          <w:b/>
          <w:spacing w:val="0"/>
          <w:sz w:val="22"/>
          <w:szCs w:val="22"/>
          <w:lang w:val="vi-VN"/>
        </w:rPr>
        <w:t>:</w:t>
      </w:r>
      <w:bookmarkEnd w:id="7"/>
    </w:p>
    <w:p w:rsidR="000C2326" w:rsidRPr="00306C91" w:rsidRDefault="000C2326" w:rsidP="000C2326">
      <w:pPr>
        <w:widowControl w:val="0"/>
        <w:numPr>
          <w:ilvl w:val="0"/>
          <w:numId w:val="36"/>
        </w:numPr>
        <w:tabs>
          <w:tab w:val="left" w:pos="567"/>
        </w:tabs>
        <w:spacing w:before="40" w:after="40"/>
        <w:ind w:left="0" w:firstLine="357"/>
        <w:rPr>
          <w:sz w:val="22"/>
          <w:szCs w:val="22"/>
          <w:lang w:val="vi-VN"/>
        </w:rPr>
      </w:pPr>
      <w:r w:rsidRPr="00306C91">
        <w:rPr>
          <w:sz w:val="22"/>
          <w:szCs w:val="22"/>
          <w:lang w:val="vi-VN"/>
        </w:rPr>
        <w:t>Mác Bê tông: bê tông phải tuân thủ theo hồ sơ thiết kế và tiêu chuẩn TCVN 5574:2018.</w:t>
      </w:r>
    </w:p>
    <w:p w:rsidR="000C2326" w:rsidRPr="00306C91" w:rsidRDefault="000C2326" w:rsidP="000C2326">
      <w:pPr>
        <w:widowControl w:val="0"/>
        <w:numPr>
          <w:ilvl w:val="0"/>
          <w:numId w:val="36"/>
        </w:numPr>
        <w:tabs>
          <w:tab w:val="left" w:pos="567"/>
        </w:tabs>
        <w:spacing w:before="40" w:after="40"/>
        <w:ind w:left="0" w:firstLine="357"/>
        <w:rPr>
          <w:sz w:val="22"/>
          <w:szCs w:val="22"/>
          <w:lang w:val="vi-VN"/>
        </w:rPr>
      </w:pPr>
      <w:r w:rsidRPr="00306C91">
        <w:rPr>
          <w:sz w:val="22"/>
          <w:szCs w:val="22"/>
          <w:lang w:val="vi-VN"/>
        </w:rPr>
        <w:t xml:space="preserve">Toàn bộ bê tông dùng để thi công Nhà thầu phải sử dụng máy trộn để pha trộn bê tông. Máy trộn là loại máy có dung tích thùng trộn mỗi mẻ trộn được ít nhất 50kg ximăng (1 bao). </w:t>
      </w:r>
    </w:p>
    <w:p w:rsidR="000C2326" w:rsidRPr="00306C91" w:rsidRDefault="000C2326" w:rsidP="000C2326">
      <w:pPr>
        <w:widowControl w:val="0"/>
        <w:numPr>
          <w:ilvl w:val="0"/>
          <w:numId w:val="36"/>
        </w:numPr>
        <w:tabs>
          <w:tab w:val="left" w:pos="567"/>
        </w:tabs>
        <w:spacing w:before="40" w:after="40"/>
        <w:ind w:left="0" w:firstLine="360"/>
        <w:rPr>
          <w:sz w:val="22"/>
          <w:szCs w:val="22"/>
          <w:lang w:val="vi-VN"/>
        </w:rPr>
      </w:pPr>
      <w:r w:rsidRPr="00306C91">
        <w:rPr>
          <w:sz w:val="22"/>
          <w:szCs w:val="22"/>
          <w:lang w:val="vi-VN"/>
        </w:rPr>
        <w:t>Bê tông được pha trộn với liều lượng cấp phối tuân thủ theo định mức dự toán xây dựng công trình được ban hành tại thông tư số 12/2021/TT/-BXD, ngày 31/08/2021và sẽ tiến hành thử nghiệm cường độ trước khi thi công bê tông đại trà.</w:t>
      </w:r>
    </w:p>
    <w:p w:rsidR="000C2326" w:rsidRPr="00306C91" w:rsidRDefault="000C2326" w:rsidP="000C2326">
      <w:pPr>
        <w:widowControl w:val="0"/>
        <w:numPr>
          <w:ilvl w:val="0"/>
          <w:numId w:val="36"/>
        </w:numPr>
        <w:tabs>
          <w:tab w:val="left" w:pos="567"/>
          <w:tab w:val="left" w:pos="2268"/>
        </w:tabs>
        <w:spacing w:before="40" w:after="40"/>
        <w:ind w:left="0" w:firstLine="360"/>
        <w:rPr>
          <w:sz w:val="22"/>
          <w:szCs w:val="22"/>
        </w:rPr>
      </w:pPr>
      <w:r w:rsidRPr="00306C91">
        <w:rPr>
          <w:sz w:val="22"/>
          <w:szCs w:val="22"/>
          <w:lang w:val="vi-VN"/>
        </w:rPr>
        <w:t xml:space="preserve">Xi măng: Xi măng phải phù hợp theo tiêu chuẩn Việt Nam TCVN9035-2011, TCVN 2682-BXD mác xi măng từ PC 30 trở lên. Phải có chứng nhận chất lượng hợp chuẩn quốc gia và có nguồn gốc rõ ràng. </w:t>
      </w:r>
      <w:r w:rsidRPr="00306C91">
        <w:rPr>
          <w:sz w:val="22"/>
          <w:szCs w:val="22"/>
          <w:lang w:val="vi-VN"/>
        </w:rPr>
        <w:lastRenderedPageBreak/>
        <w:t xml:space="preserve">Xi măng đưa vào công trình đảm bảo đầy đủ giấy chứng nhận xuất xưởng hoặc phiếu kiểm tra cường độ xi măng. </w:t>
      </w:r>
      <w:r w:rsidRPr="00306C91">
        <w:rPr>
          <w:sz w:val="22"/>
          <w:szCs w:val="22"/>
        </w:rPr>
        <w:t>Thời hạn lưu kho xi măng không quá 03 tháng.</w:t>
      </w:r>
    </w:p>
    <w:p w:rsidR="000C2326" w:rsidRPr="00306C91" w:rsidRDefault="000C2326" w:rsidP="000C2326">
      <w:pPr>
        <w:widowControl w:val="0"/>
        <w:numPr>
          <w:ilvl w:val="0"/>
          <w:numId w:val="36"/>
        </w:numPr>
        <w:tabs>
          <w:tab w:val="left" w:pos="567"/>
        </w:tabs>
        <w:spacing w:before="40" w:after="40"/>
        <w:ind w:left="0" w:firstLine="360"/>
        <w:rPr>
          <w:sz w:val="22"/>
          <w:szCs w:val="22"/>
          <w:lang w:val="vi-VN"/>
        </w:rPr>
      </w:pPr>
      <w:r w:rsidRPr="00306C91">
        <w:rPr>
          <w:sz w:val="22"/>
          <w:szCs w:val="22"/>
        </w:rPr>
        <w:t>Thành phần</w:t>
      </w:r>
      <w:r w:rsidRPr="00306C91">
        <w:rPr>
          <w:sz w:val="22"/>
          <w:szCs w:val="22"/>
          <w:lang w:val="vi-VN"/>
        </w:rPr>
        <w:t xml:space="preserve"> cốt liệu:</w:t>
      </w:r>
    </w:p>
    <w:p w:rsidR="000C2326" w:rsidRPr="00306C91" w:rsidRDefault="000C2326" w:rsidP="000C2326">
      <w:pPr>
        <w:pStyle w:val="BodyTextIndent"/>
        <w:numPr>
          <w:ilvl w:val="0"/>
          <w:numId w:val="37"/>
        </w:numPr>
        <w:spacing w:before="40" w:after="40"/>
        <w:ind w:left="1080"/>
        <w:rPr>
          <w:sz w:val="22"/>
          <w:szCs w:val="22"/>
          <w:lang w:val="vi-VN"/>
        </w:rPr>
      </w:pPr>
      <w:r w:rsidRPr="00306C91">
        <w:rPr>
          <w:sz w:val="22"/>
          <w:szCs w:val="22"/>
          <w:lang w:val="vi-VN"/>
        </w:rPr>
        <w:t>Các cốt liệu phải là những vật liệu tự nhiên cứng, lành lặn, bền và không phản ứng với bất cứ các thành phần khác của bê tông.</w:t>
      </w:r>
    </w:p>
    <w:p w:rsidR="000C2326" w:rsidRPr="00306C91" w:rsidRDefault="000C2326" w:rsidP="000C2326">
      <w:pPr>
        <w:pStyle w:val="BodyTextIndent"/>
        <w:numPr>
          <w:ilvl w:val="0"/>
          <w:numId w:val="37"/>
        </w:numPr>
        <w:spacing w:before="40" w:after="40"/>
        <w:ind w:left="1080"/>
        <w:rPr>
          <w:sz w:val="22"/>
          <w:szCs w:val="22"/>
          <w:lang w:val="vi-VN"/>
        </w:rPr>
      </w:pPr>
      <w:r w:rsidRPr="00306C91">
        <w:rPr>
          <w:sz w:val="22"/>
          <w:szCs w:val="22"/>
          <w:lang w:val="vi-VN"/>
        </w:rPr>
        <w:t>Trừ khi được quy định khác, các cốt liệu phải đáp ứng theo những yêu cầu của tiêu chuẩn Việt Nam TCVN 7570:2006.</w:t>
      </w:r>
    </w:p>
    <w:p w:rsidR="000C2326" w:rsidRPr="00306C91" w:rsidRDefault="000C2326" w:rsidP="000C2326">
      <w:pPr>
        <w:pStyle w:val="BodyText"/>
        <w:spacing w:before="40" w:after="40"/>
        <w:ind w:firstLine="360"/>
        <w:rPr>
          <w:b/>
          <w:spacing w:val="0"/>
          <w:sz w:val="22"/>
          <w:szCs w:val="22"/>
          <w:lang w:val="vi-VN"/>
        </w:rPr>
      </w:pPr>
      <w:bookmarkStart w:id="8" w:name="_Toc431365996"/>
      <w:bookmarkEnd w:id="2"/>
      <w:bookmarkEnd w:id="3"/>
      <w:bookmarkEnd w:id="4"/>
      <w:r w:rsidRPr="00306C91">
        <w:rPr>
          <w:b/>
          <w:spacing w:val="0"/>
          <w:sz w:val="22"/>
          <w:szCs w:val="22"/>
          <w:lang w:val="vi-VN"/>
        </w:rPr>
        <w:t>2.2.2. Nước:</w:t>
      </w:r>
      <w:bookmarkEnd w:id="8"/>
    </w:p>
    <w:p w:rsidR="000C2326" w:rsidRPr="00306C91" w:rsidRDefault="000C2326" w:rsidP="000C2326">
      <w:pPr>
        <w:spacing w:before="40" w:after="40"/>
        <w:ind w:firstLine="576"/>
        <w:rPr>
          <w:sz w:val="22"/>
          <w:szCs w:val="22"/>
          <w:lang w:val="vi-VN"/>
        </w:rPr>
      </w:pPr>
      <w:r w:rsidRPr="00306C91">
        <w:rPr>
          <w:sz w:val="22"/>
          <w:szCs w:val="22"/>
          <w:lang w:val="vi-VN"/>
        </w:rPr>
        <w:t>Nước phải theo tiêu chuẩn nước sạch không chứa các chất hữu cơ lơ lửng hay hòa tan, không chứa dầu, chất kềm và các chất hữu cơ có hại. Đảm bảo theo các tiêu chuẩn TCVN 4506:2012.</w:t>
      </w:r>
    </w:p>
    <w:p w:rsidR="000C2326" w:rsidRPr="00306C91" w:rsidRDefault="000C2326" w:rsidP="000C2326">
      <w:pPr>
        <w:pStyle w:val="BodyText"/>
        <w:spacing w:before="40" w:after="40"/>
        <w:ind w:firstLine="360"/>
        <w:rPr>
          <w:b/>
          <w:spacing w:val="0"/>
          <w:sz w:val="22"/>
          <w:szCs w:val="22"/>
          <w:lang w:val="vi-VN"/>
        </w:rPr>
      </w:pPr>
      <w:bookmarkStart w:id="9" w:name="_Toc366075538"/>
      <w:bookmarkStart w:id="10" w:name="_Toc366075381"/>
      <w:bookmarkStart w:id="11" w:name="_Toc366074281"/>
      <w:bookmarkStart w:id="12" w:name="_Toc282423176"/>
      <w:bookmarkStart w:id="13" w:name="_Toc429487551"/>
      <w:bookmarkStart w:id="14" w:name="_Toc408490459"/>
      <w:bookmarkStart w:id="15" w:name="_Toc431365998"/>
      <w:r w:rsidRPr="00306C91">
        <w:rPr>
          <w:b/>
          <w:spacing w:val="0"/>
          <w:sz w:val="22"/>
          <w:szCs w:val="22"/>
          <w:lang w:val="vi-VN"/>
        </w:rPr>
        <w:t>2.2.</w:t>
      </w:r>
      <w:r w:rsidRPr="00306C91">
        <w:rPr>
          <w:b/>
          <w:spacing w:val="0"/>
          <w:sz w:val="22"/>
          <w:szCs w:val="22"/>
        </w:rPr>
        <w:t>3</w:t>
      </w:r>
      <w:r w:rsidRPr="00306C91">
        <w:rPr>
          <w:b/>
          <w:spacing w:val="0"/>
          <w:sz w:val="22"/>
          <w:szCs w:val="22"/>
          <w:lang w:val="vi-VN"/>
        </w:rPr>
        <w:t>. Ván khuô</w:t>
      </w:r>
      <w:bookmarkEnd w:id="9"/>
      <w:bookmarkEnd w:id="10"/>
      <w:bookmarkEnd w:id="11"/>
      <w:bookmarkEnd w:id="12"/>
      <w:r w:rsidRPr="00306C91">
        <w:rPr>
          <w:b/>
          <w:spacing w:val="0"/>
          <w:sz w:val="22"/>
          <w:szCs w:val="22"/>
          <w:lang w:val="vi-VN"/>
        </w:rPr>
        <w:t>n</w:t>
      </w:r>
      <w:bookmarkEnd w:id="13"/>
      <w:bookmarkEnd w:id="14"/>
      <w:r w:rsidRPr="00306C91">
        <w:rPr>
          <w:b/>
          <w:spacing w:val="0"/>
          <w:sz w:val="22"/>
          <w:szCs w:val="22"/>
          <w:lang w:val="vi-VN"/>
        </w:rPr>
        <w:t>:</w:t>
      </w:r>
      <w:bookmarkEnd w:id="15"/>
    </w:p>
    <w:p w:rsidR="000C2326" w:rsidRPr="00306C91" w:rsidRDefault="000C2326" w:rsidP="000C2326">
      <w:pPr>
        <w:widowControl w:val="0"/>
        <w:numPr>
          <w:ilvl w:val="0"/>
          <w:numId w:val="36"/>
        </w:numPr>
        <w:tabs>
          <w:tab w:val="left" w:pos="567"/>
        </w:tabs>
        <w:spacing w:before="40" w:after="40"/>
        <w:ind w:left="0" w:firstLine="360"/>
        <w:rPr>
          <w:sz w:val="22"/>
          <w:szCs w:val="22"/>
          <w:lang w:val="vi-VN"/>
        </w:rPr>
      </w:pPr>
      <w:r w:rsidRPr="00306C91">
        <w:rPr>
          <w:sz w:val="22"/>
          <w:szCs w:val="22"/>
          <w:lang w:val="vi-VN"/>
        </w:rPr>
        <w:t>Tất cả ván khuôn phải thiết kế để chịu được tải trọng tác dụng lên khuôn bởi bê tông ướt mới trộn mà không bị méo mó hoặc oằn vênh, hay rò rỉ vữa qua các chỗ nối giữa các tấm kế cận nhau.</w:t>
      </w:r>
    </w:p>
    <w:p w:rsidR="000C2326" w:rsidRPr="00306C91" w:rsidRDefault="000C2326" w:rsidP="000C2326">
      <w:pPr>
        <w:widowControl w:val="0"/>
        <w:numPr>
          <w:ilvl w:val="0"/>
          <w:numId w:val="36"/>
        </w:numPr>
        <w:tabs>
          <w:tab w:val="left" w:pos="567"/>
        </w:tabs>
        <w:spacing w:before="40" w:after="40"/>
        <w:ind w:left="0" w:firstLine="360"/>
        <w:rPr>
          <w:sz w:val="22"/>
          <w:szCs w:val="22"/>
          <w:lang w:val="vi-VN"/>
        </w:rPr>
      </w:pPr>
      <w:r w:rsidRPr="00306C91">
        <w:rPr>
          <w:sz w:val="22"/>
          <w:szCs w:val="22"/>
          <w:lang w:val="vi-VN"/>
        </w:rPr>
        <w:t xml:space="preserve">Các thiết kế của tất cả các loại ván khuôn phải đựơc trình cho Giám đốc dự án, Kỹ sư giám sát duyệt trước khi tiến hành chế tạo </w:t>
      </w:r>
    </w:p>
    <w:p w:rsidR="000C2326" w:rsidRPr="00306C91" w:rsidRDefault="000C2326" w:rsidP="000C2326">
      <w:pPr>
        <w:widowControl w:val="0"/>
        <w:numPr>
          <w:ilvl w:val="0"/>
          <w:numId w:val="36"/>
        </w:numPr>
        <w:tabs>
          <w:tab w:val="left" w:pos="567"/>
        </w:tabs>
        <w:spacing w:before="40" w:after="40"/>
        <w:ind w:left="0" w:firstLine="360"/>
        <w:rPr>
          <w:sz w:val="22"/>
          <w:szCs w:val="22"/>
          <w:lang w:val="vi-VN"/>
        </w:rPr>
      </w:pPr>
      <w:r w:rsidRPr="00306C91">
        <w:rPr>
          <w:sz w:val="22"/>
          <w:szCs w:val="22"/>
          <w:lang w:val="vi-VN"/>
        </w:rPr>
        <w:t>Ngoại trừ ván khuôn thép, các loại ván khuôn còn lại phải được làm bằng vật liệu mới và phải tạo được bề mặt nhẵn cho các mặt cấu kiện lộ thiên sau khi hoàn thành. Với các mặt cấu kiện khuất, cho phép bề mặt thô ráp, nhưng phải đặc biệt chú ý đảm bảo không rò rỉ vữa bê tông tại những mối nối ván khuôn.</w:t>
      </w:r>
    </w:p>
    <w:p w:rsidR="000C2326" w:rsidRPr="00306C91" w:rsidRDefault="000C2326" w:rsidP="000C2326">
      <w:pPr>
        <w:widowControl w:val="0"/>
        <w:numPr>
          <w:ilvl w:val="0"/>
          <w:numId w:val="36"/>
        </w:numPr>
        <w:tabs>
          <w:tab w:val="left" w:pos="567"/>
        </w:tabs>
        <w:spacing w:before="40" w:after="40"/>
        <w:ind w:left="0" w:firstLine="360"/>
        <w:rPr>
          <w:sz w:val="22"/>
          <w:szCs w:val="22"/>
          <w:lang w:val="vi-VN"/>
        </w:rPr>
      </w:pPr>
      <w:r w:rsidRPr="00306C91">
        <w:rPr>
          <w:sz w:val="22"/>
          <w:szCs w:val="22"/>
          <w:lang w:val="vi-VN"/>
        </w:rPr>
        <w:t>Ván khuôn ở những cấu kiện bê tông không tô trát (thành, vách bể chứa, khu xử lý…) phải đảm bảo bề mặt đạt tính thẩm mỹ. Bề mặt phải đảm bảo được tạo nhẵn cho các mặt cấu kiện lộ thiên sau khi hoàn thành.</w:t>
      </w:r>
    </w:p>
    <w:p w:rsidR="000C2326" w:rsidRPr="00306C91" w:rsidRDefault="000C2326" w:rsidP="000C2326">
      <w:pPr>
        <w:widowControl w:val="0"/>
        <w:numPr>
          <w:ilvl w:val="0"/>
          <w:numId w:val="36"/>
        </w:numPr>
        <w:tabs>
          <w:tab w:val="left" w:pos="567"/>
        </w:tabs>
        <w:spacing w:before="40" w:after="40"/>
        <w:ind w:left="0" w:firstLine="360"/>
        <w:rPr>
          <w:sz w:val="22"/>
          <w:szCs w:val="22"/>
          <w:lang w:val="vi-VN"/>
        </w:rPr>
      </w:pPr>
      <w:r w:rsidRPr="00306C91">
        <w:rPr>
          <w:sz w:val="22"/>
          <w:szCs w:val="22"/>
          <w:lang w:val="vi-VN"/>
        </w:rPr>
        <w:t>Ván khuôn có thể được tái sử dụng trong quá trình thi công, nếu Nhà thầu tuân theo các quy định sau đây: Ván khuôn phải được làm sạch, tái tạo và chỉnh đốn lại, sau đó được quét một lớp dầu chống dính được chấp thuận trước mỗi lần tái sử dụng, đồng thời ván khuôn phải đảm bảo có khả năng tạo đượcbề mặt hoàn tất tốt cho các mặt cấu kiện lộ thiên sau khi hoàn thành, cũng như không để lại các vết rỗ, bọng hay những khuyết tật khác có thể xảy ra do việc tái sử dụng ván khuôn.</w:t>
      </w:r>
    </w:p>
    <w:p w:rsidR="000C2326" w:rsidRPr="00306C91" w:rsidRDefault="000C2326" w:rsidP="000C2326">
      <w:pPr>
        <w:pStyle w:val="BodyText"/>
        <w:spacing w:before="40" w:after="40"/>
        <w:ind w:firstLine="360"/>
        <w:rPr>
          <w:b/>
          <w:spacing w:val="0"/>
          <w:sz w:val="22"/>
          <w:szCs w:val="22"/>
          <w:lang w:val="vi-VN"/>
        </w:rPr>
      </w:pPr>
      <w:r w:rsidRPr="00306C91">
        <w:rPr>
          <w:b/>
          <w:spacing w:val="0"/>
          <w:sz w:val="22"/>
          <w:szCs w:val="22"/>
          <w:lang w:val="vi-VN"/>
        </w:rPr>
        <w:t>2.2.4. Cốt thép:</w:t>
      </w:r>
    </w:p>
    <w:p w:rsidR="000C2326" w:rsidRPr="00306C91" w:rsidRDefault="000C2326" w:rsidP="000C2326">
      <w:pPr>
        <w:spacing w:before="40" w:after="40"/>
        <w:ind w:firstLine="432"/>
        <w:rPr>
          <w:sz w:val="22"/>
          <w:szCs w:val="22"/>
          <w:lang w:val="vi-VN"/>
        </w:rPr>
      </w:pPr>
      <w:bookmarkStart w:id="16" w:name="_Toc450401234"/>
      <w:bookmarkStart w:id="17" w:name="_Toc383516277"/>
      <w:r w:rsidRPr="00306C91">
        <w:rPr>
          <w:sz w:val="22"/>
          <w:szCs w:val="22"/>
          <w:lang w:val="vi-VN"/>
        </w:rPr>
        <w:t xml:space="preserve">Cốt thép đảm bảo yêu cầu theo tiêu chuẩn TCVN 1651:2018 và TCVN 5574:2018, </w:t>
      </w:r>
    </w:p>
    <w:p w:rsidR="000C2326" w:rsidRPr="00306C91" w:rsidRDefault="000C2326" w:rsidP="000C2326">
      <w:pPr>
        <w:widowControl w:val="0"/>
        <w:numPr>
          <w:ilvl w:val="0"/>
          <w:numId w:val="36"/>
        </w:numPr>
        <w:tabs>
          <w:tab w:val="left" w:pos="567"/>
        </w:tabs>
        <w:spacing w:before="40" w:after="40"/>
        <w:ind w:left="0" w:firstLine="360"/>
        <w:rPr>
          <w:sz w:val="22"/>
          <w:szCs w:val="22"/>
        </w:rPr>
      </w:pPr>
      <w:r w:rsidRPr="00306C91">
        <w:rPr>
          <w:sz w:val="22"/>
          <w:szCs w:val="22"/>
          <w:lang w:val="vi-VN"/>
        </w:rPr>
        <w:t>Loại A</w:t>
      </w:r>
      <w:r w:rsidRPr="00306C91">
        <w:rPr>
          <w:sz w:val="22"/>
          <w:szCs w:val="22"/>
        </w:rPr>
        <w:t>-II cho thép gân, D ≥ 10.</w:t>
      </w:r>
    </w:p>
    <w:p w:rsidR="000C2326" w:rsidRPr="00306C91" w:rsidRDefault="000C2326" w:rsidP="000C2326">
      <w:pPr>
        <w:widowControl w:val="0"/>
        <w:numPr>
          <w:ilvl w:val="0"/>
          <w:numId w:val="36"/>
        </w:numPr>
        <w:tabs>
          <w:tab w:val="left" w:pos="567"/>
        </w:tabs>
        <w:spacing w:before="40" w:after="40"/>
        <w:ind w:left="0" w:firstLine="360"/>
        <w:rPr>
          <w:sz w:val="22"/>
          <w:szCs w:val="22"/>
          <w:lang w:val="vi-VN"/>
        </w:rPr>
      </w:pPr>
      <w:r w:rsidRPr="00306C91">
        <w:rPr>
          <w:sz w:val="22"/>
          <w:szCs w:val="22"/>
        </w:rPr>
        <w:t>Loại A-I cho</w:t>
      </w:r>
      <w:r w:rsidRPr="00306C91">
        <w:rPr>
          <w:sz w:val="22"/>
          <w:szCs w:val="22"/>
          <w:lang w:val="vi-VN"/>
        </w:rPr>
        <w:t xml:space="preserve"> thép trơn, D </w:t>
      </w:r>
      <w:r w:rsidRPr="00306C91">
        <w:rPr>
          <w:sz w:val="22"/>
          <w:szCs w:val="22"/>
          <w:lang w:val="pt-BR"/>
        </w:rPr>
        <w:t>&lt;</w:t>
      </w:r>
      <w:r w:rsidRPr="00306C91">
        <w:rPr>
          <w:sz w:val="22"/>
          <w:szCs w:val="22"/>
          <w:lang w:val="vi-VN"/>
        </w:rPr>
        <w:t xml:space="preserve"> 10.</w:t>
      </w:r>
      <w:bookmarkEnd w:id="16"/>
      <w:bookmarkEnd w:id="17"/>
    </w:p>
    <w:p w:rsidR="000C2326" w:rsidRPr="00306C91" w:rsidRDefault="000C2326" w:rsidP="000C2326">
      <w:pPr>
        <w:pStyle w:val="BodyText"/>
        <w:spacing w:before="40" w:after="40"/>
        <w:ind w:firstLine="360"/>
        <w:rPr>
          <w:b/>
          <w:spacing w:val="0"/>
          <w:sz w:val="22"/>
          <w:szCs w:val="22"/>
          <w:lang w:val="vi-VN"/>
        </w:rPr>
      </w:pPr>
      <w:r w:rsidRPr="00306C91">
        <w:rPr>
          <w:b/>
          <w:spacing w:val="0"/>
          <w:sz w:val="22"/>
          <w:szCs w:val="22"/>
          <w:lang w:val="vi-VN"/>
        </w:rPr>
        <w:t>3. Yêu cầu đối với vật tư ống và phụ kiện</w:t>
      </w:r>
    </w:p>
    <w:p w:rsidR="000C2326" w:rsidRPr="00306C91" w:rsidRDefault="000C2326" w:rsidP="000C2326">
      <w:pPr>
        <w:pStyle w:val="BodyText"/>
        <w:spacing w:before="40" w:after="40"/>
        <w:ind w:firstLine="360"/>
        <w:rPr>
          <w:b/>
          <w:spacing w:val="0"/>
          <w:sz w:val="22"/>
          <w:szCs w:val="22"/>
          <w:lang w:val="vi-VN"/>
        </w:rPr>
      </w:pPr>
      <w:r w:rsidRPr="00306C91">
        <w:rPr>
          <w:b/>
          <w:spacing w:val="0"/>
          <w:sz w:val="22"/>
          <w:szCs w:val="22"/>
          <w:lang w:val="vi-VN"/>
        </w:rPr>
        <w:t>3.1 Yêu cầu chung:</w:t>
      </w:r>
    </w:p>
    <w:p w:rsidR="000C2326" w:rsidRPr="00306C91" w:rsidRDefault="000C2326" w:rsidP="000C2326">
      <w:pPr>
        <w:pStyle w:val="ListParagraph"/>
        <w:tabs>
          <w:tab w:val="left" w:pos="851"/>
        </w:tabs>
        <w:spacing w:before="40" w:after="40"/>
        <w:ind w:left="0"/>
        <w:rPr>
          <w:sz w:val="22"/>
          <w:szCs w:val="22"/>
          <w:lang w:val="vi-VN"/>
        </w:rPr>
      </w:pPr>
      <w:r w:rsidRPr="00306C91">
        <w:rPr>
          <w:b/>
          <w:sz w:val="22"/>
          <w:szCs w:val="22"/>
          <w:lang w:val="vi-VN"/>
        </w:rPr>
        <w:tab/>
      </w:r>
      <w:r w:rsidRPr="00306C91">
        <w:rPr>
          <w:sz w:val="22"/>
          <w:szCs w:val="22"/>
          <w:lang w:val="vi-VN"/>
        </w:rPr>
        <w:t>Tất cả ống và phụ kiện đường ống phải có in nhản mác ghi rõ các thông tin sau:</w:t>
      </w:r>
    </w:p>
    <w:p w:rsidR="000C2326" w:rsidRPr="00306C91" w:rsidRDefault="000C2326" w:rsidP="000C2326">
      <w:pPr>
        <w:widowControl w:val="0"/>
        <w:numPr>
          <w:ilvl w:val="0"/>
          <w:numId w:val="36"/>
        </w:numPr>
        <w:tabs>
          <w:tab w:val="left" w:pos="567"/>
        </w:tabs>
        <w:spacing w:after="40"/>
        <w:ind w:left="0" w:firstLine="360"/>
        <w:rPr>
          <w:rFonts w:eastAsia="Calibri"/>
          <w:sz w:val="22"/>
          <w:szCs w:val="22"/>
          <w:lang w:val="vi-VN"/>
        </w:rPr>
      </w:pPr>
      <w:r w:rsidRPr="00306C91">
        <w:rPr>
          <w:sz w:val="22"/>
          <w:szCs w:val="22"/>
          <w:lang w:val="vi-VN"/>
        </w:rPr>
        <w:t xml:space="preserve">Vật liệu chế tạo, lớp sơn bảo vệ. </w:t>
      </w:r>
    </w:p>
    <w:p w:rsidR="000C2326" w:rsidRPr="00306C91" w:rsidRDefault="000C2326" w:rsidP="000C2326">
      <w:pPr>
        <w:widowControl w:val="0"/>
        <w:numPr>
          <w:ilvl w:val="0"/>
          <w:numId w:val="36"/>
        </w:numPr>
        <w:tabs>
          <w:tab w:val="left" w:pos="567"/>
        </w:tabs>
        <w:spacing w:after="40"/>
        <w:ind w:left="0" w:firstLine="360"/>
        <w:rPr>
          <w:sz w:val="22"/>
          <w:szCs w:val="22"/>
          <w:lang w:val="vi-VN"/>
        </w:rPr>
      </w:pPr>
      <w:r w:rsidRPr="00306C91">
        <w:rPr>
          <w:sz w:val="22"/>
          <w:szCs w:val="22"/>
          <w:lang w:val="vi-VN"/>
        </w:rPr>
        <w:t>Số hiệu tiêu chuẩn chất lượng sản phẩm.</w:t>
      </w:r>
    </w:p>
    <w:p w:rsidR="000C2326" w:rsidRPr="00306C91" w:rsidRDefault="000C2326" w:rsidP="000C2326">
      <w:pPr>
        <w:widowControl w:val="0"/>
        <w:numPr>
          <w:ilvl w:val="0"/>
          <w:numId w:val="36"/>
        </w:numPr>
        <w:tabs>
          <w:tab w:val="left" w:pos="567"/>
        </w:tabs>
        <w:spacing w:after="40"/>
        <w:ind w:left="0" w:firstLine="360"/>
        <w:rPr>
          <w:sz w:val="22"/>
          <w:szCs w:val="22"/>
          <w:lang w:val="vi-VN"/>
        </w:rPr>
      </w:pPr>
      <w:r w:rsidRPr="00306C91">
        <w:rPr>
          <w:sz w:val="22"/>
          <w:szCs w:val="22"/>
          <w:lang w:val="vi-VN"/>
        </w:rPr>
        <w:t>Áp lực làm việc, bề dày thành ống, cấp áp lực.</w:t>
      </w:r>
    </w:p>
    <w:p w:rsidR="000C2326" w:rsidRPr="00306C91" w:rsidRDefault="000C2326" w:rsidP="000C2326">
      <w:pPr>
        <w:widowControl w:val="0"/>
        <w:numPr>
          <w:ilvl w:val="0"/>
          <w:numId w:val="36"/>
        </w:numPr>
        <w:tabs>
          <w:tab w:val="left" w:pos="567"/>
        </w:tabs>
        <w:spacing w:after="40"/>
        <w:ind w:left="0" w:firstLine="360"/>
        <w:rPr>
          <w:sz w:val="22"/>
          <w:szCs w:val="22"/>
          <w:lang w:val="vi-VN"/>
        </w:rPr>
      </w:pPr>
      <w:r w:rsidRPr="00306C91">
        <w:rPr>
          <w:sz w:val="22"/>
          <w:szCs w:val="22"/>
          <w:lang w:val="vi-VN"/>
        </w:rPr>
        <w:t>Tên, thương hiệu của nhà sản xuất, nơi sản xuất, năm sản xuất.</w:t>
      </w:r>
    </w:p>
    <w:p w:rsidR="000C2326" w:rsidRPr="00306C91" w:rsidRDefault="000C2326" w:rsidP="000C2326">
      <w:pPr>
        <w:widowControl w:val="0"/>
        <w:numPr>
          <w:ilvl w:val="0"/>
          <w:numId w:val="36"/>
        </w:numPr>
        <w:tabs>
          <w:tab w:val="left" w:pos="567"/>
        </w:tabs>
        <w:spacing w:after="40"/>
        <w:ind w:left="0" w:firstLine="360"/>
        <w:rPr>
          <w:sz w:val="22"/>
          <w:szCs w:val="22"/>
        </w:rPr>
      </w:pPr>
      <w:r w:rsidRPr="00306C91">
        <w:rPr>
          <w:sz w:val="22"/>
          <w:szCs w:val="22"/>
        </w:rPr>
        <w:t>Chủng loại vật tư.</w:t>
      </w:r>
    </w:p>
    <w:p w:rsidR="000C2326" w:rsidRPr="00306C91" w:rsidRDefault="000C2326" w:rsidP="000C2326">
      <w:pPr>
        <w:widowControl w:val="0"/>
        <w:numPr>
          <w:ilvl w:val="0"/>
          <w:numId w:val="36"/>
        </w:numPr>
        <w:tabs>
          <w:tab w:val="left" w:pos="567"/>
        </w:tabs>
        <w:spacing w:after="40"/>
        <w:ind w:left="0" w:firstLine="360"/>
        <w:rPr>
          <w:sz w:val="22"/>
          <w:szCs w:val="22"/>
        </w:rPr>
      </w:pPr>
      <w:r w:rsidRPr="00306C91">
        <w:rPr>
          <w:sz w:val="22"/>
          <w:szCs w:val="22"/>
        </w:rPr>
        <w:t>Cung cấp phiếu chứng nhận chất lượng đạt tiêu chuẩn đã nêu.</w:t>
      </w:r>
    </w:p>
    <w:p w:rsidR="000C2326" w:rsidRPr="00306C91" w:rsidRDefault="000C2326" w:rsidP="000C2326">
      <w:pPr>
        <w:widowControl w:val="0"/>
        <w:numPr>
          <w:ilvl w:val="0"/>
          <w:numId w:val="36"/>
        </w:numPr>
        <w:tabs>
          <w:tab w:val="left" w:pos="567"/>
        </w:tabs>
        <w:spacing w:after="40"/>
        <w:ind w:left="0" w:firstLine="360"/>
        <w:rPr>
          <w:sz w:val="22"/>
          <w:szCs w:val="22"/>
        </w:rPr>
      </w:pPr>
      <w:r w:rsidRPr="00306C91">
        <w:rPr>
          <w:sz w:val="22"/>
          <w:szCs w:val="22"/>
        </w:rPr>
        <w:t>Phiếu bảo hành (nếu có).</w:t>
      </w:r>
    </w:p>
    <w:p w:rsidR="000C2326" w:rsidRPr="00306C91" w:rsidRDefault="000C2326" w:rsidP="000C2326">
      <w:pPr>
        <w:widowControl w:val="0"/>
        <w:numPr>
          <w:ilvl w:val="0"/>
          <w:numId w:val="36"/>
        </w:numPr>
        <w:tabs>
          <w:tab w:val="left" w:pos="567"/>
        </w:tabs>
        <w:spacing w:after="40"/>
        <w:ind w:left="0" w:firstLine="360"/>
        <w:rPr>
          <w:sz w:val="22"/>
          <w:szCs w:val="22"/>
        </w:rPr>
      </w:pPr>
      <w:r w:rsidRPr="00306C91">
        <w:rPr>
          <w:sz w:val="22"/>
          <w:szCs w:val="22"/>
        </w:rPr>
        <w:t>Đường kính ống và phụ kiện ghi trong hồ sơ là đường kính danh nghĩa.</w:t>
      </w:r>
    </w:p>
    <w:p w:rsidR="000C2326" w:rsidRPr="00306C91" w:rsidRDefault="000C2326" w:rsidP="000C2326">
      <w:pPr>
        <w:pStyle w:val="BodyText"/>
        <w:spacing w:before="40" w:after="40"/>
        <w:ind w:firstLine="360"/>
        <w:rPr>
          <w:b/>
          <w:spacing w:val="0"/>
          <w:sz w:val="22"/>
          <w:szCs w:val="22"/>
        </w:rPr>
      </w:pPr>
      <w:r w:rsidRPr="00306C91">
        <w:rPr>
          <w:b/>
          <w:spacing w:val="0"/>
          <w:sz w:val="22"/>
          <w:szCs w:val="22"/>
        </w:rPr>
        <w:t>3.2 Các yêu cầu riêng</w:t>
      </w:r>
    </w:p>
    <w:p w:rsidR="000C2326" w:rsidRPr="0077706A" w:rsidRDefault="000C2326" w:rsidP="000C2326">
      <w:pPr>
        <w:pStyle w:val="BodyText"/>
        <w:spacing w:before="40" w:after="40"/>
        <w:ind w:firstLine="360"/>
        <w:rPr>
          <w:b/>
          <w:spacing w:val="0"/>
          <w:sz w:val="22"/>
          <w:szCs w:val="22"/>
        </w:rPr>
      </w:pPr>
      <w:r w:rsidRPr="0077706A">
        <w:rPr>
          <w:b/>
          <w:spacing w:val="0"/>
          <w:sz w:val="22"/>
          <w:szCs w:val="22"/>
        </w:rPr>
        <w:t>3.2.</w:t>
      </w:r>
      <w:r>
        <w:rPr>
          <w:b/>
          <w:spacing w:val="0"/>
          <w:sz w:val="22"/>
          <w:szCs w:val="22"/>
        </w:rPr>
        <w:t>1</w:t>
      </w:r>
      <w:r w:rsidRPr="0077706A">
        <w:rPr>
          <w:b/>
          <w:spacing w:val="0"/>
          <w:sz w:val="22"/>
          <w:szCs w:val="22"/>
        </w:rPr>
        <w:t xml:space="preserve"> Ống HDPE và phụ kiện</w:t>
      </w:r>
    </w:p>
    <w:p w:rsidR="000C2326" w:rsidRPr="0077706A" w:rsidRDefault="000C2326" w:rsidP="000C2326">
      <w:pPr>
        <w:widowControl w:val="0"/>
        <w:numPr>
          <w:ilvl w:val="0"/>
          <w:numId w:val="36"/>
        </w:numPr>
        <w:tabs>
          <w:tab w:val="left" w:pos="567"/>
        </w:tabs>
        <w:spacing w:after="40"/>
        <w:ind w:left="0" w:firstLine="360"/>
        <w:rPr>
          <w:rFonts w:eastAsia="Calibri"/>
          <w:sz w:val="22"/>
          <w:szCs w:val="22"/>
        </w:rPr>
      </w:pPr>
      <w:r w:rsidRPr="0077706A">
        <w:rPr>
          <w:sz w:val="22"/>
          <w:szCs w:val="22"/>
        </w:rPr>
        <w:t xml:space="preserve">Sử dụng ống </w:t>
      </w:r>
      <w:proofErr w:type="gramStart"/>
      <w:r w:rsidRPr="0077706A">
        <w:rPr>
          <w:sz w:val="22"/>
          <w:szCs w:val="22"/>
        </w:rPr>
        <w:t>HDPE  –</w:t>
      </w:r>
      <w:proofErr w:type="gramEnd"/>
      <w:r w:rsidRPr="0077706A">
        <w:rPr>
          <w:sz w:val="22"/>
          <w:szCs w:val="22"/>
        </w:rPr>
        <w:t xml:space="preserve"> PE100.</w:t>
      </w:r>
    </w:p>
    <w:p w:rsidR="000C2326" w:rsidRPr="0077706A" w:rsidRDefault="000C2326" w:rsidP="000C2326">
      <w:pPr>
        <w:widowControl w:val="0"/>
        <w:numPr>
          <w:ilvl w:val="0"/>
          <w:numId w:val="36"/>
        </w:numPr>
        <w:tabs>
          <w:tab w:val="left" w:pos="567"/>
        </w:tabs>
        <w:spacing w:after="40"/>
        <w:ind w:left="0" w:firstLine="357"/>
        <w:rPr>
          <w:sz w:val="22"/>
          <w:szCs w:val="22"/>
        </w:rPr>
      </w:pPr>
      <w:r w:rsidRPr="0077706A">
        <w:rPr>
          <w:sz w:val="22"/>
          <w:szCs w:val="22"/>
        </w:rPr>
        <w:t>Ống được sản xuất theo tiêu chuẩn AS 1159, ISO 4427, ISO 4437.</w:t>
      </w:r>
    </w:p>
    <w:p w:rsidR="000C2326" w:rsidRPr="0077706A" w:rsidRDefault="000C2326" w:rsidP="000C2326">
      <w:pPr>
        <w:widowControl w:val="0"/>
        <w:numPr>
          <w:ilvl w:val="0"/>
          <w:numId w:val="36"/>
        </w:numPr>
        <w:tabs>
          <w:tab w:val="left" w:pos="567"/>
        </w:tabs>
        <w:spacing w:after="40"/>
        <w:ind w:left="0" w:firstLine="360"/>
        <w:rPr>
          <w:sz w:val="22"/>
          <w:szCs w:val="22"/>
        </w:rPr>
      </w:pPr>
      <w:r w:rsidRPr="0077706A">
        <w:rPr>
          <w:sz w:val="22"/>
          <w:szCs w:val="22"/>
        </w:rPr>
        <w:t>Phụ kiện sản xuất đạt tiêu chuẩn AS 1460, ISO 4427, ISO 4437.</w:t>
      </w:r>
    </w:p>
    <w:p w:rsidR="000C2326" w:rsidRPr="0077706A" w:rsidRDefault="000C2326" w:rsidP="000C2326">
      <w:pPr>
        <w:widowControl w:val="0"/>
        <w:numPr>
          <w:ilvl w:val="0"/>
          <w:numId w:val="36"/>
        </w:numPr>
        <w:tabs>
          <w:tab w:val="left" w:pos="567"/>
        </w:tabs>
        <w:spacing w:after="40"/>
        <w:ind w:left="0" w:firstLine="360"/>
        <w:rPr>
          <w:sz w:val="22"/>
          <w:szCs w:val="22"/>
        </w:rPr>
      </w:pPr>
      <w:r w:rsidRPr="0077706A">
        <w:rPr>
          <w:sz w:val="22"/>
          <w:szCs w:val="22"/>
        </w:rPr>
        <w:t xml:space="preserve">Áp lực làm việc: </w:t>
      </w:r>
    </w:p>
    <w:p w:rsidR="000C2326" w:rsidRPr="0077706A" w:rsidRDefault="000C2326" w:rsidP="000C2326">
      <w:pPr>
        <w:widowControl w:val="0"/>
        <w:tabs>
          <w:tab w:val="left" w:pos="567"/>
        </w:tabs>
        <w:spacing w:after="40"/>
        <w:ind w:left="360"/>
        <w:rPr>
          <w:sz w:val="22"/>
          <w:szCs w:val="22"/>
        </w:rPr>
      </w:pPr>
      <w:r w:rsidRPr="0077706A">
        <w:rPr>
          <w:sz w:val="22"/>
          <w:szCs w:val="22"/>
        </w:rPr>
        <w:t>+ Ống HDPE D</w:t>
      </w:r>
      <w:r>
        <w:rPr>
          <w:sz w:val="22"/>
          <w:szCs w:val="22"/>
        </w:rPr>
        <w:t xml:space="preserve">63, </w:t>
      </w:r>
      <w:r w:rsidRPr="0077706A">
        <w:rPr>
          <w:sz w:val="22"/>
          <w:szCs w:val="22"/>
        </w:rPr>
        <w:t xml:space="preserve">dầy </w:t>
      </w:r>
      <w:r>
        <w:rPr>
          <w:sz w:val="22"/>
          <w:szCs w:val="22"/>
        </w:rPr>
        <w:t>4</w:t>
      </w:r>
      <w:r w:rsidRPr="0077706A">
        <w:rPr>
          <w:sz w:val="22"/>
          <w:szCs w:val="22"/>
        </w:rPr>
        <w:t>,</w:t>
      </w:r>
      <w:r>
        <w:rPr>
          <w:sz w:val="22"/>
          <w:szCs w:val="22"/>
        </w:rPr>
        <w:t>7</w:t>
      </w:r>
      <w:r w:rsidRPr="0077706A">
        <w:rPr>
          <w:sz w:val="22"/>
          <w:szCs w:val="22"/>
        </w:rPr>
        <w:t xml:space="preserve"> mm áp lực làm việc PN</w:t>
      </w:r>
      <w:r>
        <w:rPr>
          <w:sz w:val="22"/>
          <w:szCs w:val="22"/>
        </w:rPr>
        <w:t>12,5</w:t>
      </w:r>
    </w:p>
    <w:p w:rsidR="000C2326" w:rsidRPr="0077706A" w:rsidRDefault="000C2326" w:rsidP="000C2326">
      <w:pPr>
        <w:widowControl w:val="0"/>
        <w:tabs>
          <w:tab w:val="left" w:pos="567"/>
        </w:tabs>
        <w:spacing w:after="40"/>
        <w:ind w:left="360"/>
        <w:rPr>
          <w:sz w:val="22"/>
          <w:szCs w:val="22"/>
        </w:rPr>
      </w:pPr>
      <w:r w:rsidRPr="0077706A">
        <w:rPr>
          <w:sz w:val="22"/>
          <w:szCs w:val="22"/>
        </w:rPr>
        <w:t>+ Ống HDPE D</w:t>
      </w:r>
      <w:r>
        <w:rPr>
          <w:sz w:val="22"/>
          <w:szCs w:val="22"/>
        </w:rPr>
        <w:t>11</w:t>
      </w:r>
      <w:r w:rsidRPr="0077706A">
        <w:rPr>
          <w:sz w:val="22"/>
          <w:szCs w:val="22"/>
        </w:rPr>
        <w:t>0</w:t>
      </w:r>
      <w:r>
        <w:rPr>
          <w:sz w:val="22"/>
          <w:szCs w:val="22"/>
        </w:rPr>
        <w:t xml:space="preserve">, </w:t>
      </w:r>
      <w:r w:rsidRPr="0077706A">
        <w:rPr>
          <w:sz w:val="22"/>
          <w:szCs w:val="22"/>
        </w:rPr>
        <w:t xml:space="preserve">dầy </w:t>
      </w:r>
      <w:r>
        <w:rPr>
          <w:sz w:val="22"/>
          <w:szCs w:val="22"/>
        </w:rPr>
        <w:t>6</w:t>
      </w:r>
      <w:r w:rsidRPr="0077706A">
        <w:rPr>
          <w:sz w:val="22"/>
          <w:szCs w:val="22"/>
        </w:rPr>
        <w:t>,</w:t>
      </w:r>
      <w:r>
        <w:rPr>
          <w:sz w:val="22"/>
          <w:szCs w:val="22"/>
        </w:rPr>
        <w:t>6</w:t>
      </w:r>
      <w:r w:rsidRPr="0077706A">
        <w:rPr>
          <w:sz w:val="22"/>
          <w:szCs w:val="22"/>
        </w:rPr>
        <w:t xml:space="preserve"> mm áp lực làm việc PN1</w:t>
      </w:r>
      <w:r>
        <w:rPr>
          <w:sz w:val="22"/>
          <w:szCs w:val="22"/>
        </w:rPr>
        <w:t>0</w:t>
      </w:r>
    </w:p>
    <w:p w:rsidR="000C2326" w:rsidRPr="0077706A" w:rsidRDefault="000C2326" w:rsidP="000C2326">
      <w:pPr>
        <w:widowControl w:val="0"/>
        <w:tabs>
          <w:tab w:val="left" w:pos="567"/>
        </w:tabs>
        <w:spacing w:after="40"/>
        <w:ind w:left="360"/>
        <w:rPr>
          <w:sz w:val="22"/>
          <w:szCs w:val="22"/>
        </w:rPr>
      </w:pPr>
      <w:r w:rsidRPr="0077706A">
        <w:rPr>
          <w:sz w:val="22"/>
          <w:szCs w:val="22"/>
        </w:rPr>
        <w:t>+ Ống HDPE D160</w:t>
      </w:r>
      <w:r>
        <w:rPr>
          <w:sz w:val="22"/>
          <w:szCs w:val="22"/>
        </w:rPr>
        <w:t xml:space="preserve">, </w:t>
      </w:r>
      <w:r w:rsidRPr="0077706A">
        <w:rPr>
          <w:sz w:val="22"/>
          <w:szCs w:val="22"/>
        </w:rPr>
        <w:t xml:space="preserve">dầy </w:t>
      </w:r>
      <w:r>
        <w:rPr>
          <w:sz w:val="22"/>
          <w:szCs w:val="22"/>
        </w:rPr>
        <w:t>7,7</w:t>
      </w:r>
      <w:r w:rsidRPr="0077706A">
        <w:rPr>
          <w:sz w:val="22"/>
          <w:szCs w:val="22"/>
        </w:rPr>
        <w:t xml:space="preserve"> mm áp lực làm việc PN</w:t>
      </w:r>
      <w:r>
        <w:rPr>
          <w:sz w:val="22"/>
          <w:szCs w:val="22"/>
        </w:rPr>
        <w:t>8</w:t>
      </w:r>
    </w:p>
    <w:p w:rsidR="000C2326" w:rsidRDefault="000C2326" w:rsidP="000C2326">
      <w:pPr>
        <w:widowControl w:val="0"/>
        <w:tabs>
          <w:tab w:val="left" w:pos="567"/>
        </w:tabs>
        <w:spacing w:after="40"/>
        <w:ind w:left="360"/>
        <w:rPr>
          <w:sz w:val="22"/>
          <w:szCs w:val="22"/>
        </w:rPr>
      </w:pPr>
      <w:r>
        <w:rPr>
          <w:szCs w:val="24"/>
        </w:rPr>
        <w:lastRenderedPageBreak/>
        <w:t>+ P</w:t>
      </w:r>
      <w:r w:rsidRPr="001559DE">
        <w:rPr>
          <w:szCs w:val="24"/>
        </w:rPr>
        <w:t>hụ kiện HDPE- áp lực ≥ 12,5 bar</w:t>
      </w:r>
    </w:p>
    <w:p w:rsidR="000C2326" w:rsidRPr="0077706A" w:rsidRDefault="000C2326" w:rsidP="000C2326">
      <w:pPr>
        <w:widowControl w:val="0"/>
        <w:numPr>
          <w:ilvl w:val="0"/>
          <w:numId w:val="36"/>
        </w:numPr>
        <w:tabs>
          <w:tab w:val="left" w:pos="567"/>
        </w:tabs>
        <w:spacing w:after="40"/>
        <w:ind w:left="0" w:firstLine="360"/>
        <w:rPr>
          <w:sz w:val="22"/>
          <w:szCs w:val="22"/>
        </w:rPr>
      </w:pPr>
      <w:r w:rsidRPr="0077706A">
        <w:rPr>
          <w:sz w:val="22"/>
          <w:szCs w:val="22"/>
        </w:rPr>
        <w:t>Độ bền kéo đứt 18-23 (MPa), mô đun đàn hồi:1000-1200(Mpa)</w:t>
      </w:r>
    </w:p>
    <w:p w:rsidR="000C2326" w:rsidRPr="0077706A" w:rsidRDefault="000C2326" w:rsidP="000C2326">
      <w:pPr>
        <w:widowControl w:val="0"/>
        <w:numPr>
          <w:ilvl w:val="0"/>
          <w:numId w:val="36"/>
        </w:numPr>
        <w:tabs>
          <w:tab w:val="left" w:pos="567"/>
        </w:tabs>
        <w:spacing w:after="40"/>
        <w:ind w:left="0" w:firstLine="360"/>
        <w:rPr>
          <w:sz w:val="22"/>
          <w:szCs w:val="22"/>
        </w:rPr>
      </w:pPr>
      <w:r w:rsidRPr="0077706A">
        <w:rPr>
          <w:sz w:val="22"/>
          <w:szCs w:val="22"/>
        </w:rPr>
        <w:t>Chịu được các loại axít, dung dịch kiềm và các loại dung môi yếu.</w:t>
      </w:r>
    </w:p>
    <w:p w:rsidR="000C2326" w:rsidRPr="0077706A" w:rsidRDefault="000C2326" w:rsidP="000C2326">
      <w:pPr>
        <w:widowControl w:val="0"/>
        <w:numPr>
          <w:ilvl w:val="0"/>
          <w:numId w:val="36"/>
        </w:numPr>
        <w:tabs>
          <w:tab w:val="left" w:pos="567"/>
        </w:tabs>
        <w:spacing w:after="40"/>
        <w:ind w:left="0" w:firstLine="360"/>
        <w:rPr>
          <w:sz w:val="22"/>
          <w:szCs w:val="22"/>
        </w:rPr>
      </w:pPr>
      <w:r w:rsidRPr="0077706A">
        <w:rPr>
          <w:sz w:val="22"/>
          <w:szCs w:val="22"/>
        </w:rPr>
        <w:t>Nối ống và phụ kiện bằng phương pháp hàn nhiệt nóng chảy. Mối nối chảy ra chịu được lực kéo đứt tương đương với áp lực tác động lên ống sử dụng.</w:t>
      </w:r>
    </w:p>
    <w:p w:rsidR="000C2326" w:rsidRPr="0077706A" w:rsidRDefault="000C2326" w:rsidP="000C2326">
      <w:pPr>
        <w:pStyle w:val="BodyText"/>
        <w:spacing w:before="40" w:after="40"/>
        <w:ind w:left="470"/>
        <w:rPr>
          <w:b/>
          <w:spacing w:val="0"/>
          <w:sz w:val="22"/>
          <w:szCs w:val="22"/>
        </w:rPr>
      </w:pPr>
      <w:r>
        <w:rPr>
          <w:b/>
          <w:spacing w:val="0"/>
          <w:sz w:val="22"/>
          <w:szCs w:val="22"/>
        </w:rPr>
        <w:t>3.2.2</w:t>
      </w:r>
      <w:r w:rsidRPr="0077706A">
        <w:rPr>
          <w:b/>
          <w:spacing w:val="0"/>
          <w:sz w:val="22"/>
          <w:szCs w:val="22"/>
        </w:rPr>
        <w:t xml:space="preserve"> Van gang D50 FF: </w:t>
      </w:r>
    </w:p>
    <w:p w:rsidR="000C2326" w:rsidRPr="0077706A" w:rsidRDefault="000C2326" w:rsidP="000C2326">
      <w:pPr>
        <w:pStyle w:val="Style1"/>
        <w:spacing w:before="40" w:after="40"/>
        <w:ind w:left="470"/>
        <w:rPr>
          <w:rFonts w:ascii="Times New Roman" w:hAnsi="Times New Roman"/>
          <w:sz w:val="22"/>
          <w:szCs w:val="22"/>
        </w:rPr>
      </w:pPr>
      <w:r w:rsidRPr="0077706A">
        <w:rPr>
          <w:rFonts w:ascii="Times New Roman" w:hAnsi="Times New Roman"/>
          <w:sz w:val="22"/>
          <w:szCs w:val="22"/>
          <w:lang w:val="vi-VN"/>
        </w:rPr>
        <w:t xml:space="preserve">- </w:t>
      </w:r>
      <w:r w:rsidRPr="0077706A">
        <w:rPr>
          <w:rFonts w:ascii="Times New Roman" w:hAnsi="Times New Roman"/>
          <w:sz w:val="22"/>
          <w:szCs w:val="22"/>
        </w:rPr>
        <w:t>Áp lực làm việc: PN16;</w:t>
      </w:r>
    </w:p>
    <w:p w:rsidR="000C2326" w:rsidRPr="0077706A" w:rsidRDefault="000C2326" w:rsidP="000C2326">
      <w:pPr>
        <w:pStyle w:val="Style1"/>
        <w:spacing w:before="40" w:after="40"/>
        <w:ind w:left="470"/>
        <w:rPr>
          <w:rFonts w:ascii="Times New Roman" w:hAnsi="Times New Roman"/>
          <w:sz w:val="22"/>
          <w:szCs w:val="22"/>
        </w:rPr>
      </w:pPr>
      <w:r w:rsidRPr="0077706A">
        <w:rPr>
          <w:rFonts w:ascii="Times New Roman" w:hAnsi="Times New Roman"/>
          <w:sz w:val="22"/>
          <w:szCs w:val="22"/>
          <w:lang w:val="vi-VN"/>
        </w:rPr>
        <w:t xml:space="preserve">- </w:t>
      </w:r>
      <w:r w:rsidRPr="0077706A">
        <w:rPr>
          <w:rFonts w:ascii="Times New Roman" w:hAnsi="Times New Roman"/>
          <w:sz w:val="22"/>
          <w:szCs w:val="22"/>
        </w:rPr>
        <w:t>Dãy nhiệt độ vận hành: -10 ºC ÷ 70 ºC;</w:t>
      </w:r>
    </w:p>
    <w:p w:rsidR="000C2326" w:rsidRPr="0077706A" w:rsidRDefault="000C2326" w:rsidP="000C2326">
      <w:pPr>
        <w:pStyle w:val="Style1"/>
        <w:spacing w:before="40" w:after="40"/>
        <w:ind w:left="470"/>
        <w:rPr>
          <w:rFonts w:ascii="Times New Roman" w:hAnsi="Times New Roman"/>
          <w:sz w:val="22"/>
          <w:szCs w:val="22"/>
        </w:rPr>
      </w:pPr>
      <w:r w:rsidRPr="0077706A">
        <w:rPr>
          <w:rFonts w:ascii="Times New Roman" w:hAnsi="Times New Roman"/>
          <w:sz w:val="22"/>
          <w:szCs w:val="22"/>
        </w:rPr>
        <w:t>- Tiêu chuẩn thiết kế: BS EN 1074-1</w:t>
      </w:r>
    </w:p>
    <w:p w:rsidR="000C2326" w:rsidRPr="0077706A" w:rsidRDefault="000C2326" w:rsidP="000C2326">
      <w:pPr>
        <w:pStyle w:val="Style1"/>
        <w:spacing w:before="40" w:after="40"/>
        <w:ind w:left="470"/>
        <w:rPr>
          <w:rFonts w:ascii="Times New Roman" w:hAnsi="Times New Roman"/>
          <w:sz w:val="22"/>
          <w:szCs w:val="22"/>
        </w:rPr>
      </w:pPr>
      <w:r w:rsidRPr="0077706A">
        <w:rPr>
          <w:rFonts w:ascii="Times New Roman" w:hAnsi="Times New Roman"/>
          <w:sz w:val="22"/>
          <w:szCs w:val="22"/>
          <w:lang w:val="vi-VN"/>
        </w:rPr>
        <w:t xml:space="preserve">- </w:t>
      </w:r>
      <w:r w:rsidRPr="0077706A">
        <w:rPr>
          <w:rFonts w:ascii="Times New Roman" w:hAnsi="Times New Roman"/>
          <w:sz w:val="22"/>
          <w:szCs w:val="22"/>
        </w:rPr>
        <w:t>Kiểu kết nối: Ngàm giữ ren đồng</w:t>
      </w:r>
    </w:p>
    <w:p w:rsidR="000C2326" w:rsidRPr="0077706A" w:rsidRDefault="000C2326" w:rsidP="000C2326">
      <w:pPr>
        <w:pStyle w:val="Style1"/>
        <w:spacing w:before="40" w:after="40"/>
        <w:ind w:left="470"/>
        <w:rPr>
          <w:rFonts w:ascii="Times New Roman" w:hAnsi="Times New Roman"/>
          <w:sz w:val="22"/>
          <w:szCs w:val="22"/>
        </w:rPr>
      </w:pPr>
      <w:r w:rsidRPr="0077706A">
        <w:rPr>
          <w:rFonts w:ascii="Times New Roman" w:hAnsi="Times New Roman"/>
          <w:sz w:val="22"/>
          <w:szCs w:val="22"/>
        </w:rPr>
        <w:t>- Sơ phủ: Epoxy độ dầy 250um</w:t>
      </w:r>
    </w:p>
    <w:p w:rsidR="000C2326" w:rsidRPr="0077706A" w:rsidRDefault="000C2326" w:rsidP="000C2326">
      <w:pPr>
        <w:pStyle w:val="Style1"/>
        <w:spacing w:before="40" w:after="40"/>
        <w:ind w:left="470"/>
        <w:rPr>
          <w:rFonts w:ascii="Times New Roman" w:hAnsi="Times New Roman"/>
          <w:sz w:val="22"/>
          <w:szCs w:val="22"/>
        </w:rPr>
      </w:pPr>
      <w:r w:rsidRPr="0077706A">
        <w:rPr>
          <w:rFonts w:ascii="Times New Roman" w:hAnsi="Times New Roman"/>
          <w:sz w:val="22"/>
          <w:szCs w:val="22"/>
          <w:lang w:val="vi-VN"/>
        </w:rPr>
        <w:t xml:space="preserve">- </w:t>
      </w:r>
      <w:r w:rsidRPr="0077706A">
        <w:rPr>
          <w:rFonts w:ascii="Times New Roman" w:hAnsi="Times New Roman"/>
          <w:sz w:val="22"/>
          <w:szCs w:val="22"/>
        </w:rPr>
        <w:t>Vật liệu:</w:t>
      </w:r>
    </w:p>
    <w:p w:rsidR="000C2326" w:rsidRPr="0077706A" w:rsidRDefault="000C2326" w:rsidP="000C2326">
      <w:pPr>
        <w:pStyle w:val="stype2"/>
        <w:numPr>
          <w:ilvl w:val="0"/>
          <w:numId w:val="0"/>
        </w:numPr>
        <w:spacing w:before="40" w:after="40"/>
        <w:ind w:left="470"/>
        <w:rPr>
          <w:sz w:val="22"/>
          <w:szCs w:val="22"/>
        </w:rPr>
      </w:pPr>
      <w:r w:rsidRPr="0077706A">
        <w:rPr>
          <w:sz w:val="22"/>
          <w:szCs w:val="22"/>
          <w:lang w:val="vi-VN"/>
        </w:rPr>
        <w:t xml:space="preserve"> + </w:t>
      </w:r>
      <w:r w:rsidRPr="0077706A">
        <w:rPr>
          <w:sz w:val="22"/>
          <w:szCs w:val="22"/>
        </w:rPr>
        <w:t>Thân, Nắp chụp, Cái nêm, Vô lăng, Nắp: Gang cầu GJS-500-7;</w:t>
      </w:r>
    </w:p>
    <w:p w:rsidR="000C2326" w:rsidRPr="0077706A" w:rsidRDefault="000C2326" w:rsidP="000C2326">
      <w:pPr>
        <w:pStyle w:val="stype2"/>
        <w:numPr>
          <w:ilvl w:val="0"/>
          <w:numId w:val="0"/>
        </w:numPr>
        <w:spacing w:before="40" w:after="40"/>
        <w:ind w:left="470"/>
        <w:rPr>
          <w:sz w:val="22"/>
          <w:szCs w:val="22"/>
        </w:rPr>
      </w:pPr>
      <w:r w:rsidRPr="0077706A">
        <w:rPr>
          <w:sz w:val="22"/>
          <w:szCs w:val="22"/>
        </w:rPr>
        <w:t xml:space="preserve"> + Trục van: Thép không rỉ SS420</w:t>
      </w:r>
    </w:p>
    <w:p w:rsidR="000C2326" w:rsidRPr="0077706A" w:rsidRDefault="000C2326" w:rsidP="000C2326">
      <w:pPr>
        <w:pStyle w:val="stype2"/>
        <w:numPr>
          <w:ilvl w:val="0"/>
          <w:numId w:val="0"/>
        </w:numPr>
        <w:spacing w:before="40" w:after="40"/>
        <w:ind w:left="470"/>
        <w:rPr>
          <w:sz w:val="22"/>
          <w:szCs w:val="22"/>
        </w:rPr>
      </w:pPr>
      <w:r w:rsidRPr="0077706A">
        <w:rPr>
          <w:sz w:val="22"/>
          <w:szCs w:val="22"/>
          <w:lang w:val="en-US"/>
        </w:rPr>
        <w:t xml:space="preserve"> </w:t>
      </w:r>
      <w:r w:rsidRPr="0077706A">
        <w:rPr>
          <w:sz w:val="22"/>
          <w:szCs w:val="22"/>
          <w:lang w:val="vi-VN"/>
        </w:rPr>
        <w:t xml:space="preserve">+ </w:t>
      </w:r>
      <w:r w:rsidRPr="0077706A">
        <w:rPr>
          <w:sz w:val="22"/>
          <w:szCs w:val="22"/>
          <w:lang w:val="en-US"/>
        </w:rPr>
        <w:t>Đĩa van</w:t>
      </w:r>
      <w:r w:rsidRPr="0077706A">
        <w:rPr>
          <w:sz w:val="22"/>
          <w:szCs w:val="22"/>
        </w:rPr>
        <w:t>: Chất đàn hồi/EPDM; gang cầu</w:t>
      </w:r>
    </w:p>
    <w:p w:rsidR="000C2326" w:rsidRPr="0077706A" w:rsidRDefault="000C2326" w:rsidP="000C2326">
      <w:pPr>
        <w:pStyle w:val="stype2"/>
        <w:numPr>
          <w:ilvl w:val="0"/>
          <w:numId w:val="0"/>
        </w:numPr>
        <w:spacing w:before="40" w:after="40"/>
        <w:ind w:left="470"/>
        <w:rPr>
          <w:sz w:val="22"/>
          <w:szCs w:val="22"/>
          <w:lang w:val="en-US"/>
        </w:rPr>
      </w:pPr>
      <w:r w:rsidRPr="0077706A">
        <w:rPr>
          <w:sz w:val="22"/>
          <w:szCs w:val="22"/>
          <w:lang w:val="en-US"/>
        </w:rPr>
        <w:t xml:space="preserve"> </w:t>
      </w:r>
      <w:r w:rsidRPr="0077706A">
        <w:rPr>
          <w:sz w:val="22"/>
          <w:szCs w:val="22"/>
          <w:lang w:val="vi-VN"/>
        </w:rPr>
        <w:t xml:space="preserve">+ </w:t>
      </w:r>
      <w:r w:rsidRPr="0077706A">
        <w:rPr>
          <w:sz w:val="22"/>
          <w:szCs w:val="22"/>
          <w:lang w:val="en-US"/>
        </w:rPr>
        <w:t>Bạc ren đĩa van, Bạc ren cổ van, Bạc ren cổ trục, Ren đồng: Đồng thau</w:t>
      </w:r>
    </w:p>
    <w:p w:rsidR="000C2326" w:rsidRPr="0077706A" w:rsidRDefault="000C2326" w:rsidP="000C2326">
      <w:pPr>
        <w:pStyle w:val="stype2"/>
        <w:numPr>
          <w:ilvl w:val="0"/>
          <w:numId w:val="0"/>
        </w:numPr>
        <w:spacing w:before="40" w:after="40"/>
        <w:ind w:left="470"/>
        <w:rPr>
          <w:sz w:val="22"/>
          <w:szCs w:val="22"/>
          <w:lang w:val="en-US"/>
        </w:rPr>
      </w:pPr>
      <w:r w:rsidRPr="0077706A">
        <w:rPr>
          <w:sz w:val="22"/>
          <w:szCs w:val="22"/>
          <w:lang w:val="en-US"/>
        </w:rPr>
        <w:t xml:space="preserve"> + Bu long: Inox 304</w:t>
      </w:r>
    </w:p>
    <w:p w:rsidR="000C2326" w:rsidRPr="0077706A" w:rsidRDefault="000C2326" w:rsidP="000C2326">
      <w:pPr>
        <w:pStyle w:val="stype2"/>
        <w:numPr>
          <w:ilvl w:val="0"/>
          <w:numId w:val="0"/>
        </w:numPr>
        <w:spacing w:before="40" w:after="40"/>
        <w:ind w:left="470"/>
        <w:rPr>
          <w:sz w:val="22"/>
          <w:szCs w:val="22"/>
        </w:rPr>
      </w:pPr>
      <w:r w:rsidRPr="0077706A">
        <w:rPr>
          <w:sz w:val="22"/>
          <w:szCs w:val="22"/>
        </w:rPr>
        <w:t xml:space="preserve"> + Gioăng phớt, đệm thân, gioăng rãnh: cao su (EPDM)</w:t>
      </w:r>
    </w:p>
    <w:p w:rsidR="000C2326" w:rsidRPr="0077706A" w:rsidRDefault="000C2326" w:rsidP="000C2326">
      <w:pPr>
        <w:pStyle w:val="stype2"/>
        <w:numPr>
          <w:ilvl w:val="0"/>
          <w:numId w:val="0"/>
        </w:numPr>
        <w:spacing w:before="40" w:after="40"/>
        <w:ind w:left="470"/>
        <w:rPr>
          <w:sz w:val="22"/>
          <w:szCs w:val="22"/>
        </w:rPr>
      </w:pPr>
      <w:r w:rsidRPr="0077706A">
        <w:rPr>
          <w:sz w:val="22"/>
          <w:szCs w:val="22"/>
          <w:lang w:val="en-US"/>
        </w:rPr>
        <w:t>-</w:t>
      </w:r>
      <w:r w:rsidRPr="0077706A">
        <w:rPr>
          <w:sz w:val="22"/>
          <w:szCs w:val="22"/>
          <w:lang w:val="vi-VN"/>
        </w:rPr>
        <w:t xml:space="preserve"> </w:t>
      </w:r>
      <w:r w:rsidRPr="0077706A">
        <w:rPr>
          <w:sz w:val="22"/>
          <w:szCs w:val="22"/>
        </w:rPr>
        <w:t>Nhà sản xuất có chứng nhận ISO 9001:2015 và ISO 14001: 2015</w:t>
      </w:r>
    </w:p>
    <w:p w:rsidR="000C2326" w:rsidRPr="0077706A" w:rsidRDefault="000C2326" w:rsidP="000C2326">
      <w:pPr>
        <w:pStyle w:val="stype2"/>
        <w:numPr>
          <w:ilvl w:val="0"/>
          <w:numId w:val="0"/>
        </w:numPr>
        <w:spacing w:before="40" w:after="40"/>
        <w:ind w:left="470"/>
        <w:rPr>
          <w:sz w:val="22"/>
          <w:szCs w:val="22"/>
        </w:rPr>
      </w:pPr>
      <w:r w:rsidRPr="0077706A">
        <w:rPr>
          <w:sz w:val="22"/>
          <w:szCs w:val="22"/>
        </w:rPr>
        <w:t>- Hảng sản xuất: HCL/Việt Nam hoặc tương đương (tương đương về đặc tính kỹ thuật, tính năng sử dụng, thiết kế công nghệ, tiêu chuẩn công nghệ như nêu trên)</w:t>
      </w:r>
    </w:p>
    <w:p w:rsidR="000C2326" w:rsidRPr="00306C91" w:rsidRDefault="000C2326" w:rsidP="000C2326">
      <w:pPr>
        <w:pStyle w:val="BodyText"/>
        <w:spacing w:before="40" w:after="40"/>
        <w:ind w:left="470"/>
        <w:rPr>
          <w:b/>
          <w:spacing w:val="0"/>
          <w:sz w:val="22"/>
          <w:szCs w:val="22"/>
        </w:rPr>
      </w:pPr>
      <w:r w:rsidRPr="00306C91">
        <w:rPr>
          <w:b/>
          <w:spacing w:val="0"/>
          <w:sz w:val="22"/>
          <w:szCs w:val="22"/>
        </w:rPr>
        <w:t>3.2.</w:t>
      </w:r>
      <w:r>
        <w:rPr>
          <w:b/>
          <w:spacing w:val="0"/>
          <w:sz w:val="22"/>
          <w:szCs w:val="22"/>
        </w:rPr>
        <w:t>3</w:t>
      </w:r>
      <w:r w:rsidRPr="00306C91">
        <w:rPr>
          <w:b/>
          <w:spacing w:val="0"/>
          <w:sz w:val="22"/>
          <w:szCs w:val="22"/>
        </w:rPr>
        <w:t xml:space="preserve"> Van gang 2 chiều: </w:t>
      </w:r>
      <w:r>
        <w:rPr>
          <w:b/>
          <w:spacing w:val="0"/>
          <w:sz w:val="22"/>
          <w:szCs w:val="22"/>
        </w:rPr>
        <w:t xml:space="preserve">90BB, </w:t>
      </w:r>
      <w:r w:rsidRPr="00306C91">
        <w:rPr>
          <w:b/>
          <w:spacing w:val="0"/>
          <w:sz w:val="22"/>
          <w:szCs w:val="22"/>
        </w:rPr>
        <w:t xml:space="preserve">100BB, 150BB: </w:t>
      </w:r>
    </w:p>
    <w:p w:rsidR="000C2326" w:rsidRPr="00306C91" w:rsidRDefault="000C2326" w:rsidP="000C2326">
      <w:pPr>
        <w:pStyle w:val="Style1"/>
        <w:spacing w:before="40" w:after="40"/>
        <w:ind w:left="650"/>
        <w:rPr>
          <w:rFonts w:ascii="Times New Roman" w:hAnsi="Times New Roman"/>
          <w:sz w:val="22"/>
          <w:szCs w:val="22"/>
        </w:rPr>
      </w:pPr>
      <w:r w:rsidRPr="00306C91">
        <w:rPr>
          <w:rFonts w:ascii="Times New Roman" w:hAnsi="Times New Roman"/>
          <w:sz w:val="22"/>
          <w:szCs w:val="22"/>
          <w:lang w:val="vi-VN"/>
        </w:rPr>
        <w:t xml:space="preserve">- </w:t>
      </w:r>
      <w:r w:rsidRPr="00306C91">
        <w:rPr>
          <w:rFonts w:ascii="Times New Roman" w:hAnsi="Times New Roman"/>
          <w:sz w:val="22"/>
          <w:szCs w:val="22"/>
        </w:rPr>
        <w:t>Áp lực làm việc: PN16;</w:t>
      </w:r>
    </w:p>
    <w:p w:rsidR="000C2326" w:rsidRPr="00306C91" w:rsidRDefault="000C2326" w:rsidP="000C2326">
      <w:pPr>
        <w:pStyle w:val="Style1"/>
        <w:spacing w:before="40" w:after="40"/>
        <w:ind w:left="650"/>
        <w:rPr>
          <w:rFonts w:ascii="Times New Roman" w:hAnsi="Times New Roman"/>
          <w:sz w:val="22"/>
          <w:szCs w:val="22"/>
        </w:rPr>
      </w:pPr>
      <w:r w:rsidRPr="00306C91">
        <w:rPr>
          <w:rFonts w:ascii="Times New Roman" w:hAnsi="Times New Roman"/>
          <w:sz w:val="22"/>
          <w:szCs w:val="22"/>
          <w:lang w:val="vi-VN"/>
        </w:rPr>
        <w:t xml:space="preserve">- </w:t>
      </w:r>
      <w:r w:rsidRPr="00306C91">
        <w:rPr>
          <w:rFonts w:ascii="Times New Roman" w:hAnsi="Times New Roman"/>
          <w:sz w:val="22"/>
          <w:szCs w:val="22"/>
        </w:rPr>
        <w:t>Dãy nhiệt độ vận hành: -10 ºC ÷ 80 ºC;</w:t>
      </w:r>
    </w:p>
    <w:p w:rsidR="000C2326" w:rsidRPr="00306C91" w:rsidRDefault="000C2326" w:rsidP="000C2326">
      <w:pPr>
        <w:pStyle w:val="Style1"/>
        <w:spacing w:before="40" w:after="40"/>
        <w:ind w:left="650"/>
        <w:rPr>
          <w:rFonts w:ascii="Times New Roman" w:hAnsi="Times New Roman"/>
          <w:sz w:val="22"/>
          <w:szCs w:val="22"/>
        </w:rPr>
      </w:pPr>
      <w:r w:rsidRPr="00306C91">
        <w:rPr>
          <w:rFonts w:ascii="Times New Roman" w:hAnsi="Times New Roman"/>
          <w:sz w:val="22"/>
          <w:szCs w:val="22"/>
        </w:rPr>
        <w:t>- Niêm phong: tỷ lệ hao hụt theo tiêu chuẩn EN 12266-1</w:t>
      </w:r>
    </w:p>
    <w:p w:rsidR="000C2326" w:rsidRPr="00306C91" w:rsidRDefault="000C2326" w:rsidP="000C2326">
      <w:pPr>
        <w:pStyle w:val="Style1"/>
        <w:spacing w:before="40" w:after="40"/>
        <w:ind w:left="650"/>
        <w:rPr>
          <w:rFonts w:ascii="Times New Roman" w:hAnsi="Times New Roman"/>
          <w:sz w:val="22"/>
          <w:szCs w:val="22"/>
        </w:rPr>
      </w:pPr>
      <w:r w:rsidRPr="00306C91">
        <w:rPr>
          <w:rFonts w:ascii="Times New Roman" w:hAnsi="Times New Roman"/>
          <w:sz w:val="22"/>
          <w:szCs w:val="22"/>
          <w:lang w:val="vi-VN"/>
        </w:rPr>
        <w:t xml:space="preserve">- </w:t>
      </w:r>
      <w:r w:rsidRPr="00306C91">
        <w:rPr>
          <w:rFonts w:ascii="Times New Roman" w:hAnsi="Times New Roman"/>
          <w:sz w:val="22"/>
          <w:szCs w:val="22"/>
        </w:rPr>
        <w:t>Kích thước mặt đối mặt theo tiêu chuẩn: EN 558-1 cột 14, 15 và ISO 5752 cột 14, 15;</w:t>
      </w:r>
    </w:p>
    <w:p w:rsidR="000C2326" w:rsidRPr="00306C91" w:rsidRDefault="000C2326" w:rsidP="000C2326">
      <w:pPr>
        <w:pStyle w:val="Style1"/>
        <w:spacing w:before="40" w:after="40"/>
        <w:ind w:left="650"/>
        <w:rPr>
          <w:rFonts w:ascii="Times New Roman" w:hAnsi="Times New Roman"/>
          <w:sz w:val="22"/>
          <w:szCs w:val="22"/>
        </w:rPr>
      </w:pPr>
      <w:r w:rsidRPr="00306C91">
        <w:rPr>
          <w:rFonts w:ascii="Times New Roman" w:hAnsi="Times New Roman"/>
          <w:sz w:val="22"/>
          <w:szCs w:val="22"/>
          <w:lang w:val="vi-VN"/>
        </w:rPr>
        <w:t xml:space="preserve">- </w:t>
      </w:r>
      <w:r w:rsidRPr="00306C91">
        <w:rPr>
          <w:rFonts w:ascii="Times New Roman" w:hAnsi="Times New Roman"/>
          <w:sz w:val="22"/>
          <w:szCs w:val="22"/>
        </w:rPr>
        <w:t>Mặt bích khoan lỗ theo tiêu chuẩn EN 1092-2/ISO 2531, cụ thể như sau:</w:t>
      </w:r>
    </w:p>
    <w:p w:rsidR="000C2326" w:rsidRPr="00306C91" w:rsidRDefault="000C2326" w:rsidP="000C2326">
      <w:pPr>
        <w:pStyle w:val="Style1"/>
        <w:spacing w:before="40" w:after="40"/>
        <w:ind w:left="650"/>
        <w:rPr>
          <w:rFonts w:ascii="Times New Roman" w:hAnsi="Times New Roman"/>
          <w:sz w:val="22"/>
          <w:szCs w:val="22"/>
        </w:rPr>
      </w:pPr>
      <w:r w:rsidRPr="00306C91">
        <w:rPr>
          <w:rFonts w:ascii="Times New Roman" w:hAnsi="Times New Roman"/>
          <w:sz w:val="22"/>
          <w:szCs w:val="22"/>
        </w:rPr>
        <w:tab/>
        <w:t>+ ISO PN10/16 đối với đường kính DN40-DN150</w:t>
      </w:r>
    </w:p>
    <w:p w:rsidR="000C2326" w:rsidRPr="00306C91" w:rsidRDefault="000C2326" w:rsidP="000C2326">
      <w:pPr>
        <w:pStyle w:val="Style1"/>
        <w:spacing w:before="40" w:after="40"/>
        <w:ind w:left="650"/>
        <w:rPr>
          <w:rFonts w:ascii="Times New Roman" w:hAnsi="Times New Roman"/>
          <w:sz w:val="22"/>
          <w:szCs w:val="22"/>
        </w:rPr>
      </w:pPr>
      <w:r w:rsidRPr="00306C91">
        <w:rPr>
          <w:rFonts w:ascii="Times New Roman" w:hAnsi="Times New Roman"/>
          <w:sz w:val="22"/>
          <w:szCs w:val="22"/>
        </w:rPr>
        <w:t xml:space="preserve"> + ISO PN10 hoặc PN16 đối với đường kính DN200-DN500 </w:t>
      </w:r>
    </w:p>
    <w:p w:rsidR="000C2326" w:rsidRPr="00306C91" w:rsidRDefault="000C2326" w:rsidP="000C2326">
      <w:pPr>
        <w:pStyle w:val="Style1"/>
        <w:spacing w:before="40" w:after="40"/>
        <w:ind w:left="650"/>
        <w:rPr>
          <w:rFonts w:ascii="Times New Roman" w:hAnsi="Times New Roman"/>
          <w:sz w:val="22"/>
          <w:szCs w:val="22"/>
        </w:rPr>
      </w:pPr>
      <w:r w:rsidRPr="00306C91">
        <w:rPr>
          <w:rFonts w:ascii="Times New Roman" w:hAnsi="Times New Roman"/>
          <w:sz w:val="22"/>
          <w:szCs w:val="22"/>
          <w:lang w:val="vi-VN"/>
        </w:rPr>
        <w:t xml:space="preserve">- </w:t>
      </w:r>
      <w:r w:rsidRPr="00306C91">
        <w:rPr>
          <w:rFonts w:ascii="Times New Roman" w:hAnsi="Times New Roman"/>
          <w:sz w:val="22"/>
          <w:szCs w:val="22"/>
        </w:rPr>
        <w:t>Van cổng sản xuất thử nghiệm đầy đủ theo tiêu chuẩn NF EN 1074-2 và quy tắc chứng nhận của NF 197 Brand;</w:t>
      </w:r>
    </w:p>
    <w:p w:rsidR="000C2326" w:rsidRPr="00306C91" w:rsidRDefault="000C2326" w:rsidP="000C2326">
      <w:pPr>
        <w:pStyle w:val="Style1"/>
        <w:spacing w:before="40" w:after="40"/>
        <w:ind w:left="650"/>
        <w:rPr>
          <w:rFonts w:ascii="Times New Roman" w:hAnsi="Times New Roman"/>
          <w:sz w:val="22"/>
          <w:szCs w:val="22"/>
        </w:rPr>
      </w:pPr>
      <w:r w:rsidRPr="00306C91">
        <w:rPr>
          <w:rFonts w:ascii="Times New Roman" w:hAnsi="Times New Roman"/>
          <w:sz w:val="22"/>
          <w:szCs w:val="22"/>
          <w:lang w:val="vi-VN"/>
        </w:rPr>
        <w:t xml:space="preserve">- </w:t>
      </w:r>
      <w:r w:rsidRPr="00306C91">
        <w:rPr>
          <w:rFonts w:ascii="Times New Roman" w:hAnsi="Times New Roman"/>
          <w:sz w:val="22"/>
          <w:szCs w:val="22"/>
        </w:rPr>
        <w:t>Vật liệu:</w:t>
      </w:r>
    </w:p>
    <w:p w:rsidR="000C2326" w:rsidRPr="00306C91" w:rsidRDefault="000C2326" w:rsidP="000C2326">
      <w:pPr>
        <w:pStyle w:val="stype2"/>
        <w:numPr>
          <w:ilvl w:val="0"/>
          <w:numId w:val="0"/>
        </w:numPr>
        <w:spacing w:before="40" w:after="40"/>
        <w:ind w:left="780"/>
        <w:rPr>
          <w:sz w:val="22"/>
          <w:szCs w:val="22"/>
        </w:rPr>
      </w:pPr>
      <w:r w:rsidRPr="00306C91">
        <w:rPr>
          <w:sz w:val="22"/>
          <w:szCs w:val="22"/>
          <w:lang w:val="vi-VN"/>
        </w:rPr>
        <w:t xml:space="preserve"> + </w:t>
      </w:r>
      <w:r w:rsidRPr="00306C91">
        <w:rPr>
          <w:sz w:val="22"/>
          <w:szCs w:val="22"/>
        </w:rPr>
        <w:t>Thân, Nắp chụp, Cái nêm: Gang dẻo/EN-GJS-500-7;</w:t>
      </w:r>
    </w:p>
    <w:p w:rsidR="000C2326" w:rsidRPr="00306C91" w:rsidRDefault="000C2326" w:rsidP="000C2326">
      <w:pPr>
        <w:pStyle w:val="stype2"/>
        <w:numPr>
          <w:ilvl w:val="0"/>
          <w:numId w:val="0"/>
        </w:numPr>
        <w:spacing w:before="40" w:after="40"/>
        <w:ind w:left="780"/>
        <w:rPr>
          <w:sz w:val="22"/>
          <w:szCs w:val="22"/>
        </w:rPr>
      </w:pPr>
      <w:r w:rsidRPr="00306C91">
        <w:rPr>
          <w:sz w:val="22"/>
          <w:szCs w:val="22"/>
        </w:rPr>
        <w:t xml:space="preserve"> + Trục van cố định: Inox 304</w:t>
      </w:r>
    </w:p>
    <w:p w:rsidR="000C2326" w:rsidRPr="00306C91" w:rsidRDefault="000C2326" w:rsidP="000C2326">
      <w:pPr>
        <w:pStyle w:val="stype2"/>
        <w:numPr>
          <w:ilvl w:val="0"/>
          <w:numId w:val="0"/>
        </w:numPr>
        <w:spacing w:before="40" w:after="40"/>
        <w:ind w:left="780"/>
        <w:rPr>
          <w:sz w:val="22"/>
          <w:szCs w:val="22"/>
        </w:rPr>
      </w:pPr>
      <w:r w:rsidRPr="00306C91">
        <w:rPr>
          <w:sz w:val="22"/>
          <w:szCs w:val="22"/>
          <w:lang w:val="vi-VN"/>
        </w:rPr>
        <w:t xml:space="preserve"> + </w:t>
      </w:r>
      <w:r w:rsidRPr="00306C91">
        <w:rPr>
          <w:sz w:val="22"/>
          <w:szCs w:val="22"/>
        </w:rPr>
        <w:t>Lớp phủ nêm: Chất đàn hồi/EPDM;</w:t>
      </w:r>
    </w:p>
    <w:p w:rsidR="000C2326" w:rsidRPr="00306C91" w:rsidRDefault="000C2326" w:rsidP="000C2326">
      <w:pPr>
        <w:pStyle w:val="stype2"/>
        <w:numPr>
          <w:ilvl w:val="0"/>
          <w:numId w:val="0"/>
        </w:numPr>
        <w:spacing w:before="40" w:after="40"/>
        <w:ind w:left="780"/>
        <w:rPr>
          <w:sz w:val="22"/>
          <w:szCs w:val="22"/>
        </w:rPr>
      </w:pPr>
      <w:r w:rsidRPr="00306C91">
        <w:rPr>
          <w:sz w:val="22"/>
          <w:szCs w:val="22"/>
          <w:lang w:val="vi-VN"/>
        </w:rPr>
        <w:t xml:space="preserve"> + </w:t>
      </w:r>
      <w:r w:rsidRPr="00306C91">
        <w:rPr>
          <w:sz w:val="22"/>
          <w:szCs w:val="22"/>
        </w:rPr>
        <w:t>Thân đinh tán: Thép không gỉ/ X20Cr13 ;</w:t>
      </w:r>
    </w:p>
    <w:p w:rsidR="000C2326" w:rsidRPr="00306C91" w:rsidRDefault="000C2326" w:rsidP="000C2326">
      <w:pPr>
        <w:pStyle w:val="stype2"/>
        <w:numPr>
          <w:ilvl w:val="0"/>
          <w:numId w:val="0"/>
        </w:numPr>
        <w:spacing w:before="40" w:after="40"/>
        <w:ind w:left="780"/>
        <w:rPr>
          <w:sz w:val="22"/>
          <w:szCs w:val="22"/>
        </w:rPr>
      </w:pPr>
      <w:r w:rsidRPr="00306C91">
        <w:rPr>
          <w:sz w:val="22"/>
          <w:szCs w:val="22"/>
          <w:lang w:val="vi-VN"/>
        </w:rPr>
        <w:t xml:space="preserve"> + </w:t>
      </w:r>
      <w:r w:rsidRPr="00306C91">
        <w:rPr>
          <w:sz w:val="22"/>
          <w:szCs w:val="22"/>
        </w:rPr>
        <w:t>Ốc khóa nêm: DN40÷DN150 hợp kim đồng/CW718R (CuZn39Mn1AlPbSi) và DN&gt;300 hợp kim đồng/ CW721R (CuZn40Mn1AlPbSi);</w:t>
      </w:r>
    </w:p>
    <w:p w:rsidR="000C2326" w:rsidRPr="00306C91" w:rsidRDefault="000C2326" w:rsidP="000C2326">
      <w:pPr>
        <w:pStyle w:val="stype2"/>
        <w:numPr>
          <w:ilvl w:val="0"/>
          <w:numId w:val="0"/>
        </w:numPr>
        <w:spacing w:before="40" w:after="40"/>
        <w:ind w:left="780"/>
        <w:rPr>
          <w:sz w:val="22"/>
          <w:szCs w:val="22"/>
        </w:rPr>
      </w:pPr>
      <w:r w:rsidRPr="00306C91">
        <w:rPr>
          <w:sz w:val="22"/>
          <w:szCs w:val="22"/>
          <w:lang w:val="vi-VN"/>
        </w:rPr>
        <w:t xml:space="preserve"> + </w:t>
      </w:r>
      <w:r w:rsidRPr="00306C91">
        <w:rPr>
          <w:sz w:val="22"/>
          <w:szCs w:val="22"/>
        </w:rPr>
        <w:t>Thân/ Nắp miếng đệm/Vòng đệm kín: Chất đàn hồi/EPDM ;</w:t>
      </w:r>
    </w:p>
    <w:p w:rsidR="000C2326" w:rsidRPr="00306C91" w:rsidRDefault="000C2326" w:rsidP="000C2326">
      <w:pPr>
        <w:pStyle w:val="stype2"/>
        <w:numPr>
          <w:ilvl w:val="0"/>
          <w:numId w:val="0"/>
        </w:numPr>
        <w:spacing w:before="40" w:after="40"/>
        <w:ind w:left="780"/>
        <w:rPr>
          <w:sz w:val="22"/>
          <w:szCs w:val="22"/>
        </w:rPr>
      </w:pPr>
      <w:r w:rsidRPr="00306C91">
        <w:rPr>
          <w:sz w:val="22"/>
          <w:szCs w:val="22"/>
          <w:lang w:val="vi-VN"/>
        </w:rPr>
        <w:t xml:space="preserve"> + </w:t>
      </w:r>
      <w:r w:rsidRPr="00306C91">
        <w:rPr>
          <w:sz w:val="22"/>
          <w:szCs w:val="22"/>
        </w:rPr>
        <w:t>Vành đai cố định: hợp kim đồng/ CW721R (CuZn40Mn1AlPbSi);</w:t>
      </w:r>
    </w:p>
    <w:p w:rsidR="000C2326" w:rsidRPr="00306C91" w:rsidRDefault="000C2326" w:rsidP="000C2326">
      <w:pPr>
        <w:pStyle w:val="stype2"/>
        <w:numPr>
          <w:ilvl w:val="0"/>
          <w:numId w:val="0"/>
        </w:numPr>
        <w:spacing w:before="40" w:after="40"/>
        <w:ind w:left="780"/>
        <w:rPr>
          <w:sz w:val="22"/>
          <w:szCs w:val="22"/>
        </w:rPr>
      </w:pPr>
      <w:r w:rsidRPr="00306C91">
        <w:rPr>
          <w:sz w:val="22"/>
          <w:szCs w:val="22"/>
          <w:lang w:val="vi-VN"/>
        </w:rPr>
        <w:t xml:space="preserve"> + </w:t>
      </w:r>
      <w:r w:rsidRPr="00306C91">
        <w:rPr>
          <w:sz w:val="22"/>
          <w:szCs w:val="22"/>
        </w:rPr>
        <w:t>Vòng chữ O (thân đinh tán): Chất đàn hồi/EPDM;</w:t>
      </w:r>
    </w:p>
    <w:p w:rsidR="000C2326" w:rsidRPr="00306C91" w:rsidRDefault="000C2326" w:rsidP="000C2326">
      <w:pPr>
        <w:pStyle w:val="stype2"/>
        <w:numPr>
          <w:ilvl w:val="0"/>
          <w:numId w:val="0"/>
        </w:numPr>
        <w:spacing w:before="40" w:after="40"/>
        <w:ind w:left="780"/>
        <w:rPr>
          <w:sz w:val="22"/>
          <w:szCs w:val="22"/>
        </w:rPr>
      </w:pPr>
      <w:r w:rsidRPr="00306C91">
        <w:rPr>
          <w:sz w:val="22"/>
          <w:szCs w:val="22"/>
          <w:lang w:val="vi-VN"/>
        </w:rPr>
        <w:t xml:space="preserve"> + </w:t>
      </w:r>
      <w:r w:rsidRPr="00306C91">
        <w:rPr>
          <w:sz w:val="22"/>
          <w:szCs w:val="22"/>
        </w:rPr>
        <w:t>Nút chặn: Chất đàn hồi/EPDM;</w:t>
      </w:r>
    </w:p>
    <w:p w:rsidR="000C2326" w:rsidRPr="00306C91" w:rsidRDefault="000C2326" w:rsidP="000C2326">
      <w:pPr>
        <w:pStyle w:val="stype2"/>
        <w:numPr>
          <w:ilvl w:val="0"/>
          <w:numId w:val="0"/>
        </w:numPr>
        <w:spacing w:before="40" w:after="40"/>
        <w:ind w:left="780"/>
        <w:rPr>
          <w:sz w:val="22"/>
          <w:szCs w:val="22"/>
        </w:rPr>
      </w:pPr>
      <w:r w:rsidRPr="00306C91">
        <w:rPr>
          <w:sz w:val="22"/>
          <w:szCs w:val="22"/>
          <w:lang w:val="vi-VN"/>
        </w:rPr>
        <w:t xml:space="preserve"> + </w:t>
      </w:r>
      <w:r w:rsidRPr="00306C91">
        <w:rPr>
          <w:sz w:val="22"/>
          <w:szCs w:val="22"/>
        </w:rPr>
        <w:t>Vòng chữ O (Nút chặn): Chất đàn hồi/EPDM;</w:t>
      </w:r>
    </w:p>
    <w:p w:rsidR="000C2326" w:rsidRPr="00306C91" w:rsidRDefault="000C2326" w:rsidP="000C2326">
      <w:pPr>
        <w:pStyle w:val="stype2"/>
        <w:numPr>
          <w:ilvl w:val="0"/>
          <w:numId w:val="0"/>
        </w:numPr>
        <w:spacing w:before="40" w:after="40"/>
        <w:ind w:left="780"/>
        <w:rPr>
          <w:sz w:val="22"/>
          <w:szCs w:val="22"/>
        </w:rPr>
      </w:pPr>
      <w:r w:rsidRPr="00306C91">
        <w:rPr>
          <w:sz w:val="22"/>
          <w:szCs w:val="22"/>
          <w:lang w:val="vi-VN"/>
        </w:rPr>
        <w:t xml:space="preserve"> + </w:t>
      </w:r>
      <w:r w:rsidRPr="00306C91">
        <w:rPr>
          <w:sz w:val="22"/>
          <w:szCs w:val="22"/>
        </w:rPr>
        <w:t>Thân nắp bu long: thép/ thép 8.8;</w:t>
      </w:r>
    </w:p>
    <w:p w:rsidR="000C2326" w:rsidRPr="00306C91" w:rsidRDefault="000C2326" w:rsidP="000C2326">
      <w:pPr>
        <w:pStyle w:val="stype2"/>
        <w:numPr>
          <w:ilvl w:val="0"/>
          <w:numId w:val="0"/>
        </w:numPr>
        <w:spacing w:before="40" w:after="40"/>
        <w:ind w:left="780"/>
        <w:rPr>
          <w:sz w:val="22"/>
          <w:szCs w:val="22"/>
        </w:rPr>
      </w:pPr>
      <w:r w:rsidRPr="00306C91">
        <w:rPr>
          <w:sz w:val="22"/>
          <w:szCs w:val="22"/>
          <w:lang w:val="vi-VN"/>
        </w:rPr>
        <w:t xml:space="preserve"> + </w:t>
      </w:r>
      <w:r w:rsidRPr="00306C91">
        <w:rPr>
          <w:sz w:val="22"/>
          <w:szCs w:val="22"/>
        </w:rPr>
        <w:t>Nắp che bụi: Chất đàn hồi/EPDM;</w:t>
      </w:r>
    </w:p>
    <w:p w:rsidR="000C2326" w:rsidRPr="00306C91" w:rsidRDefault="000C2326" w:rsidP="000C2326">
      <w:pPr>
        <w:pStyle w:val="stype2"/>
        <w:numPr>
          <w:ilvl w:val="0"/>
          <w:numId w:val="0"/>
        </w:numPr>
        <w:spacing w:before="40" w:after="40"/>
        <w:ind w:left="1040" w:hanging="390"/>
        <w:rPr>
          <w:sz w:val="22"/>
          <w:szCs w:val="22"/>
        </w:rPr>
      </w:pPr>
      <w:r w:rsidRPr="00306C91">
        <w:rPr>
          <w:sz w:val="22"/>
          <w:szCs w:val="22"/>
          <w:lang w:val="vi-VN"/>
        </w:rPr>
        <w:t xml:space="preserve">- </w:t>
      </w:r>
      <w:r w:rsidRPr="00306C91">
        <w:rPr>
          <w:sz w:val="22"/>
          <w:szCs w:val="22"/>
        </w:rPr>
        <w:t>Nhà sản xuất có chứng nhận ISO 9001:2015 và ISO 14001: 2015</w:t>
      </w:r>
    </w:p>
    <w:p w:rsidR="000C2326" w:rsidRPr="00306C91" w:rsidRDefault="000C2326" w:rsidP="000C2326">
      <w:pPr>
        <w:pStyle w:val="stype2"/>
        <w:numPr>
          <w:ilvl w:val="0"/>
          <w:numId w:val="0"/>
        </w:numPr>
        <w:spacing w:before="40" w:after="40"/>
        <w:ind w:left="709" w:hanging="47"/>
        <w:rPr>
          <w:sz w:val="22"/>
          <w:szCs w:val="22"/>
        </w:rPr>
      </w:pPr>
      <w:r w:rsidRPr="00306C91">
        <w:rPr>
          <w:sz w:val="22"/>
          <w:szCs w:val="22"/>
        </w:rPr>
        <w:t>- Hảng sản xuất: Bayard hoặc tương đương (tương đương về đặc tính kỹ thuật, tính năng sử dụng, thiết kế công nghệ, tiêu chuẩn công nghệ như nêu trên)</w:t>
      </w:r>
    </w:p>
    <w:p w:rsidR="000C2326" w:rsidRPr="00306C91" w:rsidRDefault="000C2326" w:rsidP="000C2326">
      <w:pPr>
        <w:pStyle w:val="stype2"/>
        <w:numPr>
          <w:ilvl w:val="0"/>
          <w:numId w:val="0"/>
        </w:numPr>
        <w:spacing w:before="40" w:after="40"/>
        <w:ind w:firstLine="142"/>
        <w:rPr>
          <w:sz w:val="22"/>
          <w:szCs w:val="22"/>
        </w:rPr>
      </w:pPr>
      <w:r w:rsidRPr="00306C91">
        <w:rPr>
          <w:b/>
          <w:sz w:val="22"/>
          <w:szCs w:val="22"/>
        </w:rPr>
        <w:t>3.2.</w:t>
      </w:r>
      <w:r>
        <w:rPr>
          <w:b/>
          <w:sz w:val="22"/>
          <w:szCs w:val="22"/>
        </w:rPr>
        <w:t>4</w:t>
      </w:r>
      <w:r w:rsidRPr="00306C91">
        <w:rPr>
          <w:b/>
          <w:sz w:val="22"/>
          <w:szCs w:val="22"/>
        </w:rPr>
        <w:t xml:space="preserve"> Phụ kiện gang (Bu gang, Côn gang, Mối mềm gang, Tê gang): </w:t>
      </w:r>
    </w:p>
    <w:p w:rsidR="000C2326" w:rsidRPr="00306C91" w:rsidRDefault="000C2326" w:rsidP="000C2326">
      <w:pPr>
        <w:widowControl w:val="0"/>
        <w:numPr>
          <w:ilvl w:val="0"/>
          <w:numId w:val="36"/>
        </w:numPr>
        <w:tabs>
          <w:tab w:val="left" w:pos="567"/>
        </w:tabs>
        <w:spacing w:before="40"/>
        <w:ind w:left="0" w:firstLine="360"/>
        <w:rPr>
          <w:rFonts w:eastAsia="Calibri"/>
          <w:sz w:val="22"/>
          <w:szCs w:val="22"/>
        </w:rPr>
      </w:pPr>
      <w:r w:rsidRPr="00306C91">
        <w:rPr>
          <w:sz w:val="22"/>
          <w:szCs w:val="22"/>
        </w:rPr>
        <w:t>Sử dụng gang dẻo theo tiêu chuẩn ISO 2531 hoặc tương đương.</w:t>
      </w:r>
    </w:p>
    <w:p w:rsidR="000C2326" w:rsidRPr="00306C91" w:rsidRDefault="000C2326" w:rsidP="000C2326">
      <w:pPr>
        <w:widowControl w:val="0"/>
        <w:numPr>
          <w:ilvl w:val="0"/>
          <w:numId w:val="36"/>
        </w:numPr>
        <w:tabs>
          <w:tab w:val="left" w:pos="567"/>
        </w:tabs>
        <w:spacing w:before="40"/>
        <w:ind w:left="0" w:firstLine="360"/>
        <w:rPr>
          <w:sz w:val="22"/>
          <w:szCs w:val="22"/>
        </w:rPr>
      </w:pPr>
      <w:r w:rsidRPr="00306C91">
        <w:rPr>
          <w:sz w:val="22"/>
          <w:szCs w:val="22"/>
        </w:rPr>
        <w:t>Lớp phủ bên ngoài bằng bitum theo tiêu chuẩn ISO 8179 hoặc tương đương.</w:t>
      </w:r>
    </w:p>
    <w:p w:rsidR="000C2326" w:rsidRPr="00306C91" w:rsidRDefault="000C2326" w:rsidP="000C2326">
      <w:pPr>
        <w:widowControl w:val="0"/>
        <w:numPr>
          <w:ilvl w:val="0"/>
          <w:numId w:val="36"/>
        </w:numPr>
        <w:tabs>
          <w:tab w:val="left" w:pos="567"/>
        </w:tabs>
        <w:spacing w:before="40"/>
        <w:ind w:left="0" w:firstLine="360"/>
        <w:rPr>
          <w:sz w:val="22"/>
          <w:szCs w:val="22"/>
        </w:rPr>
      </w:pPr>
      <w:r w:rsidRPr="00306C91">
        <w:rPr>
          <w:sz w:val="22"/>
          <w:szCs w:val="22"/>
        </w:rPr>
        <w:lastRenderedPageBreak/>
        <w:t>Lớp vữa xi măng bên trong là loại ximăng bền sunfat theo tiêu chuẩn ISO 4179-2005 hoặc tương đương.</w:t>
      </w:r>
    </w:p>
    <w:p w:rsidR="000C2326" w:rsidRPr="00306C91" w:rsidRDefault="000C2326" w:rsidP="000C2326">
      <w:pPr>
        <w:widowControl w:val="0"/>
        <w:numPr>
          <w:ilvl w:val="0"/>
          <w:numId w:val="36"/>
        </w:numPr>
        <w:tabs>
          <w:tab w:val="left" w:pos="567"/>
        </w:tabs>
        <w:spacing w:before="40"/>
        <w:ind w:left="0" w:firstLine="357"/>
        <w:rPr>
          <w:sz w:val="22"/>
          <w:szCs w:val="22"/>
        </w:rPr>
      </w:pPr>
      <w:r w:rsidRPr="00306C91">
        <w:rPr>
          <w:sz w:val="22"/>
          <w:szCs w:val="22"/>
        </w:rPr>
        <w:t>Gioăng cao su làm kín: theo tiêu chuẩn ISO 4633-2002 hoặc tương đương.</w:t>
      </w:r>
    </w:p>
    <w:p w:rsidR="000C2326" w:rsidRPr="00306C91" w:rsidRDefault="000C2326" w:rsidP="000C2326">
      <w:pPr>
        <w:widowControl w:val="0"/>
        <w:numPr>
          <w:ilvl w:val="0"/>
          <w:numId w:val="36"/>
        </w:numPr>
        <w:tabs>
          <w:tab w:val="left" w:pos="567"/>
        </w:tabs>
        <w:spacing w:before="40"/>
        <w:ind w:left="0" w:firstLine="357"/>
        <w:rPr>
          <w:sz w:val="22"/>
          <w:szCs w:val="22"/>
        </w:rPr>
      </w:pPr>
      <w:r w:rsidRPr="00306C91">
        <w:rPr>
          <w:sz w:val="22"/>
          <w:szCs w:val="22"/>
        </w:rPr>
        <w:t>Kiểu lắp ghép: kiểu mặt bích.</w:t>
      </w:r>
    </w:p>
    <w:p w:rsidR="000C2326" w:rsidRPr="00306C91" w:rsidRDefault="000C2326" w:rsidP="000C2326">
      <w:pPr>
        <w:widowControl w:val="0"/>
        <w:numPr>
          <w:ilvl w:val="0"/>
          <w:numId w:val="36"/>
        </w:numPr>
        <w:tabs>
          <w:tab w:val="left" w:pos="567"/>
        </w:tabs>
        <w:spacing w:before="40"/>
        <w:ind w:left="0" w:firstLine="360"/>
        <w:rPr>
          <w:sz w:val="22"/>
          <w:szCs w:val="22"/>
        </w:rPr>
      </w:pPr>
      <w:r w:rsidRPr="00306C91">
        <w:rPr>
          <w:sz w:val="22"/>
          <w:szCs w:val="22"/>
        </w:rPr>
        <w:t>Bu lông đai ốc: ISO 4016 và ISO 4034 hoặc tương đương.</w:t>
      </w:r>
    </w:p>
    <w:p w:rsidR="000C2326" w:rsidRPr="00306C91" w:rsidRDefault="000C2326" w:rsidP="000C2326">
      <w:pPr>
        <w:widowControl w:val="0"/>
        <w:numPr>
          <w:ilvl w:val="0"/>
          <w:numId w:val="36"/>
        </w:numPr>
        <w:tabs>
          <w:tab w:val="left" w:pos="567"/>
        </w:tabs>
        <w:spacing w:before="40"/>
        <w:ind w:left="0" w:firstLine="360"/>
        <w:rPr>
          <w:sz w:val="22"/>
          <w:szCs w:val="22"/>
        </w:rPr>
      </w:pPr>
      <w:r w:rsidRPr="00306C91">
        <w:rPr>
          <w:sz w:val="22"/>
          <w:szCs w:val="22"/>
        </w:rPr>
        <w:t>Cấp áp lực: PN16</w:t>
      </w:r>
    </w:p>
    <w:p w:rsidR="000C2326" w:rsidRPr="00306C91" w:rsidRDefault="000C2326" w:rsidP="000C2326">
      <w:pPr>
        <w:pStyle w:val="ListParagraph"/>
        <w:spacing w:before="120" w:after="40"/>
        <w:ind w:left="0" w:firstLine="567"/>
        <w:rPr>
          <w:b/>
          <w:sz w:val="22"/>
          <w:szCs w:val="22"/>
          <w:lang w:val="vi-VN"/>
        </w:rPr>
      </w:pPr>
      <w:r w:rsidRPr="00306C91">
        <w:rPr>
          <w:b/>
          <w:sz w:val="22"/>
          <w:szCs w:val="22"/>
          <w:lang w:val="vi-VN"/>
        </w:rPr>
        <w:t xml:space="preserve">PHẦN II: CÁC YÊU CẦU CHI TIẾT CỦA CÔNG TÁC THI CÔNG VÀ NGHIỆM THU  </w:t>
      </w:r>
    </w:p>
    <w:p w:rsidR="000C2326" w:rsidRPr="00306C91" w:rsidRDefault="000C2326" w:rsidP="000C2326">
      <w:pPr>
        <w:widowControl w:val="0"/>
        <w:spacing w:before="40" w:after="40"/>
        <w:ind w:firstLine="720"/>
        <w:rPr>
          <w:sz w:val="22"/>
          <w:szCs w:val="22"/>
          <w:lang w:val="vi-VN"/>
        </w:rPr>
      </w:pPr>
      <w:r w:rsidRPr="00306C91">
        <w:rPr>
          <w:b/>
          <w:sz w:val="22"/>
          <w:szCs w:val="22"/>
          <w:lang w:val="vi-VN"/>
        </w:rPr>
        <w:t>1. Các yêu cầu về tổ chức kỹ thuật thi công, giám sát</w:t>
      </w:r>
    </w:p>
    <w:p w:rsidR="000C2326" w:rsidRPr="00306C91" w:rsidRDefault="000C2326" w:rsidP="000C2326">
      <w:pPr>
        <w:widowControl w:val="0"/>
        <w:spacing w:before="40" w:after="40"/>
        <w:ind w:firstLine="720"/>
        <w:rPr>
          <w:sz w:val="22"/>
          <w:szCs w:val="22"/>
          <w:lang w:val="vi-VN"/>
        </w:rPr>
      </w:pPr>
      <w:r w:rsidRPr="00306C91">
        <w:rPr>
          <w:sz w:val="22"/>
          <w:szCs w:val="22"/>
          <w:lang w:val="vi-VN"/>
        </w:rPr>
        <w:t>1.1. Yêu cầu về tổ chức kỹ thuật thi công</w:t>
      </w:r>
    </w:p>
    <w:p w:rsidR="000C2326" w:rsidRPr="00306C91" w:rsidRDefault="000C2326" w:rsidP="000C2326">
      <w:pPr>
        <w:widowControl w:val="0"/>
        <w:spacing w:before="40" w:after="40"/>
        <w:ind w:firstLine="720"/>
        <w:rPr>
          <w:sz w:val="22"/>
          <w:szCs w:val="22"/>
          <w:lang w:val="vi-VN"/>
        </w:rPr>
      </w:pPr>
      <w:r w:rsidRPr="00306C91">
        <w:rPr>
          <w:sz w:val="22"/>
          <w:szCs w:val="22"/>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rsidR="000C2326" w:rsidRPr="00306C91" w:rsidRDefault="000C2326" w:rsidP="000C2326">
      <w:pPr>
        <w:widowControl w:val="0"/>
        <w:spacing w:before="40" w:after="40"/>
        <w:ind w:firstLine="720"/>
        <w:rPr>
          <w:sz w:val="22"/>
          <w:szCs w:val="22"/>
          <w:lang w:val="vi-VN"/>
        </w:rPr>
      </w:pPr>
      <w:r w:rsidRPr="00306C91">
        <w:rPr>
          <w:sz w:val="22"/>
          <w:szCs w:val="22"/>
          <w:lang w:val="vi-VN"/>
        </w:rPr>
        <w:t>Nhà thầu phải có biện pháp đảm bảo an toàn cho sản xuất của Nhà máy nước hiện trạng hoạt động ổn định trong suốt thờ gian thi công.</w:t>
      </w:r>
    </w:p>
    <w:p w:rsidR="000C2326" w:rsidRPr="00306C91" w:rsidRDefault="000C2326" w:rsidP="000C2326">
      <w:pPr>
        <w:widowControl w:val="0"/>
        <w:spacing w:before="40" w:after="40"/>
        <w:ind w:firstLine="720"/>
        <w:rPr>
          <w:sz w:val="22"/>
          <w:szCs w:val="22"/>
          <w:lang w:val="vi-VN"/>
        </w:rPr>
      </w:pPr>
      <w:r w:rsidRPr="00306C91">
        <w:rPr>
          <w:sz w:val="22"/>
          <w:szCs w:val="22"/>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rsidR="000C2326" w:rsidRPr="00306C91" w:rsidRDefault="000C2326" w:rsidP="000C2326">
      <w:pPr>
        <w:widowControl w:val="0"/>
        <w:spacing w:before="40" w:after="40"/>
        <w:ind w:firstLine="720"/>
        <w:rPr>
          <w:sz w:val="22"/>
          <w:szCs w:val="22"/>
          <w:lang w:val="vi-VN"/>
        </w:rPr>
      </w:pPr>
      <w:r w:rsidRPr="00306C91">
        <w:rPr>
          <w:sz w:val="22"/>
          <w:szCs w:val="22"/>
          <w:lang w:val="vi-VN"/>
        </w:rPr>
        <w:t>- Quan tâm đầy đủ đến sức khoẻ an toàn của người lao động trên công trường. Đảm bảo trật tự an toàn cho công trình không để xảy ra tình trạng nguy hiểm cho người lao động.</w:t>
      </w:r>
    </w:p>
    <w:p w:rsidR="000C2326" w:rsidRPr="00306C91" w:rsidRDefault="000C2326" w:rsidP="000C2326">
      <w:pPr>
        <w:widowControl w:val="0"/>
        <w:spacing w:before="40" w:after="40"/>
        <w:ind w:firstLine="720"/>
        <w:rPr>
          <w:sz w:val="22"/>
          <w:szCs w:val="22"/>
          <w:lang w:val="vi-VN"/>
        </w:rPr>
      </w:pPr>
      <w:r w:rsidRPr="00306C91">
        <w:rPr>
          <w:sz w:val="22"/>
          <w:szCs w:val="22"/>
          <w:lang w:val="vi-VN"/>
        </w:rPr>
        <w:t>- Bằng mọi biện pháp hợp lý, Nhà thầu phải bảo vệ môi trường ở trong và ngoài công trường nhằm tránh gây thiệt hại về tài sản và người ở công trường và khu vực lân cận.</w:t>
      </w:r>
    </w:p>
    <w:p w:rsidR="000C2326" w:rsidRPr="00306C91" w:rsidRDefault="000C2326" w:rsidP="000C2326">
      <w:pPr>
        <w:widowControl w:val="0"/>
        <w:spacing w:before="40" w:after="40"/>
        <w:ind w:firstLine="720"/>
        <w:rPr>
          <w:sz w:val="22"/>
          <w:szCs w:val="22"/>
          <w:lang w:val="vi-VN"/>
        </w:rPr>
      </w:pPr>
      <w:r w:rsidRPr="00306C91">
        <w:rPr>
          <w:sz w:val="22"/>
          <w:szCs w:val="22"/>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0C2326" w:rsidRPr="00306C91" w:rsidRDefault="000C2326" w:rsidP="000C2326">
      <w:pPr>
        <w:widowControl w:val="0"/>
        <w:spacing w:before="40" w:after="40"/>
        <w:ind w:firstLine="720"/>
        <w:rPr>
          <w:sz w:val="22"/>
          <w:szCs w:val="22"/>
          <w:lang w:val="vi-VN"/>
        </w:rPr>
      </w:pPr>
      <w:r w:rsidRPr="00306C91">
        <w:rPr>
          <w:sz w:val="22"/>
          <w:szCs w:val="22"/>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rsidR="000C2326" w:rsidRPr="00306C91" w:rsidRDefault="000C2326" w:rsidP="000C2326">
      <w:pPr>
        <w:widowControl w:val="0"/>
        <w:spacing w:before="40" w:after="40"/>
        <w:ind w:firstLine="720"/>
        <w:rPr>
          <w:sz w:val="22"/>
          <w:szCs w:val="22"/>
          <w:lang w:val="vi-VN"/>
        </w:rPr>
      </w:pPr>
      <w:r w:rsidRPr="00306C91">
        <w:rPr>
          <w:sz w:val="22"/>
          <w:szCs w:val="22"/>
          <w:lang w:val="vi-VN"/>
        </w:rPr>
        <w:t>+ Cung cấp toàn bộ nguyên vật liệu đúng yêu cầu kỹ thuật theo thiết kế đưa vào thi công công trình.</w:t>
      </w:r>
    </w:p>
    <w:p w:rsidR="000C2326" w:rsidRPr="00306C91" w:rsidRDefault="000C2326" w:rsidP="000C2326">
      <w:pPr>
        <w:widowControl w:val="0"/>
        <w:spacing w:before="40" w:after="40"/>
        <w:ind w:firstLine="720"/>
        <w:rPr>
          <w:sz w:val="22"/>
          <w:szCs w:val="22"/>
          <w:lang w:val="vi-VN"/>
        </w:rPr>
      </w:pPr>
      <w:r w:rsidRPr="00306C91">
        <w:rPr>
          <w:sz w:val="22"/>
          <w:szCs w:val="22"/>
          <w:lang w:val="vi-VN"/>
        </w:rPr>
        <w:t>+ Tổ chức thực hiện thi công công trình đạt yêu cầu kỹ thuật và theo đúng thời hạn hoàn thành công trình đã nêu trong Hồ sơ dự thầu được chấp thuận.</w:t>
      </w:r>
    </w:p>
    <w:p w:rsidR="000C2326" w:rsidRPr="00306C91" w:rsidRDefault="000C2326" w:rsidP="000C2326">
      <w:pPr>
        <w:widowControl w:val="0"/>
        <w:spacing w:before="40" w:after="40"/>
        <w:ind w:firstLine="720"/>
        <w:rPr>
          <w:sz w:val="22"/>
          <w:szCs w:val="22"/>
          <w:lang w:val="vi-VN"/>
        </w:rPr>
      </w:pPr>
      <w:r w:rsidRPr="00306C91">
        <w:rPr>
          <w:sz w:val="22"/>
          <w:szCs w:val="22"/>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rsidR="000C2326" w:rsidRPr="00306C91" w:rsidRDefault="000C2326" w:rsidP="000C2326">
      <w:pPr>
        <w:widowControl w:val="0"/>
        <w:spacing w:before="40" w:after="40"/>
        <w:ind w:firstLine="720"/>
        <w:rPr>
          <w:sz w:val="22"/>
          <w:szCs w:val="22"/>
          <w:lang w:val="vi-VN"/>
        </w:rPr>
      </w:pPr>
      <w:r w:rsidRPr="00306C91">
        <w:rPr>
          <w:sz w:val="22"/>
          <w:szCs w:val="22"/>
          <w:lang w:val="vi-VN"/>
        </w:rPr>
        <w:t xml:space="preserve">+ Giám sát theo dõi những khối lượng do mình thực hiện ở công trường trong thời gian thi công và ngay cả trong thời gian bảo hành công trình. </w:t>
      </w:r>
    </w:p>
    <w:p w:rsidR="000C2326" w:rsidRPr="00306C91" w:rsidRDefault="000C2326" w:rsidP="000C2326">
      <w:pPr>
        <w:widowControl w:val="0"/>
        <w:spacing w:before="40" w:after="40"/>
        <w:ind w:firstLine="720"/>
        <w:rPr>
          <w:sz w:val="22"/>
          <w:szCs w:val="22"/>
          <w:lang w:val="vi-VN"/>
        </w:rPr>
      </w:pPr>
      <w:r w:rsidRPr="00306C91">
        <w:rPr>
          <w:sz w:val="22"/>
          <w:szCs w:val="22"/>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rsidR="000C2326" w:rsidRPr="00306C91" w:rsidRDefault="000C2326" w:rsidP="000C2326">
      <w:pPr>
        <w:widowControl w:val="0"/>
        <w:spacing w:before="40" w:after="40"/>
        <w:ind w:firstLine="720"/>
        <w:rPr>
          <w:sz w:val="22"/>
          <w:szCs w:val="22"/>
          <w:lang w:val="vi-VN"/>
        </w:rPr>
      </w:pPr>
      <w:r w:rsidRPr="00306C91">
        <w:rPr>
          <w:sz w:val="22"/>
          <w:szCs w:val="22"/>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rsidR="000C2326" w:rsidRPr="00306C91" w:rsidRDefault="000C2326" w:rsidP="000C2326">
      <w:pPr>
        <w:widowControl w:val="0"/>
        <w:spacing w:before="40" w:after="40"/>
        <w:ind w:firstLine="720"/>
        <w:rPr>
          <w:sz w:val="22"/>
          <w:szCs w:val="22"/>
          <w:lang w:val="vi-VN"/>
        </w:rPr>
      </w:pPr>
      <w:r w:rsidRPr="00306C91">
        <w:rPr>
          <w:sz w:val="22"/>
          <w:szCs w:val="22"/>
          <w:lang w:val="vi-VN"/>
        </w:rPr>
        <w:t>+ Sau khi thi công hoàn thiện công trình và trước khi nghiệm thu công trình, Nhà thầu phải thu dọn, san trả hiện trường và làm cho khu vực công trường được sạch sẽ.</w:t>
      </w:r>
    </w:p>
    <w:p w:rsidR="000C2326" w:rsidRPr="00306C91" w:rsidRDefault="000C2326" w:rsidP="000C2326">
      <w:pPr>
        <w:widowControl w:val="0"/>
        <w:spacing w:before="40" w:after="40"/>
        <w:ind w:firstLine="720"/>
        <w:rPr>
          <w:sz w:val="22"/>
          <w:szCs w:val="22"/>
          <w:lang w:val="vi-VN"/>
        </w:rPr>
      </w:pPr>
      <w:r w:rsidRPr="00306C91">
        <w:rPr>
          <w:sz w:val="22"/>
          <w:szCs w:val="22"/>
          <w:lang w:val="vi-VN"/>
        </w:rPr>
        <w:t>+ Nhà thầu chịu trách nhiệm lập đầy đủ hồ sơ hoàn công công trình theo đúng yêu cầu của Chủ đầu tư và các tiêu chuẩn nghiệm thu công trình.</w:t>
      </w:r>
    </w:p>
    <w:p w:rsidR="000C2326" w:rsidRPr="00306C91" w:rsidRDefault="000C2326" w:rsidP="000C2326">
      <w:pPr>
        <w:widowControl w:val="0"/>
        <w:spacing w:before="40" w:after="40"/>
        <w:ind w:firstLine="720"/>
        <w:rPr>
          <w:sz w:val="22"/>
          <w:szCs w:val="22"/>
          <w:lang w:val="vi-VN"/>
        </w:rPr>
      </w:pPr>
      <w:r w:rsidRPr="00306C91">
        <w:rPr>
          <w:sz w:val="22"/>
          <w:szCs w:val="22"/>
          <w:lang w:val="vi-VN"/>
        </w:rPr>
        <w:t>1.2. Yêu cầu kỹ thuật thi công một số công tác chính</w:t>
      </w:r>
    </w:p>
    <w:p w:rsidR="000C2326" w:rsidRPr="00306C91" w:rsidRDefault="000C2326" w:rsidP="000C2326">
      <w:pPr>
        <w:widowControl w:val="0"/>
        <w:spacing w:before="40" w:after="40"/>
        <w:ind w:firstLine="720"/>
        <w:rPr>
          <w:sz w:val="22"/>
          <w:szCs w:val="22"/>
          <w:lang w:val="vi-VN"/>
        </w:rPr>
      </w:pPr>
      <w:r w:rsidRPr="00306C91">
        <w:rPr>
          <w:sz w:val="22"/>
          <w:szCs w:val="22"/>
          <w:lang w:val="vi-VN"/>
        </w:rPr>
        <w:t>Căn cứ các chỉ dẫn tại E-HSMT (phần Thiết kế bản vẽ thi công), các tiêu chuẩn, quy trình, quy phạm nêu trên và các yêu cầu của gói thầu, Nhà thầu đề xuất phương án thi công chi tiết cho từng hạng mục công việc chính của gói thầu.</w:t>
      </w:r>
    </w:p>
    <w:p w:rsidR="000C2326" w:rsidRPr="00306C91" w:rsidRDefault="000C2326" w:rsidP="000C2326">
      <w:pPr>
        <w:widowControl w:val="0"/>
        <w:spacing w:before="40" w:after="40"/>
        <w:ind w:firstLine="720"/>
        <w:rPr>
          <w:sz w:val="22"/>
          <w:szCs w:val="22"/>
          <w:lang w:val="vi-VN"/>
        </w:rPr>
      </w:pPr>
      <w:r w:rsidRPr="00306C91">
        <w:rPr>
          <w:sz w:val="22"/>
          <w:szCs w:val="22"/>
          <w:lang w:val="vi-VN"/>
        </w:rPr>
        <w:t>1.3. Yêu cầu tổ chức quản lý thi công</w:t>
      </w:r>
    </w:p>
    <w:p w:rsidR="000C2326" w:rsidRPr="00306C91" w:rsidRDefault="000C2326" w:rsidP="000C2326">
      <w:pPr>
        <w:widowControl w:val="0"/>
        <w:spacing w:before="40" w:after="40"/>
        <w:ind w:firstLine="720"/>
        <w:rPr>
          <w:sz w:val="22"/>
          <w:szCs w:val="22"/>
          <w:lang w:val="vi-VN"/>
        </w:rPr>
      </w:pPr>
      <w:r w:rsidRPr="00306C91">
        <w:rPr>
          <w:sz w:val="22"/>
          <w:szCs w:val="22"/>
          <w:lang w:val="vi-VN"/>
        </w:rPr>
        <w:t>Việc tổ chức quản lý thi công của nhà thầu được thực hiện tuân thủ Nghị định của Chính phủ về quản lý chất lượng công trình xây dựng ban hành kèm theo Nghị định số 06/2021/NĐ-CP ngày 26/01/2021 và các văn bản có liên quan.</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Công trường:</w:t>
      </w:r>
    </w:p>
    <w:p w:rsidR="000C2326" w:rsidRPr="00306C91" w:rsidRDefault="000C2326" w:rsidP="000C2326">
      <w:pPr>
        <w:spacing w:before="40" w:after="40"/>
        <w:ind w:firstLine="720"/>
        <w:rPr>
          <w:sz w:val="22"/>
          <w:szCs w:val="22"/>
        </w:rPr>
      </w:pPr>
      <w:r w:rsidRPr="00306C91">
        <w:rPr>
          <w:sz w:val="22"/>
          <w:szCs w:val="22"/>
        </w:rPr>
        <w:lastRenderedPageBreak/>
        <w:t>Chủ đầu tư sẽ chịu trách nhiệm xin cấp giấy phép thi công cho các hạng mục như trong bản vẽ. Phạm vi công trường cho nhà thầu được chỉ ra trong bản vẽ. Nhà thầu chỉ được phép tiến hành các công tác trong phạm vi chỉ ra đó.</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Phạm vi công việc:</w:t>
      </w:r>
    </w:p>
    <w:p w:rsidR="000C2326" w:rsidRPr="00306C91" w:rsidRDefault="000C2326" w:rsidP="000C2326">
      <w:pPr>
        <w:spacing w:before="40" w:after="40"/>
        <w:ind w:firstLine="720"/>
        <w:rPr>
          <w:sz w:val="22"/>
          <w:szCs w:val="22"/>
        </w:rPr>
      </w:pPr>
      <w:r w:rsidRPr="00306C91">
        <w:rPr>
          <w:sz w:val="22"/>
          <w:szCs w:val="22"/>
        </w:rPr>
        <w:t>- Phạm vi công việc của nhà thầu:</w:t>
      </w:r>
    </w:p>
    <w:p w:rsidR="000C2326" w:rsidRPr="00306C91" w:rsidRDefault="000C2326" w:rsidP="000C2326">
      <w:pPr>
        <w:spacing w:before="40" w:after="40"/>
        <w:ind w:firstLine="720"/>
        <w:rPr>
          <w:sz w:val="22"/>
          <w:szCs w:val="22"/>
        </w:rPr>
      </w:pPr>
      <w:r w:rsidRPr="00306C91">
        <w:rPr>
          <w:sz w:val="22"/>
          <w:szCs w:val="22"/>
        </w:rPr>
        <w:t>+ Chuẩn bị cơ sở để tập kết thiết bị, phương tiện, nhân lực thi công tại hiện trường công trình.</w:t>
      </w:r>
    </w:p>
    <w:p w:rsidR="000C2326" w:rsidRPr="00306C91" w:rsidRDefault="000C2326" w:rsidP="000C2326">
      <w:pPr>
        <w:spacing w:before="40" w:after="40"/>
        <w:ind w:firstLine="720"/>
        <w:rPr>
          <w:sz w:val="22"/>
          <w:szCs w:val="22"/>
        </w:rPr>
      </w:pPr>
      <w:r w:rsidRPr="00306C91">
        <w:rPr>
          <w:sz w:val="22"/>
          <w:szCs w:val="22"/>
        </w:rPr>
        <w:t>+ Nhà thầu phải tự cung cấp nguyên vật liệu, trang thiết bị, nhiên liệu, dụng cụ và các điều kiện bảo đảm thi công khác để thực hiện thi công đúng yêu cầu kỹ thuật, tiến độ và chất lượng.</w:t>
      </w:r>
    </w:p>
    <w:p w:rsidR="000C2326" w:rsidRPr="00306C91" w:rsidRDefault="000C2326" w:rsidP="000C2326">
      <w:pPr>
        <w:spacing w:before="40" w:after="40"/>
        <w:ind w:firstLine="720"/>
        <w:rPr>
          <w:sz w:val="22"/>
          <w:szCs w:val="22"/>
        </w:rPr>
      </w:pPr>
      <w:r w:rsidRPr="00306C91">
        <w:rPr>
          <w:sz w:val="22"/>
          <w:szCs w:val="22"/>
        </w:rPr>
        <w:t>+ Tiến hành thi công xây dựng gói thầu theo đúng hồ sơ thiết kế, quy trình, quy phạm kỹ thuật đảm bảo chất lượng, tiến độ và an toàn trong quá trình thi công.</w:t>
      </w:r>
    </w:p>
    <w:p w:rsidR="000C2326" w:rsidRPr="00306C91" w:rsidRDefault="000C2326" w:rsidP="000C2326">
      <w:pPr>
        <w:spacing w:before="40" w:after="40"/>
        <w:ind w:firstLine="720"/>
        <w:rPr>
          <w:sz w:val="22"/>
          <w:szCs w:val="22"/>
        </w:rPr>
      </w:pPr>
      <w:r w:rsidRPr="00306C91">
        <w:rPr>
          <w:sz w:val="22"/>
          <w:szCs w:val="22"/>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rsidR="000C2326" w:rsidRPr="00306C91" w:rsidRDefault="000C2326" w:rsidP="000C2326">
      <w:pPr>
        <w:spacing w:before="40" w:after="40"/>
        <w:ind w:firstLine="720"/>
        <w:rPr>
          <w:sz w:val="22"/>
          <w:szCs w:val="22"/>
        </w:rPr>
      </w:pPr>
      <w:r w:rsidRPr="00306C91">
        <w:rPr>
          <w:sz w:val="22"/>
          <w:szCs w:val="22"/>
        </w:rPr>
        <w:t>+ Nhà thầu phải lập Hồ sơ thi công và bảo hành công trình theo quy định hiện hành của Nhà nước.</w:t>
      </w:r>
    </w:p>
    <w:p w:rsidR="000C2326" w:rsidRPr="00306C91" w:rsidRDefault="000C2326" w:rsidP="000C2326">
      <w:pPr>
        <w:spacing w:before="40" w:after="40"/>
        <w:ind w:firstLine="720"/>
        <w:rPr>
          <w:sz w:val="22"/>
          <w:szCs w:val="22"/>
        </w:rPr>
      </w:pPr>
      <w:r w:rsidRPr="00306C91">
        <w:rPr>
          <w:sz w:val="22"/>
          <w:szCs w:val="22"/>
        </w:rPr>
        <w:t xml:space="preserve">- Khối lượng công việc: </w:t>
      </w:r>
    </w:p>
    <w:p w:rsidR="000C2326" w:rsidRPr="00306C91" w:rsidRDefault="000C2326" w:rsidP="000C2326">
      <w:pPr>
        <w:spacing w:before="40" w:after="40"/>
        <w:ind w:firstLine="720"/>
        <w:rPr>
          <w:sz w:val="22"/>
          <w:szCs w:val="22"/>
        </w:rPr>
      </w:pPr>
      <w:r w:rsidRPr="00306C91">
        <w:rPr>
          <w:sz w:val="22"/>
          <w:szCs w:val="22"/>
        </w:rPr>
        <w:t xml:space="preserve">+ Khối lượng công việc được nêu chi tiết ở tại bảng tiên lượng - </w:t>
      </w:r>
      <w:proofErr w:type="gramStart"/>
      <w:r w:rsidRPr="00306C91">
        <w:rPr>
          <w:sz w:val="22"/>
          <w:szCs w:val="22"/>
        </w:rPr>
        <w:t>và  bản</w:t>
      </w:r>
      <w:proofErr w:type="gramEnd"/>
      <w:r w:rsidRPr="00306C91">
        <w:rPr>
          <w:sz w:val="22"/>
          <w:szCs w:val="22"/>
        </w:rPr>
        <w:t xml:space="preserve"> vẽ thiết kế thi công kèm theo.</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Hàng rào:</w:t>
      </w:r>
    </w:p>
    <w:p w:rsidR="000C2326" w:rsidRPr="00306C91" w:rsidRDefault="000C2326" w:rsidP="000C2326">
      <w:pPr>
        <w:spacing w:before="40" w:after="40"/>
        <w:ind w:firstLine="720"/>
        <w:rPr>
          <w:sz w:val="22"/>
          <w:szCs w:val="22"/>
        </w:rPr>
      </w:pPr>
      <w:r w:rsidRPr="00306C91">
        <w:rPr>
          <w:sz w:val="22"/>
          <w:szCs w:val="22"/>
        </w:rPr>
        <w:t>- Nhà thầu phải dựng rào chắn tạm thời khu vực mà nhà thầu đảm nhận thi công theo đúng qui định. Việc tập kết vật liệu, máy móc, thiết bị và các thứ khác phục vụ thi công công trình chỉ được phép tập kết phía trong hàng rào.</w:t>
      </w:r>
    </w:p>
    <w:p w:rsidR="000C2326" w:rsidRPr="00306C91" w:rsidRDefault="000C2326" w:rsidP="000C2326">
      <w:pPr>
        <w:spacing w:before="40" w:after="40"/>
        <w:ind w:firstLine="720"/>
        <w:rPr>
          <w:sz w:val="22"/>
          <w:szCs w:val="22"/>
        </w:rPr>
      </w:pPr>
      <w:r w:rsidRPr="00306C91">
        <w:rPr>
          <w:sz w:val="22"/>
          <w:szCs w:val="22"/>
        </w:rPr>
        <w:t>- Nhà thầu không được thanh toán riêng mà sẽ bao gồm trong các hạng mục đã thi công.</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Giao thông công cộng:</w:t>
      </w:r>
    </w:p>
    <w:p w:rsidR="000C2326" w:rsidRPr="00306C91" w:rsidRDefault="000C2326" w:rsidP="000C2326">
      <w:pPr>
        <w:spacing w:before="40" w:after="40"/>
        <w:ind w:firstLine="720"/>
        <w:rPr>
          <w:sz w:val="22"/>
          <w:szCs w:val="22"/>
        </w:rPr>
      </w:pPr>
      <w:r w:rsidRPr="00306C91">
        <w:rPr>
          <w:sz w:val="22"/>
          <w:szCs w:val="22"/>
        </w:rPr>
        <w:t>Tất cả các hoạt động cần thiết cho việc thực hiện công tác của công trình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An ninh công trường:</w:t>
      </w:r>
    </w:p>
    <w:p w:rsidR="000C2326" w:rsidRPr="00306C91" w:rsidRDefault="000C2326" w:rsidP="000C2326">
      <w:pPr>
        <w:spacing w:before="40" w:after="40"/>
        <w:ind w:firstLine="720"/>
        <w:rPr>
          <w:sz w:val="22"/>
          <w:szCs w:val="22"/>
        </w:rPr>
      </w:pPr>
      <w:r w:rsidRPr="00306C91">
        <w:rPr>
          <w:sz w:val="22"/>
          <w:szCs w:val="22"/>
        </w:rPr>
        <w:t>-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rsidR="000C2326" w:rsidRPr="00306C91" w:rsidRDefault="000C2326" w:rsidP="000C2326">
      <w:pPr>
        <w:spacing w:before="40" w:after="40"/>
        <w:ind w:firstLine="720"/>
        <w:rPr>
          <w:sz w:val="22"/>
          <w:szCs w:val="22"/>
        </w:rPr>
      </w:pPr>
      <w:r w:rsidRPr="00306C91">
        <w:rPr>
          <w:sz w:val="22"/>
          <w:szCs w:val="22"/>
        </w:rPr>
        <w:t>- Nhà thầu phải tuân thủ theo mọi yêu cầu về an ninh của bất cứ chủ sở hữu nào trên đất công trình sẽ được thi công. Chi phí bảo vệ Nhà thầu phải chịu.</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Hợp tác tại công trường:</w:t>
      </w:r>
    </w:p>
    <w:p w:rsidR="000C2326" w:rsidRPr="00306C91" w:rsidRDefault="000C2326" w:rsidP="000C2326">
      <w:pPr>
        <w:spacing w:before="40" w:after="40"/>
        <w:ind w:firstLine="720"/>
        <w:rPr>
          <w:sz w:val="22"/>
          <w:szCs w:val="22"/>
        </w:rPr>
      </w:pPr>
      <w:r w:rsidRPr="00306C91">
        <w:rPr>
          <w:sz w:val="22"/>
          <w:szCs w:val="22"/>
        </w:rPr>
        <w:t xml:space="preserve">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Kế hoạch tiến độ công việc:</w:t>
      </w:r>
    </w:p>
    <w:p w:rsidR="000C2326" w:rsidRPr="00306C91" w:rsidRDefault="000C2326" w:rsidP="000C2326">
      <w:pPr>
        <w:spacing w:before="40" w:after="40"/>
        <w:ind w:firstLine="720"/>
        <w:rPr>
          <w:sz w:val="22"/>
          <w:szCs w:val="22"/>
        </w:rPr>
      </w:pPr>
      <w:r w:rsidRPr="00306C91">
        <w:rPr>
          <w:sz w:val="22"/>
          <w:szCs w:val="22"/>
        </w:rPr>
        <w:t>- 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rsidR="000C2326" w:rsidRPr="00306C91" w:rsidRDefault="000C2326" w:rsidP="000C2326">
      <w:pPr>
        <w:spacing w:before="40" w:after="40"/>
        <w:ind w:firstLine="720"/>
        <w:rPr>
          <w:sz w:val="22"/>
          <w:szCs w:val="22"/>
        </w:rPr>
      </w:pPr>
      <w:r w:rsidRPr="00306C91">
        <w:rPr>
          <w:sz w:val="22"/>
          <w:szCs w:val="22"/>
        </w:rPr>
        <w:t>- Nhà thầu phải chỉ rõ trong lịch trình rằng các công tác được tiến hành trong giờ hành chính hay ngoài giờ hoặc cần thiết phải làm theo ca để hoàn thành công trình.</w:t>
      </w:r>
    </w:p>
    <w:p w:rsidR="000C2326" w:rsidRPr="00306C91" w:rsidRDefault="000C2326" w:rsidP="000C2326">
      <w:pPr>
        <w:spacing w:before="40" w:after="40"/>
        <w:ind w:firstLine="720"/>
        <w:rPr>
          <w:sz w:val="22"/>
          <w:szCs w:val="22"/>
        </w:rPr>
      </w:pPr>
      <w:r w:rsidRPr="00306C91">
        <w:rPr>
          <w:sz w:val="22"/>
          <w:szCs w:val="22"/>
        </w:rPr>
        <w:t>- Nhà thầu phải trình Chủ đầu tư báo cáo tuần nêu chi tiết nhân sự, đơn đặt hàng và quá trình gửi máy móc, nguyên vật liệu và thiết bị.</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Hạn chế tiếng ồn:</w:t>
      </w:r>
    </w:p>
    <w:p w:rsidR="000C2326" w:rsidRPr="00306C91" w:rsidRDefault="000C2326" w:rsidP="000C2326">
      <w:pPr>
        <w:spacing w:before="40" w:after="40"/>
        <w:ind w:firstLine="720"/>
        <w:rPr>
          <w:sz w:val="22"/>
          <w:szCs w:val="22"/>
        </w:rPr>
      </w:pPr>
      <w:r w:rsidRPr="00306C91">
        <w:rPr>
          <w:sz w:val="22"/>
          <w:szCs w:val="22"/>
        </w:rPr>
        <w:t>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TCVN hiện hành quy định mức độ tiếng ồn tối đa cho phép ở khu vực công cộng và vùng dân cư.</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Kiểm soát an toàn giao thông:</w:t>
      </w:r>
    </w:p>
    <w:p w:rsidR="000C2326" w:rsidRPr="00306C91" w:rsidRDefault="000C2326" w:rsidP="000C2326">
      <w:pPr>
        <w:spacing w:before="40" w:after="40"/>
        <w:ind w:firstLine="720"/>
        <w:rPr>
          <w:sz w:val="22"/>
          <w:szCs w:val="22"/>
        </w:rPr>
      </w:pPr>
      <w:r w:rsidRPr="00306C91">
        <w:rPr>
          <w:sz w:val="22"/>
          <w:szCs w:val="22"/>
        </w:rPr>
        <w:t>Tất cả các biện pháp cần thiết cho an toàn giao thông trong khi thi công sẽ được thực hiện bằng việc lắp dựng, bảo dưỡng các rào chắn, biển báo đường, cờ báo, đèn, vv.</w:t>
      </w:r>
      <w:proofErr w:type="gramStart"/>
      <w:r w:rsidRPr="00306C91">
        <w:rPr>
          <w:sz w:val="22"/>
          <w:szCs w:val="22"/>
        </w:rPr>
        <w:t>..theo</w:t>
      </w:r>
      <w:proofErr w:type="gramEnd"/>
      <w:r w:rsidRPr="00306C91">
        <w:rPr>
          <w:sz w:val="22"/>
          <w:szCs w:val="22"/>
        </w:rPr>
        <w:t xml:space="preserve"> yêu cầu của TVGS và tuân theo luật pháp giao thông. Rào chắn phải chắc và được sơn với màu dễ nhận. Đèn báo được đặt ở trên rào chắn vào buổi đêm và thắp sáng cho đến khi trời sáng.</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lastRenderedPageBreak/>
        <w:t>Đường và khu vực cần được giữ sạch:</w:t>
      </w:r>
    </w:p>
    <w:p w:rsidR="000C2326" w:rsidRPr="00306C91" w:rsidRDefault="000C2326" w:rsidP="000C2326">
      <w:pPr>
        <w:spacing w:before="40" w:after="40"/>
        <w:ind w:firstLine="720"/>
        <w:rPr>
          <w:sz w:val="22"/>
          <w:szCs w:val="22"/>
        </w:rPr>
      </w:pPr>
      <w:r w:rsidRPr="00306C91">
        <w:rPr>
          <w:sz w:val="22"/>
          <w:szCs w:val="22"/>
        </w:rPr>
        <w:t>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Đền bù thiệt hại đối với tài sản:</w:t>
      </w:r>
    </w:p>
    <w:p w:rsidR="000C2326" w:rsidRPr="00306C91" w:rsidRDefault="000C2326" w:rsidP="000C2326">
      <w:pPr>
        <w:spacing w:before="40" w:after="40"/>
        <w:ind w:firstLine="720"/>
        <w:rPr>
          <w:sz w:val="22"/>
          <w:szCs w:val="22"/>
        </w:rPr>
      </w:pPr>
      <w:r w:rsidRPr="00306C91">
        <w:rPr>
          <w:sz w:val="22"/>
          <w:szCs w:val="22"/>
        </w:rPr>
        <w:t>- 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rsidR="000C2326" w:rsidRPr="00306C91" w:rsidRDefault="000C2326" w:rsidP="000C2326">
      <w:pPr>
        <w:spacing w:before="40" w:after="40"/>
        <w:ind w:firstLine="720"/>
        <w:rPr>
          <w:sz w:val="22"/>
          <w:szCs w:val="22"/>
        </w:rPr>
      </w:pPr>
      <w:r w:rsidRPr="00306C91">
        <w:rPr>
          <w:sz w:val="22"/>
          <w:szCs w:val="22"/>
        </w:rPr>
        <w:t>- 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rsidR="000C2326" w:rsidRPr="00306C91" w:rsidRDefault="000C2326" w:rsidP="000C2326">
      <w:pPr>
        <w:spacing w:before="40" w:after="40"/>
        <w:ind w:firstLine="720"/>
        <w:rPr>
          <w:sz w:val="22"/>
          <w:szCs w:val="22"/>
        </w:rPr>
      </w:pPr>
      <w:r w:rsidRPr="00306C91">
        <w:rPr>
          <w:sz w:val="22"/>
          <w:szCs w:val="22"/>
        </w:rPr>
        <w:t>- Việc thanh toán cho nhà thầu sẽ phải trừ đi khoản tiền cho việc hoàn trả trên. Nhà thầu sẽ không được thanh toán riêng cho công việc hoàn trả, mà phải chịu hoàn toàn các phí tổn của việc đó.</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An toàn:</w:t>
      </w:r>
    </w:p>
    <w:p w:rsidR="000C2326" w:rsidRPr="00306C91" w:rsidRDefault="000C2326" w:rsidP="000C2326">
      <w:pPr>
        <w:spacing w:before="40" w:after="40"/>
        <w:ind w:firstLine="720"/>
        <w:rPr>
          <w:sz w:val="22"/>
          <w:szCs w:val="22"/>
        </w:rPr>
      </w:pPr>
      <w:r w:rsidRPr="00306C91">
        <w:rPr>
          <w:sz w:val="22"/>
          <w:szCs w:val="22"/>
        </w:rPr>
        <w:t>- Ngay khi bắt đầu tiến hành thi công, Nhà thầu phải trình TVGS bản biện pháp an toàn lao động. Biện pháp này bao gồm cả huấn luyện an toàn cho toàn nhân viên, người chỉ huy việc thực hiện gói thầu này.</w:t>
      </w:r>
    </w:p>
    <w:p w:rsidR="000C2326" w:rsidRPr="00306C91" w:rsidRDefault="000C2326" w:rsidP="000C2326">
      <w:pPr>
        <w:spacing w:before="40" w:after="40"/>
        <w:ind w:firstLine="720"/>
        <w:rPr>
          <w:sz w:val="22"/>
          <w:szCs w:val="22"/>
        </w:rPr>
      </w:pPr>
      <w:r w:rsidRPr="00306C91">
        <w:rPr>
          <w:sz w:val="22"/>
          <w:szCs w:val="22"/>
        </w:rPr>
        <w:t>- 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rsidR="000C2326" w:rsidRPr="00306C91" w:rsidRDefault="000C2326" w:rsidP="000C2326">
      <w:pPr>
        <w:spacing w:before="40" w:after="40"/>
        <w:ind w:firstLine="720"/>
        <w:rPr>
          <w:sz w:val="22"/>
          <w:szCs w:val="22"/>
        </w:rPr>
      </w:pPr>
      <w:r w:rsidRPr="00306C91">
        <w:rPr>
          <w:sz w:val="22"/>
          <w:szCs w:val="22"/>
        </w:rPr>
        <w:t>- 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rsidR="000C2326" w:rsidRPr="00306C91" w:rsidRDefault="000C2326" w:rsidP="000C2326">
      <w:pPr>
        <w:spacing w:before="40" w:after="40"/>
        <w:ind w:firstLine="720"/>
        <w:rPr>
          <w:sz w:val="22"/>
          <w:szCs w:val="22"/>
        </w:rPr>
      </w:pPr>
      <w:r w:rsidRPr="00306C91">
        <w:rPr>
          <w:sz w:val="22"/>
          <w:szCs w:val="22"/>
        </w:rPr>
        <w:t>- 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rsidR="000C2326" w:rsidRPr="00306C91" w:rsidRDefault="000C2326" w:rsidP="000C2326">
      <w:pPr>
        <w:spacing w:before="40" w:after="40"/>
        <w:ind w:firstLine="720"/>
        <w:rPr>
          <w:sz w:val="22"/>
          <w:szCs w:val="22"/>
        </w:rPr>
      </w:pPr>
      <w:r w:rsidRPr="00306C91">
        <w:rPr>
          <w:sz w:val="22"/>
          <w:szCs w:val="22"/>
        </w:rPr>
        <w:t>- Nhà thầu sẽ không được thanh toán riêng cho phần đảm bảo an toàn lao động mà sẽ được thanh toán trong mục tương tự trong giá dự thầu.</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Thiết bị thi công:</w:t>
      </w:r>
    </w:p>
    <w:p w:rsidR="000C2326" w:rsidRPr="00306C91" w:rsidRDefault="000C2326" w:rsidP="000C2326">
      <w:pPr>
        <w:spacing w:before="40" w:after="40"/>
        <w:ind w:firstLine="720"/>
        <w:rPr>
          <w:sz w:val="22"/>
          <w:szCs w:val="22"/>
        </w:rPr>
      </w:pPr>
      <w:r w:rsidRPr="00306C91">
        <w:rPr>
          <w:sz w:val="22"/>
          <w:szCs w:val="22"/>
        </w:rPr>
        <w:t>- 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rsidR="000C2326" w:rsidRPr="00306C91" w:rsidRDefault="000C2326" w:rsidP="000C2326">
      <w:pPr>
        <w:spacing w:before="40" w:after="40"/>
        <w:ind w:firstLine="720"/>
        <w:rPr>
          <w:sz w:val="22"/>
          <w:szCs w:val="22"/>
        </w:rPr>
      </w:pPr>
      <w:r w:rsidRPr="00306C91">
        <w:rPr>
          <w:sz w:val="22"/>
          <w:szCs w:val="22"/>
        </w:rPr>
        <w:t>- Nhà thầu không được di chuyển máy móc thi công khỏi công trường trừ khi có văn bản phê duyệt của TVGS. TVGS có thể yêu cầu các nhà thầu để lại một số máy thi công lại trong thời gian bảo hành;</w:t>
      </w:r>
    </w:p>
    <w:p w:rsidR="000C2326" w:rsidRPr="00306C91" w:rsidRDefault="000C2326" w:rsidP="000C2326">
      <w:pPr>
        <w:spacing w:before="40" w:after="40"/>
        <w:ind w:firstLine="720"/>
        <w:rPr>
          <w:sz w:val="22"/>
          <w:szCs w:val="22"/>
        </w:rPr>
      </w:pPr>
      <w:r w:rsidRPr="00306C91">
        <w:rPr>
          <w:sz w:val="22"/>
          <w:szCs w:val="22"/>
        </w:rPr>
        <w:t>- Tất cả các chi phí liên quan đến việc vận hành, bảo dưỡng, khấu hao và dời chuyển các máy móc thi công phải được tính trong giá dự thầu;</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Nhật ký công trình:</w:t>
      </w:r>
    </w:p>
    <w:p w:rsidR="000C2326" w:rsidRPr="00306C91" w:rsidRDefault="000C2326" w:rsidP="000C2326">
      <w:pPr>
        <w:spacing w:before="40" w:after="40"/>
        <w:ind w:firstLine="720"/>
        <w:rPr>
          <w:sz w:val="22"/>
          <w:szCs w:val="22"/>
        </w:rPr>
      </w:pPr>
      <w:r w:rsidRPr="00306C91">
        <w:rPr>
          <w:sz w:val="22"/>
          <w:szCs w:val="22"/>
        </w:rPr>
        <w:t>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Bản vẽ:</w:t>
      </w:r>
    </w:p>
    <w:p w:rsidR="000C2326" w:rsidRPr="00306C91" w:rsidRDefault="000C2326" w:rsidP="000C2326">
      <w:pPr>
        <w:spacing w:before="40" w:after="40"/>
        <w:ind w:firstLine="720"/>
        <w:rPr>
          <w:sz w:val="22"/>
          <w:szCs w:val="22"/>
        </w:rPr>
      </w:pPr>
      <w:r w:rsidRPr="00306C91">
        <w:rPr>
          <w:sz w:val="22"/>
          <w:szCs w:val="22"/>
        </w:rPr>
        <w:t>-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phê duyệt.</w:t>
      </w:r>
    </w:p>
    <w:p w:rsidR="000C2326" w:rsidRPr="00306C91" w:rsidRDefault="000C2326" w:rsidP="000C2326">
      <w:pPr>
        <w:spacing w:before="40" w:after="40"/>
        <w:ind w:firstLine="720"/>
        <w:rPr>
          <w:sz w:val="22"/>
          <w:szCs w:val="22"/>
        </w:rPr>
      </w:pPr>
      <w:r w:rsidRPr="00306C91">
        <w:rPr>
          <w:sz w:val="22"/>
          <w:szCs w:val="22"/>
        </w:rPr>
        <w:t>- Trong vòng ba mươi (30) ngày sau khi nhận được chứng chỉ nghiệm thu, nhà thầu sẽ nộp đồng thời cho cả Chủ đầu tư và TVGS một bộ bản vẽ hoàn công mà bản vẽ này phải được soát lại kỹ càng và cập nhật mới nhất về công trình lâu dài đã thi công thực tế.</w:t>
      </w:r>
    </w:p>
    <w:p w:rsidR="000C2326" w:rsidRPr="00306C91" w:rsidRDefault="000C2326" w:rsidP="000C2326">
      <w:pPr>
        <w:spacing w:before="40" w:after="40"/>
        <w:ind w:firstLine="720"/>
        <w:rPr>
          <w:sz w:val="22"/>
          <w:szCs w:val="22"/>
        </w:rPr>
      </w:pPr>
      <w:r w:rsidRPr="00306C91">
        <w:rPr>
          <w:sz w:val="22"/>
          <w:szCs w:val="22"/>
        </w:rPr>
        <w:t>- Nhà thầu không được thanh toán riêng cho phần này mà đã được tính trong giá dự thầu.</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Báo cáo tiến độ:</w:t>
      </w:r>
    </w:p>
    <w:p w:rsidR="000C2326" w:rsidRPr="00306C91" w:rsidRDefault="000C2326" w:rsidP="000C2326">
      <w:pPr>
        <w:spacing w:before="40" w:after="40"/>
        <w:ind w:firstLine="720"/>
        <w:rPr>
          <w:sz w:val="22"/>
          <w:szCs w:val="22"/>
        </w:rPr>
      </w:pPr>
      <w:r w:rsidRPr="00306C91">
        <w:rPr>
          <w:sz w:val="22"/>
          <w:szCs w:val="22"/>
        </w:rPr>
        <w:lastRenderedPageBreak/>
        <w:t>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rsidR="000C2326" w:rsidRPr="00306C91" w:rsidRDefault="000C2326" w:rsidP="000C2326">
      <w:pPr>
        <w:numPr>
          <w:ilvl w:val="0"/>
          <w:numId w:val="15"/>
        </w:numPr>
        <w:tabs>
          <w:tab w:val="clear" w:pos="700"/>
          <w:tab w:val="num" w:pos="938"/>
        </w:tabs>
        <w:spacing w:before="40" w:after="40"/>
        <w:ind w:left="0" w:firstLine="720"/>
        <w:rPr>
          <w:sz w:val="22"/>
          <w:szCs w:val="22"/>
        </w:rPr>
      </w:pPr>
      <w:r w:rsidRPr="00306C91">
        <w:rPr>
          <w:sz w:val="22"/>
          <w:szCs w:val="22"/>
        </w:rPr>
        <w:t>Mô tả chung các công việc đã được thực hiện trong suốt thời gian làm báo cáo và những vấn đề đáng chú ý đã gặp phải.</w:t>
      </w:r>
    </w:p>
    <w:p w:rsidR="000C2326" w:rsidRPr="00306C91" w:rsidRDefault="000C2326" w:rsidP="000C2326">
      <w:pPr>
        <w:numPr>
          <w:ilvl w:val="0"/>
          <w:numId w:val="15"/>
        </w:numPr>
        <w:tabs>
          <w:tab w:val="clear" w:pos="700"/>
          <w:tab w:val="num" w:pos="938"/>
        </w:tabs>
        <w:spacing w:before="40" w:after="40"/>
        <w:ind w:left="0" w:firstLine="720"/>
        <w:rPr>
          <w:sz w:val="22"/>
          <w:szCs w:val="22"/>
        </w:rPr>
      </w:pPr>
      <w:r w:rsidRPr="00306C91">
        <w:rPr>
          <w:sz w:val="22"/>
          <w:szCs w:val="22"/>
        </w:rPr>
        <w:t>Số phần trăm của hạng mục công việc chính đã hoàn thành so với biểu đồ tiến độ tính đến cuối giai đoạn báo cáo, giải trình sự khác biệt giữa tiến độ thực hiện và biểu đồ.</w:t>
      </w:r>
    </w:p>
    <w:p w:rsidR="000C2326" w:rsidRPr="00306C91" w:rsidRDefault="000C2326" w:rsidP="000C2326">
      <w:pPr>
        <w:numPr>
          <w:ilvl w:val="0"/>
          <w:numId w:val="15"/>
        </w:numPr>
        <w:tabs>
          <w:tab w:val="clear" w:pos="700"/>
          <w:tab w:val="num" w:pos="938"/>
        </w:tabs>
        <w:spacing w:before="40" w:after="40"/>
        <w:ind w:left="0" w:firstLine="720"/>
        <w:rPr>
          <w:sz w:val="22"/>
          <w:szCs w:val="22"/>
        </w:rPr>
      </w:pPr>
      <w:r w:rsidRPr="00306C91">
        <w:rPr>
          <w:sz w:val="22"/>
          <w:szCs w:val="22"/>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rsidR="000C2326" w:rsidRPr="00306C91" w:rsidRDefault="000C2326" w:rsidP="000C2326">
      <w:pPr>
        <w:numPr>
          <w:ilvl w:val="0"/>
          <w:numId w:val="15"/>
        </w:numPr>
        <w:tabs>
          <w:tab w:val="clear" w:pos="700"/>
          <w:tab w:val="num" w:pos="938"/>
        </w:tabs>
        <w:spacing w:before="40" w:after="40"/>
        <w:ind w:left="0" w:firstLine="720"/>
        <w:rPr>
          <w:sz w:val="22"/>
          <w:szCs w:val="22"/>
        </w:rPr>
      </w:pPr>
      <w:r w:rsidRPr="00306C91">
        <w:rPr>
          <w:sz w:val="22"/>
          <w:szCs w:val="22"/>
        </w:rPr>
        <w:t>Danh sách nhân công được sử dụng thực hiện công việc đó.</w:t>
      </w:r>
    </w:p>
    <w:p w:rsidR="000C2326" w:rsidRPr="00306C91" w:rsidRDefault="000C2326" w:rsidP="000C2326">
      <w:pPr>
        <w:numPr>
          <w:ilvl w:val="0"/>
          <w:numId w:val="15"/>
        </w:numPr>
        <w:tabs>
          <w:tab w:val="clear" w:pos="700"/>
          <w:tab w:val="num" w:pos="938"/>
        </w:tabs>
        <w:spacing w:before="40" w:after="40"/>
        <w:ind w:left="0" w:firstLine="720"/>
        <w:rPr>
          <w:sz w:val="22"/>
          <w:szCs w:val="22"/>
        </w:rPr>
      </w:pPr>
      <w:r w:rsidRPr="00306C91">
        <w:rPr>
          <w:sz w:val="22"/>
          <w:szCs w:val="22"/>
        </w:rPr>
        <w:t>Bảng kê tổng số các loại vật liệu xây dựng chủ yếu đã dùng trong thời gian làm báo cáo, số lượng vật liệu đã chuyển đến công trình và số còn lại tính đến thời điểm báo cáo.</w:t>
      </w:r>
    </w:p>
    <w:p w:rsidR="000C2326" w:rsidRPr="00306C91" w:rsidRDefault="000C2326" w:rsidP="000C2326">
      <w:pPr>
        <w:numPr>
          <w:ilvl w:val="0"/>
          <w:numId w:val="15"/>
        </w:numPr>
        <w:tabs>
          <w:tab w:val="clear" w:pos="700"/>
          <w:tab w:val="num" w:pos="938"/>
        </w:tabs>
        <w:spacing w:before="40" w:after="40"/>
        <w:ind w:left="0" w:firstLine="720"/>
        <w:rPr>
          <w:sz w:val="22"/>
          <w:szCs w:val="22"/>
        </w:rPr>
      </w:pPr>
      <w:r w:rsidRPr="00306C91">
        <w:rPr>
          <w:sz w:val="22"/>
          <w:szCs w:val="22"/>
        </w:rPr>
        <w:t>Bảng kê các thiết bị máy móc, thực trạng của chúng, thời gian để phục hồi lại hoạt động nếu chúng phải sửa chữa.</w:t>
      </w:r>
    </w:p>
    <w:p w:rsidR="000C2326" w:rsidRPr="00306C91" w:rsidRDefault="000C2326" w:rsidP="000C2326">
      <w:pPr>
        <w:numPr>
          <w:ilvl w:val="0"/>
          <w:numId w:val="15"/>
        </w:numPr>
        <w:tabs>
          <w:tab w:val="clear" w:pos="700"/>
          <w:tab w:val="num" w:pos="938"/>
        </w:tabs>
        <w:spacing w:before="40" w:after="40"/>
        <w:ind w:left="0" w:firstLine="720"/>
        <w:rPr>
          <w:sz w:val="22"/>
          <w:szCs w:val="22"/>
        </w:rPr>
      </w:pPr>
      <w:r w:rsidRPr="00306C91">
        <w:rPr>
          <w:sz w:val="22"/>
          <w:szCs w:val="22"/>
        </w:rPr>
        <w:t>Mô tả chung về thời tiết, lượng mưa và nhiệt độ mỗi ngày.</w:t>
      </w:r>
    </w:p>
    <w:p w:rsidR="000C2326" w:rsidRPr="00306C91" w:rsidRDefault="000C2326" w:rsidP="000C2326">
      <w:pPr>
        <w:numPr>
          <w:ilvl w:val="0"/>
          <w:numId w:val="15"/>
        </w:numPr>
        <w:tabs>
          <w:tab w:val="clear" w:pos="700"/>
          <w:tab w:val="num" w:pos="938"/>
        </w:tabs>
        <w:spacing w:before="40" w:after="40"/>
        <w:ind w:left="0" w:firstLine="720"/>
        <w:rPr>
          <w:sz w:val="22"/>
          <w:szCs w:val="22"/>
        </w:rPr>
      </w:pPr>
      <w:r w:rsidRPr="00306C91">
        <w:rPr>
          <w:sz w:val="22"/>
          <w:szCs w:val="22"/>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 (nếu có).</w:t>
      </w:r>
    </w:p>
    <w:p w:rsidR="000C2326" w:rsidRPr="00306C91" w:rsidRDefault="000C2326" w:rsidP="000C2326">
      <w:pPr>
        <w:numPr>
          <w:ilvl w:val="0"/>
          <w:numId w:val="15"/>
        </w:numPr>
        <w:tabs>
          <w:tab w:val="clear" w:pos="700"/>
          <w:tab w:val="num" w:pos="938"/>
        </w:tabs>
        <w:spacing w:before="40" w:after="40"/>
        <w:ind w:left="0" w:firstLine="720"/>
        <w:rPr>
          <w:sz w:val="22"/>
          <w:szCs w:val="22"/>
        </w:rPr>
      </w:pPr>
      <w:r w:rsidRPr="00306C91">
        <w:rPr>
          <w:sz w:val="22"/>
          <w:szCs w:val="22"/>
        </w:rPr>
        <w:t>Một báo cáo về hiệu quả của việc bảo vệ công trường và danh sách các vật tư, thiết bị bị mất (nếu có).</w:t>
      </w:r>
    </w:p>
    <w:p w:rsidR="000C2326" w:rsidRPr="00306C91" w:rsidRDefault="000C2326" w:rsidP="000C2326">
      <w:pPr>
        <w:numPr>
          <w:ilvl w:val="0"/>
          <w:numId w:val="15"/>
        </w:numPr>
        <w:tabs>
          <w:tab w:val="clear" w:pos="700"/>
          <w:tab w:val="num" w:pos="938"/>
        </w:tabs>
        <w:spacing w:before="40" w:after="40"/>
        <w:ind w:left="0" w:firstLine="720"/>
        <w:rPr>
          <w:sz w:val="22"/>
          <w:szCs w:val="22"/>
        </w:rPr>
      </w:pPr>
      <w:r w:rsidRPr="00306C91">
        <w:rPr>
          <w:sz w:val="22"/>
          <w:szCs w:val="22"/>
        </w:rPr>
        <w:t>Một danh sách các yêu cầu của Nhà thầu: số lượng yêu cầu và thời gian yêu cầu trong thời gian làm báo cáo.</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Lịch công tác tuần:</w:t>
      </w:r>
    </w:p>
    <w:p w:rsidR="000C2326" w:rsidRPr="00306C91" w:rsidRDefault="000C2326" w:rsidP="000C2326">
      <w:pPr>
        <w:spacing w:before="40" w:after="40"/>
        <w:ind w:firstLine="720"/>
        <w:rPr>
          <w:sz w:val="22"/>
          <w:szCs w:val="22"/>
        </w:rPr>
      </w:pPr>
      <w:r w:rsidRPr="00306C91">
        <w:rPr>
          <w:sz w:val="22"/>
          <w:szCs w:val="22"/>
        </w:rPr>
        <w:t>Vào mỗi ngày thứ 6 hàng tuần, nhà thầu phải nộp 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Họp tiến độ:</w:t>
      </w:r>
    </w:p>
    <w:p w:rsidR="000C2326" w:rsidRPr="00306C91" w:rsidRDefault="000C2326" w:rsidP="000C2326">
      <w:pPr>
        <w:spacing w:before="40" w:after="40"/>
        <w:ind w:firstLine="720"/>
        <w:rPr>
          <w:sz w:val="22"/>
          <w:szCs w:val="22"/>
        </w:rPr>
      </w:pPr>
      <w:r w:rsidRPr="00306C91">
        <w:rPr>
          <w:sz w:val="22"/>
          <w:szCs w:val="22"/>
        </w:rPr>
        <w:t>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Cao độ:</w:t>
      </w:r>
    </w:p>
    <w:p w:rsidR="000C2326" w:rsidRPr="00306C91" w:rsidRDefault="000C2326" w:rsidP="000C2326">
      <w:pPr>
        <w:spacing w:before="40" w:after="40"/>
        <w:ind w:firstLine="720"/>
        <w:rPr>
          <w:sz w:val="22"/>
          <w:szCs w:val="22"/>
        </w:rPr>
      </w:pPr>
      <w:r w:rsidRPr="00306C91">
        <w:rPr>
          <w:sz w:val="22"/>
          <w:szCs w:val="22"/>
        </w:rPr>
        <w:t>- Nhà thầu sẽ lập ra, xây dựng và bảo vệ mốc chuẩn cần thiết trong suốt quá trình thi công và các mốc chuẩn đó sẽ được kiểm tra định kỳ hoặc bất cứ lúc nào nếu có yêu cầu. Khi hoàn tất công trình, các mốc chuẩn sẽ được để lại làm mốc lâu dài. Cốt mốc sẽ được xác định và nhất thiết phải được TVGS chấp thuận.</w:t>
      </w:r>
    </w:p>
    <w:p w:rsidR="000C2326" w:rsidRPr="00306C91" w:rsidRDefault="000C2326" w:rsidP="000C2326">
      <w:pPr>
        <w:spacing w:before="40" w:after="40"/>
        <w:ind w:firstLine="720"/>
        <w:rPr>
          <w:sz w:val="22"/>
          <w:szCs w:val="22"/>
        </w:rPr>
      </w:pPr>
      <w:r w:rsidRPr="00306C91">
        <w:rPr>
          <w:sz w:val="22"/>
          <w:szCs w:val="22"/>
        </w:rPr>
        <w:t>- Trong suốt quá trình thực hiện hợp đồng. Nhà thầu phải cung cấp tất cả các thiết bị đo đạc, địa hình, thước đo và các vật liệu cần thiết khác để phục vụ cho mục đích sử dụng của riêng TVGS trong việc kiểm tra và làm rõ các toạ độ và mức.</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Kiểm tra thiết bị và nguyên vật liệu:</w:t>
      </w:r>
    </w:p>
    <w:p w:rsidR="000C2326" w:rsidRPr="00306C91" w:rsidRDefault="000C2326" w:rsidP="000C2326">
      <w:pPr>
        <w:spacing w:before="40" w:after="40"/>
        <w:ind w:firstLine="720"/>
        <w:rPr>
          <w:sz w:val="22"/>
          <w:szCs w:val="22"/>
        </w:rPr>
      </w:pPr>
      <w:r w:rsidRPr="00306C91">
        <w:rPr>
          <w:sz w:val="22"/>
          <w:szCs w:val="22"/>
        </w:rPr>
        <w:t>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Dự trữ vật liệu:</w:t>
      </w:r>
    </w:p>
    <w:p w:rsidR="000C2326" w:rsidRPr="00306C91" w:rsidRDefault="000C2326" w:rsidP="000C2326">
      <w:pPr>
        <w:spacing w:before="40" w:after="40"/>
        <w:ind w:firstLine="720"/>
        <w:rPr>
          <w:sz w:val="22"/>
          <w:szCs w:val="22"/>
        </w:rPr>
      </w:pPr>
      <w:r w:rsidRPr="00306C91">
        <w:rPr>
          <w:sz w:val="22"/>
          <w:szCs w:val="22"/>
        </w:rPr>
        <w:t>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Hoàn trả lại những bề mặt bị hư hỏng trong quá trình thi công:</w:t>
      </w:r>
    </w:p>
    <w:p w:rsidR="000C2326" w:rsidRPr="00306C91" w:rsidRDefault="000C2326" w:rsidP="000C2326">
      <w:pPr>
        <w:spacing w:before="40" w:after="40"/>
        <w:ind w:firstLine="720"/>
        <w:rPr>
          <w:sz w:val="22"/>
          <w:szCs w:val="22"/>
        </w:rPr>
      </w:pPr>
      <w:r w:rsidRPr="00306C91">
        <w:rPr>
          <w:sz w:val="22"/>
          <w:szCs w:val="22"/>
        </w:rPr>
        <w:lastRenderedPageBreak/>
        <w:t>-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rsidR="000C2326" w:rsidRPr="00306C91" w:rsidRDefault="000C2326" w:rsidP="000C2326">
      <w:pPr>
        <w:spacing w:before="40" w:after="40"/>
        <w:ind w:firstLine="720"/>
        <w:rPr>
          <w:sz w:val="22"/>
          <w:szCs w:val="22"/>
        </w:rPr>
      </w:pPr>
      <w:r w:rsidRPr="00306C91">
        <w:rPr>
          <w:sz w:val="22"/>
          <w:szCs w:val="22"/>
        </w:rPr>
        <w:t>- Việc thanh toán cho phần hoàn trả lại các bề mặt bị hư hỏng nằm trong phạm vi khu vực làm việc sẽ được trả cho Nhà thầu nếu được TVGS chấp thuận theo các khoản chi phí tương ứng trong bảng giá dự thầu.</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Biển báo công trường:</w:t>
      </w:r>
    </w:p>
    <w:p w:rsidR="000C2326" w:rsidRPr="00306C91" w:rsidRDefault="000C2326" w:rsidP="000C2326">
      <w:pPr>
        <w:spacing w:before="40" w:after="40"/>
        <w:ind w:firstLine="720"/>
        <w:rPr>
          <w:sz w:val="22"/>
          <w:szCs w:val="22"/>
        </w:rPr>
      </w:pPr>
      <w:r w:rsidRPr="00306C91">
        <w:rPr>
          <w:sz w:val="22"/>
          <w:szCs w:val="22"/>
        </w:rPr>
        <w:t>- Nhà thầu phải cung cấp và lắp dựng ít nhất là 01 biển báo cho khu vực công trường với chiều ngang 2,5 m, rộng 1,8 m bằng tiếng Việt, nội dung do thoả thuận với TVGS.</w:t>
      </w:r>
    </w:p>
    <w:p w:rsidR="000C2326" w:rsidRPr="00306C91" w:rsidRDefault="000C2326" w:rsidP="000C2326">
      <w:pPr>
        <w:spacing w:before="40" w:after="40"/>
        <w:ind w:firstLine="720"/>
        <w:rPr>
          <w:sz w:val="22"/>
          <w:szCs w:val="22"/>
        </w:rPr>
      </w:pPr>
      <w:r w:rsidRPr="00306C91">
        <w:rPr>
          <w:sz w:val="22"/>
          <w:szCs w:val="22"/>
        </w:rPr>
        <w:t>- Biển làm bằng tôn tráng kẽm. Chữ và viền mầu đen trên nền vàng. Mép dưới của bảng phải cao 1,22 m so với mặt đất và được đặt ở vị trí phù hợp, chân chôn bằng móng xi măng. Sơn đươc dùng là loại không phai màu do nắng.</w:t>
      </w:r>
    </w:p>
    <w:p w:rsidR="000C2326" w:rsidRPr="00306C91" w:rsidRDefault="000C2326" w:rsidP="000C2326">
      <w:pPr>
        <w:spacing w:before="40" w:after="40"/>
        <w:ind w:firstLine="720"/>
        <w:rPr>
          <w:sz w:val="22"/>
          <w:szCs w:val="22"/>
        </w:rPr>
      </w:pPr>
      <w:r w:rsidRPr="00306C91">
        <w:rPr>
          <w:sz w:val="22"/>
          <w:szCs w:val="22"/>
        </w:rPr>
        <w:t>- Nhà thầu phải có trách nhiệm sửa chữa và bảo dưỡng các biển báo cho đến khi hoàn thiện mọi công tác.</w:t>
      </w:r>
    </w:p>
    <w:p w:rsidR="000C2326" w:rsidRPr="00306C91" w:rsidRDefault="000C2326" w:rsidP="000C2326">
      <w:pPr>
        <w:spacing w:before="40" w:after="40"/>
        <w:ind w:firstLine="720"/>
        <w:rPr>
          <w:sz w:val="22"/>
          <w:szCs w:val="22"/>
        </w:rPr>
      </w:pPr>
      <w:r w:rsidRPr="00306C91">
        <w:rPr>
          <w:sz w:val="22"/>
          <w:szCs w:val="22"/>
        </w:rPr>
        <w:t>- Vị trí và việc đặt biển do TVGS hướng dẫn.</w:t>
      </w:r>
    </w:p>
    <w:p w:rsidR="000C2326" w:rsidRPr="00306C91" w:rsidRDefault="000C2326" w:rsidP="000C2326">
      <w:pPr>
        <w:spacing w:before="40" w:after="40"/>
        <w:ind w:firstLine="720"/>
        <w:rPr>
          <w:sz w:val="22"/>
          <w:szCs w:val="22"/>
        </w:rPr>
      </w:pPr>
      <w:r w:rsidRPr="00306C91">
        <w:rPr>
          <w:sz w:val="22"/>
          <w:szCs w:val="22"/>
        </w:rPr>
        <w:t>- Nhà thầu không được thanh toán trực tiếp cho phần này mà sẽ được thanh toán gộp cùng với các hạng mục khác trong bảng giá dự thầu.</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Phương tiện cấp cứu:</w:t>
      </w:r>
    </w:p>
    <w:p w:rsidR="000C2326" w:rsidRPr="00306C91" w:rsidRDefault="000C2326" w:rsidP="000C2326">
      <w:pPr>
        <w:spacing w:before="40" w:after="40"/>
        <w:ind w:firstLine="720"/>
        <w:rPr>
          <w:sz w:val="22"/>
          <w:szCs w:val="22"/>
        </w:rPr>
      </w:pPr>
      <w:r w:rsidRPr="00306C91">
        <w:rPr>
          <w:sz w:val="22"/>
          <w:szCs w:val="22"/>
        </w:rPr>
        <w:t>- 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w:t>
      </w:r>
    </w:p>
    <w:p w:rsidR="000C2326" w:rsidRPr="00306C91" w:rsidRDefault="000C2326" w:rsidP="000C2326">
      <w:pPr>
        <w:spacing w:before="40" w:after="40"/>
        <w:ind w:firstLine="720"/>
        <w:rPr>
          <w:sz w:val="22"/>
          <w:szCs w:val="22"/>
        </w:rPr>
      </w:pPr>
      <w:r w:rsidRPr="00306C91">
        <w:rPr>
          <w:sz w:val="22"/>
          <w:szCs w:val="22"/>
        </w:rPr>
        <w:t>- Tất cả các chi phí liên quan đến việc hoạt động và cung cấp các phương tiện cứu thương sẽ không được thanh toán riêng mà sẽ góp cùng với các hạng mục khác trong bảng giá dự thầu.</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Thoát nước và vệ sinh:</w:t>
      </w:r>
    </w:p>
    <w:p w:rsidR="000C2326" w:rsidRPr="00306C91" w:rsidRDefault="000C2326" w:rsidP="000C2326">
      <w:pPr>
        <w:spacing w:before="40" w:after="40"/>
        <w:ind w:firstLine="720"/>
        <w:rPr>
          <w:sz w:val="22"/>
          <w:szCs w:val="22"/>
        </w:rPr>
      </w:pPr>
      <w:r w:rsidRPr="00306C91">
        <w:rPr>
          <w:sz w:val="22"/>
          <w:szCs w:val="22"/>
        </w:rPr>
        <w:t>- Nhà thầu sẽ phải cung cấp, duy trì và dỡ bỏ hệ thống và các thiết bị thoát nước và vệ sinh cho người lao động của Nhà thầu trên công trường. Nhà thầu đề xuất kế hoạch và kế hoạch đó phải được TVGS phê duyệt. Các thiết bị cho rác thải và vệ sinh phải được duy trì sạch sẽ theo yêu cầu của TVGS.</w:t>
      </w:r>
    </w:p>
    <w:p w:rsidR="000C2326" w:rsidRPr="00306C91" w:rsidRDefault="000C2326" w:rsidP="000C2326">
      <w:pPr>
        <w:spacing w:before="40" w:after="40"/>
        <w:ind w:firstLine="720"/>
        <w:rPr>
          <w:sz w:val="22"/>
          <w:szCs w:val="22"/>
        </w:rPr>
      </w:pPr>
      <w:r w:rsidRPr="00306C91">
        <w:rPr>
          <w:sz w:val="22"/>
          <w:szCs w:val="22"/>
        </w:rPr>
        <w:t>- Nhà thầu không được thanh toán riêng cho phần này mà sẽ được thanh toán trong bảng giá dự thầu.</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Yêu cầu kỹ thuật công trình:</w:t>
      </w:r>
    </w:p>
    <w:p w:rsidR="000C2326" w:rsidRPr="00306C91" w:rsidRDefault="000C2326" w:rsidP="000C2326">
      <w:pPr>
        <w:spacing w:before="40" w:after="40"/>
        <w:ind w:firstLine="720"/>
        <w:rPr>
          <w:sz w:val="22"/>
          <w:szCs w:val="22"/>
        </w:rPr>
      </w:pPr>
      <w:r w:rsidRPr="00306C91">
        <w:rPr>
          <w:sz w:val="22"/>
          <w:szCs w:val="22"/>
        </w:rPr>
        <w:t>- Nhà thầu phải thực hiện đầy đủ, chính xác và đúng trình tự các yêu cầu kỹ thuật đã được chỉ ra trong các bản vẽ thi công và các qui phạm thi công hiện hành của Nhà nước.</w:t>
      </w:r>
    </w:p>
    <w:p w:rsidR="000C2326" w:rsidRPr="00306C91" w:rsidRDefault="000C2326" w:rsidP="000C2326">
      <w:pPr>
        <w:spacing w:before="40" w:after="40"/>
        <w:ind w:firstLine="720"/>
        <w:rPr>
          <w:sz w:val="22"/>
          <w:szCs w:val="22"/>
        </w:rPr>
      </w:pPr>
      <w:r w:rsidRPr="00306C91">
        <w:rPr>
          <w:sz w:val="22"/>
          <w:szCs w:val="22"/>
        </w:rPr>
        <w:t>- 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rsidR="000C2326" w:rsidRPr="00306C91" w:rsidRDefault="000C2326" w:rsidP="000C2326">
      <w:pPr>
        <w:spacing w:before="40" w:after="40"/>
        <w:ind w:firstLine="720"/>
        <w:rPr>
          <w:sz w:val="22"/>
          <w:szCs w:val="22"/>
        </w:rPr>
      </w:pPr>
      <w:r w:rsidRPr="00306C91">
        <w:rPr>
          <w:sz w:val="22"/>
          <w:szCs w:val="22"/>
        </w:rPr>
        <w:t>- Vật liệu trước khi đem sử dụng cho công trình phải được kiểm tra và được Chủ đầu tư chấp nhận.</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 xml:space="preserve">Đảm bảo chất lượng </w:t>
      </w:r>
    </w:p>
    <w:p w:rsidR="000C2326" w:rsidRPr="00306C91" w:rsidRDefault="000C2326" w:rsidP="000C2326">
      <w:pPr>
        <w:tabs>
          <w:tab w:val="left" w:pos="6030"/>
        </w:tabs>
        <w:spacing w:before="40" w:after="40"/>
        <w:ind w:firstLine="720"/>
        <w:rPr>
          <w:sz w:val="22"/>
          <w:szCs w:val="22"/>
        </w:rPr>
      </w:pPr>
      <w:r w:rsidRPr="00306C91">
        <w:rPr>
          <w:sz w:val="22"/>
          <w:szCs w:val="22"/>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rsidR="000C2326" w:rsidRPr="00306C91" w:rsidRDefault="000C2326" w:rsidP="000C2326">
      <w:pPr>
        <w:tabs>
          <w:tab w:val="left" w:pos="6030"/>
        </w:tabs>
        <w:spacing w:before="40" w:after="40"/>
        <w:ind w:firstLine="720"/>
        <w:rPr>
          <w:sz w:val="22"/>
          <w:szCs w:val="22"/>
        </w:rPr>
      </w:pPr>
      <w:r w:rsidRPr="00306C91">
        <w:rPr>
          <w:sz w:val="22"/>
          <w:szCs w:val="22"/>
        </w:rPr>
        <w:t>- Nhà thầu phải làm tốt công tác thí nghiệm và đảm bảo chất lượng với các vật tư cần thiết. Mọi nhận xét về chất lượng công trình phải được ghi đầy đủ vào nhật ký theo dõi công trình.</w:t>
      </w:r>
    </w:p>
    <w:p w:rsidR="000C2326" w:rsidRPr="00306C91" w:rsidRDefault="000C2326" w:rsidP="000C2326">
      <w:pPr>
        <w:tabs>
          <w:tab w:val="left" w:pos="6030"/>
        </w:tabs>
        <w:spacing w:before="40" w:after="40"/>
        <w:ind w:firstLine="720"/>
        <w:rPr>
          <w:sz w:val="22"/>
          <w:szCs w:val="22"/>
        </w:rPr>
      </w:pPr>
      <w:r w:rsidRPr="00306C91">
        <w:rPr>
          <w:sz w:val="22"/>
          <w:szCs w:val="22"/>
        </w:rPr>
        <w:t>- Nhà thầu không được phép tự ý thay đổi các loại vật liệu và quy cách kỹ thuật nêu trong bản thiết kế và Hồ sơ mời thầu cũng như đã đưa ra trong bảng giá dự thầu. Mọi thay đổi phải được sự chấp thuận của cơ quan thiết kế và Bên mời thầu bằng văn bản chính thức.</w:t>
      </w:r>
    </w:p>
    <w:p w:rsidR="000C2326" w:rsidRPr="00306C91" w:rsidRDefault="000C2326" w:rsidP="000C2326">
      <w:pPr>
        <w:tabs>
          <w:tab w:val="left" w:pos="6030"/>
        </w:tabs>
        <w:spacing w:before="40" w:after="40"/>
        <w:ind w:firstLine="720"/>
        <w:rPr>
          <w:sz w:val="22"/>
          <w:szCs w:val="22"/>
        </w:rPr>
      </w:pPr>
      <w:r w:rsidRPr="00306C91">
        <w:rPr>
          <w:sz w:val="22"/>
          <w:szCs w:val="22"/>
        </w:rPr>
        <w:t xml:space="preserve">- Đối với các phần công việc khuất, phải có biện pháp nghiệm thu kỹ thuật, chất lượng, khối lượng và phải được giám sát thi công cho phép tiến hành che khuất.  </w:t>
      </w:r>
    </w:p>
    <w:p w:rsidR="000C2326" w:rsidRPr="00306C91" w:rsidRDefault="000C2326" w:rsidP="000C2326">
      <w:pPr>
        <w:tabs>
          <w:tab w:val="left" w:pos="6030"/>
        </w:tabs>
        <w:spacing w:before="40" w:after="40"/>
        <w:ind w:firstLine="720"/>
        <w:rPr>
          <w:sz w:val="22"/>
          <w:szCs w:val="22"/>
        </w:rPr>
      </w:pPr>
      <w:r w:rsidRPr="00306C91">
        <w:rPr>
          <w:sz w:val="22"/>
          <w:szCs w:val="22"/>
        </w:rPr>
        <w:t>- Các vật liệu sử dụng cho công trình này phải tuân theo các tiêu chuẩn và yêu cầu kỹ thuật hiện hành của Nhà nước.</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 xml:space="preserve">Tiến độ thi công </w:t>
      </w:r>
    </w:p>
    <w:p w:rsidR="000C2326" w:rsidRPr="00306C91" w:rsidRDefault="000C2326" w:rsidP="000C2326">
      <w:pPr>
        <w:numPr>
          <w:ilvl w:val="12"/>
          <w:numId w:val="0"/>
        </w:numPr>
        <w:spacing w:before="40" w:after="40"/>
        <w:ind w:firstLine="720"/>
        <w:rPr>
          <w:sz w:val="22"/>
          <w:szCs w:val="22"/>
        </w:rPr>
      </w:pPr>
      <w:r w:rsidRPr="00306C91">
        <w:rPr>
          <w:sz w:val="22"/>
          <w:szCs w:val="22"/>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lastRenderedPageBreak/>
        <w:t xml:space="preserve">Điện nước cho thi công và hạ tầng kỹ thuật khác </w:t>
      </w:r>
    </w:p>
    <w:p w:rsidR="000C2326" w:rsidRPr="00306C91" w:rsidRDefault="000C2326" w:rsidP="000C2326">
      <w:pPr>
        <w:tabs>
          <w:tab w:val="left" w:pos="6030"/>
        </w:tabs>
        <w:spacing w:before="40" w:after="40"/>
        <w:ind w:firstLine="720"/>
        <w:rPr>
          <w:sz w:val="22"/>
          <w:szCs w:val="22"/>
        </w:rPr>
      </w:pPr>
      <w:r w:rsidRPr="00306C91">
        <w:rPr>
          <w:sz w:val="22"/>
          <w:szCs w:val="22"/>
        </w:rPr>
        <w:t>- Hệ thống hạ tầng kỹ thuật cho thi công (đường thi công, chỗ ở cho CBCNV tại công trường, điện, nước thi công ...) thuộc trách nhiệm và chi phí của Nhà thầu.</w:t>
      </w:r>
    </w:p>
    <w:p w:rsidR="000C2326" w:rsidRPr="00306C91" w:rsidRDefault="000C2326" w:rsidP="000C2326">
      <w:pPr>
        <w:tabs>
          <w:tab w:val="left" w:pos="6030"/>
        </w:tabs>
        <w:spacing w:before="40" w:after="40"/>
        <w:ind w:firstLine="720"/>
        <w:rPr>
          <w:sz w:val="22"/>
          <w:szCs w:val="22"/>
        </w:rPr>
      </w:pPr>
      <w:r w:rsidRPr="00306C91">
        <w:rPr>
          <w:sz w:val="22"/>
          <w:szCs w:val="22"/>
        </w:rPr>
        <w:t xml:space="preserve">- Nhà thầu chịu trách nhiệm về đường phục vụ thi công, giấy phép cho các loại xe, máy và các vấn đề liên quan khác. </w:t>
      </w:r>
    </w:p>
    <w:p w:rsidR="000C2326" w:rsidRPr="00306C91" w:rsidRDefault="000C2326" w:rsidP="000C2326">
      <w:pPr>
        <w:tabs>
          <w:tab w:val="left" w:pos="6030"/>
        </w:tabs>
        <w:spacing w:before="40" w:after="40"/>
        <w:ind w:firstLine="720"/>
        <w:rPr>
          <w:sz w:val="22"/>
          <w:szCs w:val="22"/>
        </w:rPr>
      </w:pPr>
      <w:r w:rsidRPr="00306C91">
        <w:rPr>
          <w:sz w:val="22"/>
          <w:szCs w:val="22"/>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rsidR="000C2326" w:rsidRPr="00306C91" w:rsidRDefault="000C2326" w:rsidP="000C2326">
      <w:pPr>
        <w:tabs>
          <w:tab w:val="left" w:pos="6030"/>
        </w:tabs>
        <w:spacing w:before="40" w:after="40"/>
        <w:ind w:firstLine="720"/>
        <w:rPr>
          <w:sz w:val="22"/>
          <w:szCs w:val="22"/>
        </w:rPr>
      </w:pPr>
      <w:r w:rsidRPr="00306C91">
        <w:rPr>
          <w:sz w:val="22"/>
          <w:szCs w:val="22"/>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rsidR="000C2326" w:rsidRPr="00306C91" w:rsidRDefault="000C2326" w:rsidP="000C2326">
      <w:pPr>
        <w:tabs>
          <w:tab w:val="left" w:pos="6030"/>
        </w:tabs>
        <w:spacing w:before="40" w:after="40"/>
        <w:ind w:firstLine="720"/>
        <w:rPr>
          <w:sz w:val="22"/>
          <w:szCs w:val="22"/>
        </w:rPr>
      </w:pPr>
      <w:r w:rsidRPr="00306C91">
        <w:rPr>
          <w:sz w:val="22"/>
          <w:szCs w:val="22"/>
        </w:rPr>
        <w:t xml:space="preserve">- Việc triển khai điện nước phục vụ thi công phải đảm bảo an toàn tuyệt đối. Mọi tai nạn có liên quan Nhà thầu phải chịu trách nhiệm hoàn toàn.   </w:t>
      </w:r>
    </w:p>
    <w:p w:rsidR="000C2326" w:rsidRPr="00306C91" w:rsidRDefault="000C2326" w:rsidP="000C2326">
      <w:pPr>
        <w:tabs>
          <w:tab w:val="left" w:pos="6030"/>
        </w:tabs>
        <w:spacing w:before="40" w:after="40"/>
        <w:ind w:firstLine="720"/>
        <w:rPr>
          <w:sz w:val="22"/>
          <w:szCs w:val="22"/>
        </w:rPr>
      </w:pPr>
      <w:r w:rsidRPr="00306C91">
        <w:rPr>
          <w:sz w:val="22"/>
          <w:szCs w:val="22"/>
        </w:rPr>
        <w:t>- Hàng rào tạm, bao che, bảng hiệu nhằm đảm bảo an ninh, an toàn lao động, vệ sinh môi trường và mỹ quan khu vực.</w:t>
      </w:r>
    </w:p>
    <w:p w:rsidR="000C2326" w:rsidRPr="00306C91" w:rsidRDefault="000C2326" w:rsidP="000C2326">
      <w:pPr>
        <w:tabs>
          <w:tab w:val="left" w:pos="6030"/>
        </w:tabs>
        <w:spacing w:before="40" w:after="40"/>
        <w:ind w:firstLine="720"/>
        <w:rPr>
          <w:sz w:val="22"/>
          <w:szCs w:val="22"/>
        </w:rPr>
      </w:pPr>
      <w:r w:rsidRPr="00306C91">
        <w:rPr>
          <w:sz w:val="22"/>
          <w:szCs w:val="22"/>
        </w:rPr>
        <w:t>- Chi phí làm những phần việc trên là do Nhà thầu chịu. Nhà thầu phải có thiết kế tính toán chính xác cho kết cấu, vật liệu của hàng rào và bao che.</w:t>
      </w:r>
    </w:p>
    <w:p w:rsidR="000C2326" w:rsidRPr="00306C91" w:rsidRDefault="000C2326" w:rsidP="000C2326">
      <w:pPr>
        <w:tabs>
          <w:tab w:val="left" w:pos="6030"/>
        </w:tabs>
        <w:spacing w:before="40" w:after="40"/>
        <w:ind w:firstLine="720"/>
        <w:rPr>
          <w:sz w:val="22"/>
          <w:szCs w:val="22"/>
        </w:rPr>
      </w:pPr>
      <w:r w:rsidRPr="00306C91">
        <w:rPr>
          <w:sz w:val="22"/>
          <w:szCs w:val="22"/>
        </w:rPr>
        <w:t>- Nhà thầu không được quảng cáo trên hàng rào, bao che và các bảng hiệu khi chưa được phép của cơ quan có thẩm quyền.</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An toàn lao động, Bảo vệ môi trường</w:t>
      </w:r>
    </w:p>
    <w:p w:rsidR="000C2326" w:rsidRPr="00306C91" w:rsidRDefault="000C2326" w:rsidP="000C2326">
      <w:pPr>
        <w:numPr>
          <w:ilvl w:val="12"/>
          <w:numId w:val="0"/>
        </w:numPr>
        <w:spacing w:before="40" w:after="40"/>
        <w:ind w:firstLine="720"/>
        <w:rPr>
          <w:b/>
          <w:bCs/>
          <w:sz w:val="22"/>
          <w:szCs w:val="22"/>
        </w:rPr>
      </w:pPr>
      <w:r w:rsidRPr="00306C91">
        <w:rPr>
          <w:sz w:val="22"/>
          <w:szCs w:val="22"/>
        </w:rPr>
        <w:t xml:space="preserve">Trong suốt thời kỳ thi công, hoàn thiện công trình và sửa chữa sai sót, Nhà thầu phải: </w:t>
      </w:r>
    </w:p>
    <w:p w:rsidR="000C2326" w:rsidRPr="00306C91" w:rsidRDefault="000C2326" w:rsidP="000C2326">
      <w:pPr>
        <w:tabs>
          <w:tab w:val="left" w:pos="6030"/>
        </w:tabs>
        <w:spacing w:before="40" w:after="40"/>
        <w:ind w:firstLine="720"/>
        <w:rPr>
          <w:b/>
          <w:bCs/>
          <w:sz w:val="22"/>
          <w:szCs w:val="22"/>
        </w:rPr>
      </w:pPr>
      <w:r w:rsidRPr="00306C91">
        <w:rPr>
          <w:sz w:val="22"/>
          <w:szCs w:val="22"/>
        </w:rPr>
        <w:t>- Tự</w:t>
      </w:r>
      <w:r w:rsidRPr="00306C91">
        <w:rPr>
          <w:i/>
          <w:iCs/>
          <w:sz w:val="22"/>
          <w:szCs w:val="22"/>
        </w:rPr>
        <w:t xml:space="preserve"> </w:t>
      </w:r>
      <w:r w:rsidRPr="00306C91">
        <w:rPr>
          <w:sz w:val="22"/>
          <w:szCs w:val="22"/>
        </w:rPr>
        <w:t xml:space="preserve">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rsidR="000C2326" w:rsidRPr="00306C91" w:rsidRDefault="000C2326" w:rsidP="000C2326">
      <w:pPr>
        <w:tabs>
          <w:tab w:val="left" w:pos="6030"/>
        </w:tabs>
        <w:spacing w:before="40" w:after="40"/>
        <w:ind w:firstLine="720"/>
        <w:rPr>
          <w:b/>
          <w:bCs/>
          <w:sz w:val="22"/>
          <w:szCs w:val="22"/>
        </w:rPr>
      </w:pPr>
      <w:r w:rsidRPr="00306C91">
        <w:rPr>
          <w:sz w:val="22"/>
          <w:szCs w:val="22"/>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rsidR="000C2326" w:rsidRPr="00306C91" w:rsidRDefault="000C2326" w:rsidP="000C2326">
      <w:pPr>
        <w:tabs>
          <w:tab w:val="left" w:pos="6030"/>
        </w:tabs>
        <w:spacing w:before="40" w:after="40"/>
        <w:ind w:firstLine="720"/>
        <w:rPr>
          <w:b/>
          <w:bCs/>
          <w:sz w:val="22"/>
          <w:szCs w:val="22"/>
        </w:rPr>
      </w:pPr>
      <w:r w:rsidRPr="00306C91">
        <w:rPr>
          <w:sz w:val="22"/>
          <w:szCs w:val="22"/>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rsidR="000C2326" w:rsidRPr="00306C91" w:rsidRDefault="000C2326" w:rsidP="000C2326">
      <w:pPr>
        <w:tabs>
          <w:tab w:val="left" w:pos="6030"/>
        </w:tabs>
        <w:spacing w:before="40" w:after="40"/>
        <w:ind w:firstLine="720"/>
        <w:rPr>
          <w:sz w:val="22"/>
          <w:szCs w:val="22"/>
        </w:rPr>
      </w:pPr>
      <w:r w:rsidRPr="00306C91">
        <w:rPr>
          <w:sz w:val="22"/>
          <w:szCs w:val="22"/>
        </w:rPr>
        <w:t>- Nhà thầu phải đưa ra trong E-HSDT của mình các biện pháp an toàn lao động trong suốt quá trình thi công và biện pháp khắc phục khi có sự cố xảy ra</w:t>
      </w:r>
      <w:r w:rsidRPr="00306C91">
        <w:rPr>
          <w:b/>
          <w:bCs/>
          <w:sz w:val="22"/>
          <w:szCs w:val="22"/>
        </w:rPr>
        <w:t>.</w:t>
      </w:r>
      <w:r w:rsidRPr="00306C91">
        <w:rPr>
          <w:sz w:val="22"/>
          <w:szCs w:val="22"/>
        </w:rPr>
        <w:t xml:space="preserve">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rsidR="000C2326" w:rsidRPr="00306C91" w:rsidRDefault="000C2326" w:rsidP="000C2326">
      <w:pPr>
        <w:tabs>
          <w:tab w:val="left" w:pos="6030"/>
        </w:tabs>
        <w:spacing w:before="40" w:after="40"/>
        <w:ind w:firstLine="720"/>
        <w:rPr>
          <w:b/>
          <w:bCs/>
          <w:sz w:val="22"/>
          <w:szCs w:val="22"/>
        </w:rPr>
      </w:pPr>
      <w:r w:rsidRPr="00306C91">
        <w:rPr>
          <w:sz w:val="22"/>
          <w:szCs w:val="22"/>
        </w:rPr>
        <w:t>+ Chuẩn bị các phương tiện vệ sinh công cộng nhằm ngăn ngừa sự ô nhiễm về sinh thái hoặc ô nhiễm về công nghiệp tại hiện trường.</w:t>
      </w:r>
    </w:p>
    <w:p w:rsidR="000C2326" w:rsidRPr="00306C91" w:rsidRDefault="000C2326" w:rsidP="000C2326">
      <w:pPr>
        <w:tabs>
          <w:tab w:val="left" w:pos="6030"/>
        </w:tabs>
        <w:spacing w:before="40" w:after="40"/>
        <w:ind w:firstLine="720"/>
        <w:rPr>
          <w:b/>
          <w:bCs/>
          <w:sz w:val="22"/>
          <w:szCs w:val="22"/>
        </w:rPr>
      </w:pPr>
      <w:r w:rsidRPr="00306C91">
        <w:rPr>
          <w:sz w:val="22"/>
          <w:szCs w:val="22"/>
        </w:rPr>
        <w:t>+ Nghiêm cấm việc làm ảnh hưởng hoặc phá hoại cây cối xung quanh công trường.</w:t>
      </w:r>
    </w:p>
    <w:p w:rsidR="000C2326" w:rsidRPr="00306C91" w:rsidRDefault="000C2326" w:rsidP="000C2326">
      <w:pPr>
        <w:tabs>
          <w:tab w:val="left" w:pos="6030"/>
        </w:tabs>
        <w:spacing w:before="40" w:after="40"/>
        <w:ind w:firstLine="720"/>
        <w:rPr>
          <w:sz w:val="22"/>
          <w:szCs w:val="22"/>
        </w:rPr>
      </w:pPr>
      <w:r w:rsidRPr="00306C91">
        <w:rPr>
          <w:sz w:val="22"/>
          <w:szCs w:val="22"/>
        </w:rPr>
        <w:t>+ Có biện pháp hạn chế khí thải, khói của thiết bị và các hoạt động khác tại công truờng.</w:t>
      </w:r>
    </w:p>
    <w:p w:rsidR="000C2326" w:rsidRPr="00306C91" w:rsidRDefault="000C2326" w:rsidP="000C2326">
      <w:pPr>
        <w:tabs>
          <w:tab w:val="left" w:pos="6030"/>
        </w:tabs>
        <w:spacing w:before="40" w:after="40"/>
        <w:ind w:firstLine="720"/>
        <w:rPr>
          <w:sz w:val="22"/>
          <w:szCs w:val="22"/>
        </w:rPr>
      </w:pPr>
      <w:r w:rsidRPr="00306C91">
        <w:rPr>
          <w:sz w:val="22"/>
          <w:szCs w:val="22"/>
        </w:rPr>
        <w:t>+ Không gây tiếng động khó chịu hoặc quá mức.</w:t>
      </w:r>
    </w:p>
    <w:p w:rsidR="000C2326" w:rsidRPr="00306C91" w:rsidRDefault="000C2326" w:rsidP="000C2326">
      <w:pPr>
        <w:numPr>
          <w:ilvl w:val="12"/>
          <w:numId w:val="0"/>
        </w:numPr>
        <w:spacing w:before="40" w:after="40"/>
        <w:ind w:firstLine="720"/>
        <w:rPr>
          <w:b/>
          <w:bCs/>
          <w:sz w:val="22"/>
          <w:szCs w:val="22"/>
        </w:rPr>
      </w:pPr>
      <w:r w:rsidRPr="00306C91">
        <w:rPr>
          <w:sz w:val="22"/>
          <w:szCs w:val="22"/>
        </w:rPr>
        <w:t>Nếu Chủ đầu tư thấy các biện pháp phòng ngừa của Nhà thầu vẫn chưa thích hợp thì Nhà thầu phải tuân thủ biện pháp chỉ đạo của Bên mời thầu</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 xml:space="preserve">Định vị công trình </w:t>
      </w:r>
    </w:p>
    <w:p w:rsidR="000C2326" w:rsidRPr="00306C91" w:rsidRDefault="000C2326" w:rsidP="000C2326">
      <w:pPr>
        <w:tabs>
          <w:tab w:val="left" w:pos="6030"/>
        </w:tabs>
        <w:spacing w:before="40" w:after="40"/>
        <w:ind w:firstLine="720"/>
        <w:rPr>
          <w:sz w:val="22"/>
          <w:szCs w:val="22"/>
        </w:rPr>
      </w:pPr>
      <w:r w:rsidRPr="00306C91">
        <w:rPr>
          <w:sz w:val="22"/>
          <w:szCs w:val="22"/>
        </w:rPr>
        <w:t>Nhà thầu chịu trách nhiệm:</w:t>
      </w:r>
    </w:p>
    <w:p w:rsidR="000C2326" w:rsidRPr="00306C91" w:rsidRDefault="000C2326" w:rsidP="000C2326">
      <w:pPr>
        <w:tabs>
          <w:tab w:val="left" w:pos="6030"/>
        </w:tabs>
        <w:spacing w:before="40" w:after="40"/>
        <w:ind w:firstLine="720"/>
        <w:rPr>
          <w:sz w:val="22"/>
          <w:szCs w:val="22"/>
        </w:rPr>
      </w:pPr>
      <w:r w:rsidRPr="00306C91">
        <w:rPr>
          <w:sz w:val="22"/>
          <w:szCs w:val="22"/>
        </w:rPr>
        <w:t>- Định vị chính xác công trình so với điểm gốc, so với tuyến cao độ quy định.</w:t>
      </w:r>
    </w:p>
    <w:p w:rsidR="000C2326" w:rsidRPr="00306C91" w:rsidRDefault="000C2326" w:rsidP="000C2326">
      <w:pPr>
        <w:tabs>
          <w:tab w:val="left" w:pos="6030"/>
        </w:tabs>
        <w:spacing w:before="40" w:after="40"/>
        <w:ind w:firstLine="720"/>
        <w:rPr>
          <w:sz w:val="22"/>
          <w:szCs w:val="22"/>
        </w:rPr>
      </w:pPr>
      <w:r w:rsidRPr="00306C91">
        <w:rPr>
          <w:sz w:val="22"/>
          <w:szCs w:val="22"/>
        </w:rPr>
        <w:t>- Hiệu chỉnh vị trí, cao độ, tuyến, kích thước toàn bộ công trình.</w:t>
      </w:r>
    </w:p>
    <w:p w:rsidR="000C2326" w:rsidRPr="00306C91" w:rsidRDefault="000C2326" w:rsidP="000C2326">
      <w:pPr>
        <w:tabs>
          <w:tab w:val="left" w:pos="6030"/>
        </w:tabs>
        <w:spacing w:before="40" w:after="40"/>
        <w:ind w:firstLine="720"/>
        <w:rPr>
          <w:sz w:val="22"/>
          <w:szCs w:val="22"/>
        </w:rPr>
      </w:pPr>
      <w:r w:rsidRPr="00306C91">
        <w:rPr>
          <w:sz w:val="22"/>
          <w:szCs w:val="22"/>
        </w:rPr>
        <w:t>- Cung cấp toàn bộ thiết bị, lao động, phụ kiện cần thiết liên quan đến trách nhiệm trên.</w:t>
      </w:r>
    </w:p>
    <w:p w:rsidR="000C2326" w:rsidRPr="00306C91" w:rsidRDefault="000C2326" w:rsidP="000C2326">
      <w:pPr>
        <w:tabs>
          <w:tab w:val="left" w:pos="6030"/>
        </w:tabs>
        <w:spacing w:before="40" w:after="40"/>
        <w:ind w:firstLine="720"/>
        <w:rPr>
          <w:sz w:val="22"/>
          <w:szCs w:val="22"/>
        </w:rPr>
      </w:pPr>
      <w:r w:rsidRPr="00306C91">
        <w:rPr>
          <w:sz w:val="22"/>
          <w:szCs w:val="22"/>
        </w:rPr>
        <w:t>- Trong quá trình thi công, nếu xuất hiện bất kỳ những sai lệch nào về vị trí, cao độ, tuyến hoặc kích thước của phần thi công thì Nhà thầu phải khắc phục ngay những sai lệch đó bằng chi phí của mình theo yêu cầu của giám sát thi công. Trừ trường hợp những sai lệch này là do Bên mời thầu cung cấp sai số liệu.</w:t>
      </w:r>
    </w:p>
    <w:p w:rsidR="000C2326" w:rsidRPr="00306C91" w:rsidRDefault="000C2326" w:rsidP="000C2326">
      <w:pPr>
        <w:tabs>
          <w:tab w:val="left" w:pos="6030"/>
        </w:tabs>
        <w:spacing w:before="40" w:after="40"/>
        <w:ind w:firstLine="720"/>
        <w:rPr>
          <w:sz w:val="22"/>
          <w:szCs w:val="22"/>
        </w:rPr>
      </w:pPr>
      <w:r w:rsidRPr="00306C91">
        <w:rPr>
          <w:sz w:val="22"/>
          <w:szCs w:val="22"/>
        </w:rPr>
        <w:t xml:space="preserve">- Việc kiểm tra công tác định vị của giám sát thi công không làm thay đổi trách nhiệm của Nhà thầu về công tác định vị. Do đó Nhà thầu phải bảo vệ toàn bộ các cọc dấu, cọc mốc và các vị trí sử dụng được trong khi định vị công trình.        </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lastRenderedPageBreak/>
        <w:t xml:space="preserve">Công trình hiện có, công trình công cộng và kế cận </w:t>
      </w:r>
    </w:p>
    <w:p w:rsidR="000C2326" w:rsidRPr="00306C91" w:rsidRDefault="000C2326" w:rsidP="000C2326">
      <w:pPr>
        <w:numPr>
          <w:ilvl w:val="12"/>
          <w:numId w:val="0"/>
        </w:numPr>
        <w:spacing w:before="40" w:after="40"/>
        <w:ind w:firstLine="720"/>
        <w:rPr>
          <w:b/>
          <w:bCs/>
          <w:sz w:val="22"/>
          <w:szCs w:val="22"/>
        </w:rPr>
      </w:pPr>
      <w:r w:rsidRPr="00306C91">
        <w:rPr>
          <w:sz w:val="22"/>
          <w:szCs w:val="22"/>
        </w:rPr>
        <w:t>- Toàn bộ hoạt động để hoàn thành xây dựng công trình và sửa chữa sai sót phải đảm bảo không làm hư hỏng các công trình hiện có, công trình công cộng và công trình kế cận.</w:t>
      </w:r>
    </w:p>
    <w:p w:rsidR="000C2326" w:rsidRPr="00306C91" w:rsidRDefault="000C2326" w:rsidP="000C2326">
      <w:pPr>
        <w:numPr>
          <w:ilvl w:val="12"/>
          <w:numId w:val="0"/>
        </w:numPr>
        <w:spacing w:before="40" w:after="40"/>
        <w:ind w:firstLine="720"/>
        <w:rPr>
          <w:sz w:val="22"/>
          <w:szCs w:val="22"/>
        </w:rPr>
      </w:pPr>
      <w:r w:rsidRPr="00306C91">
        <w:rPr>
          <w:sz w:val="22"/>
          <w:szCs w:val="22"/>
        </w:rPr>
        <w:t>- Mọi sự cố xảy ra, Nhà thầu đều phải tự xử lý bằng kinh phí của mình và vẫn phải đảm bảo tiến độ thi công đã thoả thuận.</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 xml:space="preserve">Sửa chữa hư hỏng và sai sót </w:t>
      </w:r>
    </w:p>
    <w:p w:rsidR="000C2326" w:rsidRPr="00306C91" w:rsidRDefault="000C2326" w:rsidP="000C2326">
      <w:pPr>
        <w:numPr>
          <w:ilvl w:val="12"/>
          <w:numId w:val="0"/>
        </w:numPr>
        <w:spacing w:before="40" w:after="40"/>
        <w:ind w:firstLine="720"/>
        <w:rPr>
          <w:sz w:val="22"/>
          <w:szCs w:val="22"/>
        </w:rPr>
      </w:pPr>
      <w:r w:rsidRPr="00306C91">
        <w:rPr>
          <w:sz w:val="22"/>
          <w:szCs w:val="22"/>
        </w:rPr>
        <w:t xml:space="preserve">   Trong quá trình thi công xây dựng, Bên mời thầu có quyền ra lệnh bằng văn bản yêu cầu Nhà thầu sửa chữa những hư hỏng sai sót sau:</w:t>
      </w:r>
    </w:p>
    <w:p w:rsidR="000C2326" w:rsidRPr="00306C91" w:rsidRDefault="000C2326" w:rsidP="000C2326">
      <w:pPr>
        <w:numPr>
          <w:ilvl w:val="12"/>
          <w:numId w:val="0"/>
        </w:numPr>
        <w:spacing w:before="40" w:after="40"/>
        <w:ind w:firstLine="720"/>
        <w:rPr>
          <w:sz w:val="22"/>
          <w:szCs w:val="22"/>
        </w:rPr>
      </w:pPr>
      <w:r w:rsidRPr="00306C91">
        <w:rPr>
          <w:sz w:val="22"/>
          <w:szCs w:val="22"/>
        </w:rPr>
        <w:t>- Đưa ra khỏi công trường bất kỳ loại vật tư nào không tuân theo các văn bản hợp đồng và thay thế bằng loại phù hợp.</w:t>
      </w:r>
    </w:p>
    <w:p w:rsidR="000C2326" w:rsidRPr="00306C91" w:rsidRDefault="000C2326" w:rsidP="000C2326">
      <w:pPr>
        <w:numPr>
          <w:ilvl w:val="12"/>
          <w:numId w:val="0"/>
        </w:numPr>
        <w:spacing w:before="40" w:after="40"/>
        <w:ind w:firstLine="720"/>
        <w:rPr>
          <w:sz w:val="22"/>
          <w:szCs w:val="22"/>
        </w:rPr>
      </w:pPr>
      <w:r w:rsidRPr="00306C91">
        <w:rPr>
          <w:sz w:val="22"/>
          <w:szCs w:val="22"/>
        </w:rPr>
        <w:t xml:space="preserve">- Dỡ bỏ và làm lại cho đúng bất kỳ phần việc nào chưa đáp ứng được yêu cầu kỹ thuật và chất lượng. </w:t>
      </w:r>
    </w:p>
    <w:p w:rsidR="000C2326" w:rsidRPr="00306C91" w:rsidRDefault="000C2326" w:rsidP="000C2326">
      <w:pPr>
        <w:numPr>
          <w:ilvl w:val="12"/>
          <w:numId w:val="0"/>
        </w:numPr>
        <w:spacing w:before="40" w:after="40"/>
        <w:ind w:firstLine="720"/>
        <w:rPr>
          <w:sz w:val="22"/>
          <w:szCs w:val="22"/>
        </w:rPr>
      </w:pPr>
      <w:r w:rsidRPr="00306C91">
        <w:rPr>
          <w:sz w:val="22"/>
          <w:szCs w:val="22"/>
        </w:rPr>
        <w:t>- Toàn bộ chi phí cho việc sửa chữa do Nhà thầu chịu.</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 xml:space="preserve">Bảo hành và sửa chữa khuyết tật </w:t>
      </w:r>
    </w:p>
    <w:p w:rsidR="000C2326" w:rsidRPr="00306C91" w:rsidRDefault="000C2326" w:rsidP="000C2326">
      <w:pPr>
        <w:numPr>
          <w:ilvl w:val="12"/>
          <w:numId w:val="0"/>
        </w:numPr>
        <w:spacing w:before="40" w:after="40"/>
        <w:ind w:firstLine="720"/>
        <w:rPr>
          <w:sz w:val="22"/>
          <w:szCs w:val="22"/>
        </w:rPr>
      </w:pPr>
      <w:r w:rsidRPr="00306C91">
        <w:rPr>
          <w:sz w:val="22"/>
          <w:szCs w:val="22"/>
        </w:rPr>
        <w:t>- Nhà thầu có trách nhiệm bảo hành công trình theo quy định hiện hành của Nhà nước.</w:t>
      </w:r>
    </w:p>
    <w:p w:rsidR="000C2326" w:rsidRPr="00306C91" w:rsidRDefault="000C2326" w:rsidP="000C2326">
      <w:pPr>
        <w:numPr>
          <w:ilvl w:val="12"/>
          <w:numId w:val="0"/>
        </w:numPr>
        <w:spacing w:before="40" w:after="40"/>
        <w:ind w:firstLine="720"/>
        <w:rPr>
          <w:sz w:val="22"/>
          <w:szCs w:val="22"/>
        </w:rPr>
      </w:pPr>
      <w:r w:rsidRPr="00306C91">
        <w:rPr>
          <w:sz w:val="22"/>
          <w:szCs w:val="22"/>
        </w:rPr>
        <w:t xml:space="preserve">- Bằng kinh phí của mình Nhà thầu phải sửa chữa những khuyết tật của công trình do lỗi của mình trong suốt thời gian bảo hành công trình. </w:t>
      </w:r>
    </w:p>
    <w:p w:rsidR="000C2326" w:rsidRPr="00306C91" w:rsidRDefault="000C2326" w:rsidP="000C2326">
      <w:pPr>
        <w:numPr>
          <w:ilvl w:val="12"/>
          <w:numId w:val="0"/>
        </w:numPr>
        <w:spacing w:before="40" w:after="40"/>
        <w:ind w:firstLine="720"/>
        <w:rPr>
          <w:sz w:val="22"/>
          <w:szCs w:val="22"/>
        </w:rPr>
      </w:pPr>
      <w:r w:rsidRPr="00306C91">
        <w:rPr>
          <w:sz w:val="22"/>
          <w:szCs w:val="22"/>
        </w:rPr>
        <w:t>-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w:t>
      </w:r>
    </w:p>
    <w:p w:rsidR="000C2326" w:rsidRPr="00306C91" w:rsidRDefault="000C2326" w:rsidP="000C2326">
      <w:pPr>
        <w:numPr>
          <w:ilvl w:val="1"/>
          <w:numId w:val="14"/>
        </w:numPr>
        <w:tabs>
          <w:tab w:val="clear" w:pos="2160"/>
          <w:tab w:val="num" w:pos="1005"/>
        </w:tabs>
        <w:spacing w:before="40" w:after="40"/>
        <w:ind w:left="0" w:firstLine="720"/>
        <w:rPr>
          <w:sz w:val="22"/>
          <w:szCs w:val="22"/>
        </w:rPr>
      </w:pPr>
      <w:r w:rsidRPr="00306C91">
        <w:rPr>
          <w:sz w:val="22"/>
          <w:szCs w:val="22"/>
        </w:rPr>
        <w:t>Giải tỏa công trường sau khi hoàn thành</w:t>
      </w:r>
    </w:p>
    <w:p w:rsidR="000C2326" w:rsidRPr="00306C91" w:rsidRDefault="000C2326" w:rsidP="000C2326">
      <w:pPr>
        <w:spacing w:before="40" w:after="40"/>
        <w:ind w:firstLine="720"/>
        <w:rPr>
          <w:sz w:val="22"/>
          <w:szCs w:val="22"/>
        </w:rPr>
      </w:pPr>
      <w:r w:rsidRPr="00306C91">
        <w:rPr>
          <w:sz w:val="22"/>
          <w:szCs w:val="22"/>
        </w:rPr>
        <w:t>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rsidR="000C2326" w:rsidRPr="00306C91" w:rsidRDefault="000C2326" w:rsidP="000C2326">
      <w:pPr>
        <w:widowControl w:val="0"/>
        <w:spacing w:before="40" w:after="40"/>
        <w:ind w:firstLine="720"/>
        <w:rPr>
          <w:sz w:val="22"/>
          <w:szCs w:val="22"/>
        </w:rPr>
      </w:pPr>
      <w:r w:rsidRPr="00306C91">
        <w:rPr>
          <w:sz w:val="22"/>
          <w:szCs w:val="22"/>
        </w:rPr>
        <w:t xml:space="preserve">1.4. Giám sát thi công </w:t>
      </w:r>
    </w:p>
    <w:p w:rsidR="000C2326" w:rsidRPr="00306C91" w:rsidRDefault="000C2326" w:rsidP="000C2326">
      <w:pPr>
        <w:widowControl w:val="0"/>
        <w:spacing w:before="40" w:after="40"/>
        <w:ind w:firstLine="720"/>
        <w:rPr>
          <w:sz w:val="22"/>
          <w:szCs w:val="22"/>
        </w:rPr>
      </w:pPr>
      <w:r w:rsidRPr="00306C91">
        <w:rPr>
          <w:sz w:val="22"/>
          <w:szCs w:val="22"/>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0C2326" w:rsidRPr="00306C91" w:rsidRDefault="000C2326" w:rsidP="000C2326">
      <w:pPr>
        <w:widowControl w:val="0"/>
        <w:spacing w:before="40" w:after="40"/>
        <w:ind w:firstLine="720"/>
        <w:rPr>
          <w:sz w:val="22"/>
          <w:szCs w:val="22"/>
        </w:rPr>
      </w:pPr>
      <w:r w:rsidRPr="00306C91">
        <w:rPr>
          <w:sz w:val="22"/>
          <w:szCs w:val="22"/>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rsidR="000C2326" w:rsidRPr="00306C91" w:rsidRDefault="000C2326" w:rsidP="000C2326">
      <w:pPr>
        <w:widowControl w:val="0"/>
        <w:spacing w:before="40" w:after="40"/>
        <w:ind w:firstLine="720"/>
        <w:rPr>
          <w:sz w:val="22"/>
          <w:szCs w:val="22"/>
        </w:rPr>
      </w:pPr>
      <w:r w:rsidRPr="00306C91">
        <w:rPr>
          <w:sz w:val="22"/>
          <w:szCs w:val="22"/>
        </w:rPr>
        <w:t>Khi phát hiện những bất hợp lý trong thiết kế thi công có thể gây tổn hại tới công trình hoặc thiệt hại vật chất cho Chủ đầu tư thì nhà thầu phải thông báo cho tổ chức thiết kế có biện pháp xử lý.</w:t>
      </w:r>
    </w:p>
    <w:p w:rsidR="000C2326" w:rsidRPr="00306C91" w:rsidRDefault="000C2326" w:rsidP="000C2326">
      <w:pPr>
        <w:widowControl w:val="0"/>
        <w:spacing w:before="40" w:after="40"/>
        <w:ind w:firstLine="720"/>
        <w:rPr>
          <w:sz w:val="22"/>
          <w:szCs w:val="22"/>
        </w:rPr>
      </w:pPr>
      <w:r w:rsidRPr="00306C91">
        <w:rPr>
          <w:sz w:val="22"/>
          <w:szCs w:val="22"/>
        </w:rPr>
        <w:t>Mọi vật tư thay thế chất lượng tương đương phải có chứng chỉ của nhà sản xuất và phải được tổ chức thiết kế, Chủ đầu tư cho phép bằng văn bản mới được đưa vào công trường.</w:t>
      </w:r>
    </w:p>
    <w:p w:rsidR="000C2326" w:rsidRPr="00306C91" w:rsidRDefault="000C2326" w:rsidP="000C2326">
      <w:pPr>
        <w:widowControl w:val="0"/>
        <w:spacing w:before="40" w:after="40"/>
        <w:ind w:firstLine="720"/>
        <w:rPr>
          <w:sz w:val="22"/>
          <w:szCs w:val="22"/>
        </w:rPr>
      </w:pPr>
      <w:r w:rsidRPr="00306C91">
        <w:rPr>
          <w:sz w:val="22"/>
          <w:szCs w:val="22"/>
        </w:rPr>
        <w:t>Các phần khuất của công trình trước khi lấp phải có biên bản nghiệm thu. Nếu không tuân theo những quy định trên thì mọi tổn thất phục hồi công trình do nhà thầu chịu.</w:t>
      </w:r>
    </w:p>
    <w:p w:rsidR="000C2326" w:rsidRPr="00306C91" w:rsidRDefault="000C2326" w:rsidP="000C2326">
      <w:pPr>
        <w:widowControl w:val="0"/>
        <w:spacing w:before="40" w:after="40"/>
        <w:ind w:firstLine="720"/>
        <w:rPr>
          <w:sz w:val="22"/>
          <w:szCs w:val="22"/>
        </w:rPr>
      </w:pPr>
      <w:r w:rsidRPr="00306C91">
        <w:rPr>
          <w:sz w:val="22"/>
          <w:szCs w:val="22"/>
        </w:rPr>
        <w:t xml:space="preserve">Nhà thầu phải chấp nhận tạm thời đình chỉ hoặc hoãn thi công không được đòi hỏi bồi hoàn thiệt haị theo yêu cầu của giám sát thi công và Chủ đầu tư trong những trường hợp sau: </w:t>
      </w:r>
    </w:p>
    <w:p w:rsidR="000C2326" w:rsidRPr="00306C91" w:rsidRDefault="000C2326" w:rsidP="000C2326">
      <w:pPr>
        <w:widowControl w:val="0"/>
        <w:spacing w:before="40" w:after="40"/>
        <w:ind w:firstLine="720"/>
        <w:rPr>
          <w:sz w:val="22"/>
          <w:szCs w:val="22"/>
        </w:rPr>
      </w:pPr>
      <w:r w:rsidRPr="00306C91">
        <w:rPr>
          <w:sz w:val="22"/>
          <w:szCs w:val="22"/>
        </w:rPr>
        <w:t>- Do lý do an ninh và an toàn bảo vệ môi trường</w:t>
      </w:r>
    </w:p>
    <w:p w:rsidR="000C2326" w:rsidRPr="00306C91" w:rsidRDefault="000C2326" w:rsidP="000C2326">
      <w:pPr>
        <w:widowControl w:val="0"/>
        <w:spacing w:before="40" w:after="40"/>
        <w:ind w:firstLine="720"/>
        <w:rPr>
          <w:sz w:val="22"/>
          <w:szCs w:val="22"/>
        </w:rPr>
      </w:pPr>
      <w:r w:rsidRPr="00306C91">
        <w:rPr>
          <w:sz w:val="22"/>
          <w:szCs w:val="22"/>
        </w:rPr>
        <w:t>- Do nguyên nhân thời tiết khí hậu.</w:t>
      </w:r>
    </w:p>
    <w:p w:rsidR="000C2326" w:rsidRPr="00306C91" w:rsidRDefault="000C2326" w:rsidP="000C2326">
      <w:pPr>
        <w:pStyle w:val="BodyText"/>
        <w:suppressAutoHyphens w:val="0"/>
        <w:spacing w:before="40" w:after="40"/>
        <w:ind w:right="0" w:firstLine="547"/>
        <w:rPr>
          <w:spacing w:val="0"/>
          <w:sz w:val="22"/>
          <w:szCs w:val="22"/>
        </w:rPr>
      </w:pPr>
      <w:r w:rsidRPr="00306C91">
        <w:rPr>
          <w:b/>
          <w:spacing w:val="0"/>
          <w:sz w:val="22"/>
          <w:szCs w:val="22"/>
        </w:rPr>
        <w:t xml:space="preserve">2. Các tiêu chuẩn thi công và nghiệm thu bắt buộc áp dụng: </w:t>
      </w:r>
      <w:r w:rsidRPr="00306C91">
        <w:rPr>
          <w:spacing w:val="0"/>
          <w:sz w:val="22"/>
          <w:szCs w:val="22"/>
        </w:rPr>
        <w:t>Toàn bộ các hạng mục công trình được thi công phải đúng quy chuẩn xây dựng, đúng quy trình, quy phạm và tuân thủ các tiêu chuẩn được nêu trong bảng sau:</w:t>
      </w:r>
    </w:p>
    <w:p w:rsidR="000C2326" w:rsidRPr="00306C91" w:rsidRDefault="000C2326" w:rsidP="000C2326">
      <w:pPr>
        <w:pStyle w:val="BodyText"/>
        <w:numPr>
          <w:ilvl w:val="1"/>
          <w:numId w:val="16"/>
        </w:numPr>
        <w:suppressAutoHyphens w:val="0"/>
        <w:spacing w:before="40" w:after="40"/>
        <w:ind w:right="0"/>
        <w:rPr>
          <w:b/>
          <w:spacing w:val="0"/>
          <w:sz w:val="22"/>
          <w:szCs w:val="22"/>
        </w:rPr>
      </w:pPr>
      <w:r w:rsidRPr="00306C91">
        <w:rPr>
          <w:b/>
          <w:spacing w:val="0"/>
          <w:sz w:val="22"/>
          <w:szCs w:val="22"/>
        </w:rPr>
        <w:t xml:space="preserve">Các tiêu chuẩn thi công và nghiệm thu bắt buộc áp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710"/>
        <w:gridCol w:w="6840"/>
      </w:tblGrid>
      <w:tr w:rsidR="000C2326" w:rsidRPr="00306C91" w:rsidTr="00476E41">
        <w:tc>
          <w:tcPr>
            <w:tcW w:w="540" w:type="dxa"/>
            <w:shd w:val="clear" w:color="auto" w:fill="FABF8F"/>
          </w:tcPr>
          <w:p w:rsidR="000C2326" w:rsidRPr="00306C91" w:rsidRDefault="000C2326" w:rsidP="00476E41">
            <w:pPr>
              <w:spacing w:before="40" w:after="40"/>
              <w:jc w:val="center"/>
              <w:rPr>
                <w:b/>
                <w:sz w:val="22"/>
                <w:szCs w:val="22"/>
              </w:rPr>
            </w:pPr>
            <w:r w:rsidRPr="00306C91">
              <w:rPr>
                <w:b/>
                <w:sz w:val="22"/>
                <w:szCs w:val="22"/>
              </w:rPr>
              <w:t>Stt</w:t>
            </w:r>
          </w:p>
        </w:tc>
        <w:tc>
          <w:tcPr>
            <w:tcW w:w="1710" w:type="dxa"/>
            <w:shd w:val="clear" w:color="auto" w:fill="FABF8F"/>
          </w:tcPr>
          <w:p w:rsidR="000C2326" w:rsidRPr="00306C91" w:rsidRDefault="000C2326" w:rsidP="00476E41">
            <w:pPr>
              <w:spacing w:before="40" w:after="40"/>
              <w:jc w:val="center"/>
              <w:rPr>
                <w:b/>
                <w:sz w:val="22"/>
                <w:szCs w:val="22"/>
              </w:rPr>
            </w:pPr>
            <w:r w:rsidRPr="00306C91">
              <w:rPr>
                <w:b/>
                <w:sz w:val="22"/>
                <w:szCs w:val="22"/>
              </w:rPr>
              <w:t xml:space="preserve">Loại công tác </w:t>
            </w:r>
          </w:p>
        </w:tc>
        <w:tc>
          <w:tcPr>
            <w:tcW w:w="6840" w:type="dxa"/>
            <w:shd w:val="clear" w:color="auto" w:fill="FABF8F"/>
          </w:tcPr>
          <w:p w:rsidR="000C2326" w:rsidRPr="00306C91" w:rsidRDefault="000C2326" w:rsidP="00476E41">
            <w:pPr>
              <w:spacing w:before="40" w:after="40"/>
              <w:jc w:val="center"/>
              <w:rPr>
                <w:b/>
                <w:sz w:val="22"/>
                <w:szCs w:val="22"/>
              </w:rPr>
            </w:pPr>
            <w:r w:rsidRPr="00306C91">
              <w:rPr>
                <w:b/>
                <w:sz w:val="22"/>
                <w:szCs w:val="22"/>
              </w:rPr>
              <w:t xml:space="preserve">Tiêu chuẩn yêu cầu áp dụng </w:t>
            </w:r>
          </w:p>
        </w:tc>
      </w:tr>
      <w:tr w:rsidR="000C2326" w:rsidRPr="00306C91" w:rsidTr="00476E41">
        <w:tc>
          <w:tcPr>
            <w:tcW w:w="540" w:type="dxa"/>
          </w:tcPr>
          <w:p w:rsidR="000C2326" w:rsidRPr="00306C91" w:rsidRDefault="000C2326" w:rsidP="00476E41">
            <w:pPr>
              <w:spacing w:before="40" w:after="40"/>
              <w:jc w:val="right"/>
              <w:rPr>
                <w:sz w:val="22"/>
                <w:szCs w:val="22"/>
              </w:rPr>
            </w:pPr>
            <w:r w:rsidRPr="00306C91">
              <w:rPr>
                <w:sz w:val="22"/>
                <w:szCs w:val="22"/>
              </w:rPr>
              <w:t>1</w:t>
            </w:r>
          </w:p>
        </w:tc>
        <w:tc>
          <w:tcPr>
            <w:tcW w:w="1710" w:type="dxa"/>
          </w:tcPr>
          <w:p w:rsidR="000C2326" w:rsidRPr="00306C91" w:rsidRDefault="000C2326" w:rsidP="00476E41">
            <w:pPr>
              <w:spacing w:before="40" w:after="40"/>
              <w:rPr>
                <w:sz w:val="22"/>
                <w:szCs w:val="22"/>
              </w:rPr>
            </w:pPr>
            <w:r w:rsidRPr="00306C91">
              <w:rPr>
                <w:sz w:val="22"/>
                <w:szCs w:val="22"/>
              </w:rPr>
              <w:t xml:space="preserve">Đào đất </w:t>
            </w:r>
          </w:p>
        </w:tc>
        <w:tc>
          <w:tcPr>
            <w:tcW w:w="6840" w:type="dxa"/>
          </w:tcPr>
          <w:p w:rsidR="000C2326" w:rsidRPr="00306C91" w:rsidRDefault="000C2326" w:rsidP="00476E41">
            <w:pPr>
              <w:spacing w:before="40" w:after="40"/>
              <w:rPr>
                <w:sz w:val="22"/>
                <w:szCs w:val="22"/>
              </w:rPr>
            </w:pPr>
            <w:r w:rsidRPr="00306C91">
              <w:rPr>
                <w:sz w:val="22"/>
                <w:szCs w:val="22"/>
              </w:rPr>
              <w:t>TCVN 9361:2012: Công tác nền móng – Thi công và nghiệm thu.</w:t>
            </w:r>
          </w:p>
          <w:p w:rsidR="000C2326" w:rsidRPr="00306C91" w:rsidRDefault="000C2326" w:rsidP="00476E41">
            <w:pPr>
              <w:spacing w:before="40" w:after="40"/>
              <w:rPr>
                <w:sz w:val="22"/>
                <w:szCs w:val="22"/>
              </w:rPr>
            </w:pPr>
            <w:r w:rsidRPr="00306C91">
              <w:rPr>
                <w:sz w:val="22"/>
                <w:szCs w:val="22"/>
              </w:rPr>
              <w:t>TCVN 4447:2012: Công tác đất – Thi công và nghiệm thu.</w:t>
            </w:r>
          </w:p>
        </w:tc>
      </w:tr>
      <w:tr w:rsidR="000C2326" w:rsidRPr="00306C91" w:rsidTr="00476E41">
        <w:tc>
          <w:tcPr>
            <w:tcW w:w="540" w:type="dxa"/>
          </w:tcPr>
          <w:p w:rsidR="000C2326" w:rsidRPr="00306C91" w:rsidRDefault="000C2326" w:rsidP="00476E41">
            <w:pPr>
              <w:spacing w:before="40" w:after="40"/>
              <w:jc w:val="right"/>
              <w:rPr>
                <w:sz w:val="22"/>
                <w:szCs w:val="22"/>
              </w:rPr>
            </w:pPr>
            <w:r w:rsidRPr="00306C91">
              <w:rPr>
                <w:sz w:val="22"/>
                <w:szCs w:val="22"/>
              </w:rPr>
              <w:t>2</w:t>
            </w:r>
          </w:p>
        </w:tc>
        <w:tc>
          <w:tcPr>
            <w:tcW w:w="1710" w:type="dxa"/>
          </w:tcPr>
          <w:p w:rsidR="000C2326" w:rsidRPr="00306C91" w:rsidRDefault="000C2326" w:rsidP="00476E41">
            <w:pPr>
              <w:spacing w:before="40" w:after="40"/>
              <w:rPr>
                <w:sz w:val="22"/>
                <w:szCs w:val="22"/>
              </w:rPr>
            </w:pPr>
            <w:r w:rsidRPr="00306C91">
              <w:rPr>
                <w:sz w:val="22"/>
                <w:szCs w:val="22"/>
              </w:rPr>
              <w:t>Gia cố nền</w:t>
            </w:r>
          </w:p>
        </w:tc>
        <w:tc>
          <w:tcPr>
            <w:tcW w:w="6840" w:type="dxa"/>
          </w:tcPr>
          <w:p w:rsidR="000C2326" w:rsidRPr="00306C91" w:rsidRDefault="000C2326" w:rsidP="00476E41">
            <w:pPr>
              <w:spacing w:before="40" w:after="40"/>
              <w:rPr>
                <w:sz w:val="22"/>
                <w:szCs w:val="22"/>
              </w:rPr>
            </w:pPr>
            <w:r w:rsidRPr="00306C91">
              <w:rPr>
                <w:sz w:val="22"/>
                <w:szCs w:val="22"/>
              </w:rPr>
              <w:t>TCVN 4447:2012: Công tác đất – Thi công và nghiệm thu.</w:t>
            </w:r>
          </w:p>
          <w:p w:rsidR="000C2326" w:rsidRPr="00306C91" w:rsidRDefault="000C2326" w:rsidP="00476E41">
            <w:pPr>
              <w:spacing w:before="40" w:after="40"/>
              <w:rPr>
                <w:sz w:val="22"/>
                <w:szCs w:val="22"/>
              </w:rPr>
            </w:pPr>
            <w:r w:rsidRPr="00306C91">
              <w:rPr>
                <w:sz w:val="22"/>
                <w:szCs w:val="22"/>
              </w:rPr>
              <w:t>TCXD 190-</w:t>
            </w:r>
            <w:proofErr w:type="gramStart"/>
            <w:r w:rsidRPr="00306C91">
              <w:rPr>
                <w:sz w:val="22"/>
                <w:szCs w:val="22"/>
              </w:rPr>
              <w:t>1996 :</w:t>
            </w:r>
            <w:proofErr w:type="gramEnd"/>
            <w:r w:rsidRPr="00306C91">
              <w:rPr>
                <w:sz w:val="22"/>
                <w:szCs w:val="22"/>
              </w:rPr>
              <w:t xml:space="preserve">  Móng cọc tiết diện nhỏ </w:t>
            </w:r>
          </w:p>
          <w:p w:rsidR="000C2326" w:rsidRPr="00306C91" w:rsidRDefault="000C2326" w:rsidP="00476E41">
            <w:pPr>
              <w:spacing w:before="40" w:after="40"/>
              <w:rPr>
                <w:sz w:val="22"/>
                <w:szCs w:val="22"/>
              </w:rPr>
            </w:pPr>
            <w:r w:rsidRPr="00306C91">
              <w:rPr>
                <w:sz w:val="22"/>
                <w:szCs w:val="22"/>
              </w:rPr>
              <w:t>TCXD 286-2003: Đóng và ép cọc tiêu chuẩn thi công và nghiệm thu</w:t>
            </w:r>
          </w:p>
          <w:p w:rsidR="000C2326" w:rsidRPr="00306C91" w:rsidRDefault="000C2326" w:rsidP="00476E41">
            <w:pPr>
              <w:spacing w:before="40" w:after="40"/>
              <w:rPr>
                <w:sz w:val="22"/>
                <w:szCs w:val="22"/>
              </w:rPr>
            </w:pPr>
            <w:r w:rsidRPr="00306C91">
              <w:rPr>
                <w:sz w:val="22"/>
                <w:szCs w:val="22"/>
              </w:rPr>
              <w:t>TCVN 9393:2012: Cọc – Phương pháp thử nghiệm tại hiện trường bằng tải trọng tĩnh ép dọc trục.</w:t>
            </w:r>
          </w:p>
        </w:tc>
      </w:tr>
      <w:tr w:rsidR="000C2326" w:rsidRPr="00306C91" w:rsidTr="00476E41">
        <w:tc>
          <w:tcPr>
            <w:tcW w:w="540" w:type="dxa"/>
          </w:tcPr>
          <w:p w:rsidR="000C2326" w:rsidRPr="00306C91" w:rsidRDefault="000C2326" w:rsidP="00476E41">
            <w:pPr>
              <w:spacing w:before="40" w:after="40"/>
              <w:jc w:val="right"/>
              <w:rPr>
                <w:sz w:val="22"/>
                <w:szCs w:val="22"/>
              </w:rPr>
            </w:pPr>
            <w:r w:rsidRPr="00306C91">
              <w:rPr>
                <w:sz w:val="22"/>
                <w:szCs w:val="22"/>
              </w:rPr>
              <w:lastRenderedPageBreak/>
              <w:t>3</w:t>
            </w:r>
          </w:p>
        </w:tc>
        <w:tc>
          <w:tcPr>
            <w:tcW w:w="1710" w:type="dxa"/>
          </w:tcPr>
          <w:p w:rsidR="000C2326" w:rsidRPr="00306C91" w:rsidRDefault="000C2326" w:rsidP="00476E41">
            <w:pPr>
              <w:spacing w:before="40" w:after="40"/>
              <w:rPr>
                <w:sz w:val="22"/>
                <w:szCs w:val="22"/>
              </w:rPr>
            </w:pPr>
            <w:r w:rsidRPr="00306C91">
              <w:rPr>
                <w:sz w:val="22"/>
                <w:szCs w:val="22"/>
              </w:rPr>
              <w:t xml:space="preserve">Thi công bê tông  </w:t>
            </w:r>
          </w:p>
        </w:tc>
        <w:tc>
          <w:tcPr>
            <w:tcW w:w="6840" w:type="dxa"/>
          </w:tcPr>
          <w:p w:rsidR="000C2326" w:rsidRPr="00306C91" w:rsidRDefault="000C2326" w:rsidP="00476E41">
            <w:pPr>
              <w:spacing w:before="40" w:after="40"/>
              <w:rPr>
                <w:sz w:val="22"/>
                <w:szCs w:val="22"/>
              </w:rPr>
            </w:pPr>
            <w:r w:rsidRPr="00306C91">
              <w:rPr>
                <w:sz w:val="22"/>
                <w:szCs w:val="22"/>
              </w:rPr>
              <w:t>TCVN 5574:2012: Kết cấu bê tông và bê tông cốt thép</w:t>
            </w:r>
          </w:p>
          <w:p w:rsidR="000C2326" w:rsidRPr="00306C91" w:rsidRDefault="000C2326" w:rsidP="00476E41">
            <w:pPr>
              <w:spacing w:before="40" w:after="40"/>
              <w:rPr>
                <w:sz w:val="22"/>
                <w:szCs w:val="22"/>
              </w:rPr>
            </w:pPr>
            <w:r w:rsidRPr="00306C91">
              <w:rPr>
                <w:sz w:val="22"/>
                <w:szCs w:val="22"/>
              </w:rPr>
              <w:t xml:space="preserve">TCVN 5718-1993: Mái và sàn bê tông cốt thép trong công trình xây dựng. Yêu cầu kỹ thuật chống thấm nước </w:t>
            </w:r>
          </w:p>
          <w:p w:rsidR="000C2326" w:rsidRPr="00306C91" w:rsidRDefault="000C2326" w:rsidP="00476E41">
            <w:pPr>
              <w:spacing w:before="40" w:after="40"/>
              <w:rPr>
                <w:sz w:val="22"/>
                <w:szCs w:val="22"/>
              </w:rPr>
            </w:pPr>
            <w:r w:rsidRPr="00306C91">
              <w:rPr>
                <w:sz w:val="22"/>
                <w:szCs w:val="22"/>
              </w:rPr>
              <w:t>TCVN 8828:2011 Bê tông – Yêu cầu bảo dưỡng ẩm tự nhiên.</w:t>
            </w:r>
          </w:p>
        </w:tc>
      </w:tr>
      <w:tr w:rsidR="000C2326" w:rsidRPr="00306C91" w:rsidTr="00476E41">
        <w:tc>
          <w:tcPr>
            <w:tcW w:w="540" w:type="dxa"/>
          </w:tcPr>
          <w:p w:rsidR="000C2326" w:rsidRPr="00306C91" w:rsidRDefault="000C2326" w:rsidP="00476E41">
            <w:pPr>
              <w:spacing w:before="40" w:after="40"/>
              <w:jc w:val="right"/>
              <w:rPr>
                <w:sz w:val="22"/>
                <w:szCs w:val="22"/>
              </w:rPr>
            </w:pPr>
            <w:r w:rsidRPr="00306C91">
              <w:rPr>
                <w:sz w:val="22"/>
                <w:szCs w:val="22"/>
              </w:rPr>
              <w:t>4</w:t>
            </w:r>
          </w:p>
        </w:tc>
        <w:tc>
          <w:tcPr>
            <w:tcW w:w="1710" w:type="dxa"/>
          </w:tcPr>
          <w:p w:rsidR="000C2326" w:rsidRPr="00306C91" w:rsidRDefault="000C2326" w:rsidP="00476E41">
            <w:pPr>
              <w:spacing w:before="40" w:after="40"/>
              <w:rPr>
                <w:sz w:val="22"/>
                <w:szCs w:val="22"/>
              </w:rPr>
            </w:pPr>
            <w:r w:rsidRPr="00306C91">
              <w:rPr>
                <w:sz w:val="22"/>
                <w:szCs w:val="22"/>
              </w:rPr>
              <w:t>Công tác xây gạch đá</w:t>
            </w:r>
          </w:p>
        </w:tc>
        <w:tc>
          <w:tcPr>
            <w:tcW w:w="6840" w:type="dxa"/>
          </w:tcPr>
          <w:p w:rsidR="000C2326" w:rsidRPr="00306C91" w:rsidRDefault="000C2326" w:rsidP="00476E41">
            <w:pPr>
              <w:spacing w:before="40" w:after="40"/>
              <w:rPr>
                <w:sz w:val="22"/>
                <w:szCs w:val="22"/>
              </w:rPr>
            </w:pPr>
            <w:r w:rsidRPr="00306C91">
              <w:rPr>
                <w:sz w:val="22"/>
                <w:szCs w:val="22"/>
              </w:rPr>
              <w:t>TCVN 4085:2011 Kết cấu gạch đá. Tiêu chuẩn thi công và nghiệm thu.</w:t>
            </w:r>
          </w:p>
          <w:p w:rsidR="000C2326" w:rsidRPr="00306C91" w:rsidRDefault="000C2326" w:rsidP="00476E41">
            <w:pPr>
              <w:spacing w:before="40" w:after="40"/>
              <w:rPr>
                <w:sz w:val="22"/>
                <w:szCs w:val="22"/>
              </w:rPr>
            </w:pPr>
            <w:r w:rsidRPr="00306C91">
              <w:rPr>
                <w:sz w:val="22"/>
                <w:szCs w:val="22"/>
              </w:rPr>
              <w:t>TCVN 4314:2003: Vữa xây dựng. Yêu cầu kỹ thuật</w:t>
            </w:r>
          </w:p>
        </w:tc>
      </w:tr>
      <w:tr w:rsidR="000C2326" w:rsidRPr="00306C91" w:rsidTr="00476E41">
        <w:trPr>
          <w:trHeight w:val="299"/>
        </w:trPr>
        <w:tc>
          <w:tcPr>
            <w:tcW w:w="540" w:type="dxa"/>
          </w:tcPr>
          <w:p w:rsidR="000C2326" w:rsidRPr="00306C91" w:rsidRDefault="000C2326" w:rsidP="00476E41">
            <w:pPr>
              <w:spacing w:before="40" w:after="40"/>
              <w:jc w:val="right"/>
              <w:rPr>
                <w:sz w:val="22"/>
                <w:szCs w:val="22"/>
              </w:rPr>
            </w:pPr>
            <w:r w:rsidRPr="00306C91">
              <w:rPr>
                <w:sz w:val="22"/>
                <w:szCs w:val="22"/>
              </w:rPr>
              <w:t>5</w:t>
            </w:r>
          </w:p>
        </w:tc>
        <w:tc>
          <w:tcPr>
            <w:tcW w:w="1710" w:type="dxa"/>
          </w:tcPr>
          <w:p w:rsidR="000C2326" w:rsidRPr="00306C91" w:rsidRDefault="000C2326" w:rsidP="00476E41">
            <w:pPr>
              <w:spacing w:before="40" w:after="40"/>
              <w:rPr>
                <w:sz w:val="22"/>
                <w:szCs w:val="22"/>
              </w:rPr>
            </w:pPr>
            <w:r w:rsidRPr="00306C91">
              <w:rPr>
                <w:sz w:val="22"/>
                <w:szCs w:val="22"/>
              </w:rPr>
              <w:t>Công tác lắp đặt máy móc thiết bị</w:t>
            </w:r>
          </w:p>
        </w:tc>
        <w:tc>
          <w:tcPr>
            <w:tcW w:w="6840" w:type="dxa"/>
          </w:tcPr>
          <w:p w:rsidR="000C2326" w:rsidRPr="00306C91" w:rsidRDefault="000C2326" w:rsidP="00476E41">
            <w:pPr>
              <w:spacing w:before="40" w:after="40"/>
              <w:rPr>
                <w:sz w:val="22"/>
                <w:szCs w:val="22"/>
              </w:rPr>
            </w:pPr>
            <w:r w:rsidRPr="00306C91">
              <w:rPr>
                <w:sz w:val="22"/>
                <w:szCs w:val="22"/>
              </w:rPr>
              <w:t xml:space="preserve">TCVN 5639-1991 : Nghiệm thu thiết bị đã lắp đặt xong – Nguyên tắc cơ bản </w:t>
            </w:r>
          </w:p>
        </w:tc>
      </w:tr>
      <w:tr w:rsidR="000C2326" w:rsidRPr="00306C91" w:rsidTr="00476E41">
        <w:tc>
          <w:tcPr>
            <w:tcW w:w="540" w:type="dxa"/>
          </w:tcPr>
          <w:p w:rsidR="000C2326" w:rsidRPr="00306C91" w:rsidRDefault="000C2326" w:rsidP="00476E41">
            <w:pPr>
              <w:spacing w:before="40" w:after="40"/>
              <w:jc w:val="right"/>
              <w:rPr>
                <w:sz w:val="22"/>
                <w:szCs w:val="22"/>
              </w:rPr>
            </w:pPr>
            <w:r w:rsidRPr="00306C91">
              <w:rPr>
                <w:sz w:val="22"/>
                <w:szCs w:val="22"/>
              </w:rPr>
              <w:t>6</w:t>
            </w:r>
          </w:p>
        </w:tc>
        <w:tc>
          <w:tcPr>
            <w:tcW w:w="1710" w:type="dxa"/>
          </w:tcPr>
          <w:p w:rsidR="000C2326" w:rsidRPr="00306C91" w:rsidRDefault="000C2326" w:rsidP="00476E41">
            <w:pPr>
              <w:spacing w:before="40" w:after="40"/>
              <w:rPr>
                <w:sz w:val="22"/>
                <w:szCs w:val="22"/>
              </w:rPr>
            </w:pPr>
            <w:r w:rsidRPr="00306C91">
              <w:rPr>
                <w:sz w:val="22"/>
                <w:szCs w:val="22"/>
              </w:rPr>
              <w:t xml:space="preserve">Công tác sản xuất và gia công kết cấu thép </w:t>
            </w:r>
          </w:p>
        </w:tc>
        <w:tc>
          <w:tcPr>
            <w:tcW w:w="6840" w:type="dxa"/>
          </w:tcPr>
          <w:p w:rsidR="000C2326" w:rsidRPr="00306C91" w:rsidRDefault="000C2326" w:rsidP="00476E41">
            <w:pPr>
              <w:spacing w:before="40" w:after="40"/>
              <w:rPr>
                <w:sz w:val="22"/>
                <w:szCs w:val="22"/>
              </w:rPr>
            </w:pPr>
            <w:r w:rsidRPr="00306C91">
              <w:rPr>
                <w:sz w:val="22"/>
                <w:szCs w:val="22"/>
              </w:rPr>
              <w:t>TCVN 10307:2014: Kết cấu thép– Yêu cầu kỹ thuật chung về chế tạo, lắp ráp và nghiệm thu</w:t>
            </w:r>
          </w:p>
        </w:tc>
      </w:tr>
      <w:tr w:rsidR="000C2326" w:rsidRPr="00306C91" w:rsidTr="00476E41">
        <w:trPr>
          <w:trHeight w:val="141"/>
        </w:trPr>
        <w:tc>
          <w:tcPr>
            <w:tcW w:w="540" w:type="dxa"/>
          </w:tcPr>
          <w:p w:rsidR="000C2326" w:rsidRPr="00306C91" w:rsidRDefault="000C2326" w:rsidP="00476E41">
            <w:pPr>
              <w:spacing w:before="40" w:after="40"/>
              <w:jc w:val="right"/>
              <w:rPr>
                <w:sz w:val="22"/>
                <w:szCs w:val="22"/>
              </w:rPr>
            </w:pPr>
            <w:r w:rsidRPr="00306C91">
              <w:rPr>
                <w:sz w:val="22"/>
                <w:szCs w:val="22"/>
              </w:rPr>
              <w:t>7</w:t>
            </w:r>
          </w:p>
        </w:tc>
        <w:tc>
          <w:tcPr>
            <w:tcW w:w="1710" w:type="dxa"/>
          </w:tcPr>
          <w:p w:rsidR="000C2326" w:rsidRPr="00306C91" w:rsidRDefault="000C2326" w:rsidP="00476E41">
            <w:pPr>
              <w:spacing w:before="40" w:after="40"/>
              <w:rPr>
                <w:sz w:val="22"/>
                <w:szCs w:val="22"/>
              </w:rPr>
            </w:pPr>
            <w:r w:rsidRPr="00306C91">
              <w:rPr>
                <w:sz w:val="22"/>
                <w:szCs w:val="22"/>
              </w:rPr>
              <w:t>Công tác lắp đặt mạng lưới tuyến</w:t>
            </w:r>
          </w:p>
          <w:p w:rsidR="000C2326" w:rsidRPr="00306C91" w:rsidRDefault="000C2326" w:rsidP="00476E41">
            <w:pPr>
              <w:spacing w:before="40" w:after="40"/>
              <w:rPr>
                <w:sz w:val="22"/>
                <w:szCs w:val="22"/>
              </w:rPr>
            </w:pPr>
            <w:r w:rsidRPr="00306C91">
              <w:rPr>
                <w:sz w:val="22"/>
                <w:szCs w:val="22"/>
              </w:rPr>
              <w:t>ống</w:t>
            </w:r>
          </w:p>
        </w:tc>
        <w:tc>
          <w:tcPr>
            <w:tcW w:w="6840" w:type="dxa"/>
          </w:tcPr>
          <w:p w:rsidR="000C2326" w:rsidRPr="00306C91" w:rsidRDefault="000C2326" w:rsidP="00476E41">
            <w:pPr>
              <w:spacing w:before="40" w:after="40"/>
              <w:rPr>
                <w:sz w:val="22"/>
                <w:szCs w:val="22"/>
              </w:rPr>
            </w:pPr>
            <w:r w:rsidRPr="00306C91">
              <w:rPr>
                <w:sz w:val="22"/>
                <w:szCs w:val="22"/>
              </w:rPr>
              <w:t>Thực hiện theo tiêu chuẩn ngành 20 TCN– 33– 85 và các tiêu chuẩn xây dựng có liên quan</w:t>
            </w:r>
          </w:p>
        </w:tc>
      </w:tr>
      <w:tr w:rsidR="000C2326" w:rsidRPr="00306C91" w:rsidTr="00476E41">
        <w:tc>
          <w:tcPr>
            <w:tcW w:w="540" w:type="dxa"/>
          </w:tcPr>
          <w:p w:rsidR="000C2326" w:rsidRPr="00306C91" w:rsidRDefault="000C2326" w:rsidP="00476E41">
            <w:pPr>
              <w:spacing w:before="40" w:after="40"/>
              <w:jc w:val="right"/>
              <w:rPr>
                <w:sz w:val="22"/>
                <w:szCs w:val="22"/>
              </w:rPr>
            </w:pPr>
            <w:r w:rsidRPr="00306C91">
              <w:rPr>
                <w:sz w:val="22"/>
                <w:szCs w:val="22"/>
              </w:rPr>
              <w:t>8</w:t>
            </w:r>
          </w:p>
        </w:tc>
        <w:tc>
          <w:tcPr>
            <w:tcW w:w="1710" w:type="dxa"/>
          </w:tcPr>
          <w:p w:rsidR="000C2326" w:rsidRPr="00306C91" w:rsidRDefault="000C2326" w:rsidP="00476E41">
            <w:pPr>
              <w:spacing w:before="40" w:after="40"/>
              <w:rPr>
                <w:sz w:val="22"/>
                <w:szCs w:val="22"/>
              </w:rPr>
            </w:pPr>
            <w:r w:rsidRPr="00306C91">
              <w:rPr>
                <w:sz w:val="22"/>
                <w:szCs w:val="22"/>
              </w:rPr>
              <w:t>Nghiệm thu công trình</w:t>
            </w:r>
          </w:p>
        </w:tc>
        <w:tc>
          <w:tcPr>
            <w:tcW w:w="6840" w:type="dxa"/>
          </w:tcPr>
          <w:p w:rsidR="000C2326" w:rsidRPr="00306C91" w:rsidRDefault="000C2326" w:rsidP="00476E41">
            <w:pPr>
              <w:spacing w:before="40" w:after="40"/>
              <w:rPr>
                <w:sz w:val="22"/>
                <w:szCs w:val="22"/>
              </w:rPr>
            </w:pPr>
            <w:r w:rsidRPr="00306C91">
              <w:rPr>
                <w:sz w:val="22"/>
                <w:szCs w:val="22"/>
              </w:rPr>
              <w:t>TCVN 4091-1985: Nghiệm thu công trình xây dựng</w:t>
            </w:r>
          </w:p>
        </w:tc>
      </w:tr>
      <w:tr w:rsidR="000C2326" w:rsidRPr="00306C91" w:rsidTr="00476E41">
        <w:trPr>
          <w:trHeight w:val="491"/>
        </w:trPr>
        <w:tc>
          <w:tcPr>
            <w:tcW w:w="540" w:type="dxa"/>
          </w:tcPr>
          <w:p w:rsidR="000C2326" w:rsidRPr="00306C91" w:rsidRDefault="000C2326" w:rsidP="00476E41">
            <w:pPr>
              <w:spacing w:before="40" w:after="40"/>
              <w:jc w:val="right"/>
              <w:rPr>
                <w:sz w:val="22"/>
                <w:szCs w:val="22"/>
              </w:rPr>
            </w:pPr>
            <w:r w:rsidRPr="00306C91">
              <w:rPr>
                <w:sz w:val="22"/>
                <w:szCs w:val="22"/>
              </w:rPr>
              <w:t>14</w:t>
            </w:r>
          </w:p>
        </w:tc>
        <w:tc>
          <w:tcPr>
            <w:tcW w:w="1710" w:type="dxa"/>
          </w:tcPr>
          <w:p w:rsidR="000C2326" w:rsidRPr="00306C91" w:rsidRDefault="000C2326" w:rsidP="00476E41">
            <w:pPr>
              <w:spacing w:before="40" w:after="40"/>
              <w:rPr>
                <w:sz w:val="22"/>
                <w:szCs w:val="22"/>
              </w:rPr>
            </w:pPr>
            <w:r w:rsidRPr="00306C91">
              <w:rPr>
                <w:sz w:val="22"/>
                <w:szCs w:val="22"/>
              </w:rPr>
              <w:t xml:space="preserve">Bàn giao công trình </w:t>
            </w:r>
          </w:p>
        </w:tc>
        <w:tc>
          <w:tcPr>
            <w:tcW w:w="6840" w:type="dxa"/>
          </w:tcPr>
          <w:p w:rsidR="000C2326" w:rsidRPr="00306C91" w:rsidRDefault="000C2326" w:rsidP="00476E41">
            <w:pPr>
              <w:spacing w:before="40" w:after="40"/>
              <w:rPr>
                <w:sz w:val="22"/>
                <w:szCs w:val="22"/>
              </w:rPr>
            </w:pPr>
            <w:r w:rsidRPr="00306C91">
              <w:rPr>
                <w:sz w:val="22"/>
                <w:szCs w:val="22"/>
              </w:rPr>
              <w:t xml:space="preserve">TCVN 5640-1991: Bàn giao công trình xây dựng. </w:t>
            </w:r>
          </w:p>
        </w:tc>
      </w:tr>
      <w:tr w:rsidR="000C2326" w:rsidRPr="00306C91" w:rsidTr="00476E41">
        <w:tc>
          <w:tcPr>
            <w:tcW w:w="540" w:type="dxa"/>
          </w:tcPr>
          <w:p w:rsidR="000C2326" w:rsidRPr="00306C91" w:rsidRDefault="000C2326" w:rsidP="00476E41">
            <w:pPr>
              <w:spacing w:before="40" w:after="40"/>
              <w:jc w:val="right"/>
              <w:rPr>
                <w:sz w:val="22"/>
                <w:szCs w:val="22"/>
              </w:rPr>
            </w:pPr>
            <w:r w:rsidRPr="00306C91">
              <w:rPr>
                <w:sz w:val="22"/>
                <w:szCs w:val="22"/>
              </w:rPr>
              <w:t>15</w:t>
            </w:r>
          </w:p>
        </w:tc>
        <w:tc>
          <w:tcPr>
            <w:tcW w:w="1710" w:type="dxa"/>
          </w:tcPr>
          <w:p w:rsidR="000C2326" w:rsidRPr="00306C91" w:rsidRDefault="000C2326" w:rsidP="00476E41">
            <w:pPr>
              <w:spacing w:before="40" w:after="40"/>
              <w:rPr>
                <w:sz w:val="22"/>
                <w:szCs w:val="22"/>
              </w:rPr>
            </w:pPr>
            <w:r w:rsidRPr="00306C91">
              <w:rPr>
                <w:sz w:val="22"/>
                <w:szCs w:val="22"/>
              </w:rPr>
              <w:t>Các tiêu chuẩn áp dụng chung khác</w:t>
            </w:r>
          </w:p>
        </w:tc>
        <w:tc>
          <w:tcPr>
            <w:tcW w:w="6840" w:type="dxa"/>
          </w:tcPr>
          <w:p w:rsidR="000C2326" w:rsidRPr="00306C91" w:rsidRDefault="000C2326" w:rsidP="00476E41">
            <w:pPr>
              <w:spacing w:before="40" w:after="40"/>
              <w:rPr>
                <w:sz w:val="22"/>
                <w:szCs w:val="22"/>
              </w:rPr>
            </w:pPr>
            <w:r w:rsidRPr="00306C91">
              <w:rPr>
                <w:sz w:val="22"/>
                <w:szCs w:val="22"/>
              </w:rPr>
              <w:t>TCVN 12041:2017: Kết cấu bê tông và bê tông cốt thép - Yêu cầu chung về thiết kế độ bền lâu và tuổi thọ trong môi trường xâm thực.</w:t>
            </w:r>
          </w:p>
          <w:p w:rsidR="000C2326" w:rsidRPr="00306C91" w:rsidRDefault="000C2326" w:rsidP="00476E41">
            <w:pPr>
              <w:spacing w:before="40" w:after="40"/>
              <w:rPr>
                <w:sz w:val="22"/>
                <w:szCs w:val="22"/>
              </w:rPr>
            </w:pPr>
            <w:r w:rsidRPr="00306C91">
              <w:rPr>
                <w:sz w:val="22"/>
                <w:szCs w:val="22"/>
              </w:rPr>
              <w:t>TCVN 4055:2012: Tổ chức thi công.</w:t>
            </w:r>
          </w:p>
          <w:p w:rsidR="000C2326" w:rsidRPr="00306C91" w:rsidRDefault="000C2326" w:rsidP="00476E41">
            <w:pPr>
              <w:spacing w:before="40" w:after="40"/>
              <w:rPr>
                <w:sz w:val="22"/>
                <w:szCs w:val="22"/>
              </w:rPr>
            </w:pPr>
            <w:r w:rsidRPr="00306C91">
              <w:rPr>
                <w:sz w:val="22"/>
                <w:szCs w:val="22"/>
              </w:rPr>
              <w:t>TCVN 4087:2012: Sử dụng máy xây dựng – Yêu cầu chung.</w:t>
            </w:r>
          </w:p>
          <w:p w:rsidR="000C2326" w:rsidRPr="00306C91" w:rsidRDefault="000C2326" w:rsidP="00476E41">
            <w:pPr>
              <w:spacing w:before="40" w:after="40"/>
              <w:rPr>
                <w:sz w:val="22"/>
                <w:szCs w:val="22"/>
              </w:rPr>
            </w:pPr>
            <w:r w:rsidRPr="00306C91">
              <w:rPr>
                <w:sz w:val="22"/>
                <w:szCs w:val="22"/>
              </w:rPr>
              <w:t xml:space="preserve">TCVN 4252:2012: Quy trình lập thiết kế tổ chức xây dựng và thiết kế tổ chức thi công. </w:t>
            </w:r>
          </w:p>
          <w:p w:rsidR="000C2326" w:rsidRPr="00306C91" w:rsidRDefault="000C2326" w:rsidP="00476E41">
            <w:pPr>
              <w:spacing w:before="40" w:after="40"/>
              <w:rPr>
                <w:sz w:val="22"/>
                <w:szCs w:val="22"/>
              </w:rPr>
            </w:pPr>
            <w:r w:rsidRPr="00306C91">
              <w:rPr>
                <w:sz w:val="22"/>
                <w:szCs w:val="22"/>
              </w:rPr>
              <w:t xml:space="preserve">TCVN 5637-1991: Quản lý chất lượng xây lắp công trình xây dựng – Nguyên tắc cơ bản </w:t>
            </w:r>
          </w:p>
          <w:p w:rsidR="000C2326" w:rsidRPr="00306C91" w:rsidRDefault="000C2326" w:rsidP="00476E41">
            <w:pPr>
              <w:spacing w:before="40" w:after="40"/>
              <w:rPr>
                <w:sz w:val="22"/>
                <w:szCs w:val="22"/>
              </w:rPr>
            </w:pPr>
            <w:r w:rsidRPr="00306C91">
              <w:rPr>
                <w:sz w:val="22"/>
                <w:szCs w:val="22"/>
              </w:rPr>
              <w:t xml:space="preserve">TCVN 5672-1992: Hệ thống tài liệu thiết kế xây dựng. Hồ sơ thi công. Yêu cầu chung </w:t>
            </w:r>
          </w:p>
        </w:tc>
      </w:tr>
    </w:tbl>
    <w:p w:rsidR="000C2326" w:rsidRPr="00306C91" w:rsidRDefault="000C2326" w:rsidP="000C2326">
      <w:pPr>
        <w:pStyle w:val="BodyText"/>
        <w:numPr>
          <w:ilvl w:val="1"/>
          <w:numId w:val="16"/>
        </w:numPr>
        <w:suppressAutoHyphens w:val="0"/>
        <w:spacing w:before="120" w:after="40"/>
        <w:ind w:left="901" w:right="0" w:hanging="357"/>
        <w:rPr>
          <w:b/>
          <w:spacing w:val="0"/>
          <w:sz w:val="22"/>
          <w:szCs w:val="22"/>
        </w:rPr>
      </w:pPr>
      <w:r w:rsidRPr="00306C91">
        <w:rPr>
          <w:b/>
          <w:spacing w:val="0"/>
          <w:sz w:val="22"/>
          <w:szCs w:val="22"/>
        </w:rPr>
        <w:t>Các tiêu chuẩn an toàn lao động trong thi công xây lắp bắt buộc áp dụng</w:t>
      </w:r>
    </w:p>
    <w:p w:rsidR="000C2326" w:rsidRPr="00306C91" w:rsidRDefault="000C2326" w:rsidP="000C2326">
      <w:pPr>
        <w:pStyle w:val="BodyText"/>
        <w:suppressAutoHyphens w:val="0"/>
        <w:spacing w:before="120" w:after="40"/>
        <w:ind w:left="901" w:right="0"/>
        <w:rPr>
          <w:b/>
          <w:spacing w:val="0"/>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154"/>
        <w:gridCol w:w="6378"/>
      </w:tblGrid>
      <w:tr w:rsidR="000C2326" w:rsidRPr="00306C91" w:rsidTr="00476E41">
        <w:tc>
          <w:tcPr>
            <w:tcW w:w="540" w:type="dxa"/>
            <w:shd w:val="clear" w:color="auto" w:fill="FABF8F"/>
          </w:tcPr>
          <w:p w:rsidR="000C2326" w:rsidRPr="00306C91" w:rsidRDefault="000C2326" w:rsidP="00476E41">
            <w:pPr>
              <w:spacing w:before="40" w:after="40"/>
              <w:jc w:val="center"/>
              <w:rPr>
                <w:b/>
                <w:sz w:val="22"/>
                <w:szCs w:val="22"/>
              </w:rPr>
            </w:pPr>
            <w:r w:rsidRPr="00306C91">
              <w:rPr>
                <w:b/>
                <w:sz w:val="22"/>
                <w:szCs w:val="22"/>
              </w:rPr>
              <w:t>Stt</w:t>
            </w:r>
          </w:p>
        </w:tc>
        <w:tc>
          <w:tcPr>
            <w:tcW w:w="2154" w:type="dxa"/>
            <w:shd w:val="clear" w:color="auto" w:fill="FABF8F"/>
          </w:tcPr>
          <w:p w:rsidR="000C2326" w:rsidRPr="00306C91" w:rsidRDefault="000C2326" w:rsidP="00476E41">
            <w:pPr>
              <w:spacing w:before="40" w:after="40"/>
              <w:rPr>
                <w:b/>
                <w:sz w:val="22"/>
                <w:szCs w:val="22"/>
              </w:rPr>
            </w:pPr>
            <w:r w:rsidRPr="00306C91">
              <w:rPr>
                <w:b/>
                <w:sz w:val="22"/>
                <w:szCs w:val="22"/>
              </w:rPr>
              <w:t xml:space="preserve">Số hiệu tiêu </w:t>
            </w:r>
            <w:r w:rsidRPr="00306C91">
              <w:rPr>
                <w:b/>
                <w:sz w:val="22"/>
                <w:szCs w:val="22"/>
                <w:lang w:val="vi-VN"/>
              </w:rPr>
              <w:t>c</w:t>
            </w:r>
            <w:r w:rsidRPr="00306C91">
              <w:rPr>
                <w:b/>
                <w:sz w:val="22"/>
                <w:szCs w:val="22"/>
              </w:rPr>
              <w:t xml:space="preserve">huẩn </w:t>
            </w:r>
          </w:p>
        </w:tc>
        <w:tc>
          <w:tcPr>
            <w:tcW w:w="6378" w:type="dxa"/>
            <w:shd w:val="clear" w:color="auto" w:fill="FABF8F"/>
          </w:tcPr>
          <w:p w:rsidR="000C2326" w:rsidRPr="00306C91" w:rsidRDefault="000C2326" w:rsidP="00476E41">
            <w:pPr>
              <w:spacing w:before="40" w:after="40"/>
              <w:jc w:val="center"/>
              <w:rPr>
                <w:b/>
                <w:sz w:val="22"/>
                <w:szCs w:val="22"/>
              </w:rPr>
            </w:pPr>
            <w:r w:rsidRPr="00306C91">
              <w:rPr>
                <w:b/>
                <w:sz w:val="22"/>
                <w:szCs w:val="22"/>
              </w:rPr>
              <w:t xml:space="preserve">Nội dung tiêu đề tiêu chuẩn  </w:t>
            </w:r>
          </w:p>
        </w:tc>
      </w:tr>
      <w:tr w:rsidR="000C2326" w:rsidRPr="00306C91" w:rsidTr="00476E41">
        <w:tc>
          <w:tcPr>
            <w:tcW w:w="540" w:type="dxa"/>
          </w:tcPr>
          <w:p w:rsidR="000C2326" w:rsidRPr="00306C91" w:rsidRDefault="000C2326" w:rsidP="00476E41">
            <w:pPr>
              <w:spacing w:before="40" w:after="40"/>
              <w:jc w:val="right"/>
              <w:rPr>
                <w:sz w:val="22"/>
                <w:szCs w:val="22"/>
              </w:rPr>
            </w:pPr>
            <w:r w:rsidRPr="00306C91">
              <w:rPr>
                <w:sz w:val="22"/>
                <w:szCs w:val="22"/>
              </w:rPr>
              <w:t>1</w:t>
            </w:r>
          </w:p>
        </w:tc>
        <w:tc>
          <w:tcPr>
            <w:tcW w:w="2154" w:type="dxa"/>
          </w:tcPr>
          <w:p w:rsidR="000C2326" w:rsidRPr="00306C91" w:rsidRDefault="000C2326" w:rsidP="00476E41">
            <w:pPr>
              <w:spacing w:before="40" w:after="40"/>
              <w:rPr>
                <w:sz w:val="22"/>
                <w:szCs w:val="22"/>
              </w:rPr>
            </w:pPr>
            <w:r w:rsidRPr="00306C91">
              <w:rPr>
                <w:sz w:val="22"/>
                <w:szCs w:val="22"/>
              </w:rPr>
              <w:t xml:space="preserve">TCVN 5308 - 91  </w:t>
            </w:r>
          </w:p>
        </w:tc>
        <w:tc>
          <w:tcPr>
            <w:tcW w:w="6378" w:type="dxa"/>
          </w:tcPr>
          <w:p w:rsidR="000C2326" w:rsidRPr="00306C91" w:rsidRDefault="000C2326" w:rsidP="00476E41">
            <w:pPr>
              <w:spacing w:before="40" w:after="40"/>
              <w:rPr>
                <w:sz w:val="22"/>
                <w:szCs w:val="22"/>
              </w:rPr>
            </w:pPr>
            <w:r w:rsidRPr="00306C91">
              <w:rPr>
                <w:sz w:val="22"/>
                <w:szCs w:val="22"/>
              </w:rPr>
              <w:t>Quy phạm kỹ thuật an toàn trong xây dựng</w:t>
            </w:r>
          </w:p>
        </w:tc>
      </w:tr>
      <w:tr w:rsidR="000C2326" w:rsidRPr="00306C91" w:rsidTr="00476E41">
        <w:tc>
          <w:tcPr>
            <w:tcW w:w="540" w:type="dxa"/>
          </w:tcPr>
          <w:p w:rsidR="000C2326" w:rsidRPr="00306C91" w:rsidRDefault="000C2326" w:rsidP="00476E41">
            <w:pPr>
              <w:spacing w:before="40" w:after="40"/>
              <w:jc w:val="right"/>
              <w:rPr>
                <w:sz w:val="22"/>
                <w:szCs w:val="22"/>
              </w:rPr>
            </w:pPr>
            <w:r w:rsidRPr="00306C91">
              <w:rPr>
                <w:sz w:val="22"/>
                <w:szCs w:val="22"/>
              </w:rPr>
              <w:t>2</w:t>
            </w:r>
          </w:p>
        </w:tc>
        <w:tc>
          <w:tcPr>
            <w:tcW w:w="2154" w:type="dxa"/>
          </w:tcPr>
          <w:p w:rsidR="000C2326" w:rsidRPr="00306C91" w:rsidRDefault="000C2326" w:rsidP="00476E41">
            <w:pPr>
              <w:spacing w:before="40" w:after="40"/>
              <w:rPr>
                <w:sz w:val="22"/>
                <w:szCs w:val="22"/>
              </w:rPr>
            </w:pPr>
            <w:r w:rsidRPr="00306C91">
              <w:rPr>
                <w:sz w:val="22"/>
                <w:szCs w:val="22"/>
              </w:rPr>
              <w:t xml:space="preserve">TCVN 3985:1999 </w:t>
            </w:r>
          </w:p>
        </w:tc>
        <w:tc>
          <w:tcPr>
            <w:tcW w:w="6378" w:type="dxa"/>
          </w:tcPr>
          <w:p w:rsidR="000C2326" w:rsidRPr="00306C91" w:rsidRDefault="000C2326" w:rsidP="00476E41">
            <w:pPr>
              <w:spacing w:before="40" w:after="40"/>
              <w:rPr>
                <w:sz w:val="22"/>
                <w:szCs w:val="22"/>
              </w:rPr>
            </w:pPr>
            <w:r w:rsidRPr="00306C91">
              <w:rPr>
                <w:sz w:val="22"/>
                <w:szCs w:val="22"/>
              </w:rPr>
              <w:t>Về âm học - mức ồn cho phép tại các vị trí làm việc</w:t>
            </w:r>
          </w:p>
        </w:tc>
      </w:tr>
      <w:tr w:rsidR="000C2326" w:rsidRPr="00306C91" w:rsidTr="00476E41">
        <w:tc>
          <w:tcPr>
            <w:tcW w:w="540" w:type="dxa"/>
          </w:tcPr>
          <w:p w:rsidR="000C2326" w:rsidRPr="00306C91" w:rsidRDefault="000C2326" w:rsidP="00476E41">
            <w:pPr>
              <w:spacing w:before="40" w:after="40"/>
              <w:jc w:val="right"/>
              <w:rPr>
                <w:sz w:val="22"/>
                <w:szCs w:val="22"/>
              </w:rPr>
            </w:pPr>
            <w:r w:rsidRPr="00306C91">
              <w:rPr>
                <w:sz w:val="22"/>
                <w:szCs w:val="22"/>
              </w:rPr>
              <w:t>3</w:t>
            </w:r>
          </w:p>
        </w:tc>
        <w:tc>
          <w:tcPr>
            <w:tcW w:w="2154" w:type="dxa"/>
          </w:tcPr>
          <w:p w:rsidR="000C2326" w:rsidRPr="00306C91" w:rsidRDefault="000C2326" w:rsidP="00476E41">
            <w:pPr>
              <w:spacing w:before="40" w:after="40"/>
              <w:rPr>
                <w:sz w:val="22"/>
                <w:szCs w:val="22"/>
              </w:rPr>
            </w:pPr>
            <w:r w:rsidRPr="00306C91">
              <w:rPr>
                <w:sz w:val="22"/>
                <w:szCs w:val="22"/>
              </w:rPr>
              <w:t>TCVN 4086 - 95</w:t>
            </w:r>
          </w:p>
        </w:tc>
        <w:tc>
          <w:tcPr>
            <w:tcW w:w="6378" w:type="dxa"/>
          </w:tcPr>
          <w:p w:rsidR="000C2326" w:rsidRPr="00306C91" w:rsidRDefault="000C2326" w:rsidP="00476E41">
            <w:pPr>
              <w:spacing w:before="40" w:after="40"/>
              <w:rPr>
                <w:sz w:val="22"/>
                <w:szCs w:val="22"/>
              </w:rPr>
            </w:pPr>
            <w:r w:rsidRPr="00306C91">
              <w:rPr>
                <w:sz w:val="22"/>
                <w:szCs w:val="22"/>
              </w:rPr>
              <w:t xml:space="preserve"> An toàn điện trong xây dựng – Yêu cầu chung</w:t>
            </w:r>
          </w:p>
        </w:tc>
      </w:tr>
      <w:tr w:rsidR="000C2326" w:rsidRPr="00306C91" w:rsidTr="00476E41">
        <w:tc>
          <w:tcPr>
            <w:tcW w:w="540" w:type="dxa"/>
          </w:tcPr>
          <w:p w:rsidR="000C2326" w:rsidRPr="00306C91" w:rsidRDefault="000C2326" w:rsidP="00476E41">
            <w:pPr>
              <w:spacing w:before="40" w:after="40"/>
              <w:jc w:val="right"/>
              <w:rPr>
                <w:sz w:val="22"/>
                <w:szCs w:val="22"/>
              </w:rPr>
            </w:pPr>
            <w:r w:rsidRPr="00306C91">
              <w:rPr>
                <w:sz w:val="22"/>
                <w:szCs w:val="22"/>
              </w:rPr>
              <w:t>4</w:t>
            </w:r>
          </w:p>
        </w:tc>
        <w:tc>
          <w:tcPr>
            <w:tcW w:w="2154" w:type="dxa"/>
          </w:tcPr>
          <w:p w:rsidR="000C2326" w:rsidRPr="00306C91" w:rsidRDefault="000C2326" w:rsidP="00476E41">
            <w:pPr>
              <w:spacing w:before="40" w:after="40"/>
              <w:rPr>
                <w:sz w:val="22"/>
                <w:szCs w:val="22"/>
              </w:rPr>
            </w:pPr>
            <w:r w:rsidRPr="00306C91">
              <w:rPr>
                <w:sz w:val="22"/>
                <w:szCs w:val="22"/>
              </w:rPr>
              <w:t>TCVN 3890:2021</w:t>
            </w:r>
          </w:p>
        </w:tc>
        <w:tc>
          <w:tcPr>
            <w:tcW w:w="6378" w:type="dxa"/>
          </w:tcPr>
          <w:p w:rsidR="000C2326" w:rsidRPr="00306C91" w:rsidRDefault="000C2326" w:rsidP="00476E41">
            <w:pPr>
              <w:spacing w:before="40" w:after="40"/>
              <w:rPr>
                <w:sz w:val="22"/>
                <w:szCs w:val="22"/>
              </w:rPr>
            </w:pPr>
            <w:r w:rsidRPr="00306C91">
              <w:rPr>
                <w:sz w:val="22"/>
                <w:szCs w:val="22"/>
              </w:rPr>
              <w:t>Phòng cháy chữa cháy</w:t>
            </w:r>
          </w:p>
        </w:tc>
      </w:tr>
      <w:tr w:rsidR="000C2326" w:rsidRPr="00306C91" w:rsidTr="00476E41">
        <w:tc>
          <w:tcPr>
            <w:tcW w:w="540" w:type="dxa"/>
          </w:tcPr>
          <w:p w:rsidR="000C2326" w:rsidRPr="00306C91" w:rsidRDefault="000C2326" w:rsidP="00476E41">
            <w:pPr>
              <w:spacing w:before="40" w:after="40"/>
              <w:jc w:val="right"/>
              <w:rPr>
                <w:sz w:val="22"/>
                <w:szCs w:val="22"/>
              </w:rPr>
            </w:pPr>
            <w:r w:rsidRPr="00306C91">
              <w:rPr>
                <w:sz w:val="22"/>
                <w:szCs w:val="22"/>
              </w:rPr>
              <w:t>5</w:t>
            </w:r>
          </w:p>
        </w:tc>
        <w:tc>
          <w:tcPr>
            <w:tcW w:w="2154" w:type="dxa"/>
          </w:tcPr>
          <w:p w:rsidR="000C2326" w:rsidRPr="00306C91" w:rsidRDefault="000C2326" w:rsidP="00476E41">
            <w:pPr>
              <w:spacing w:before="40" w:after="40"/>
              <w:rPr>
                <w:sz w:val="22"/>
                <w:szCs w:val="22"/>
              </w:rPr>
            </w:pPr>
            <w:r w:rsidRPr="00306C91">
              <w:rPr>
                <w:sz w:val="22"/>
                <w:szCs w:val="22"/>
              </w:rPr>
              <w:t>TCVN 5279:1990</w:t>
            </w:r>
          </w:p>
        </w:tc>
        <w:tc>
          <w:tcPr>
            <w:tcW w:w="6378" w:type="dxa"/>
          </w:tcPr>
          <w:p w:rsidR="000C2326" w:rsidRPr="00306C91" w:rsidRDefault="000C2326" w:rsidP="00476E41">
            <w:pPr>
              <w:spacing w:before="40" w:after="40"/>
              <w:rPr>
                <w:sz w:val="22"/>
                <w:szCs w:val="22"/>
              </w:rPr>
            </w:pPr>
            <w:r w:rsidRPr="00306C91">
              <w:rPr>
                <w:sz w:val="22"/>
                <w:szCs w:val="22"/>
              </w:rPr>
              <w:t>An toàn cháy nổ. Bụi cháy. Yêu cầu chung</w:t>
            </w:r>
          </w:p>
        </w:tc>
      </w:tr>
      <w:tr w:rsidR="000C2326" w:rsidRPr="00306C91" w:rsidTr="00476E41">
        <w:tc>
          <w:tcPr>
            <w:tcW w:w="540" w:type="dxa"/>
          </w:tcPr>
          <w:p w:rsidR="000C2326" w:rsidRPr="00306C91" w:rsidRDefault="000C2326" w:rsidP="00476E41">
            <w:pPr>
              <w:spacing w:before="40" w:after="40"/>
              <w:jc w:val="right"/>
              <w:rPr>
                <w:sz w:val="22"/>
                <w:szCs w:val="22"/>
              </w:rPr>
            </w:pPr>
            <w:r w:rsidRPr="00306C91">
              <w:rPr>
                <w:sz w:val="22"/>
                <w:szCs w:val="22"/>
              </w:rPr>
              <w:t>6</w:t>
            </w:r>
          </w:p>
        </w:tc>
        <w:tc>
          <w:tcPr>
            <w:tcW w:w="2154" w:type="dxa"/>
          </w:tcPr>
          <w:p w:rsidR="000C2326" w:rsidRPr="00306C91" w:rsidRDefault="000C2326" w:rsidP="00476E41">
            <w:pPr>
              <w:spacing w:before="40" w:after="40"/>
              <w:rPr>
                <w:sz w:val="22"/>
                <w:szCs w:val="22"/>
              </w:rPr>
            </w:pPr>
            <w:r w:rsidRPr="00306C91">
              <w:rPr>
                <w:sz w:val="22"/>
                <w:szCs w:val="22"/>
              </w:rPr>
              <w:t>TCVN 3146 – 86</w:t>
            </w:r>
          </w:p>
        </w:tc>
        <w:tc>
          <w:tcPr>
            <w:tcW w:w="6378" w:type="dxa"/>
          </w:tcPr>
          <w:p w:rsidR="000C2326" w:rsidRPr="00306C91" w:rsidRDefault="000C2326" w:rsidP="00476E41">
            <w:pPr>
              <w:spacing w:before="40" w:after="40"/>
              <w:rPr>
                <w:sz w:val="22"/>
                <w:szCs w:val="22"/>
              </w:rPr>
            </w:pPr>
            <w:r w:rsidRPr="00306C91">
              <w:rPr>
                <w:sz w:val="22"/>
                <w:szCs w:val="22"/>
              </w:rPr>
              <w:t>Công việc hàn điện – Yêu cầu chung về an toàn</w:t>
            </w:r>
          </w:p>
        </w:tc>
      </w:tr>
      <w:tr w:rsidR="000C2326" w:rsidRPr="00306C91" w:rsidTr="00476E41">
        <w:tc>
          <w:tcPr>
            <w:tcW w:w="540" w:type="dxa"/>
          </w:tcPr>
          <w:p w:rsidR="000C2326" w:rsidRPr="00306C91" w:rsidRDefault="000C2326" w:rsidP="00476E41">
            <w:pPr>
              <w:spacing w:before="40" w:after="40"/>
              <w:jc w:val="right"/>
              <w:rPr>
                <w:sz w:val="22"/>
                <w:szCs w:val="22"/>
              </w:rPr>
            </w:pPr>
            <w:r w:rsidRPr="00306C91">
              <w:rPr>
                <w:sz w:val="22"/>
                <w:szCs w:val="22"/>
              </w:rPr>
              <w:t>7</w:t>
            </w:r>
          </w:p>
        </w:tc>
        <w:tc>
          <w:tcPr>
            <w:tcW w:w="2154" w:type="dxa"/>
          </w:tcPr>
          <w:p w:rsidR="000C2326" w:rsidRPr="00306C91" w:rsidRDefault="000C2326" w:rsidP="00476E41">
            <w:pPr>
              <w:spacing w:before="40" w:after="40"/>
              <w:rPr>
                <w:sz w:val="22"/>
                <w:szCs w:val="22"/>
              </w:rPr>
            </w:pPr>
            <w:r w:rsidRPr="00306C91">
              <w:rPr>
                <w:sz w:val="22"/>
                <w:szCs w:val="22"/>
              </w:rPr>
              <w:t>TCVN 4245 - 1996</w:t>
            </w:r>
          </w:p>
        </w:tc>
        <w:tc>
          <w:tcPr>
            <w:tcW w:w="6378" w:type="dxa"/>
          </w:tcPr>
          <w:p w:rsidR="000C2326" w:rsidRPr="00306C91" w:rsidRDefault="000C2326" w:rsidP="00476E41">
            <w:pPr>
              <w:spacing w:before="40" w:after="40"/>
              <w:rPr>
                <w:sz w:val="22"/>
                <w:szCs w:val="22"/>
              </w:rPr>
            </w:pPr>
            <w:r w:rsidRPr="00306C91">
              <w:rPr>
                <w:sz w:val="22"/>
                <w:szCs w:val="22"/>
              </w:rPr>
              <w:t>Yêu câu kỹ thuật an toàn trong sản xuất, sử dụng oxi, axetylen</w:t>
            </w:r>
          </w:p>
        </w:tc>
      </w:tr>
      <w:tr w:rsidR="000C2326" w:rsidRPr="00306C91" w:rsidTr="00476E41">
        <w:tc>
          <w:tcPr>
            <w:tcW w:w="540" w:type="dxa"/>
          </w:tcPr>
          <w:p w:rsidR="000C2326" w:rsidRPr="00306C91" w:rsidRDefault="000C2326" w:rsidP="00476E41">
            <w:pPr>
              <w:spacing w:before="40" w:after="40"/>
              <w:jc w:val="right"/>
              <w:rPr>
                <w:sz w:val="22"/>
                <w:szCs w:val="22"/>
              </w:rPr>
            </w:pPr>
            <w:r w:rsidRPr="00306C91">
              <w:rPr>
                <w:sz w:val="22"/>
                <w:szCs w:val="22"/>
              </w:rPr>
              <w:t>8</w:t>
            </w:r>
          </w:p>
        </w:tc>
        <w:tc>
          <w:tcPr>
            <w:tcW w:w="2154" w:type="dxa"/>
          </w:tcPr>
          <w:p w:rsidR="000C2326" w:rsidRPr="00306C91" w:rsidRDefault="000C2326" w:rsidP="00476E41">
            <w:pPr>
              <w:spacing w:before="40" w:after="40"/>
              <w:rPr>
                <w:sz w:val="22"/>
                <w:szCs w:val="22"/>
              </w:rPr>
            </w:pPr>
            <w:r w:rsidRPr="00306C91">
              <w:rPr>
                <w:sz w:val="22"/>
                <w:szCs w:val="22"/>
              </w:rPr>
              <w:t>TCVN 3147 - 90</w:t>
            </w:r>
          </w:p>
        </w:tc>
        <w:tc>
          <w:tcPr>
            <w:tcW w:w="6378" w:type="dxa"/>
          </w:tcPr>
          <w:p w:rsidR="000C2326" w:rsidRPr="00306C91" w:rsidRDefault="000C2326" w:rsidP="00476E41">
            <w:pPr>
              <w:spacing w:before="40" w:after="40"/>
              <w:rPr>
                <w:sz w:val="22"/>
                <w:szCs w:val="22"/>
              </w:rPr>
            </w:pPr>
            <w:r w:rsidRPr="00306C91">
              <w:rPr>
                <w:sz w:val="22"/>
                <w:szCs w:val="22"/>
              </w:rPr>
              <w:t>Quy phạm an toàn trong công tác xếp dỡ – Yêu cầu chung</w:t>
            </w:r>
          </w:p>
        </w:tc>
      </w:tr>
      <w:tr w:rsidR="000C2326" w:rsidRPr="00306C91" w:rsidTr="00476E41">
        <w:tc>
          <w:tcPr>
            <w:tcW w:w="540" w:type="dxa"/>
          </w:tcPr>
          <w:p w:rsidR="000C2326" w:rsidRPr="00306C91" w:rsidRDefault="000C2326" w:rsidP="00476E41">
            <w:pPr>
              <w:spacing w:before="40" w:after="40"/>
              <w:jc w:val="right"/>
              <w:rPr>
                <w:sz w:val="22"/>
                <w:szCs w:val="22"/>
              </w:rPr>
            </w:pPr>
            <w:r w:rsidRPr="00306C91">
              <w:rPr>
                <w:sz w:val="22"/>
                <w:szCs w:val="22"/>
              </w:rPr>
              <w:t>9</w:t>
            </w:r>
          </w:p>
        </w:tc>
        <w:tc>
          <w:tcPr>
            <w:tcW w:w="2154" w:type="dxa"/>
          </w:tcPr>
          <w:p w:rsidR="000C2326" w:rsidRPr="00306C91" w:rsidRDefault="000C2326" w:rsidP="00476E41">
            <w:pPr>
              <w:spacing w:before="40" w:after="40"/>
              <w:rPr>
                <w:sz w:val="22"/>
                <w:szCs w:val="22"/>
              </w:rPr>
            </w:pPr>
            <w:r w:rsidRPr="00306C91">
              <w:rPr>
                <w:sz w:val="22"/>
                <w:szCs w:val="22"/>
              </w:rPr>
              <w:t>TCVN 2293 - 78</w:t>
            </w:r>
          </w:p>
        </w:tc>
        <w:tc>
          <w:tcPr>
            <w:tcW w:w="6378" w:type="dxa"/>
          </w:tcPr>
          <w:p w:rsidR="000C2326" w:rsidRPr="00306C91" w:rsidRDefault="000C2326" w:rsidP="00476E41">
            <w:pPr>
              <w:spacing w:before="40" w:after="40"/>
              <w:rPr>
                <w:sz w:val="22"/>
                <w:szCs w:val="22"/>
              </w:rPr>
            </w:pPr>
            <w:r w:rsidRPr="00306C91">
              <w:rPr>
                <w:sz w:val="22"/>
                <w:szCs w:val="22"/>
              </w:rPr>
              <w:t>Gia công gỗ – Yêu cầu chung về an toàn</w:t>
            </w:r>
          </w:p>
        </w:tc>
      </w:tr>
      <w:tr w:rsidR="000C2326" w:rsidRPr="00306C91" w:rsidTr="00476E41">
        <w:tc>
          <w:tcPr>
            <w:tcW w:w="540" w:type="dxa"/>
          </w:tcPr>
          <w:p w:rsidR="000C2326" w:rsidRPr="00306C91" w:rsidRDefault="000C2326" w:rsidP="00476E41">
            <w:pPr>
              <w:spacing w:before="40" w:after="40"/>
              <w:jc w:val="right"/>
              <w:rPr>
                <w:sz w:val="22"/>
                <w:szCs w:val="22"/>
              </w:rPr>
            </w:pPr>
            <w:r w:rsidRPr="00306C91">
              <w:rPr>
                <w:sz w:val="22"/>
                <w:szCs w:val="22"/>
              </w:rPr>
              <w:t>10</w:t>
            </w:r>
          </w:p>
        </w:tc>
        <w:tc>
          <w:tcPr>
            <w:tcW w:w="2154" w:type="dxa"/>
          </w:tcPr>
          <w:p w:rsidR="000C2326" w:rsidRPr="00306C91" w:rsidRDefault="000C2326" w:rsidP="00476E41">
            <w:pPr>
              <w:spacing w:before="40" w:after="40"/>
              <w:rPr>
                <w:sz w:val="22"/>
                <w:szCs w:val="22"/>
              </w:rPr>
            </w:pPr>
            <w:r w:rsidRPr="00306C91">
              <w:rPr>
                <w:sz w:val="22"/>
                <w:szCs w:val="22"/>
              </w:rPr>
              <w:t>TCVN 2292 - 78</w:t>
            </w:r>
          </w:p>
        </w:tc>
        <w:tc>
          <w:tcPr>
            <w:tcW w:w="6378" w:type="dxa"/>
          </w:tcPr>
          <w:p w:rsidR="000C2326" w:rsidRPr="00306C91" w:rsidRDefault="000C2326" w:rsidP="00476E41">
            <w:pPr>
              <w:spacing w:before="40" w:after="40"/>
              <w:rPr>
                <w:sz w:val="22"/>
                <w:szCs w:val="22"/>
              </w:rPr>
            </w:pPr>
            <w:r w:rsidRPr="00306C91">
              <w:rPr>
                <w:sz w:val="22"/>
                <w:szCs w:val="22"/>
              </w:rPr>
              <w:t>Công việc sơn – Yêu cầu chung về an toàn</w:t>
            </w:r>
          </w:p>
        </w:tc>
      </w:tr>
      <w:tr w:rsidR="000C2326" w:rsidRPr="00306C91" w:rsidTr="00476E41">
        <w:tc>
          <w:tcPr>
            <w:tcW w:w="540" w:type="dxa"/>
          </w:tcPr>
          <w:p w:rsidR="000C2326" w:rsidRPr="00306C91" w:rsidRDefault="000C2326" w:rsidP="00476E41">
            <w:pPr>
              <w:spacing w:before="40" w:after="40"/>
              <w:jc w:val="right"/>
              <w:rPr>
                <w:sz w:val="22"/>
                <w:szCs w:val="22"/>
              </w:rPr>
            </w:pPr>
            <w:r w:rsidRPr="00306C91">
              <w:rPr>
                <w:sz w:val="22"/>
                <w:szCs w:val="22"/>
              </w:rPr>
              <w:t>11</w:t>
            </w:r>
          </w:p>
        </w:tc>
        <w:tc>
          <w:tcPr>
            <w:tcW w:w="2154" w:type="dxa"/>
          </w:tcPr>
          <w:p w:rsidR="000C2326" w:rsidRPr="00306C91" w:rsidRDefault="000C2326" w:rsidP="00476E41">
            <w:pPr>
              <w:spacing w:before="40" w:after="40"/>
              <w:rPr>
                <w:sz w:val="22"/>
                <w:szCs w:val="22"/>
              </w:rPr>
            </w:pPr>
            <w:r w:rsidRPr="00306C91">
              <w:rPr>
                <w:sz w:val="22"/>
                <w:szCs w:val="22"/>
              </w:rPr>
              <w:t>QPVN 2 - 1975</w:t>
            </w:r>
          </w:p>
        </w:tc>
        <w:tc>
          <w:tcPr>
            <w:tcW w:w="6378" w:type="dxa"/>
          </w:tcPr>
          <w:p w:rsidR="000C2326" w:rsidRPr="00306C91" w:rsidRDefault="000C2326" w:rsidP="00476E41">
            <w:pPr>
              <w:spacing w:before="40" w:after="40"/>
              <w:rPr>
                <w:sz w:val="22"/>
                <w:szCs w:val="22"/>
              </w:rPr>
            </w:pPr>
            <w:r w:rsidRPr="00306C91">
              <w:rPr>
                <w:sz w:val="22"/>
                <w:szCs w:val="22"/>
              </w:rPr>
              <w:t>Quy phạm kỹ thuật an toàn về bình chịu áp lực</w:t>
            </w:r>
          </w:p>
        </w:tc>
      </w:tr>
      <w:tr w:rsidR="000C2326" w:rsidRPr="00306C91" w:rsidTr="00476E41">
        <w:tc>
          <w:tcPr>
            <w:tcW w:w="540" w:type="dxa"/>
          </w:tcPr>
          <w:p w:rsidR="000C2326" w:rsidRPr="00306C91" w:rsidRDefault="000C2326" w:rsidP="00476E41">
            <w:pPr>
              <w:spacing w:before="40" w:after="40"/>
              <w:jc w:val="right"/>
              <w:rPr>
                <w:sz w:val="22"/>
                <w:szCs w:val="22"/>
              </w:rPr>
            </w:pPr>
            <w:r w:rsidRPr="00306C91">
              <w:rPr>
                <w:sz w:val="22"/>
                <w:szCs w:val="22"/>
              </w:rPr>
              <w:t>12</w:t>
            </w:r>
          </w:p>
        </w:tc>
        <w:tc>
          <w:tcPr>
            <w:tcW w:w="2154" w:type="dxa"/>
          </w:tcPr>
          <w:p w:rsidR="000C2326" w:rsidRPr="00306C91" w:rsidRDefault="000C2326" w:rsidP="00476E41">
            <w:pPr>
              <w:spacing w:before="40" w:after="40"/>
              <w:rPr>
                <w:sz w:val="22"/>
                <w:szCs w:val="22"/>
              </w:rPr>
            </w:pPr>
            <w:r w:rsidRPr="00306C91">
              <w:rPr>
                <w:sz w:val="22"/>
                <w:szCs w:val="22"/>
              </w:rPr>
              <w:t>TCVN 4244:2005</w:t>
            </w:r>
          </w:p>
        </w:tc>
        <w:tc>
          <w:tcPr>
            <w:tcW w:w="6378" w:type="dxa"/>
          </w:tcPr>
          <w:p w:rsidR="000C2326" w:rsidRPr="00306C91" w:rsidRDefault="000C2326" w:rsidP="00476E41">
            <w:pPr>
              <w:spacing w:before="40" w:after="40"/>
              <w:rPr>
                <w:sz w:val="22"/>
                <w:szCs w:val="22"/>
              </w:rPr>
            </w:pPr>
            <w:r w:rsidRPr="00306C91">
              <w:rPr>
                <w:sz w:val="22"/>
                <w:szCs w:val="22"/>
              </w:rPr>
              <w:t>Thiết bị nâng</w:t>
            </w:r>
          </w:p>
        </w:tc>
      </w:tr>
    </w:tbl>
    <w:p w:rsidR="000C2326" w:rsidRDefault="000C2326" w:rsidP="000C2326">
      <w:pPr>
        <w:widowControl w:val="0"/>
        <w:autoSpaceDE w:val="0"/>
        <w:autoSpaceDN w:val="0"/>
        <w:adjustRightInd w:val="0"/>
        <w:spacing w:before="40" w:after="40"/>
        <w:ind w:right="-14"/>
        <w:rPr>
          <w:b/>
          <w:bCs/>
          <w:sz w:val="22"/>
          <w:szCs w:val="22"/>
          <w:lang w:val="vi-VN"/>
        </w:rPr>
      </w:pPr>
    </w:p>
    <w:p w:rsidR="000C2326" w:rsidRDefault="000C2326" w:rsidP="000C2326">
      <w:pPr>
        <w:widowControl w:val="0"/>
        <w:autoSpaceDE w:val="0"/>
        <w:autoSpaceDN w:val="0"/>
        <w:adjustRightInd w:val="0"/>
        <w:spacing w:before="40" w:after="40"/>
        <w:ind w:right="-14"/>
        <w:rPr>
          <w:b/>
          <w:bCs/>
          <w:sz w:val="22"/>
          <w:szCs w:val="22"/>
          <w:lang w:val="vi-VN"/>
        </w:rPr>
      </w:pPr>
    </w:p>
    <w:p w:rsidR="000C2326" w:rsidRDefault="000C2326" w:rsidP="000C2326">
      <w:pPr>
        <w:widowControl w:val="0"/>
        <w:autoSpaceDE w:val="0"/>
        <w:autoSpaceDN w:val="0"/>
        <w:adjustRightInd w:val="0"/>
        <w:spacing w:before="40" w:after="40"/>
        <w:ind w:right="-14"/>
        <w:rPr>
          <w:b/>
          <w:bCs/>
          <w:sz w:val="22"/>
          <w:szCs w:val="22"/>
          <w:lang w:val="vi-VN"/>
        </w:rPr>
      </w:pPr>
    </w:p>
    <w:p w:rsidR="000C2326" w:rsidRDefault="000C2326" w:rsidP="000C2326">
      <w:pPr>
        <w:widowControl w:val="0"/>
        <w:autoSpaceDE w:val="0"/>
        <w:autoSpaceDN w:val="0"/>
        <w:adjustRightInd w:val="0"/>
        <w:spacing w:before="40" w:after="40"/>
        <w:ind w:right="-14"/>
        <w:rPr>
          <w:b/>
          <w:bCs/>
          <w:sz w:val="22"/>
          <w:szCs w:val="22"/>
          <w:lang w:val="vi-VN"/>
        </w:rPr>
      </w:pPr>
    </w:p>
    <w:p w:rsidR="000C2326" w:rsidRDefault="000C2326" w:rsidP="000C2326">
      <w:pPr>
        <w:widowControl w:val="0"/>
        <w:autoSpaceDE w:val="0"/>
        <w:autoSpaceDN w:val="0"/>
        <w:adjustRightInd w:val="0"/>
        <w:spacing w:before="40" w:after="40"/>
        <w:ind w:right="-14"/>
        <w:rPr>
          <w:b/>
          <w:bCs/>
          <w:sz w:val="22"/>
          <w:szCs w:val="22"/>
          <w:lang w:val="vi-VN"/>
        </w:rPr>
      </w:pPr>
    </w:p>
    <w:p w:rsidR="000C2326" w:rsidRDefault="000C2326" w:rsidP="000C2326">
      <w:pPr>
        <w:widowControl w:val="0"/>
        <w:autoSpaceDE w:val="0"/>
        <w:autoSpaceDN w:val="0"/>
        <w:adjustRightInd w:val="0"/>
        <w:spacing w:before="40" w:after="40"/>
        <w:ind w:right="-14"/>
        <w:rPr>
          <w:b/>
          <w:bCs/>
          <w:sz w:val="22"/>
          <w:szCs w:val="22"/>
          <w:lang w:val="vi-VN"/>
        </w:rPr>
      </w:pPr>
    </w:p>
    <w:p w:rsidR="000C2326" w:rsidRDefault="000C2326" w:rsidP="000C2326">
      <w:pPr>
        <w:widowControl w:val="0"/>
        <w:autoSpaceDE w:val="0"/>
        <w:autoSpaceDN w:val="0"/>
        <w:adjustRightInd w:val="0"/>
        <w:spacing w:before="40" w:after="40"/>
        <w:ind w:right="-14"/>
        <w:rPr>
          <w:b/>
          <w:bCs/>
          <w:sz w:val="22"/>
          <w:szCs w:val="22"/>
          <w:lang w:val="vi-VN"/>
        </w:rPr>
      </w:pPr>
    </w:p>
    <w:p w:rsidR="000C2326" w:rsidRDefault="000C2326" w:rsidP="000C2326">
      <w:pPr>
        <w:widowControl w:val="0"/>
        <w:autoSpaceDE w:val="0"/>
        <w:autoSpaceDN w:val="0"/>
        <w:adjustRightInd w:val="0"/>
        <w:spacing w:before="40" w:after="40"/>
        <w:ind w:right="-14"/>
        <w:rPr>
          <w:b/>
          <w:bCs/>
          <w:sz w:val="22"/>
          <w:szCs w:val="22"/>
          <w:lang w:val="vi-VN"/>
        </w:rPr>
      </w:pPr>
    </w:p>
    <w:p w:rsidR="000C2326" w:rsidRDefault="000C2326" w:rsidP="000C2326">
      <w:pPr>
        <w:widowControl w:val="0"/>
        <w:autoSpaceDE w:val="0"/>
        <w:autoSpaceDN w:val="0"/>
        <w:adjustRightInd w:val="0"/>
        <w:spacing w:before="40" w:after="40"/>
        <w:ind w:right="-14"/>
        <w:rPr>
          <w:b/>
          <w:bCs/>
          <w:sz w:val="22"/>
          <w:szCs w:val="22"/>
          <w:lang w:val="vi-VN"/>
        </w:rPr>
      </w:pPr>
    </w:p>
    <w:p w:rsidR="000C2326" w:rsidRDefault="000C2326" w:rsidP="000C2326">
      <w:pPr>
        <w:widowControl w:val="0"/>
        <w:autoSpaceDE w:val="0"/>
        <w:autoSpaceDN w:val="0"/>
        <w:adjustRightInd w:val="0"/>
        <w:spacing w:before="40" w:after="40"/>
        <w:ind w:right="-14"/>
        <w:rPr>
          <w:b/>
          <w:bCs/>
          <w:sz w:val="22"/>
          <w:szCs w:val="22"/>
          <w:lang w:val="vi-VN"/>
        </w:rPr>
      </w:pPr>
    </w:p>
    <w:p w:rsidR="000C2326" w:rsidRDefault="000C2326" w:rsidP="000C2326">
      <w:pPr>
        <w:widowControl w:val="0"/>
        <w:autoSpaceDE w:val="0"/>
        <w:autoSpaceDN w:val="0"/>
        <w:adjustRightInd w:val="0"/>
        <w:spacing w:before="40" w:after="40"/>
        <w:ind w:right="-14"/>
        <w:rPr>
          <w:b/>
          <w:bCs/>
          <w:sz w:val="22"/>
          <w:szCs w:val="22"/>
          <w:lang w:val="vi-VN"/>
        </w:rPr>
      </w:pPr>
    </w:p>
    <w:p w:rsidR="000C2326" w:rsidRDefault="000C2326" w:rsidP="000C2326">
      <w:pPr>
        <w:widowControl w:val="0"/>
        <w:autoSpaceDE w:val="0"/>
        <w:autoSpaceDN w:val="0"/>
        <w:adjustRightInd w:val="0"/>
        <w:spacing w:before="40" w:after="40"/>
        <w:ind w:right="-14"/>
        <w:rPr>
          <w:b/>
          <w:bCs/>
          <w:sz w:val="22"/>
          <w:szCs w:val="22"/>
          <w:lang w:val="vi-VN"/>
        </w:rPr>
      </w:pPr>
    </w:p>
    <w:p w:rsidR="000C2326" w:rsidRDefault="000C2326" w:rsidP="000C2326">
      <w:pPr>
        <w:widowControl w:val="0"/>
        <w:autoSpaceDE w:val="0"/>
        <w:autoSpaceDN w:val="0"/>
        <w:adjustRightInd w:val="0"/>
        <w:spacing w:before="40" w:after="40"/>
        <w:ind w:right="-14"/>
        <w:rPr>
          <w:b/>
          <w:bCs/>
          <w:sz w:val="22"/>
          <w:szCs w:val="22"/>
          <w:lang w:val="vi-VN"/>
        </w:rPr>
      </w:pPr>
    </w:p>
    <w:p w:rsidR="000C2326" w:rsidRDefault="000C2326" w:rsidP="000C2326">
      <w:pPr>
        <w:widowControl w:val="0"/>
        <w:autoSpaceDE w:val="0"/>
        <w:autoSpaceDN w:val="0"/>
        <w:adjustRightInd w:val="0"/>
        <w:spacing w:before="40" w:after="40"/>
        <w:ind w:right="-14"/>
        <w:rPr>
          <w:b/>
          <w:bCs/>
          <w:sz w:val="22"/>
          <w:szCs w:val="22"/>
          <w:lang w:val="vi-VN"/>
        </w:rPr>
      </w:pPr>
    </w:p>
    <w:p w:rsidR="000C2326" w:rsidRDefault="000C2326" w:rsidP="000C2326">
      <w:pPr>
        <w:widowControl w:val="0"/>
        <w:autoSpaceDE w:val="0"/>
        <w:autoSpaceDN w:val="0"/>
        <w:adjustRightInd w:val="0"/>
        <w:spacing w:before="40" w:after="40"/>
        <w:ind w:right="-14"/>
        <w:rPr>
          <w:b/>
          <w:bCs/>
          <w:sz w:val="22"/>
          <w:szCs w:val="22"/>
          <w:lang w:val="vi-VN"/>
        </w:rPr>
      </w:pPr>
    </w:p>
    <w:p w:rsidR="000C2326" w:rsidRDefault="000C2326" w:rsidP="000C2326">
      <w:pPr>
        <w:widowControl w:val="0"/>
        <w:autoSpaceDE w:val="0"/>
        <w:autoSpaceDN w:val="0"/>
        <w:adjustRightInd w:val="0"/>
        <w:spacing w:before="40" w:after="40"/>
        <w:ind w:right="-14"/>
        <w:rPr>
          <w:b/>
          <w:bCs/>
          <w:sz w:val="22"/>
          <w:szCs w:val="22"/>
          <w:lang w:val="vi-VN"/>
        </w:rPr>
      </w:pPr>
    </w:p>
    <w:p w:rsidR="000C2326" w:rsidRDefault="000C2326" w:rsidP="000C2326">
      <w:pPr>
        <w:widowControl w:val="0"/>
        <w:autoSpaceDE w:val="0"/>
        <w:autoSpaceDN w:val="0"/>
        <w:adjustRightInd w:val="0"/>
        <w:spacing w:before="40" w:after="40"/>
        <w:ind w:right="-14"/>
        <w:rPr>
          <w:b/>
          <w:bCs/>
          <w:sz w:val="22"/>
          <w:szCs w:val="22"/>
          <w:lang w:val="vi-VN"/>
        </w:rPr>
      </w:pPr>
    </w:p>
    <w:p w:rsidR="000C2326" w:rsidRDefault="000C2326" w:rsidP="000C2326">
      <w:pPr>
        <w:widowControl w:val="0"/>
        <w:autoSpaceDE w:val="0"/>
        <w:autoSpaceDN w:val="0"/>
        <w:adjustRightInd w:val="0"/>
        <w:spacing w:before="40" w:after="40"/>
        <w:ind w:right="-14"/>
        <w:rPr>
          <w:b/>
          <w:bCs/>
          <w:sz w:val="22"/>
          <w:szCs w:val="22"/>
          <w:lang w:val="vi-VN"/>
        </w:rPr>
      </w:pPr>
    </w:p>
    <w:p w:rsidR="000C2326" w:rsidRDefault="000C2326" w:rsidP="000C2326">
      <w:pPr>
        <w:widowControl w:val="0"/>
        <w:autoSpaceDE w:val="0"/>
        <w:autoSpaceDN w:val="0"/>
        <w:adjustRightInd w:val="0"/>
        <w:spacing w:before="40" w:after="40"/>
        <w:ind w:right="-14"/>
        <w:rPr>
          <w:b/>
          <w:bCs/>
          <w:sz w:val="22"/>
          <w:szCs w:val="22"/>
          <w:lang w:val="vi-VN"/>
        </w:rPr>
      </w:pPr>
    </w:p>
    <w:p w:rsidR="000C2326" w:rsidRPr="00306C91" w:rsidRDefault="000C2326" w:rsidP="000C2326">
      <w:pPr>
        <w:spacing w:before="40" w:after="40"/>
        <w:ind w:firstLine="567"/>
        <w:rPr>
          <w:b/>
          <w:sz w:val="22"/>
          <w:szCs w:val="22"/>
          <w:lang w:val="es-ES_tradnl"/>
        </w:rPr>
      </w:pPr>
      <w:r w:rsidRPr="00306C91">
        <w:rPr>
          <w:b/>
          <w:sz w:val="22"/>
          <w:szCs w:val="22"/>
          <w:lang w:val="es-ES_tradnl"/>
        </w:rPr>
        <w:t>V. Các bản vẽ</w:t>
      </w:r>
    </w:p>
    <w:p w:rsidR="000C2326" w:rsidRPr="00306C91" w:rsidRDefault="000C2326" w:rsidP="000C2326">
      <w:pPr>
        <w:spacing w:before="40" w:after="40"/>
        <w:ind w:firstLine="567"/>
        <w:rPr>
          <w:b/>
          <w:sz w:val="22"/>
          <w:szCs w:val="22"/>
          <w:lang w:val="es-ES_tradnl"/>
        </w:rPr>
      </w:pPr>
    </w:p>
    <w:tbl>
      <w:tblPr>
        <w:tblpPr w:leftFromText="180" w:rightFromText="180" w:vertAnchor="text" w:tblpY="1"/>
        <w:tblOverlap w:val="never"/>
        <w:tblW w:w="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494"/>
        <w:gridCol w:w="1151"/>
        <w:gridCol w:w="1589"/>
      </w:tblGrid>
      <w:tr w:rsidR="000C2326" w:rsidRPr="00306C91" w:rsidTr="00476E41">
        <w:trPr>
          <w:trHeight w:val="689"/>
          <w:tblHeader/>
        </w:trPr>
        <w:tc>
          <w:tcPr>
            <w:tcW w:w="738" w:type="dxa"/>
            <w:shd w:val="clear" w:color="auto" w:fill="auto"/>
            <w:vAlign w:val="center"/>
          </w:tcPr>
          <w:p w:rsidR="000C2326" w:rsidRPr="00CA038D" w:rsidRDefault="000C2326" w:rsidP="00476E41">
            <w:pPr>
              <w:spacing w:before="40" w:after="40"/>
              <w:jc w:val="center"/>
              <w:rPr>
                <w:bCs/>
                <w:sz w:val="22"/>
                <w:szCs w:val="22"/>
              </w:rPr>
            </w:pPr>
            <w:r w:rsidRPr="00CA038D">
              <w:rPr>
                <w:bCs/>
                <w:sz w:val="22"/>
                <w:szCs w:val="22"/>
              </w:rPr>
              <w:t>STT</w:t>
            </w:r>
          </w:p>
        </w:tc>
        <w:tc>
          <w:tcPr>
            <w:tcW w:w="5494" w:type="dxa"/>
            <w:shd w:val="clear" w:color="auto" w:fill="auto"/>
            <w:vAlign w:val="center"/>
          </w:tcPr>
          <w:p w:rsidR="000C2326" w:rsidRPr="00CA038D" w:rsidRDefault="000C2326" w:rsidP="00476E41">
            <w:pPr>
              <w:spacing w:before="40" w:after="40"/>
              <w:jc w:val="center"/>
              <w:rPr>
                <w:bCs/>
                <w:sz w:val="22"/>
                <w:szCs w:val="22"/>
              </w:rPr>
            </w:pPr>
            <w:r w:rsidRPr="00CA038D">
              <w:rPr>
                <w:bCs/>
                <w:sz w:val="22"/>
                <w:szCs w:val="22"/>
              </w:rPr>
              <w:t>Tên bản vẽ</w:t>
            </w:r>
          </w:p>
        </w:tc>
        <w:tc>
          <w:tcPr>
            <w:tcW w:w="1151" w:type="dxa"/>
            <w:shd w:val="clear" w:color="auto" w:fill="auto"/>
            <w:vAlign w:val="center"/>
          </w:tcPr>
          <w:p w:rsidR="000C2326" w:rsidRPr="00CA038D" w:rsidRDefault="000C2326" w:rsidP="00476E41">
            <w:pPr>
              <w:spacing w:before="40" w:after="40"/>
              <w:jc w:val="center"/>
              <w:rPr>
                <w:bCs/>
                <w:sz w:val="22"/>
                <w:szCs w:val="22"/>
              </w:rPr>
            </w:pPr>
            <w:r w:rsidRPr="00CA038D">
              <w:rPr>
                <w:bCs/>
                <w:sz w:val="22"/>
                <w:szCs w:val="22"/>
              </w:rPr>
              <w:t>Ký hiệu</w:t>
            </w:r>
          </w:p>
        </w:tc>
        <w:tc>
          <w:tcPr>
            <w:tcW w:w="1589" w:type="dxa"/>
            <w:shd w:val="clear" w:color="auto" w:fill="auto"/>
            <w:vAlign w:val="center"/>
          </w:tcPr>
          <w:p w:rsidR="000C2326" w:rsidRPr="00CA038D" w:rsidRDefault="000C2326" w:rsidP="00476E41">
            <w:pPr>
              <w:spacing w:before="40" w:after="40"/>
              <w:jc w:val="center"/>
              <w:rPr>
                <w:bCs/>
                <w:sz w:val="22"/>
                <w:szCs w:val="22"/>
              </w:rPr>
            </w:pPr>
            <w:r w:rsidRPr="00CA038D">
              <w:rPr>
                <w:bCs/>
                <w:sz w:val="22"/>
                <w:szCs w:val="22"/>
              </w:rPr>
              <w:t>Phiên bản / ngày phát hành</w:t>
            </w:r>
          </w:p>
        </w:tc>
      </w:tr>
      <w:tr w:rsidR="000C2326" w:rsidRPr="00306C91" w:rsidTr="00476E41">
        <w:trPr>
          <w:trHeight w:val="330"/>
        </w:trPr>
        <w:tc>
          <w:tcPr>
            <w:tcW w:w="738" w:type="dxa"/>
            <w:shd w:val="clear" w:color="auto" w:fill="auto"/>
          </w:tcPr>
          <w:p w:rsidR="000C2326" w:rsidRPr="00CA038D" w:rsidRDefault="000C2326" w:rsidP="00476E41">
            <w:pPr>
              <w:spacing w:before="40" w:after="40"/>
              <w:jc w:val="center"/>
              <w:rPr>
                <w:b/>
                <w:sz w:val="22"/>
                <w:szCs w:val="22"/>
              </w:rPr>
            </w:pPr>
            <w:r w:rsidRPr="00CA038D">
              <w:rPr>
                <w:b/>
                <w:sz w:val="22"/>
                <w:szCs w:val="22"/>
              </w:rPr>
              <w:t>I</w:t>
            </w:r>
          </w:p>
        </w:tc>
        <w:tc>
          <w:tcPr>
            <w:tcW w:w="5494" w:type="dxa"/>
            <w:shd w:val="clear" w:color="auto" w:fill="auto"/>
          </w:tcPr>
          <w:p w:rsidR="000C2326" w:rsidRPr="00CA038D" w:rsidRDefault="000C2326" w:rsidP="00476E41">
            <w:pPr>
              <w:pStyle w:val="Default"/>
              <w:spacing w:before="40" w:after="40"/>
              <w:rPr>
                <w:b/>
                <w:color w:val="auto"/>
                <w:sz w:val="22"/>
                <w:szCs w:val="22"/>
              </w:rPr>
            </w:pPr>
            <w:r w:rsidRPr="00CA038D">
              <w:rPr>
                <w:b/>
                <w:color w:val="auto"/>
                <w:sz w:val="22"/>
                <w:szCs w:val="22"/>
              </w:rPr>
              <w:t>Đoạn từ đường ĐH20 đến bệnh viện Lao, Phổi, khóm Hưng Quới, phường Thanh Đức, tỉnh Vĩnh Long</w:t>
            </w:r>
          </w:p>
        </w:tc>
        <w:tc>
          <w:tcPr>
            <w:tcW w:w="1151" w:type="dxa"/>
            <w:shd w:val="clear" w:color="auto" w:fill="auto"/>
          </w:tcPr>
          <w:p w:rsidR="000C2326" w:rsidRPr="00CA038D" w:rsidRDefault="000C2326" w:rsidP="00476E41">
            <w:pPr>
              <w:spacing w:before="40" w:after="40"/>
              <w:jc w:val="center"/>
              <w:rPr>
                <w:sz w:val="22"/>
                <w:szCs w:val="22"/>
              </w:rPr>
            </w:pPr>
          </w:p>
        </w:tc>
        <w:tc>
          <w:tcPr>
            <w:tcW w:w="1589" w:type="dxa"/>
            <w:shd w:val="clear" w:color="auto" w:fill="auto"/>
          </w:tcPr>
          <w:p w:rsidR="000C2326" w:rsidRPr="00CA038D" w:rsidRDefault="000C2326" w:rsidP="00476E41">
            <w:pPr>
              <w:jc w:val="center"/>
              <w:rPr>
                <w:sz w:val="22"/>
                <w:szCs w:val="22"/>
              </w:rPr>
            </w:pPr>
          </w:p>
        </w:tc>
      </w:tr>
      <w:tr w:rsidR="000C2326" w:rsidRPr="00306C91" w:rsidTr="00476E41">
        <w:trPr>
          <w:trHeight w:val="330"/>
        </w:trPr>
        <w:tc>
          <w:tcPr>
            <w:tcW w:w="738" w:type="dxa"/>
            <w:shd w:val="clear" w:color="auto" w:fill="auto"/>
          </w:tcPr>
          <w:p w:rsidR="000C2326" w:rsidRPr="00CA038D" w:rsidRDefault="000C2326" w:rsidP="00476E41">
            <w:pPr>
              <w:spacing w:before="40" w:after="40"/>
              <w:jc w:val="center"/>
              <w:rPr>
                <w:sz w:val="22"/>
                <w:szCs w:val="22"/>
              </w:rPr>
            </w:pPr>
            <w:r w:rsidRPr="00CA038D">
              <w:rPr>
                <w:sz w:val="22"/>
                <w:szCs w:val="22"/>
              </w:rPr>
              <w:t>1</w:t>
            </w:r>
          </w:p>
        </w:tc>
        <w:tc>
          <w:tcPr>
            <w:tcW w:w="5494" w:type="dxa"/>
            <w:shd w:val="clear" w:color="auto" w:fill="auto"/>
          </w:tcPr>
          <w:p w:rsidR="000C2326" w:rsidRPr="00CA038D" w:rsidRDefault="000C2326" w:rsidP="00476E41">
            <w:pPr>
              <w:pStyle w:val="Default"/>
              <w:spacing w:before="40" w:after="40"/>
              <w:rPr>
                <w:color w:val="auto"/>
                <w:sz w:val="22"/>
                <w:szCs w:val="22"/>
              </w:rPr>
            </w:pPr>
            <w:r w:rsidRPr="00CA038D">
              <w:rPr>
                <w:color w:val="auto"/>
                <w:sz w:val="22"/>
                <w:szCs w:val="22"/>
              </w:rPr>
              <w:t>Mặt bằng, mặt cắt</w:t>
            </w:r>
          </w:p>
        </w:tc>
        <w:tc>
          <w:tcPr>
            <w:tcW w:w="1151" w:type="dxa"/>
            <w:shd w:val="clear" w:color="auto" w:fill="auto"/>
          </w:tcPr>
          <w:p w:rsidR="000C2326" w:rsidRPr="00CA038D" w:rsidRDefault="000C2326" w:rsidP="00476E41">
            <w:pPr>
              <w:spacing w:before="40" w:after="40"/>
              <w:jc w:val="center"/>
              <w:rPr>
                <w:sz w:val="22"/>
                <w:szCs w:val="22"/>
              </w:rPr>
            </w:pPr>
            <w:r w:rsidRPr="00CA038D">
              <w:rPr>
                <w:sz w:val="22"/>
                <w:szCs w:val="22"/>
              </w:rPr>
              <w:t>1/5</w:t>
            </w:r>
          </w:p>
        </w:tc>
        <w:tc>
          <w:tcPr>
            <w:tcW w:w="1589" w:type="dxa"/>
            <w:shd w:val="clear" w:color="auto" w:fill="auto"/>
          </w:tcPr>
          <w:p w:rsidR="000C2326" w:rsidRPr="00CA038D" w:rsidRDefault="000C2326" w:rsidP="00476E41">
            <w:pPr>
              <w:jc w:val="center"/>
              <w:rPr>
                <w:sz w:val="22"/>
                <w:szCs w:val="22"/>
              </w:rPr>
            </w:pPr>
            <w:r w:rsidRPr="00CA038D">
              <w:rPr>
                <w:sz w:val="22"/>
                <w:szCs w:val="22"/>
              </w:rPr>
              <w:t>01/12/2025</w:t>
            </w:r>
          </w:p>
        </w:tc>
      </w:tr>
      <w:tr w:rsidR="000C2326" w:rsidRPr="00306C91" w:rsidTr="00476E41">
        <w:trPr>
          <w:trHeight w:val="330"/>
        </w:trPr>
        <w:tc>
          <w:tcPr>
            <w:tcW w:w="738" w:type="dxa"/>
            <w:shd w:val="clear" w:color="auto" w:fill="auto"/>
          </w:tcPr>
          <w:p w:rsidR="000C2326" w:rsidRPr="00CA038D" w:rsidRDefault="000C2326" w:rsidP="00476E41">
            <w:pPr>
              <w:spacing w:before="40" w:after="40"/>
              <w:jc w:val="center"/>
              <w:rPr>
                <w:sz w:val="22"/>
                <w:szCs w:val="22"/>
              </w:rPr>
            </w:pPr>
            <w:r w:rsidRPr="00CA038D">
              <w:rPr>
                <w:sz w:val="22"/>
                <w:szCs w:val="22"/>
              </w:rPr>
              <w:t>2</w:t>
            </w:r>
          </w:p>
        </w:tc>
        <w:tc>
          <w:tcPr>
            <w:tcW w:w="5494" w:type="dxa"/>
            <w:shd w:val="clear" w:color="auto" w:fill="auto"/>
          </w:tcPr>
          <w:p w:rsidR="000C2326" w:rsidRPr="00CA038D" w:rsidRDefault="000C2326" w:rsidP="00476E41">
            <w:pPr>
              <w:pStyle w:val="Default"/>
              <w:spacing w:before="40" w:after="40"/>
              <w:rPr>
                <w:color w:val="auto"/>
                <w:sz w:val="22"/>
                <w:szCs w:val="22"/>
              </w:rPr>
            </w:pPr>
            <w:r w:rsidRPr="00CA038D">
              <w:rPr>
                <w:color w:val="auto"/>
                <w:sz w:val="22"/>
                <w:szCs w:val="22"/>
              </w:rPr>
              <w:t>Trắc dọc, chi tiết cọc, mương đặt ống</w:t>
            </w:r>
          </w:p>
        </w:tc>
        <w:tc>
          <w:tcPr>
            <w:tcW w:w="1151" w:type="dxa"/>
            <w:shd w:val="clear" w:color="auto" w:fill="auto"/>
          </w:tcPr>
          <w:p w:rsidR="000C2326" w:rsidRPr="00CA038D" w:rsidRDefault="000C2326" w:rsidP="00476E41">
            <w:pPr>
              <w:spacing w:before="40" w:after="40"/>
              <w:jc w:val="center"/>
              <w:rPr>
                <w:sz w:val="22"/>
                <w:szCs w:val="22"/>
              </w:rPr>
            </w:pPr>
            <w:r w:rsidRPr="00CA038D">
              <w:rPr>
                <w:sz w:val="22"/>
                <w:szCs w:val="22"/>
              </w:rPr>
              <w:t>2/5</w:t>
            </w:r>
          </w:p>
        </w:tc>
        <w:tc>
          <w:tcPr>
            <w:tcW w:w="1589" w:type="dxa"/>
            <w:shd w:val="clear" w:color="auto" w:fill="auto"/>
          </w:tcPr>
          <w:p w:rsidR="000C2326" w:rsidRPr="00CA038D" w:rsidRDefault="000C2326" w:rsidP="00476E41">
            <w:pPr>
              <w:jc w:val="center"/>
              <w:rPr>
                <w:sz w:val="22"/>
                <w:szCs w:val="22"/>
              </w:rPr>
            </w:pPr>
            <w:r w:rsidRPr="00CA038D">
              <w:rPr>
                <w:sz w:val="22"/>
                <w:szCs w:val="22"/>
              </w:rPr>
              <w:t>01/12/2025</w:t>
            </w:r>
          </w:p>
        </w:tc>
      </w:tr>
      <w:tr w:rsidR="000C2326" w:rsidRPr="00306C91" w:rsidTr="00476E41">
        <w:trPr>
          <w:trHeight w:val="330"/>
        </w:trPr>
        <w:tc>
          <w:tcPr>
            <w:tcW w:w="738" w:type="dxa"/>
            <w:shd w:val="clear" w:color="auto" w:fill="auto"/>
          </w:tcPr>
          <w:p w:rsidR="000C2326" w:rsidRPr="00CA038D" w:rsidRDefault="000C2326" w:rsidP="00476E41">
            <w:pPr>
              <w:spacing w:before="40" w:after="40"/>
              <w:jc w:val="center"/>
              <w:rPr>
                <w:sz w:val="22"/>
                <w:szCs w:val="22"/>
              </w:rPr>
            </w:pPr>
            <w:r w:rsidRPr="00CA038D">
              <w:rPr>
                <w:sz w:val="22"/>
                <w:szCs w:val="22"/>
              </w:rPr>
              <w:t>3</w:t>
            </w:r>
          </w:p>
        </w:tc>
        <w:tc>
          <w:tcPr>
            <w:tcW w:w="5494" w:type="dxa"/>
            <w:shd w:val="clear" w:color="auto" w:fill="auto"/>
          </w:tcPr>
          <w:p w:rsidR="000C2326" w:rsidRPr="00CA038D" w:rsidRDefault="000C2326" w:rsidP="00476E41">
            <w:pPr>
              <w:pStyle w:val="Default"/>
              <w:spacing w:before="40" w:after="40"/>
              <w:rPr>
                <w:color w:val="auto"/>
                <w:sz w:val="22"/>
                <w:szCs w:val="22"/>
              </w:rPr>
            </w:pPr>
            <w:r w:rsidRPr="00CA038D">
              <w:rPr>
                <w:color w:val="auto"/>
                <w:sz w:val="22"/>
                <w:szCs w:val="22"/>
              </w:rPr>
              <w:t>Chi tiết hố súc rửa</w:t>
            </w:r>
          </w:p>
        </w:tc>
        <w:tc>
          <w:tcPr>
            <w:tcW w:w="1151" w:type="dxa"/>
            <w:shd w:val="clear" w:color="auto" w:fill="auto"/>
          </w:tcPr>
          <w:p w:rsidR="000C2326" w:rsidRPr="00CA038D" w:rsidRDefault="000C2326" w:rsidP="00476E41">
            <w:pPr>
              <w:spacing w:before="40" w:after="40"/>
              <w:jc w:val="center"/>
              <w:rPr>
                <w:sz w:val="22"/>
                <w:szCs w:val="22"/>
              </w:rPr>
            </w:pPr>
            <w:r w:rsidRPr="00CA038D">
              <w:rPr>
                <w:sz w:val="22"/>
                <w:szCs w:val="22"/>
              </w:rPr>
              <w:t>3/5</w:t>
            </w:r>
          </w:p>
        </w:tc>
        <w:tc>
          <w:tcPr>
            <w:tcW w:w="1589" w:type="dxa"/>
            <w:shd w:val="clear" w:color="auto" w:fill="auto"/>
          </w:tcPr>
          <w:p w:rsidR="000C2326" w:rsidRPr="00CA038D" w:rsidRDefault="000C2326" w:rsidP="00476E41">
            <w:pPr>
              <w:jc w:val="center"/>
              <w:rPr>
                <w:sz w:val="22"/>
                <w:szCs w:val="22"/>
              </w:rPr>
            </w:pPr>
            <w:r w:rsidRPr="00CA038D">
              <w:rPr>
                <w:sz w:val="22"/>
                <w:szCs w:val="22"/>
              </w:rPr>
              <w:t>01/12/2025</w:t>
            </w:r>
          </w:p>
        </w:tc>
      </w:tr>
      <w:tr w:rsidR="000C2326" w:rsidRPr="00306C91" w:rsidTr="00476E41">
        <w:trPr>
          <w:trHeight w:val="330"/>
        </w:trPr>
        <w:tc>
          <w:tcPr>
            <w:tcW w:w="738" w:type="dxa"/>
            <w:shd w:val="clear" w:color="auto" w:fill="auto"/>
          </w:tcPr>
          <w:p w:rsidR="000C2326" w:rsidRPr="00CA038D" w:rsidRDefault="000C2326" w:rsidP="00476E41">
            <w:pPr>
              <w:spacing w:before="40" w:after="40"/>
              <w:jc w:val="center"/>
              <w:rPr>
                <w:sz w:val="22"/>
                <w:szCs w:val="22"/>
              </w:rPr>
            </w:pPr>
            <w:r w:rsidRPr="00CA038D">
              <w:rPr>
                <w:sz w:val="22"/>
                <w:szCs w:val="22"/>
              </w:rPr>
              <w:t>4</w:t>
            </w:r>
          </w:p>
        </w:tc>
        <w:tc>
          <w:tcPr>
            <w:tcW w:w="5494" w:type="dxa"/>
            <w:shd w:val="clear" w:color="auto" w:fill="auto"/>
          </w:tcPr>
          <w:p w:rsidR="000C2326" w:rsidRPr="00CA038D" w:rsidRDefault="000C2326" w:rsidP="00476E41">
            <w:pPr>
              <w:pStyle w:val="Default"/>
              <w:spacing w:before="40" w:after="40"/>
              <w:rPr>
                <w:color w:val="auto"/>
                <w:sz w:val="22"/>
                <w:szCs w:val="22"/>
              </w:rPr>
            </w:pPr>
            <w:r w:rsidRPr="00CA038D">
              <w:rPr>
                <w:color w:val="auto"/>
                <w:sz w:val="22"/>
                <w:szCs w:val="22"/>
              </w:rPr>
              <w:t>Chi tiết hố súc xả cặn</w:t>
            </w:r>
          </w:p>
        </w:tc>
        <w:tc>
          <w:tcPr>
            <w:tcW w:w="1151" w:type="dxa"/>
            <w:shd w:val="clear" w:color="auto" w:fill="auto"/>
          </w:tcPr>
          <w:p w:rsidR="000C2326" w:rsidRPr="00CA038D" w:rsidRDefault="000C2326" w:rsidP="00476E41">
            <w:pPr>
              <w:spacing w:before="40" w:after="40"/>
              <w:jc w:val="center"/>
              <w:rPr>
                <w:sz w:val="22"/>
                <w:szCs w:val="22"/>
              </w:rPr>
            </w:pPr>
            <w:r w:rsidRPr="00CA038D">
              <w:rPr>
                <w:sz w:val="22"/>
                <w:szCs w:val="22"/>
              </w:rPr>
              <w:t>4/5</w:t>
            </w:r>
          </w:p>
        </w:tc>
        <w:tc>
          <w:tcPr>
            <w:tcW w:w="1589" w:type="dxa"/>
            <w:shd w:val="clear" w:color="auto" w:fill="auto"/>
          </w:tcPr>
          <w:p w:rsidR="000C2326" w:rsidRPr="00CA038D" w:rsidRDefault="000C2326" w:rsidP="00476E41">
            <w:pPr>
              <w:jc w:val="center"/>
              <w:rPr>
                <w:sz w:val="22"/>
                <w:szCs w:val="22"/>
              </w:rPr>
            </w:pPr>
            <w:r w:rsidRPr="00CA038D">
              <w:rPr>
                <w:sz w:val="22"/>
                <w:szCs w:val="22"/>
              </w:rPr>
              <w:t>01/12/2025</w:t>
            </w:r>
          </w:p>
        </w:tc>
      </w:tr>
      <w:tr w:rsidR="000C2326" w:rsidRPr="00306C91" w:rsidTr="00476E41">
        <w:trPr>
          <w:trHeight w:val="330"/>
        </w:trPr>
        <w:tc>
          <w:tcPr>
            <w:tcW w:w="738" w:type="dxa"/>
            <w:shd w:val="clear" w:color="auto" w:fill="auto"/>
          </w:tcPr>
          <w:p w:rsidR="000C2326" w:rsidRPr="00CA038D" w:rsidRDefault="000C2326" w:rsidP="00476E41">
            <w:pPr>
              <w:spacing w:before="40" w:after="40"/>
              <w:jc w:val="center"/>
              <w:rPr>
                <w:sz w:val="22"/>
                <w:szCs w:val="22"/>
              </w:rPr>
            </w:pPr>
            <w:r w:rsidRPr="00CA038D">
              <w:rPr>
                <w:sz w:val="22"/>
                <w:szCs w:val="22"/>
              </w:rPr>
              <w:t>5</w:t>
            </w:r>
          </w:p>
        </w:tc>
        <w:tc>
          <w:tcPr>
            <w:tcW w:w="5494" w:type="dxa"/>
            <w:shd w:val="clear" w:color="auto" w:fill="auto"/>
          </w:tcPr>
          <w:p w:rsidR="000C2326" w:rsidRPr="00CA038D" w:rsidRDefault="000C2326" w:rsidP="00476E41">
            <w:pPr>
              <w:pStyle w:val="Default"/>
              <w:spacing w:before="40" w:after="40"/>
              <w:rPr>
                <w:color w:val="auto"/>
                <w:sz w:val="22"/>
                <w:szCs w:val="22"/>
              </w:rPr>
            </w:pPr>
            <w:r w:rsidRPr="00CA038D">
              <w:rPr>
                <w:color w:val="auto"/>
                <w:sz w:val="22"/>
                <w:szCs w:val="22"/>
              </w:rPr>
              <w:t>Chi tiết HTMB, thống kê vật tư</w:t>
            </w:r>
          </w:p>
        </w:tc>
        <w:tc>
          <w:tcPr>
            <w:tcW w:w="1151" w:type="dxa"/>
            <w:shd w:val="clear" w:color="auto" w:fill="auto"/>
          </w:tcPr>
          <w:p w:rsidR="000C2326" w:rsidRPr="00CA038D" w:rsidRDefault="000C2326" w:rsidP="00476E41">
            <w:pPr>
              <w:spacing w:before="40" w:after="40"/>
              <w:jc w:val="center"/>
              <w:rPr>
                <w:sz w:val="22"/>
                <w:szCs w:val="22"/>
              </w:rPr>
            </w:pPr>
            <w:r w:rsidRPr="00CA038D">
              <w:rPr>
                <w:sz w:val="22"/>
                <w:szCs w:val="22"/>
              </w:rPr>
              <w:t>5/5</w:t>
            </w:r>
          </w:p>
        </w:tc>
        <w:tc>
          <w:tcPr>
            <w:tcW w:w="1589" w:type="dxa"/>
            <w:shd w:val="clear" w:color="auto" w:fill="auto"/>
          </w:tcPr>
          <w:p w:rsidR="000C2326" w:rsidRPr="00CA038D" w:rsidRDefault="000C2326" w:rsidP="00476E41">
            <w:pPr>
              <w:jc w:val="center"/>
              <w:rPr>
                <w:sz w:val="22"/>
                <w:szCs w:val="22"/>
              </w:rPr>
            </w:pPr>
            <w:r w:rsidRPr="00CA038D">
              <w:rPr>
                <w:sz w:val="22"/>
                <w:szCs w:val="22"/>
              </w:rPr>
              <w:t>01/12/2025</w:t>
            </w:r>
          </w:p>
        </w:tc>
      </w:tr>
      <w:tr w:rsidR="000C2326" w:rsidRPr="00306C91" w:rsidTr="00476E41">
        <w:trPr>
          <w:trHeight w:val="330"/>
        </w:trPr>
        <w:tc>
          <w:tcPr>
            <w:tcW w:w="738" w:type="dxa"/>
            <w:shd w:val="clear" w:color="auto" w:fill="auto"/>
          </w:tcPr>
          <w:p w:rsidR="000C2326" w:rsidRPr="00CA038D" w:rsidRDefault="000C2326" w:rsidP="00476E41">
            <w:pPr>
              <w:spacing w:before="40" w:after="40"/>
              <w:jc w:val="center"/>
              <w:rPr>
                <w:b/>
                <w:sz w:val="22"/>
                <w:szCs w:val="22"/>
              </w:rPr>
            </w:pPr>
            <w:r w:rsidRPr="00CA038D">
              <w:rPr>
                <w:b/>
                <w:sz w:val="22"/>
                <w:szCs w:val="22"/>
              </w:rPr>
              <w:t>II</w:t>
            </w:r>
          </w:p>
        </w:tc>
        <w:tc>
          <w:tcPr>
            <w:tcW w:w="5494" w:type="dxa"/>
            <w:shd w:val="clear" w:color="auto" w:fill="auto"/>
          </w:tcPr>
          <w:p w:rsidR="000C2326" w:rsidRPr="00CA038D" w:rsidRDefault="000C2326" w:rsidP="00476E41">
            <w:pPr>
              <w:pStyle w:val="Default"/>
              <w:spacing w:before="40" w:after="40"/>
              <w:rPr>
                <w:b/>
                <w:color w:val="auto"/>
                <w:sz w:val="22"/>
                <w:szCs w:val="22"/>
              </w:rPr>
            </w:pPr>
            <w:r w:rsidRPr="00CA038D">
              <w:rPr>
                <w:b/>
                <w:color w:val="auto"/>
                <w:sz w:val="22"/>
                <w:szCs w:val="22"/>
              </w:rPr>
              <w:t>Khu nhà ở Hoàng Hảo khóm Thanh Sơn + khóm Long Hưng,  phường Thanh Đức, tỉnh Vĩnh Long</w:t>
            </w:r>
          </w:p>
        </w:tc>
        <w:tc>
          <w:tcPr>
            <w:tcW w:w="1151" w:type="dxa"/>
            <w:shd w:val="clear" w:color="auto" w:fill="auto"/>
          </w:tcPr>
          <w:p w:rsidR="000C2326" w:rsidRPr="00CA038D" w:rsidRDefault="000C2326" w:rsidP="00476E41">
            <w:pPr>
              <w:spacing w:before="40" w:after="40"/>
              <w:jc w:val="center"/>
              <w:rPr>
                <w:sz w:val="22"/>
                <w:szCs w:val="22"/>
              </w:rPr>
            </w:pPr>
          </w:p>
        </w:tc>
        <w:tc>
          <w:tcPr>
            <w:tcW w:w="1589" w:type="dxa"/>
            <w:shd w:val="clear" w:color="auto" w:fill="auto"/>
          </w:tcPr>
          <w:p w:rsidR="000C2326" w:rsidRPr="00CA038D" w:rsidRDefault="000C2326" w:rsidP="00476E41">
            <w:pPr>
              <w:jc w:val="center"/>
              <w:rPr>
                <w:sz w:val="22"/>
                <w:szCs w:val="22"/>
              </w:rPr>
            </w:pPr>
          </w:p>
        </w:tc>
      </w:tr>
      <w:tr w:rsidR="000C2326" w:rsidRPr="00306C91" w:rsidTr="00476E41">
        <w:trPr>
          <w:trHeight w:val="330"/>
        </w:trPr>
        <w:tc>
          <w:tcPr>
            <w:tcW w:w="738" w:type="dxa"/>
            <w:shd w:val="clear" w:color="auto" w:fill="auto"/>
          </w:tcPr>
          <w:p w:rsidR="000C2326" w:rsidRPr="00CA038D" w:rsidRDefault="000C2326" w:rsidP="00476E41">
            <w:pPr>
              <w:spacing w:before="40" w:after="40"/>
              <w:jc w:val="center"/>
              <w:rPr>
                <w:sz w:val="22"/>
                <w:szCs w:val="22"/>
              </w:rPr>
            </w:pPr>
            <w:r w:rsidRPr="00CA038D">
              <w:rPr>
                <w:sz w:val="22"/>
                <w:szCs w:val="22"/>
              </w:rPr>
              <w:t>1</w:t>
            </w:r>
          </w:p>
        </w:tc>
        <w:tc>
          <w:tcPr>
            <w:tcW w:w="5494" w:type="dxa"/>
            <w:shd w:val="clear" w:color="auto" w:fill="auto"/>
          </w:tcPr>
          <w:p w:rsidR="000C2326" w:rsidRPr="00CA038D" w:rsidRDefault="000C2326" w:rsidP="00476E41">
            <w:pPr>
              <w:pStyle w:val="Default"/>
              <w:spacing w:before="40" w:after="40"/>
              <w:rPr>
                <w:color w:val="auto"/>
                <w:sz w:val="22"/>
                <w:szCs w:val="22"/>
              </w:rPr>
            </w:pPr>
            <w:r w:rsidRPr="00CA038D">
              <w:rPr>
                <w:color w:val="auto"/>
                <w:sz w:val="22"/>
                <w:szCs w:val="22"/>
              </w:rPr>
              <w:t>Mặt bằng tổng thể</w:t>
            </w:r>
          </w:p>
        </w:tc>
        <w:tc>
          <w:tcPr>
            <w:tcW w:w="1151" w:type="dxa"/>
            <w:shd w:val="clear" w:color="auto" w:fill="auto"/>
          </w:tcPr>
          <w:p w:rsidR="000C2326" w:rsidRPr="00CA038D" w:rsidRDefault="000C2326" w:rsidP="00476E41">
            <w:pPr>
              <w:spacing w:before="40" w:after="40"/>
              <w:jc w:val="center"/>
              <w:rPr>
                <w:sz w:val="22"/>
                <w:szCs w:val="22"/>
              </w:rPr>
            </w:pPr>
            <w:r w:rsidRPr="00CA038D">
              <w:rPr>
                <w:sz w:val="22"/>
                <w:szCs w:val="22"/>
              </w:rPr>
              <w:t>1/8</w:t>
            </w:r>
          </w:p>
        </w:tc>
        <w:tc>
          <w:tcPr>
            <w:tcW w:w="1589" w:type="dxa"/>
            <w:shd w:val="clear" w:color="auto" w:fill="auto"/>
          </w:tcPr>
          <w:p w:rsidR="000C2326" w:rsidRPr="00CA038D" w:rsidRDefault="000C2326" w:rsidP="00476E41">
            <w:pPr>
              <w:jc w:val="center"/>
              <w:rPr>
                <w:sz w:val="22"/>
                <w:szCs w:val="22"/>
              </w:rPr>
            </w:pPr>
            <w:r w:rsidRPr="00CA038D">
              <w:rPr>
                <w:sz w:val="22"/>
                <w:szCs w:val="22"/>
              </w:rPr>
              <w:t>01/12/2025</w:t>
            </w:r>
          </w:p>
        </w:tc>
      </w:tr>
      <w:tr w:rsidR="000C2326" w:rsidRPr="00306C91" w:rsidTr="00476E41">
        <w:trPr>
          <w:trHeight w:val="330"/>
        </w:trPr>
        <w:tc>
          <w:tcPr>
            <w:tcW w:w="738" w:type="dxa"/>
            <w:shd w:val="clear" w:color="auto" w:fill="auto"/>
          </w:tcPr>
          <w:p w:rsidR="000C2326" w:rsidRPr="00CA038D" w:rsidRDefault="000C2326" w:rsidP="00476E41">
            <w:pPr>
              <w:spacing w:before="40" w:after="40"/>
              <w:jc w:val="center"/>
              <w:rPr>
                <w:sz w:val="22"/>
                <w:szCs w:val="22"/>
              </w:rPr>
            </w:pPr>
            <w:r w:rsidRPr="00CA038D">
              <w:rPr>
                <w:sz w:val="22"/>
                <w:szCs w:val="22"/>
              </w:rPr>
              <w:t>2</w:t>
            </w:r>
          </w:p>
        </w:tc>
        <w:tc>
          <w:tcPr>
            <w:tcW w:w="5494" w:type="dxa"/>
            <w:shd w:val="clear" w:color="auto" w:fill="auto"/>
          </w:tcPr>
          <w:p w:rsidR="000C2326" w:rsidRPr="00CA038D" w:rsidRDefault="000C2326" w:rsidP="00476E41">
            <w:pPr>
              <w:pStyle w:val="Default"/>
              <w:spacing w:before="40" w:after="40"/>
              <w:rPr>
                <w:color w:val="auto"/>
                <w:sz w:val="22"/>
                <w:szCs w:val="22"/>
              </w:rPr>
            </w:pPr>
            <w:r w:rsidRPr="00CA038D">
              <w:rPr>
                <w:color w:val="auto"/>
                <w:sz w:val="22"/>
                <w:szCs w:val="22"/>
              </w:rPr>
              <w:t>Mặt bằng, mặt cắt</w:t>
            </w:r>
          </w:p>
        </w:tc>
        <w:tc>
          <w:tcPr>
            <w:tcW w:w="1151" w:type="dxa"/>
            <w:shd w:val="clear" w:color="auto" w:fill="auto"/>
          </w:tcPr>
          <w:p w:rsidR="000C2326" w:rsidRPr="00CA038D" w:rsidRDefault="000C2326" w:rsidP="00476E41">
            <w:pPr>
              <w:jc w:val="center"/>
            </w:pPr>
            <w:r w:rsidRPr="00CA038D">
              <w:rPr>
                <w:sz w:val="22"/>
                <w:szCs w:val="22"/>
              </w:rPr>
              <w:t>2/8</w:t>
            </w:r>
          </w:p>
        </w:tc>
        <w:tc>
          <w:tcPr>
            <w:tcW w:w="1589" w:type="dxa"/>
            <w:shd w:val="clear" w:color="auto" w:fill="auto"/>
          </w:tcPr>
          <w:p w:rsidR="000C2326" w:rsidRPr="00CA038D" w:rsidRDefault="000C2326" w:rsidP="00476E41">
            <w:pPr>
              <w:jc w:val="center"/>
              <w:rPr>
                <w:sz w:val="22"/>
                <w:szCs w:val="22"/>
              </w:rPr>
            </w:pPr>
            <w:r w:rsidRPr="00CA038D">
              <w:rPr>
                <w:sz w:val="22"/>
                <w:szCs w:val="22"/>
              </w:rPr>
              <w:t>01/12/2025</w:t>
            </w:r>
          </w:p>
        </w:tc>
      </w:tr>
      <w:tr w:rsidR="000C2326" w:rsidRPr="00306C91" w:rsidTr="00476E41">
        <w:trPr>
          <w:trHeight w:val="330"/>
        </w:trPr>
        <w:tc>
          <w:tcPr>
            <w:tcW w:w="738" w:type="dxa"/>
            <w:shd w:val="clear" w:color="auto" w:fill="auto"/>
          </w:tcPr>
          <w:p w:rsidR="000C2326" w:rsidRPr="00CA038D" w:rsidRDefault="000C2326" w:rsidP="00476E41">
            <w:pPr>
              <w:spacing w:before="40" w:after="40"/>
              <w:jc w:val="center"/>
              <w:rPr>
                <w:sz w:val="22"/>
                <w:szCs w:val="22"/>
              </w:rPr>
            </w:pPr>
            <w:r w:rsidRPr="00CA038D">
              <w:rPr>
                <w:sz w:val="22"/>
                <w:szCs w:val="22"/>
              </w:rPr>
              <w:t>3</w:t>
            </w:r>
          </w:p>
        </w:tc>
        <w:tc>
          <w:tcPr>
            <w:tcW w:w="5494" w:type="dxa"/>
            <w:shd w:val="clear" w:color="auto" w:fill="auto"/>
          </w:tcPr>
          <w:p w:rsidR="000C2326" w:rsidRPr="00CA038D" w:rsidRDefault="000C2326" w:rsidP="00476E41">
            <w:pPr>
              <w:pStyle w:val="Default"/>
              <w:spacing w:before="40" w:after="40"/>
              <w:rPr>
                <w:color w:val="auto"/>
                <w:sz w:val="22"/>
                <w:szCs w:val="22"/>
              </w:rPr>
            </w:pPr>
            <w:r w:rsidRPr="00CA038D">
              <w:rPr>
                <w:color w:val="auto"/>
                <w:sz w:val="22"/>
                <w:szCs w:val="22"/>
              </w:rPr>
              <w:t>Mặt bằng, mặt cắt</w:t>
            </w:r>
          </w:p>
        </w:tc>
        <w:tc>
          <w:tcPr>
            <w:tcW w:w="1151" w:type="dxa"/>
            <w:shd w:val="clear" w:color="auto" w:fill="auto"/>
          </w:tcPr>
          <w:p w:rsidR="000C2326" w:rsidRPr="00CA038D" w:rsidRDefault="000C2326" w:rsidP="00476E41">
            <w:pPr>
              <w:jc w:val="center"/>
            </w:pPr>
            <w:r w:rsidRPr="00CA038D">
              <w:rPr>
                <w:sz w:val="22"/>
                <w:szCs w:val="22"/>
              </w:rPr>
              <w:t>3/8</w:t>
            </w:r>
          </w:p>
        </w:tc>
        <w:tc>
          <w:tcPr>
            <w:tcW w:w="1589" w:type="dxa"/>
            <w:shd w:val="clear" w:color="auto" w:fill="auto"/>
          </w:tcPr>
          <w:p w:rsidR="000C2326" w:rsidRPr="00CA038D" w:rsidRDefault="000C2326" w:rsidP="00476E41">
            <w:pPr>
              <w:jc w:val="center"/>
              <w:rPr>
                <w:sz w:val="22"/>
                <w:szCs w:val="22"/>
              </w:rPr>
            </w:pPr>
            <w:r w:rsidRPr="00CA038D">
              <w:rPr>
                <w:sz w:val="22"/>
                <w:szCs w:val="22"/>
              </w:rPr>
              <w:t>01/12/2025</w:t>
            </w:r>
          </w:p>
        </w:tc>
      </w:tr>
      <w:tr w:rsidR="000C2326" w:rsidRPr="00306C91" w:rsidTr="00476E41">
        <w:trPr>
          <w:trHeight w:val="330"/>
        </w:trPr>
        <w:tc>
          <w:tcPr>
            <w:tcW w:w="738" w:type="dxa"/>
            <w:shd w:val="clear" w:color="auto" w:fill="auto"/>
          </w:tcPr>
          <w:p w:rsidR="000C2326" w:rsidRPr="00CA038D" w:rsidRDefault="000C2326" w:rsidP="00476E41">
            <w:pPr>
              <w:spacing w:before="40" w:after="40"/>
              <w:jc w:val="center"/>
              <w:rPr>
                <w:sz w:val="22"/>
                <w:szCs w:val="22"/>
              </w:rPr>
            </w:pPr>
            <w:r w:rsidRPr="00CA038D">
              <w:rPr>
                <w:sz w:val="22"/>
                <w:szCs w:val="22"/>
              </w:rPr>
              <w:t>4</w:t>
            </w:r>
          </w:p>
        </w:tc>
        <w:tc>
          <w:tcPr>
            <w:tcW w:w="5494" w:type="dxa"/>
            <w:shd w:val="clear" w:color="auto" w:fill="auto"/>
          </w:tcPr>
          <w:p w:rsidR="000C2326" w:rsidRPr="00CA038D" w:rsidRDefault="000C2326" w:rsidP="00476E41">
            <w:pPr>
              <w:pStyle w:val="Default"/>
              <w:spacing w:before="40" w:after="40"/>
              <w:rPr>
                <w:color w:val="auto"/>
                <w:sz w:val="22"/>
                <w:szCs w:val="22"/>
              </w:rPr>
            </w:pPr>
            <w:r w:rsidRPr="00CA038D">
              <w:rPr>
                <w:color w:val="auto"/>
                <w:sz w:val="22"/>
                <w:szCs w:val="22"/>
              </w:rPr>
              <w:t>Trắc dọc tuyến ống</w:t>
            </w:r>
          </w:p>
        </w:tc>
        <w:tc>
          <w:tcPr>
            <w:tcW w:w="1151" w:type="dxa"/>
            <w:shd w:val="clear" w:color="auto" w:fill="auto"/>
          </w:tcPr>
          <w:p w:rsidR="000C2326" w:rsidRPr="00CA038D" w:rsidRDefault="000C2326" w:rsidP="00476E41">
            <w:pPr>
              <w:jc w:val="center"/>
            </w:pPr>
            <w:r w:rsidRPr="00CA038D">
              <w:rPr>
                <w:sz w:val="22"/>
                <w:szCs w:val="22"/>
              </w:rPr>
              <w:t>4/8</w:t>
            </w:r>
          </w:p>
        </w:tc>
        <w:tc>
          <w:tcPr>
            <w:tcW w:w="1589" w:type="dxa"/>
            <w:shd w:val="clear" w:color="auto" w:fill="auto"/>
          </w:tcPr>
          <w:p w:rsidR="000C2326" w:rsidRPr="00CA038D" w:rsidRDefault="000C2326" w:rsidP="00476E41">
            <w:pPr>
              <w:jc w:val="center"/>
              <w:rPr>
                <w:sz w:val="22"/>
                <w:szCs w:val="22"/>
              </w:rPr>
            </w:pPr>
            <w:r w:rsidRPr="00CA038D">
              <w:rPr>
                <w:sz w:val="22"/>
                <w:szCs w:val="22"/>
              </w:rPr>
              <w:t>01/12/2025</w:t>
            </w:r>
          </w:p>
        </w:tc>
      </w:tr>
      <w:tr w:rsidR="000C2326" w:rsidRPr="00306C91" w:rsidTr="00476E41">
        <w:trPr>
          <w:trHeight w:val="330"/>
        </w:trPr>
        <w:tc>
          <w:tcPr>
            <w:tcW w:w="738" w:type="dxa"/>
            <w:shd w:val="clear" w:color="auto" w:fill="auto"/>
          </w:tcPr>
          <w:p w:rsidR="000C2326" w:rsidRPr="00CA038D" w:rsidRDefault="000C2326" w:rsidP="00476E41">
            <w:pPr>
              <w:spacing w:before="40" w:after="40"/>
              <w:jc w:val="center"/>
              <w:rPr>
                <w:sz w:val="22"/>
                <w:szCs w:val="22"/>
              </w:rPr>
            </w:pPr>
            <w:r w:rsidRPr="00CA038D">
              <w:rPr>
                <w:sz w:val="22"/>
                <w:szCs w:val="22"/>
              </w:rPr>
              <w:t>5</w:t>
            </w:r>
          </w:p>
        </w:tc>
        <w:tc>
          <w:tcPr>
            <w:tcW w:w="5494" w:type="dxa"/>
            <w:shd w:val="clear" w:color="auto" w:fill="auto"/>
          </w:tcPr>
          <w:p w:rsidR="000C2326" w:rsidRPr="00CA038D" w:rsidRDefault="000C2326" w:rsidP="00476E41">
            <w:pPr>
              <w:pStyle w:val="Default"/>
              <w:spacing w:before="40" w:after="40"/>
              <w:rPr>
                <w:color w:val="auto"/>
                <w:sz w:val="22"/>
                <w:szCs w:val="22"/>
              </w:rPr>
            </w:pPr>
            <w:r w:rsidRPr="00CA038D">
              <w:rPr>
                <w:color w:val="auto"/>
                <w:sz w:val="22"/>
                <w:szCs w:val="22"/>
              </w:rPr>
              <w:t>Mương đặt ống, chi tiết cọc</w:t>
            </w:r>
          </w:p>
        </w:tc>
        <w:tc>
          <w:tcPr>
            <w:tcW w:w="1151" w:type="dxa"/>
            <w:shd w:val="clear" w:color="auto" w:fill="auto"/>
          </w:tcPr>
          <w:p w:rsidR="000C2326" w:rsidRPr="00CA038D" w:rsidRDefault="000C2326" w:rsidP="00476E41">
            <w:pPr>
              <w:jc w:val="center"/>
            </w:pPr>
            <w:r w:rsidRPr="00CA038D">
              <w:rPr>
                <w:sz w:val="22"/>
                <w:szCs w:val="22"/>
              </w:rPr>
              <w:t>5/8</w:t>
            </w:r>
          </w:p>
        </w:tc>
        <w:tc>
          <w:tcPr>
            <w:tcW w:w="1589" w:type="dxa"/>
            <w:shd w:val="clear" w:color="auto" w:fill="auto"/>
          </w:tcPr>
          <w:p w:rsidR="000C2326" w:rsidRPr="00CA038D" w:rsidRDefault="000C2326" w:rsidP="00476E41">
            <w:pPr>
              <w:jc w:val="center"/>
            </w:pPr>
            <w:r w:rsidRPr="00CA038D">
              <w:rPr>
                <w:sz w:val="22"/>
                <w:szCs w:val="22"/>
              </w:rPr>
              <w:t>01/12/2025</w:t>
            </w:r>
          </w:p>
        </w:tc>
      </w:tr>
      <w:tr w:rsidR="000C2326" w:rsidRPr="00306C91" w:rsidTr="00476E41">
        <w:trPr>
          <w:trHeight w:val="330"/>
        </w:trPr>
        <w:tc>
          <w:tcPr>
            <w:tcW w:w="738" w:type="dxa"/>
            <w:shd w:val="clear" w:color="auto" w:fill="auto"/>
          </w:tcPr>
          <w:p w:rsidR="000C2326" w:rsidRPr="00CA038D" w:rsidRDefault="000C2326" w:rsidP="00476E41">
            <w:pPr>
              <w:spacing w:before="40" w:after="40"/>
              <w:jc w:val="center"/>
              <w:rPr>
                <w:sz w:val="22"/>
                <w:szCs w:val="22"/>
              </w:rPr>
            </w:pPr>
            <w:r w:rsidRPr="00CA038D">
              <w:rPr>
                <w:sz w:val="22"/>
                <w:szCs w:val="22"/>
              </w:rPr>
              <w:t>6</w:t>
            </w:r>
          </w:p>
        </w:tc>
        <w:tc>
          <w:tcPr>
            <w:tcW w:w="5494" w:type="dxa"/>
            <w:shd w:val="clear" w:color="auto" w:fill="auto"/>
          </w:tcPr>
          <w:p w:rsidR="000C2326" w:rsidRPr="00CA038D" w:rsidRDefault="000C2326" w:rsidP="00476E41">
            <w:pPr>
              <w:pStyle w:val="Default"/>
              <w:spacing w:before="40" w:after="40"/>
              <w:rPr>
                <w:color w:val="auto"/>
                <w:sz w:val="22"/>
                <w:szCs w:val="22"/>
              </w:rPr>
            </w:pPr>
            <w:r w:rsidRPr="00CA038D">
              <w:rPr>
                <w:color w:val="auto"/>
                <w:sz w:val="22"/>
                <w:szCs w:val="22"/>
              </w:rPr>
              <w:t>Chi tiết hố súc rửa</w:t>
            </w:r>
          </w:p>
        </w:tc>
        <w:tc>
          <w:tcPr>
            <w:tcW w:w="1151" w:type="dxa"/>
            <w:shd w:val="clear" w:color="auto" w:fill="auto"/>
          </w:tcPr>
          <w:p w:rsidR="000C2326" w:rsidRPr="00CA038D" w:rsidRDefault="000C2326" w:rsidP="00476E41">
            <w:pPr>
              <w:jc w:val="center"/>
            </w:pPr>
            <w:r w:rsidRPr="00CA038D">
              <w:rPr>
                <w:sz w:val="22"/>
                <w:szCs w:val="22"/>
              </w:rPr>
              <w:t>6/8</w:t>
            </w:r>
          </w:p>
        </w:tc>
        <w:tc>
          <w:tcPr>
            <w:tcW w:w="1589" w:type="dxa"/>
            <w:shd w:val="clear" w:color="auto" w:fill="auto"/>
          </w:tcPr>
          <w:p w:rsidR="000C2326" w:rsidRPr="00CA038D" w:rsidRDefault="000C2326" w:rsidP="00476E41">
            <w:pPr>
              <w:jc w:val="center"/>
            </w:pPr>
            <w:r w:rsidRPr="00CA038D">
              <w:rPr>
                <w:sz w:val="22"/>
                <w:szCs w:val="22"/>
              </w:rPr>
              <w:t>01/12/2025</w:t>
            </w:r>
          </w:p>
        </w:tc>
      </w:tr>
      <w:tr w:rsidR="000C2326" w:rsidRPr="00306C91" w:rsidTr="00476E41">
        <w:trPr>
          <w:trHeight w:val="330"/>
        </w:trPr>
        <w:tc>
          <w:tcPr>
            <w:tcW w:w="738" w:type="dxa"/>
            <w:shd w:val="clear" w:color="auto" w:fill="auto"/>
          </w:tcPr>
          <w:p w:rsidR="000C2326" w:rsidRPr="00CA038D" w:rsidRDefault="000C2326" w:rsidP="00476E41">
            <w:pPr>
              <w:spacing w:before="40" w:after="40"/>
              <w:jc w:val="center"/>
              <w:rPr>
                <w:sz w:val="22"/>
                <w:szCs w:val="22"/>
              </w:rPr>
            </w:pPr>
            <w:r w:rsidRPr="00CA038D">
              <w:rPr>
                <w:sz w:val="22"/>
                <w:szCs w:val="22"/>
              </w:rPr>
              <w:t>7</w:t>
            </w:r>
          </w:p>
        </w:tc>
        <w:tc>
          <w:tcPr>
            <w:tcW w:w="5494" w:type="dxa"/>
            <w:shd w:val="clear" w:color="auto" w:fill="auto"/>
          </w:tcPr>
          <w:p w:rsidR="000C2326" w:rsidRPr="00CA038D" w:rsidRDefault="000C2326" w:rsidP="00476E41">
            <w:pPr>
              <w:pStyle w:val="Default"/>
              <w:spacing w:before="40" w:after="40"/>
              <w:rPr>
                <w:color w:val="auto"/>
                <w:sz w:val="22"/>
                <w:szCs w:val="22"/>
              </w:rPr>
            </w:pPr>
            <w:r w:rsidRPr="00CA038D">
              <w:rPr>
                <w:color w:val="auto"/>
                <w:sz w:val="22"/>
                <w:szCs w:val="22"/>
              </w:rPr>
              <w:t>Chi tiết hố xả cặn</w:t>
            </w:r>
          </w:p>
        </w:tc>
        <w:tc>
          <w:tcPr>
            <w:tcW w:w="1151" w:type="dxa"/>
            <w:shd w:val="clear" w:color="auto" w:fill="auto"/>
          </w:tcPr>
          <w:p w:rsidR="000C2326" w:rsidRPr="00CA038D" w:rsidRDefault="000C2326" w:rsidP="00476E41">
            <w:pPr>
              <w:jc w:val="center"/>
            </w:pPr>
            <w:r w:rsidRPr="00CA038D">
              <w:rPr>
                <w:sz w:val="22"/>
                <w:szCs w:val="22"/>
              </w:rPr>
              <w:t>7/8</w:t>
            </w:r>
          </w:p>
        </w:tc>
        <w:tc>
          <w:tcPr>
            <w:tcW w:w="1589" w:type="dxa"/>
            <w:shd w:val="clear" w:color="auto" w:fill="auto"/>
          </w:tcPr>
          <w:p w:rsidR="000C2326" w:rsidRPr="00CA038D" w:rsidRDefault="000C2326" w:rsidP="00476E41">
            <w:pPr>
              <w:jc w:val="center"/>
            </w:pPr>
            <w:r w:rsidRPr="00CA038D">
              <w:rPr>
                <w:sz w:val="22"/>
                <w:szCs w:val="22"/>
              </w:rPr>
              <w:t>01/12/2025</w:t>
            </w:r>
          </w:p>
        </w:tc>
      </w:tr>
      <w:tr w:rsidR="000C2326" w:rsidRPr="00306C91" w:rsidTr="00476E41">
        <w:trPr>
          <w:trHeight w:val="330"/>
        </w:trPr>
        <w:tc>
          <w:tcPr>
            <w:tcW w:w="738" w:type="dxa"/>
            <w:shd w:val="clear" w:color="auto" w:fill="auto"/>
          </w:tcPr>
          <w:p w:rsidR="000C2326" w:rsidRPr="00CA038D" w:rsidRDefault="000C2326" w:rsidP="00476E41">
            <w:pPr>
              <w:spacing w:before="40" w:after="40"/>
              <w:jc w:val="center"/>
              <w:rPr>
                <w:sz w:val="22"/>
                <w:szCs w:val="22"/>
              </w:rPr>
            </w:pPr>
            <w:r w:rsidRPr="00CA038D">
              <w:rPr>
                <w:sz w:val="22"/>
                <w:szCs w:val="22"/>
              </w:rPr>
              <w:t>8</w:t>
            </w:r>
          </w:p>
        </w:tc>
        <w:tc>
          <w:tcPr>
            <w:tcW w:w="5494" w:type="dxa"/>
            <w:shd w:val="clear" w:color="auto" w:fill="auto"/>
          </w:tcPr>
          <w:p w:rsidR="000C2326" w:rsidRPr="00CA038D" w:rsidRDefault="000C2326" w:rsidP="00476E41">
            <w:pPr>
              <w:pStyle w:val="Default"/>
              <w:spacing w:before="40" w:after="40"/>
              <w:rPr>
                <w:color w:val="auto"/>
                <w:sz w:val="22"/>
                <w:szCs w:val="22"/>
              </w:rPr>
            </w:pPr>
            <w:r w:rsidRPr="00CA038D">
              <w:rPr>
                <w:color w:val="auto"/>
                <w:sz w:val="22"/>
                <w:szCs w:val="22"/>
              </w:rPr>
              <w:t>Chi tiết HTMB, bục đỡ, thống kê vật tư</w:t>
            </w:r>
          </w:p>
        </w:tc>
        <w:tc>
          <w:tcPr>
            <w:tcW w:w="1151" w:type="dxa"/>
            <w:shd w:val="clear" w:color="auto" w:fill="auto"/>
          </w:tcPr>
          <w:p w:rsidR="000C2326" w:rsidRPr="00CA038D" w:rsidRDefault="000C2326" w:rsidP="00476E41">
            <w:pPr>
              <w:jc w:val="center"/>
            </w:pPr>
            <w:r w:rsidRPr="00CA038D">
              <w:rPr>
                <w:sz w:val="22"/>
                <w:szCs w:val="22"/>
              </w:rPr>
              <w:t>8/8</w:t>
            </w:r>
          </w:p>
        </w:tc>
        <w:tc>
          <w:tcPr>
            <w:tcW w:w="1589" w:type="dxa"/>
            <w:shd w:val="clear" w:color="auto" w:fill="auto"/>
          </w:tcPr>
          <w:p w:rsidR="000C2326" w:rsidRPr="00CA038D" w:rsidRDefault="000C2326" w:rsidP="00476E41">
            <w:pPr>
              <w:jc w:val="center"/>
            </w:pPr>
            <w:r w:rsidRPr="00CA038D">
              <w:rPr>
                <w:sz w:val="22"/>
                <w:szCs w:val="22"/>
              </w:rPr>
              <w:t>01/12/2025</w:t>
            </w:r>
          </w:p>
        </w:tc>
      </w:tr>
    </w:tbl>
    <w:p w:rsidR="00CE10D5" w:rsidRPr="000C2326" w:rsidRDefault="00CE10D5" w:rsidP="000C2326">
      <w:bookmarkStart w:id="18" w:name="_GoBack"/>
      <w:bookmarkEnd w:id="18"/>
    </w:p>
    <w:sectPr w:rsidR="00CE10D5" w:rsidRPr="000C2326" w:rsidSect="001950EB">
      <w:headerReference w:type="default" r:id="rId8"/>
      <w:type w:val="continuous"/>
      <w:pgSz w:w="11906" w:h="16838" w:code="9"/>
      <w:pgMar w:top="709" w:right="1134" w:bottom="709" w:left="1418" w:header="568"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43F" w:rsidRDefault="00EB043F" w:rsidP="00174BA6">
      <w:r>
        <w:separator/>
      </w:r>
    </w:p>
  </w:endnote>
  <w:endnote w:type="continuationSeparator" w:id="0">
    <w:p w:rsidR="00EB043F" w:rsidRDefault="00EB043F" w:rsidP="0017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43F" w:rsidRDefault="00EB043F" w:rsidP="00174BA6">
      <w:r>
        <w:separator/>
      </w:r>
    </w:p>
  </w:footnote>
  <w:footnote w:type="continuationSeparator" w:id="0">
    <w:p w:rsidR="00EB043F" w:rsidRDefault="00EB043F" w:rsidP="00174B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366489"/>
      <w:docPartObj>
        <w:docPartGallery w:val="Page Numbers (Top of Page)"/>
        <w:docPartUnique/>
      </w:docPartObj>
    </w:sdtPr>
    <w:sdtEndPr>
      <w:rPr>
        <w:noProof/>
      </w:rPr>
    </w:sdtEndPr>
    <w:sdtContent>
      <w:p w:rsidR="001D12AB" w:rsidRDefault="001D12AB">
        <w:pPr>
          <w:pStyle w:val="Header"/>
          <w:jc w:val="center"/>
        </w:pPr>
        <w:r>
          <w:fldChar w:fldCharType="begin"/>
        </w:r>
        <w:r>
          <w:instrText xml:space="preserve"> PAGE   \* MERGEFORMAT </w:instrText>
        </w:r>
        <w:r>
          <w:fldChar w:fldCharType="separate"/>
        </w:r>
        <w:r w:rsidR="000C2326">
          <w:rPr>
            <w:noProof/>
          </w:rPr>
          <w:t>2</w:t>
        </w:r>
        <w:r>
          <w:rPr>
            <w:noProof/>
          </w:rPr>
          <w:fldChar w:fldCharType="end"/>
        </w:r>
      </w:p>
    </w:sdtContent>
  </w:sdt>
  <w:p w:rsidR="001D12AB" w:rsidRDefault="001D12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9pt;height:10.9pt" o:bullet="t">
        <v:imagedata r:id="rId1" o:title="mso25"/>
      </v:shape>
    </w:pict>
  </w:numPicBullet>
  <w:abstractNum w:abstractNumId="0" w15:restartNumberingAfterBreak="0">
    <w:nsid w:val="097F7AB9"/>
    <w:multiLevelType w:val="hybridMultilevel"/>
    <w:tmpl w:val="9DC2CA34"/>
    <w:lvl w:ilvl="0" w:tplc="E9C8612E">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DC1647D"/>
    <w:multiLevelType w:val="hybridMultilevel"/>
    <w:tmpl w:val="7166E0A4"/>
    <w:lvl w:ilvl="0" w:tplc="A16EA71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DE419FC"/>
    <w:multiLevelType w:val="hybridMultilevel"/>
    <w:tmpl w:val="F86E23B6"/>
    <w:lvl w:ilvl="0" w:tplc="70A01E62">
      <w:numFmt w:val="bullet"/>
      <w:lvlText w:val=""/>
      <w:lvlJc w:val="left"/>
      <w:pPr>
        <w:ind w:left="407" w:hanging="284"/>
      </w:pPr>
      <w:rPr>
        <w:rFonts w:ascii="Wingdings" w:eastAsia="Wingdings" w:hAnsi="Wingdings" w:cs="Wingdings" w:hint="default"/>
        <w:w w:val="100"/>
        <w:sz w:val="28"/>
        <w:szCs w:val="28"/>
        <w:lang w:val="vi" w:eastAsia="en-US" w:bidi="ar-SA"/>
      </w:rPr>
    </w:lvl>
    <w:lvl w:ilvl="1" w:tplc="E9BA0ABE">
      <w:numFmt w:val="bullet"/>
      <w:lvlText w:val="•"/>
      <w:lvlJc w:val="left"/>
      <w:pPr>
        <w:ind w:left="683" w:hanging="284"/>
      </w:pPr>
      <w:rPr>
        <w:rFonts w:hint="default"/>
        <w:lang w:val="vi" w:eastAsia="en-US" w:bidi="ar-SA"/>
      </w:rPr>
    </w:lvl>
    <w:lvl w:ilvl="2" w:tplc="55DAF494">
      <w:numFmt w:val="bullet"/>
      <w:lvlText w:val="•"/>
      <w:lvlJc w:val="left"/>
      <w:pPr>
        <w:ind w:left="966" w:hanging="284"/>
      </w:pPr>
      <w:rPr>
        <w:rFonts w:hint="default"/>
        <w:lang w:val="vi" w:eastAsia="en-US" w:bidi="ar-SA"/>
      </w:rPr>
    </w:lvl>
    <w:lvl w:ilvl="3" w:tplc="681C5BC4">
      <w:numFmt w:val="bullet"/>
      <w:lvlText w:val="•"/>
      <w:lvlJc w:val="left"/>
      <w:pPr>
        <w:ind w:left="1249" w:hanging="284"/>
      </w:pPr>
      <w:rPr>
        <w:rFonts w:hint="default"/>
        <w:lang w:val="vi" w:eastAsia="en-US" w:bidi="ar-SA"/>
      </w:rPr>
    </w:lvl>
    <w:lvl w:ilvl="4" w:tplc="E5629F7A">
      <w:numFmt w:val="bullet"/>
      <w:lvlText w:val="•"/>
      <w:lvlJc w:val="left"/>
      <w:pPr>
        <w:ind w:left="1533" w:hanging="284"/>
      </w:pPr>
      <w:rPr>
        <w:rFonts w:hint="default"/>
        <w:lang w:val="vi" w:eastAsia="en-US" w:bidi="ar-SA"/>
      </w:rPr>
    </w:lvl>
    <w:lvl w:ilvl="5" w:tplc="842ACAA4">
      <w:numFmt w:val="bullet"/>
      <w:lvlText w:val="•"/>
      <w:lvlJc w:val="left"/>
      <w:pPr>
        <w:ind w:left="1816" w:hanging="284"/>
      </w:pPr>
      <w:rPr>
        <w:rFonts w:hint="default"/>
        <w:lang w:val="vi" w:eastAsia="en-US" w:bidi="ar-SA"/>
      </w:rPr>
    </w:lvl>
    <w:lvl w:ilvl="6" w:tplc="79A65994">
      <w:numFmt w:val="bullet"/>
      <w:lvlText w:val="•"/>
      <w:lvlJc w:val="left"/>
      <w:pPr>
        <w:ind w:left="2099" w:hanging="284"/>
      </w:pPr>
      <w:rPr>
        <w:rFonts w:hint="default"/>
        <w:lang w:val="vi" w:eastAsia="en-US" w:bidi="ar-SA"/>
      </w:rPr>
    </w:lvl>
    <w:lvl w:ilvl="7" w:tplc="EC58705E">
      <w:numFmt w:val="bullet"/>
      <w:lvlText w:val="•"/>
      <w:lvlJc w:val="left"/>
      <w:pPr>
        <w:ind w:left="2383" w:hanging="284"/>
      </w:pPr>
      <w:rPr>
        <w:rFonts w:hint="default"/>
        <w:lang w:val="vi" w:eastAsia="en-US" w:bidi="ar-SA"/>
      </w:rPr>
    </w:lvl>
    <w:lvl w:ilvl="8" w:tplc="5D8C503C">
      <w:numFmt w:val="bullet"/>
      <w:lvlText w:val="•"/>
      <w:lvlJc w:val="left"/>
      <w:pPr>
        <w:ind w:left="2666" w:hanging="284"/>
      </w:pPr>
      <w:rPr>
        <w:rFonts w:hint="default"/>
        <w:lang w:val="vi" w:eastAsia="en-US" w:bidi="ar-SA"/>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518CA"/>
    <w:multiLevelType w:val="hybridMultilevel"/>
    <w:tmpl w:val="720C9832"/>
    <w:lvl w:ilvl="0" w:tplc="540E0588">
      <w:start w:val="1"/>
      <w:numFmt w:val="lowerLetter"/>
      <w:lvlText w:val="%1."/>
      <w:lvlJc w:val="left"/>
      <w:pPr>
        <w:ind w:left="1092" w:hanging="264"/>
      </w:pPr>
      <w:rPr>
        <w:rFonts w:ascii="Times New Roman" w:eastAsia="Times New Roman" w:hAnsi="Times New Roman" w:cs="Times New Roman" w:hint="default"/>
        <w:w w:val="100"/>
        <w:sz w:val="22"/>
        <w:szCs w:val="22"/>
        <w:lang w:val="vi" w:eastAsia="en-US" w:bidi="ar-SA"/>
      </w:rPr>
    </w:lvl>
    <w:lvl w:ilvl="1" w:tplc="B5C0F48A">
      <w:numFmt w:val="bullet"/>
      <w:lvlText w:val="•"/>
      <w:lvlJc w:val="left"/>
      <w:pPr>
        <w:ind w:left="1964" w:hanging="264"/>
      </w:pPr>
      <w:rPr>
        <w:rFonts w:hint="default"/>
        <w:lang w:val="vi" w:eastAsia="en-US" w:bidi="ar-SA"/>
      </w:rPr>
    </w:lvl>
    <w:lvl w:ilvl="2" w:tplc="03761E32">
      <w:numFmt w:val="bullet"/>
      <w:lvlText w:val="•"/>
      <w:lvlJc w:val="left"/>
      <w:pPr>
        <w:ind w:left="2829" w:hanging="264"/>
      </w:pPr>
      <w:rPr>
        <w:rFonts w:hint="default"/>
        <w:lang w:val="vi" w:eastAsia="en-US" w:bidi="ar-SA"/>
      </w:rPr>
    </w:lvl>
    <w:lvl w:ilvl="3" w:tplc="DB08707A">
      <w:numFmt w:val="bullet"/>
      <w:lvlText w:val="•"/>
      <w:lvlJc w:val="left"/>
      <w:pPr>
        <w:ind w:left="3693" w:hanging="264"/>
      </w:pPr>
      <w:rPr>
        <w:rFonts w:hint="default"/>
        <w:lang w:val="vi" w:eastAsia="en-US" w:bidi="ar-SA"/>
      </w:rPr>
    </w:lvl>
    <w:lvl w:ilvl="4" w:tplc="841239B8">
      <w:numFmt w:val="bullet"/>
      <w:lvlText w:val="•"/>
      <w:lvlJc w:val="left"/>
      <w:pPr>
        <w:ind w:left="4558" w:hanging="264"/>
      </w:pPr>
      <w:rPr>
        <w:rFonts w:hint="default"/>
        <w:lang w:val="vi" w:eastAsia="en-US" w:bidi="ar-SA"/>
      </w:rPr>
    </w:lvl>
    <w:lvl w:ilvl="5" w:tplc="C576F24E">
      <w:numFmt w:val="bullet"/>
      <w:lvlText w:val="•"/>
      <w:lvlJc w:val="left"/>
      <w:pPr>
        <w:ind w:left="5423" w:hanging="264"/>
      </w:pPr>
      <w:rPr>
        <w:rFonts w:hint="default"/>
        <w:lang w:val="vi" w:eastAsia="en-US" w:bidi="ar-SA"/>
      </w:rPr>
    </w:lvl>
    <w:lvl w:ilvl="6" w:tplc="34867D18">
      <w:numFmt w:val="bullet"/>
      <w:lvlText w:val="•"/>
      <w:lvlJc w:val="left"/>
      <w:pPr>
        <w:ind w:left="6287" w:hanging="264"/>
      </w:pPr>
      <w:rPr>
        <w:rFonts w:hint="default"/>
        <w:lang w:val="vi" w:eastAsia="en-US" w:bidi="ar-SA"/>
      </w:rPr>
    </w:lvl>
    <w:lvl w:ilvl="7" w:tplc="8E280784">
      <w:numFmt w:val="bullet"/>
      <w:lvlText w:val="•"/>
      <w:lvlJc w:val="left"/>
      <w:pPr>
        <w:ind w:left="7152" w:hanging="264"/>
      </w:pPr>
      <w:rPr>
        <w:rFonts w:hint="default"/>
        <w:lang w:val="vi" w:eastAsia="en-US" w:bidi="ar-SA"/>
      </w:rPr>
    </w:lvl>
    <w:lvl w:ilvl="8" w:tplc="A746D1B6">
      <w:numFmt w:val="bullet"/>
      <w:lvlText w:val="•"/>
      <w:lvlJc w:val="left"/>
      <w:pPr>
        <w:ind w:left="8017" w:hanging="264"/>
      </w:pPr>
      <w:rPr>
        <w:rFonts w:hint="default"/>
        <w:lang w:val="vi" w:eastAsia="en-US" w:bidi="ar-SA"/>
      </w:rPr>
    </w:lvl>
  </w:abstractNum>
  <w:abstractNum w:abstractNumId="6" w15:restartNumberingAfterBreak="0">
    <w:nsid w:val="1D6979E2"/>
    <w:multiLevelType w:val="hybridMultilevel"/>
    <w:tmpl w:val="5396190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7" w15:restartNumberingAfterBreak="0">
    <w:nsid w:val="1E096B3B"/>
    <w:multiLevelType w:val="singleLevel"/>
    <w:tmpl w:val="376A281C"/>
    <w:lvl w:ilvl="0">
      <w:start w:val="1"/>
      <w:numFmt w:val="decimal"/>
      <w:lvlText w:val="%1."/>
      <w:lvlJc w:val="left"/>
      <w:pPr>
        <w:tabs>
          <w:tab w:val="num" w:pos="360"/>
        </w:tabs>
        <w:ind w:left="360" w:hanging="360"/>
      </w:pPr>
    </w:lvl>
  </w:abstractNum>
  <w:abstractNum w:abstractNumId="8" w15:restartNumberingAfterBreak="0">
    <w:nsid w:val="20AF129E"/>
    <w:multiLevelType w:val="singleLevel"/>
    <w:tmpl w:val="D4425FB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67A4A54"/>
    <w:multiLevelType w:val="hybridMultilevel"/>
    <w:tmpl w:val="1A00E7F8"/>
    <w:lvl w:ilvl="0" w:tplc="A218E3FC">
      <w:start w:val="1"/>
      <w:numFmt w:val="lowerLetter"/>
      <w:lvlText w:val="%1."/>
      <w:lvlJc w:val="left"/>
      <w:pPr>
        <w:ind w:left="1114" w:hanging="286"/>
      </w:pPr>
      <w:rPr>
        <w:rFonts w:ascii="Times New Roman" w:eastAsia="Times New Roman" w:hAnsi="Times New Roman" w:cs="Times New Roman" w:hint="default"/>
        <w:w w:val="100"/>
        <w:sz w:val="22"/>
        <w:szCs w:val="22"/>
        <w:lang w:val="vi" w:eastAsia="en-US" w:bidi="ar-SA"/>
      </w:rPr>
    </w:lvl>
    <w:lvl w:ilvl="1" w:tplc="B2760F2A">
      <w:numFmt w:val="bullet"/>
      <w:lvlText w:val="•"/>
      <w:lvlJc w:val="left"/>
      <w:pPr>
        <w:ind w:left="1982" w:hanging="286"/>
      </w:pPr>
      <w:rPr>
        <w:rFonts w:hint="default"/>
        <w:lang w:val="vi" w:eastAsia="en-US" w:bidi="ar-SA"/>
      </w:rPr>
    </w:lvl>
    <w:lvl w:ilvl="2" w:tplc="1FFA34EC">
      <w:numFmt w:val="bullet"/>
      <w:lvlText w:val="•"/>
      <w:lvlJc w:val="left"/>
      <w:pPr>
        <w:ind w:left="2845" w:hanging="286"/>
      </w:pPr>
      <w:rPr>
        <w:rFonts w:hint="default"/>
        <w:lang w:val="vi" w:eastAsia="en-US" w:bidi="ar-SA"/>
      </w:rPr>
    </w:lvl>
    <w:lvl w:ilvl="3" w:tplc="CA969012">
      <w:numFmt w:val="bullet"/>
      <w:lvlText w:val="•"/>
      <w:lvlJc w:val="left"/>
      <w:pPr>
        <w:ind w:left="3707" w:hanging="286"/>
      </w:pPr>
      <w:rPr>
        <w:rFonts w:hint="default"/>
        <w:lang w:val="vi" w:eastAsia="en-US" w:bidi="ar-SA"/>
      </w:rPr>
    </w:lvl>
    <w:lvl w:ilvl="4" w:tplc="8904F210">
      <w:numFmt w:val="bullet"/>
      <w:lvlText w:val="•"/>
      <w:lvlJc w:val="left"/>
      <w:pPr>
        <w:ind w:left="4570" w:hanging="286"/>
      </w:pPr>
      <w:rPr>
        <w:rFonts w:hint="default"/>
        <w:lang w:val="vi" w:eastAsia="en-US" w:bidi="ar-SA"/>
      </w:rPr>
    </w:lvl>
    <w:lvl w:ilvl="5" w:tplc="E376CADA">
      <w:numFmt w:val="bullet"/>
      <w:lvlText w:val="•"/>
      <w:lvlJc w:val="left"/>
      <w:pPr>
        <w:ind w:left="5433" w:hanging="286"/>
      </w:pPr>
      <w:rPr>
        <w:rFonts w:hint="default"/>
        <w:lang w:val="vi" w:eastAsia="en-US" w:bidi="ar-SA"/>
      </w:rPr>
    </w:lvl>
    <w:lvl w:ilvl="6" w:tplc="BA443CB8">
      <w:numFmt w:val="bullet"/>
      <w:lvlText w:val="•"/>
      <w:lvlJc w:val="left"/>
      <w:pPr>
        <w:ind w:left="6295" w:hanging="286"/>
      </w:pPr>
      <w:rPr>
        <w:rFonts w:hint="default"/>
        <w:lang w:val="vi" w:eastAsia="en-US" w:bidi="ar-SA"/>
      </w:rPr>
    </w:lvl>
    <w:lvl w:ilvl="7" w:tplc="EB80470C">
      <w:numFmt w:val="bullet"/>
      <w:lvlText w:val="•"/>
      <w:lvlJc w:val="left"/>
      <w:pPr>
        <w:ind w:left="7158" w:hanging="286"/>
      </w:pPr>
      <w:rPr>
        <w:rFonts w:hint="default"/>
        <w:lang w:val="vi" w:eastAsia="en-US" w:bidi="ar-SA"/>
      </w:rPr>
    </w:lvl>
    <w:lvl w:ilvl="8" w:tplc="FBC689D6">
      <w:numFmt w:val="bullet"/>
      <w:lvlText w:val="•"/>
      <w:lvlJc w:val="left"/>
      <w:pPr>
        <w:ind w:left="8021" w:hanging="286"/>
      </w:pPr>
      <w:rPr>
        <w:rFonts w:hint="default"/>
        <w:lang w:val="vi" w:eastAsia="en-US" w:bidi="ar-SA"/>
      </w:rPr>
    </w:lvl>
  </w:abstractNum>
  <w:abstractNum w:abstractNumId="10" w15:restartNumberingAfterBreak="0">
    <w:nsid w:val="26F37214"/>
    <w:multiLevelType w:val="multilevel"/>
    <w:tmpl w:val="8A16D726"/>
    <w:lvl w:ilvl="0">
      <w:start w:val="2"/>
      <w:numFmt w:val="decimal"/>
      <w:lvlText w:val="%1"/>
      <w:lvlJc w:val="left"/>
      <w:pPr>
        <w:ind w:left="360" w:hanging="360"/>
      </w:pPr>
      <w:rPr>
        <w:rFonts w:hint="default"/>
      </w:rPr>
    </w:lvl>
    <w:lvl w:ilvl="1">
      <w:start w:val="1"/>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2908" w:hanging="72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362" w:hanging="108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5816" w:hanging="1440"/>
      </w:pPr>
      <w:rPr>
        <w:rFonts w:hint="default"/>
      </w:rPr>
    </w:lvl>
  </w:abstractNum>
  <w:abstractNum w:abstractNumId="11" w15:restartNumberingAfterBreak="0">
    <w:nsid w:val="2A507A8E"/>
    <w:multiLevelType w:val="hybridMultilevel"/>
    <w:tmpl w:val="DF902860"/>
    <w:lvl w:ilvl="0" w:tplc="6F5CB90A">
      <w:numFmt w:val="bullet"/>
      <w:lvlText w:val=""/>
      <w:lvlJc w:val="left"/>
      <w:pPr>
        <w:ind w:left="407" w:hanging="284"/>
      </w:pPr>
      <w:rPr>
        <w:rFonts w:ascii="Wingdings" w:eastAsia="Wingdings" w:hAnsi="Wingdings" w:cs="Wingdings" w:hint="default"/>
        <w:w w:val="100"/>
        <w:sz w:val="28"/>
        <w:szCs w:val="28"/>
        <w:lang w:val="vi" w:eastAsia="en-US" w:bidi="ar-SA"/>
      </w:rPr>
    </w:lvl>
    <w:lvl w:ilvl="1" w:tplc="42A05098">
      <w:numFmt w:val="bullet"/>
      <w:lvlText w:val="•"/>
      <w:lvlJc w:val="left"/>
      <w:pPr>
        <w:ind w:left="683" w:hanging="284"/>
      </w:pPr>
      <w:rPr>
        <w:rFonts w:hint="default"/>
        <w:lang w:val="vi" w:eastAsia="en-US" w:bidi="ar-SA"/>
      </w:rPr>
    </w:lvl>
    <w:lvl w:ilvl="2" w:tplc="4AE0F56E">
      <w:numFmt w:val="bullet"/>
      <w:lvlText w:val="•"/>
      <w:lvlJc w:val="left"/>
      <w:pPr>
        <w:ind w:left="966" w:hanging="284"/>
      </w:pPr>
      <w:rPr>
        <w:rFonts w:hint="default"/>
        <w:lang w:val="vi" w:eastAsia="en-US" w:bidi="ar-SA"/>
      </w:rPr>
    </w:lvl>
    <w:lvl w:ilvl="3" w:tplc="02A01614">
      <w:numFmt w:val="bullet"/>
      <w:lvlText w:val="•"/>
      <w:lvlJc w:val="left"/>
      <w:pPr>
        <w:ind w:left="1249" w:hanging="284"/>
      </w:pPr>
      <w:rPr>
        <w:rFonts w:hint="default"/>
        <w:lang w:val="vi" w:eastAsia="en-US" w:bidi="ar-SA"/>
      </w:rPr>
    </w:lvl>
    <w:lvl w:ilvl="4" w:tplc="3A4CF438">
      <w:numFmt w:val="bullet"/>
      <w:lvlText w:val="•"/>
      <w:lvlJc w:val="left"/>
      <w:pPr>
        <w:ind w:left="1533" w:hanging="284"/>
      </w:pPr>
      <w:rPr>
        <w:rFonts w:hint="default"/>
        <w:lang w:val="vi" w:eastAsia="en-US" w:bidi="ar-SA"/>
      </w:rPr>
    </w:lvl>
    <w:lvl w:ilvl="5" w:tplc="9A0666B6">
      <w:numFmt w:val="bullet"/>
      <w:lvlText w:val="•"/>
      <w:lvlJc w:val="left"/>
      <w:pPr>
        <w:ind w:left="1816" w:hanging="284"/>
      </w:pPr>
      <w:rPr>
        <w:rFonts w:hint="default"/>
        <w:lang w:val="vi" w:eastAsia="en-US" w:bidi="ar-SA"/>
      </w:rPr>
    </w:lvl>
    <w:lvl w:ilvl="6" w:tplc="AC48F396">
      <w:numFmt w:val="bullet"/>
      <w:lvlText w:val="•"/>
      <w:lvlJc w:val="left"/>
      <w:pPr>
        <w:ind w:left="2099" w:hanging="284"/>
      </w:pPr>
      <w:rPr>
        <w:rFonts w:hint="default"/>
        <w:lang w:val="vi" w:eastAsia="en-US" w:bidi="ar-SA"/>
      </w:rPr>
    </w:lvl>
    <w:lvl w:ilvl="7" w:tplc="67E42A9C">
      <w:numFmt w:val="bullet"/>
      <w:lvlText w:val="•"/>
      <w:lvlJc w:val="left"/>
      <w:pPr>
        <w:ind w:left="2383" w:hanging="284"/>
      </w:pPr>
      <w:rPr>
        <w:rFonts w:hint="default"/>
        <w:lang w:val="vi" w:eastAsia="en-US" w:bidi="ar-SA"/>
      </w:rPr>
    </w:lvl>
    <w:lvl w:ilvl="8" w:tplc="0AC802AC">
      <w:numFmt w:val="bullet"/>
      <w:lvlText w:val="•"/>
      <w:lvlJc w:val="left"/>
      <w:pPr>
        <w:ind w:left="2666" w:hanging="284"/>
      </w:pPr>
      <w:rPr>
        <w:rFonts w:hint="default"/>
        <w:lang w:val="vi" w:eastAsia="en-US" w:bidi="ar-SA"/>
      </w:rPr>
    </w:lvl>
  </w:abstractNum>
  <w:abstractNum w:abstractNumId="12" w15:restartNumberingAfterBreak="0">
    <w:nsid w:val="309A2F48"/>
    <w:multiLevelType w:val="multilevel"/>
    <w:tmpl w:val="56569274"/>
    <w:lvl w:ilvl="0">
      <w:start w:val="3"/>
      <w:numFmt w:val="bullet"/>
      <w:lvlText w:val="-"/>
      <w:lvlJc w:val="left"/>
      <w:pPr>
        <w:tabs>
          <w:tab w:val="num" w:pos="644"/>
        </w:tabs>
        <w:ind w:left="644" w:hanging="360"/>
      </w:pPr>
      <w:rPr>
        <w:rFonts w:ascii="Times New Roman" w:hAnsi="Times New Roman"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0A86A18"/>
    <w:multiLevelType w:val="singleLevel"/>
    <w:tmpl w:val="CAE65ED8"/>
    <w:lvl w:ilvl="0">
      <w:start w:val="1"/>
      <w:numFmt w:val="decimal"/>
      <w:lvlText w:val="%1"/>
      <w:lvlJc w:val="center"/>
      <w:pPr>
        <w:tabs>
          <w:tab w:val="num" w:pos="530"/>
        </w:tabs>
        <w:ind w:left="360" w:hanging="190"/>
      </w:pPr>
      <w:rPr>
        <w:rFonts w:hint="default"/>
      </w:rPr>
    </w:lvl>
  </w:abstractNum>
  <w:abstractNum w:abstractNumId="14" w15:restartNumberingAfterBreak="0">
    <w:nsid w:val="34420DA1"/>
    <w:multiLevelType w:val="hybridMultilevel"/>
    <w:tmpl w:val="1DC2E27E"/>
    <w:lvl w:ilvl="0" w:tplc="94D63A64">
      <w:start w:val="1"/>
      <w:numFmt w:val="lowerLetter"/>
      <w:lvlText w:val="%1."/>
      <w:lvlJc w:val="left"/>
      <w:pPr>
        <w:ind w:left="262" w:hanging="286"/>
      </w:pPr>
      <w:rPr>
        <w:rFonts w:ascii="Times New Roman" w:eastAsia="Times New Roman" w:hAnsi="Times New Roman" w:cs="Times New Roman" w:hint="default"/>
        <w:w w:val="100"/>
        <w:sz w:val="22"/>
        <w:szCs w:val="22"/>
        <w:lang w:val="vi" w:eastAsia="en-US" w:bidi="ar-SA"/>
      </w:rPr>
    </w:lvl>
    <w:lvl w:ilvl="1" w:tplc="45728418">
      <w:numFmt w:val="bullet"/>
      <w:lvlText w:val="•"/>
      <w:lvlJc w:val="left"/>
      <w:pPr>
        <w:ind w:left="1208" w:hanging="286"/>
      </w:pPr>
      <w:rPr>
        <w:rFonts w:hint="default"/>
        <w:lang w:val="vi" w:eastAsia="en-US" w:bidi="ar-SA"/>
      </w:rPr>
    </w:lvl>
    <w:lvl w:ilvl="2" w:tplc="08BC55BC">
      <w:numFmt w:val="bullet"/>
      <w:lvlText w:val="•"/>
      <w:lvlJc w:val="left"/>
      <w:pPr>
        <w:ind w:left="2157" w:hanging="286"/>
      </w:pPr>
      <w:rPr>
        <w:rFonts w:hint="default"/>
        <w:lang w:val="vi" w:eastAsia="en-US" w:bidi="ar-SA"/>
      </w:rPr>
    </w:lvl>
    <w:lvl w:ilvl="3" w:tplc="940050D2">
      <w:numFmt w:val="bullet"/>
      <w:lvlText w:val="•"/>
      <w:lvlJc w:val="left"/>
      <w:pPr>
        <w:ind w:left="3105" w:hanging="286"/>
      </w:pPr>
      <w:rPr>
        <w:rFonts w:hint="default"/>
        <w:lang w:val="vi" w:eastAsia="en-US" w:bidi="ar-SA"/>
      </w:rPr>
    </w:lvl>
    <w:lvl w:ilvl="4" w:tplc="06C2BE72">
      <w:numFmt w:val="bullet"/>
      <w:lvlText w:val="•"/>
      <w:lvlJc w:val="left"/>
      <w:pPr>
        <w:ind w:left="4054" w:hanging="286"/>
      </w:pPr>
      <w:rPr>
        <w:rFonts w:hint="default"/>
        <w:lang w:val="vi" w:eastAsia="en-US" w:bidi="ar-SA"/>
      </w:rPr>
    </w:lvl>
    <w:lvl w:ilvl="5" w:tplc="AF9A41F4">
      <w:numFmt w:val="bullet"/>
      <w:lvlText w:val="•"/>
      <w:lvlJc w:val="left"/>
      <w:pPr>
        <w:ind w:left="5003" w:hanging="286"/>
      </w:pPr>
      <w:rPr>
        <w:rFonts w:hint="default"/>
        <w:lang w:val="vi" w:eastAsia="en-US" w:bidi="ar-SA"/>
      </w:rPr>
    </w:lvl>
    <w:lvl w:ilvl="6" w:tplc="B4C6860C">
      <w:numFmt w:val="bullet"/>
      <w:lvlText w:val="•"/>
      <w:lvlJc w:val="left"/>
      <w:pPr>
        <w:ind w:left="5951" w:hanging="286"/>
      </w:pPr>
      <w:rPr>
        <w:rFonts w:hint="default"/>
        <w:lang w:val="vi" w:eastAsia="en-US" w:bidi="ar-SA"/>
      </w:rPr>
    </w:lvl>
    <w:lvl w:ilvl="7" w:tplc="EBDCEAB0">
      <w:numFmt w:val="bullet"/>
      <w:lvlText w:val="•"/>
      <w:lvlJc w:val="left"/>
      <w:pPr>
        <w:ind w:left="6900" w:hanging="286"/>
      </w:pPr>
      <w:rPr>
        <w:rFonts w:hint="default"/>
        <w:lang w:val="vi" w:eastAsia="en-US" w:bidi="ar-SA"/>
      </w:rPr>
    </w:lvl>
    <w:lvl w:ilvl="8" w:tplc="EF5E7A98">
      <w:numFmt w:val="bullet"/>
      <w:lvlText w:val="•"/>
      <w:lvlJc w:val="left"/>
      <w:pPr>
        <w:ind w:left="7849" w:hanging="286"/>
      </w:pPr>
      <w:rPr>
        <w:rFonts w:hint="default"/>
        <w:lang w:val="vi" w:eastAsia="en-US" w:bidi="ar-SA"/>
      </w:rPr>
    </w:lvl>
  </w:abstractNum>
  <w:abstractNum w:abstractNumId="15" w15:restartNumberingAfterBreak="0">
    <w:nsid w:val="35680F42"/>
    <w:multiLevelType w:val="multilevel"/>
    <w:tmpl w:val="918AC138"/>
    <w:lvl w:ilvl="0">
      <w:start w:val="1"/>
      <w:numFmt w:val="upperRoman"/>
      <w:lvlText w:val="%1."/>
      <w:lvlJc w:val="left"/>
      <w:pPr>
        <w:ind w:left="982" w:hanging="720"/>
      </w:pPr>
      <w:rPr>
        <w:rFonts w:ascii="Times New Roman" w:eastAsia="Times New Roman" w:hAnsi="Times New Roman" w:cs="Times New Roman" w:hint="default"/>
        <w:b/>
        <w:bCs/>
        <w:spacing w:val="0"/>
        <w:w w:val="100"/>
        <w:sz w:val="22"/>
        <w:szCs w:val="22"/>
        <w:lang w:val="vi" w:eastAsia="en-US" w:bidi="ar-SA"/>
      </w:rPr>
    </w:lvl>
    <w:lvl w:ilvl="1">
      <w:start w:val="1"/>
      <w:numFmt w:val="decimal"/>
      <w:lvlText w:val="%2."/>
      <w:lvlJc w:val="left"/>
      <w:pPr>
        <w:ind w:left="970" w:hanging="425"/>
      </w:pPr>
      <w:rPr>
        <w:rFonts w:ascii="Times New Roman" w:eastAsia="Times New Roman" w:hAnsi="Times New Roman" w:cs="Times New Roman" w:hint="default"/>
        <w:b/>
        <w:bCs/>
        <w:spacing w:val="0"/>
        <w:w w:val="100"/>
        <w:sz w:val="22"/>
        <w:szCs w:val="22"/>
        <w:lang w:val="vi" w:eastAsia="en-US" w:bidi="ar-SA"/>
      </w:rPr>
    </w:lvl>
    <w:lvl w:ilvl="2">
      <w:start w:val="1"/>
      <w:numFmt w:val="decimal"/>
      <w:lvlText w:val="%2.%3."/>
      <w:lvlJc w:val="left"/>
      <w:pPr>
        <w:ind w:left="262" w:hanging="711"/>
      </w:pPr>
      <w:rPr>
        <w:rFonts w:ascii="Times New Roman" w:eastAsia="Times New Roman" w:hAnsi="Times New Roman" w:cs="Times New Roman" w:hint="default"/>
        <w:spacing w:val="0"/>
        <w:w w:val="100"/>
        <w:position w:val="2"/>
        <w:sz w:val="22"/>
        <w:szCs w:val="22"/>
        <w:lang w:val="vi" w:eastAsia="en-US" w:bidi="ar-SA"/>
      </w:rPr>
    </w:lvl>
    <w:lvl w:ilvl="3">
      <w:start w:val="1"/>
      <w:numFmt w:val="lowerLetter"/>
      <w:lvlText w:val="%4."/>
      <w:lvlJc w:val="left"/>
      <w:pPr>
        <w:ind w:left="1114" w:hanging="286"/>
      </w:pPr>
      <w:rPr>
        <w:rFonts w:ascii="Times New Roman" w:eastAsia="Times New Roman" w:hAnsi="Times New Roman" w:cs="Times New Roman" w:hint="default"/>
        <w:w w:val="100"/>
        <w:sz w:val="22"/>
        <w:szCs w:val="22"/>
        <w:lang w:val="vi" w:eastAsia="en-US" w:bidi="ar-SA"/>
      </w:rPr>
    </w:lvl>
    <w:lvl w:ilvl="4">
      <w:numFmt w:val="bullet"/>
      <w:lvlText w:val=""/>
      <w:lvlJc w:val="left"/>
      <w:pPr>
        <w:ind w:left="1548" w:hanging="360"/>
      </w:pPr>
      <w:rPr>
        <w:rFonts w:ascii="Symbol" w:eastAsia="Symbol" w:hAnsi="Symbol" w:cs="Symbol" w:hint="default"/>
        <w:w w:val="100"/>
        <w:sz w:val="28"/>
        <w:szCs w:val="28"/>
        <w:lang w:val="vi" w:eastAsia="en-US" w:bidi="ar-SA"/>
      </w:rPr>
    </w:lvl>
    <w:lvl w:ilvl="5">
      <w:numFmt w:val="bullet"/>
      <w:lvlText w:val="•"/>
      <w:lvlJc w:val="left"/>
      <w:pPr>
        <w:ind w:left="3884" w:hanging="360"/>
      </w:pPr>
      <w:rPr>
        <w:rFonts w:hint="default"/>
        <w:lang w:val="vi" w:eastAsia="en-US" w:bidi="ar-SA"/>
      </w:rPr>
    </w:lvl>
    <w:lvl w:ilvl="6">
      <w:numFmt w:val="bullet"/>
      <w:lvlText w:val="•"/>
      <w:lvlJc w:val="left"/>
      <w:pPr>
        <w:ind w:left="5057" w:hanging="360"/>
      </w:pPr>
      <w:rPr>
        <w:rFonts w:hint="default"/>
        <w:lang w:val="vi" w:eastAsia="en-US" w:bidi="ar-SA"/>
      </w:rPr>
    </w:lvl>
    <w:lvl w:ilvl="7">
      <w:numFmt w:val="bullet"/>
      <w:lvlText w:val="•"/>
      <w:lvlJc w:val="left"/>
      <w:pPr>
        <w:ind w:left="6229" w:hanging="360"/>
      </w:pPr>
      <w:rPr>
        <w:rFonts w:hint="default"/>
        <w:lang w:val="vi" w:eastAsia="en-US" w:bidi="ar-SA"/>
      </w:rPr>
    </w:lvl>
    <w:lvl w:ilvl="8">
      <w:numFmt w:val="bullet"/>
      <w:lvlText w:val="•"/>
      <w:lvlJc w:val="left"/>
      <w:pPr>
        <w:ind w:left="7401" w:hanging="360"/>
      </w:pPr>
      <w:rPr>
        <w:rFonts w:hint="default"/>
        <w:lang w:val="vi" w:eastAsia="en-US" w:bidi="ar-SA"/>
      </w:rPr>
    </w:lvl>
  </w:abstractNum>
  <w:abstractNum w:abstractNumId="16" w15:restartNumberingAfterBreak="0">
    <w:nsid w:val="37016D90"/>
    <w:multiLevelType w:val="singleLevel"/>
    <w:tmpl w:val="7B8C2CEE"/>
    <w:lvl w:ilvl="0">
      <w:start w:val="1"/>
      <w:numFmt w:val="decimal"/>
      <w:lvlText w:val="%1"/>
      <w:lvlJc w:val="center"/>
      <w:pPr>
        <w:tabs>
          <w:tab w:val="num" w:pos="624"/>
        </w:tabs>
        <w:ind w:left="624" w:hanging="454"/>
      </w:pPr>
      <w:rPr>
        <w:rFonts w:hint="default"/>
      </w:rPr>
    </w:lvl>
  </w:abstractNum>
  <w:abstractNum w:abstractNumId="17" w15:restartNumberingAfterBreak="0">
    <w:nsid w:val="372A14C9"/>
    <w:multiLevelType w:val="hybridMultilevel"/>
    <w:tmpl w:val="4A4EFFF8"/>
    <w:lvl w:ilvl="0" w:tplc="5EE4BABC">
      <w:start w:val="1"/>
      <w:numFmt w:val="bullet"/>
      <w:pStyle w:val="Bulletnumbered"/>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F0C7969"/>
    <w:multiLevelType w:val="hybridMultilevel"/>
    <w:tmpl w:val="D56878AA"/>
    <w:lvl w:ilvl="0" w:tplc="AD24B1EC">
      <w:start w:val="1"/>
      <w:numFmt w:val="lowerLetter"/>
      <w:pStyle w:val="Style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565533F3"/>
    <w:multiLevelType w:val="hybridMultilevel"/>
    <w:tmpl w:val="7CCC0632"/>
    <w:lvl w:ilvl="0" w:tplc="3EA25AF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B69060E"/>
    <w:multiLevelType w:val="hybridMultilevel"/>
    <w:tmpl w:val="89064E40"/>
    <w:lvl w:ilvl="0" w:tplc="60F296F8">
      <w:start w:val="1"/>
      <w:numFmt w:val="bullet"/>
      <w:pStyle w:val="stype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Times New Roman" w:hAnsi="Times New Roman" w:cs="Times New Roman" w:hint="default"/>
      </w:rPr>
    </w:lvl>
    <w:lvl w:ilvl="3" w:tplc="0409000F">
      <w:start w:val="1"/>
      <w:numFmt w:val="bullet"/>
      <w:lvlText w:val=""/>
      <w:lvlJc w:val="left"/>
      <w:pPr>
        <w:tabs>
          <w:tab w:val="num" w:pos="2880"/>
        </w:tabs>
        <w:ind w:left="2880" w:hanging="360"/>
      </w:pPr>
      <w:rPr>
        <w:rFonts w:ascii="Times New Roman" w:hAnsi="Times New Roman" w:cs="Times New Roman"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Times New Roman" w:hAnsi="Times New Roman" w:cs="Times New Roman" w:hint="default"/>
      </w:rPr>
    </w:lvl>
    <w:lvl w:ilvl="6" w:tplc="0409000F">
      <w:start w:val="1"/>
      <w:numFmt w:val="bullet"/>
      <w:lvlText w:val=""/>
      <w:lvlJc w:val="left"/>
      <w:pPr>
        <w:tabs>
          <w:tab w:val="num" w:pos="5040"/>
        </w:tabs>
        <w:ind w:left="5040" w:hanging="360"/>
      </w:pPr>
      <w:rPr>
        <w:rFonts w:ascii="Times New Roman" w:hAnsi="Times New Roman" w:cs="Times New Roman"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Times New Roman" w:hAnsi="Times New Roman" w:cs="Times New Roman" w:hint="default"/>
      </w:rPr>
    </w:lvl>
  </w:abstractNum>
  <w:abstractNum w:abstractNumId="25" w15:restartNumberingAfterBreak="0">
    <w:nsid w:val="5CB142AA"/>
    <w:multiLevelType w:val="hybridMultilevel"/>
    <w:tmpl w:val="72244E3C"/>
    <w:lvl w:ilvl="0" w:tplc="E41EE338">
      <w:start w:val="1"/>
      <w:numFmt w:val="lowerLetter"/>
      <w:lvlText w:val="%1."/>
      <w:lvlJc w:val="left"/>
      <w:pPr>
        <w:ind w:left="262" w:hanging="286"/>
      </w:pPr>
      <w:rPr>
        <w:rFonts w:ascii="Times New Roman" w:eastAsia="Times New Roman" w:hAnsi="Times New Roman" w:cs="Times New Roman" w:hint="default"/>
        <w:w w:val="100"/>
        <w:sz w:val="28"/>
        <w:szCs w:val="28"/>
        <w:lang w:val="vi" w:eastAsia="en-US" w:bidi="ar-SA"/>
      </w:rPr>
    </w:lvl>
    <w:lvl w:ilvl="1" w:tplc="745C5AB6">
      <w:numFmt w:val="bullet"/>
      <w:lvlText w:val="•"/>
      <w:lvlJc w:val="left"/>
      <w:pPr>
        <w:ind w:left="1208" w:hanging="286"/>
      </w:pPr>
      <w:rPr>
        <w:rFonts w:hint="default"/>
        <w:lang w:val="vi" w:eastAsia="en-US" w:bidi="ar-SA"/>
      </w:rPr>
    </w:lvl>
    <w:lvl w:ilvl="2" w:tplc="58064D2A">
      <w:numFmt w:val="bullet"/>
      <w:lvlText w:val="•"/>
      <w:lvlJc w:val="left"/>
      <w:pPr>
        <w:ind w:left="2157" w:hanging="286"/>
      </w:pPr>
      <w:rPr>
        <w:rFonts w:hint="default"/>
        <w:lang w:val="vi" w:eastAsia="en-US" w:bidi="ar-SA"/>
      </w:rPr>
    </w:lvl>
    <w:lvl w:ilvl="3" w:tplc="ACC8E4CC">
      <w:numFmt w:val="bullet"/>
      <w:lvlText w:val="•"/>
      <w:lvlJc w:val="left"/>
      <w:pPr>
        <w:ind w:left="3105" w:hanging="286"/>
      </w:pPr>
      <w:rPr>
        <w:rFonts w:hint="default"/>
        <w:lang w:val="vi" w:eastAsia="en-US" w:bidi="ar-SA"/>
      </w:rPr>
    </w:lvl>
    <w:lvl w:ilvl="4" w:tplc="179AC51A">
      <w:numFmt w:val="bullet"/>
      <w:lvlText w:val="•"/>
      <w:lvlJc w:val="left"/>
      <w:pPr>
        <w:ind w:left="4054" w:hanging="286"/>
      </w:pPr>
      <w:rPr>
        <w:rFonts w:hint="default"/>
        <w:lang w:val="vi" w:eastAsia="en-US" w:bidi="ar-SA"/>
      </w:rPr>
    </w:lvl>
    <w:lvl w:ilvl="5" w:tplc="04905B1C">
      <w:numFmt w:val="bullet"/>
      <w:lvlText w:val="•"/>
      <w:lvlJc w:val="left"/>
      <w:pPr>
        <w:ind w:left="5003" w:hanging="286"/>
      </w:pPr>
      <w:rPr>
        <w:rFonts w:hint="default"/>
        <w:lang w:val="vi" w:eastAsia="en-US" w:bidi="ar-SA"/>
      </w:rPr>
    </w:lvl>
    <w:lvl w:ilvl="6" w:tplc="C636AF44">
      <w:numFmt w:val="bullet"/>
      <w:lvlText w:val="•"/>
      <w:lvlJc w:val="left"/>
      <w:pPr>
        <w:ind w:left="5951" w:hanging="286"/>
      </w:pPr>
      <w:rPr>
        <w:rFonts w:hint="default"/>
        <w:lang w:val="vi" w:eastAsia="en-US" w:bidi="ar-SA"/>
      </w:rPr>
    </w:lvl>
    <w:lvl w:ilvl="7" w:tplc="6E8A31C6">
      <w:numFmt w:val="bullet"/>
      <w:lvlText w:val="•"/>
      <w:lvlJc w:val="left"/>
      <w:pPr>
        <w:ind w:left="6900" w:hanging="286"/>
      </w:pPr>
      <w:rPr>
        <w:rFonts w:hint="default"/>
        <w:lang w:val="vi" w:eastAsia="en-US" w:bidi="ar-SA"/>
      </w:rPr>
    </w:lvl>
    <w:lvl w:ilvl="8" w:tplc="DAE05760">
      <w:numFmt w:val="bullet"/>
      <w:lvlText w:val="•"/>
      <w:lvlJc w:val="left"/>
      <w:pPr>
        <w:ind w:left="7849" w:hanging="286"/>
      </w:pPr>
      <w:rPr>
        <w:rFonts w:hint="default"/>
        <w:lang w:val="vi" w:eastAsia="en-US" w:bidi="ar-SA"/>
      </w:rPr>
    </w:lvl>
  </w:abstractNum>
  <w:abstractNum w:abstractNumId="26" w15:restartNumberingAfterBreak="0">
    <w:nsid w:val="641428D5"/>
    <w:multiLevelType w:val="hybridMultilevel"/>
    <w:tmpl w:val="631C98A0"/>
    <w:lvl w:ilvl="0" w:tplc="E67251E0">
      <w:start w:val="1"/>
      <w:numFmt w:val="bullet"/>
      <w:lvlText w:val="+"/>
      <w:lvlJc w:val="left"/>
      <w:pPr>
        <w:ind w:left="720" w:hanging="360"/>
      </w:pPr>
      <w:rPr>
        <w:rFonts w:ascii="VNI-Times" w:eastAsia="Times New Roman" w:hAnsi="VNI-Times" w:cs="Times New Roman" w:hint="default"/>
      </w:rPr>
    </w:lvl>
    <w:lvl w:ilvl="1" w:tplc="818406DC">
      <w:start w:val="1"/>
      <w:numFmt w:val="bullet"/>
      <w:lvlText w:val="+"/>
      <w:lvlJc w:val="left"/>
      <w:pPr>
        <w:ind w:left="1440" w:hanging="360"/>
      </w:pPr>
      <w:rPr>
        <w:rFonts w:ascii="VNI-Times" w:eastAsia="Times New Roman" w:hAnsi="VNI-Times" w:cs="Times New Roman" w:hint="default"/>
      </w:rPr>
    </w:lvl>
    <w:lvl w:ilvl="2" w:tplc="62BE908A" w:tentative="1">
      <w:start w:val="1"/>
      <w:numFmt w:val="bullet"/>
      <w:lvlText w:val=""/>
      <w:lvlJc w:val="left"/>
      <w:pPr>
        <w:ind w:left="2160" w:hanging="360"/>
      </w:pPr>
      <w:rPr>
        <w:rFonts w:ascii="Wingdings" w:hAnsi="Wingdings" w:hint="default"/>
      </w:rPr>
    </w:lvl>
    <w:lvl w:ilvl="3" w:tplc="794E0A4C" w:tentative="1">
      <w:start w:val="1"/>
      <w:numFmt w:val="bullet"/>
      <w:lvlText w:val=""/>
      <w:lvlJc w:val="left"/>
      <w:pPr>
        <w:ind w:left="2880" w:hanging="360"/>
      </w:pPr>
      <w:rPr>
        <w:rFonts w:ascii="Symbol" w:hAnsi="Symbol" w:hint="default"/>
      </w:rPr>
    </w:lvl>
    <w:lvl w:ilvl="4" w:tplc="8B0A7C56" w:tentative="1">
      <w:start w:val="1"/>
      <w:numFmt w:val="bullet"/>
      <w:lvlText w:val="o"/>
      <w:lvlJc w:val="left"/>
      <w:pPr>
        <w:ind w:left="3600" w:hanging="360"/>
      </w:pPr>
      <w:rPr>
        <w:rFonts w:ascii="Courier New" w:hAnsi="Courier New" w:cs="Courier New" w:hint="default"/>
      </w:rPr>
    </w:lvl>
    <w:lvl w:ilvl="5" w:tplc="71BA4AC0" w:tentative="1">
      <w:start w:val="1"/>
      <w:numFmt w:val="bullet"/>
      <w:lvlText w:val=""/>
      <w:lvlJc w:val="left"/>
      <w:pPr>
        <w:ind w:left="4320" w:hanging="360"/>
      </w:pPr>
      <w:rPr>
        <w:rFonts w:ascii="Wingdings" w:hAnsi="Wingdings" w:hint="default"/>
      </w:rPr>
    </w:lvl>
    <w:lvl w:ilvl="6" w:tplc="3676A0C6" w:tentative="1">
      <w:start w:val="1"/>
      <w:numFmt w:val="bullet"/>
      <w:lvlText w:val=""/>
      <w:lvlJc w:val="left"/>
      <w:pPr>
        <w:ind w:left="5040" w:hanging="360"/>
      </w:pPr>
      <w:rPr>
        <w:rFonts w:ascii="Symbol" w:hAnsi="Symbol" w:hint="default"/>
      </w:rPr>
    </w:lvl>
    <w:lvl w:ilvl="7" w:tplc="4B2C66DE" w:tentative="1">
      <w:start w:val="1"/>
      <w:numFmt w:val="bullet"/>
      <w:lvlText w:val="o"/>
      <w:lvlJc w:val="left"/>
      <w:pPr>
        <w:ind w:left="5760" w:hanging="360"/>
      </w:pPr>
      <w:rPr>
        <w:rFonts w:ascii="Courier New" w:hAnsi="Courier New" w:cs="Courier New" w:hint="default"/>
      </w:rPr>
    </w:lvl>
    <w:lvl w:ilvl="8" w:tplc="C8089196" w:tentative="1">
      <w:start w:val="1"/>
      <w:numFmt w:val="bullet"/>
      <w:lvlText w:val=""/>
      <w:lvlJc w:val="left"/>
      <w:pPr>
        <w:ind w:left="6480" w:hanging="360"/>
      </w:pPr>
      <w:rPr>
        <w:rFonts w:ascii="Wingdings" w:hAnsi="Wingdings" w:hint="default"/>
      </w:rPr>
    </w:lvl>
  </w:abstractNum>
  <w:abstractNum w:abstractNumId="27" w15:restartNumberingAfterBreak="0">
    <w:nsid w:val="671969F7"/>
    <w:multiLevelType w:val="hybridMultilevel"/>
    <w:tmpl w:val="DD7EDF10"/>
    <w:lvl w:ilvl="0" w:tplc="EF9601F8">
      <w:numFmt w:val="bullet"/>
      <w:lvlText w:val=""/>
      <w:lvlJc w:val="left"/>
      <w:pPr>
        <w:ind w:left="407" w:hanging="284"/>
      </w:pPr>
      <w:rPr>
        <w:rFonts w:ascii="Wingdings" w:eastAsia="Wingdings" w:hAnsi="Wingdings" w:cs="Wingdings" w:hint="default"/>
        <w:w w:val="100"/>
        <w:sz w:val="28"/>
        <w:szCs w:val="28"/>
        <w:lang w:val="vi" w:eastAsia="en-US" w:bidi="ar-SA"/>
      </w:rPr>
    </w:lvl>
    <w:lvl w:ilvl="1" w:tplc="C8224FF6">
      <w:numFmt w:val="bullet"/>
      <w:lvlText w:val="•"/>
      <w:lvlJc w:val="left"/>
      <w:pPr>
        <w:ind w:left="683" w:hanging="284"/>
      </w:pPr>
      <w:rPr>
        <w:rFonts w:hint="default"/>
        <w:lang w:val="vi" w:eastAsia="en-US" w:bidi="ar-SA"/>
      </w:rPr>
    </w:lvl>
    <w:lvl w:ilvl="2" w:tplc="22FA2B3A">
      <w:numFmt w:val="bullet"/>
      <w:lvlText w:val="•"/>
      <w:lvlJc w:val="left"/>
      <w:pPr>
        <w:ind w:left="966" w:hanging="284"/>
      </w:pPr>
      <w:rPr>
        <w:rFonts w:hint="default"/>
        <w:lang w:val="vi" w:eastAsia="en-US" w:bidi="ar-SA"/>
      </w:rPr>
    </w:lvl>
    <w:lvl w:ilvl="3" w:tplc="CC068BFE">
      <w:numFmt w:val="bullet"/>
      <w:lvlText w:val="•"/>
      <w:lvlJc w:val="left"/>
      <w:pPr>
        <w:ind w:left="1249" w:hanging="284"/>
      </w:pPr>
      <w:rPr>
        <w:rFonts w:hint="default"/>
        <w:lang w:val="vi" w:eastAsia="en-US" w:bidi="ar-SA"/>
      </w:rPr>
    </w:lvl>
    <w:lvl w:ilvl="4" w:tplc="109A3742">
      <w:numFmt w:val="bullet"/>
      <w:lvlText w:val="•"/>
      <w:lvlJc w:val="left"/>
      <w:pPr>
        <w:ind w:left="1533" w:hanging="284"/>
      </w:pPr>
      <w:rPr>
        <w:rFonts w:hint="default"/>
        <w:lang w:val="vi" w:eastAsia="en-US" w:bidi="ar-SA"/>
      </w:rPr>
    </w:lvl>
    <w:lvl w:ilvl="5" w:tplc="394692E2">
      <w:numFmt w:val="bullet"/>
      <w:lvlText w:val="•"/>
      <w:lvlJc w:val="left"/>
      <w:pPr>
        <w:ind w:left="1816" w:hanging="284"/>
      </w:pPr>
      <w:rPr>
        <w:rFonts w:hint="default"/>
        <w:lang w:val="vi" w:eastAsia="en-US" w:bidi="ar-SA"/>
      </w:rPr>
    </w:lvl>
    <w:lvl w:ilvl="6" w:tplc="6AD291B6">
      <w:numFmt w:val="bullet"/>
      <w:lvlText w:val="•"/>
      <w:lvlJc w:val="left"/>
      <w:pPr>
        <w:ind w:left="2099" w:hanging="284"/>
      </w:pPr>
      <w:rPr>
        <w:rFonts w:hint="default"/>
        <w:lang w:val="vi" w:eastAsia="en-US" w:bidi="ar-SA"/>
      </w:rPr>
    </w:lvl>
    <w:lvl w:ilvl="7" w:tplc="863C0BD8">
      <w:numFmt w:val="bullet"/>
      <w:lvlText w:val="•"/>
      <w:lvlJc w:val="left"/>
      <w:pPr>
        <w:ind w:left="2383" w:hanging="284"/>
      </w:pPr>
      <w:rPr>
        <w:rFonts w:hint="default"/>
        <w:lang w:val="vi" w:eastAsia="en-US" w:bidi="ar-SA"/>
      </w:rPr>
    </w:lvl>
    <w:lvl w:ilvl="8" w:tplc="ADF41E5C">
      <w:numFmt w:val="bullet"/>
      <w:lvlText w:val="•"/>
      <w:lvlJc w:val="left"/>
      <w:pPr>
        <w:ind w:left="2666" w:hanging="284"/>
      </w:pPr>
      <w:rPr>
        <w:rFonts w:hint="default"/>
        <w:lang w:val="vi" w:eastAsia="en-US" w:bidi="ar-SA"/>
      </w:rPr>
    </w:lvl>
  </w:abstractNum>
  <w:abstractNum w:abstractNumId="2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9" w15:restartNumberingAfterBreak="0">
    <w:nsid w:val="68501988"/>
    <w:multiLevelType w:val="hybridMultilevel"/>
    <w:tmpl w:val="477E3058"/>
    <w:lvl w:ilvl="0" w:tplc="FD32F492">
      <w:numFmt w:val="bullet"/>
      <w:lvlText w:val=""/>
      <w:lvlJc w:val="left"/>
      <w:pPr>
        <w:ind w:left="407" w:hanging="284"/>
      </w:pPr>
      <w:rPr>
        <w:rFonts w:ascii="Wingdings" w:eastAsia="Wingdings" w:hAnsi="Wingdings" w:cs="Wingdings" w:hint="default"/>
        <w:w w:val="100"/>
        <w:sz w:val="28"/>
        <w:szCs w:val="28"/>
        <w:lang w:val="vi" w:eastAsia="en-US" w:bidi="ar-SA"/>
      </w:rPr>
    </w:lvl>
    <w:lvl w:ilvl="1" w:tplc="23CEE990">
      <w:numFmt w:val="bullet"/>
      <w:lvlText w:val="•"/>
      <w:lvlJc w:val="left"/>
      <w:pPr>
        <w:ind w:left="683" w:hanging="284"/>
      </w:pPr>
      <w:rPr>
        <w:rFonts w:hint="default"/>
        <w:lang w:val="vi" w:eastAsia="en-US" w:bidi="ar-SA"/>
      </w:rPr>
    </w:lvl>
    <w:lvl w:ilvl="2" w:tplc="F888005E">
      <w:numFmt w:val="bullet"/>
      <w:lvlText w:val="•"/>
      <w:lvlJc w:val="left"/>
      <w:pPr>
        <w:ind w:left="966" w:hanging="284"/>
      </w:pPr>
      <w:rPr>
        <w:rFonts w:hint="default"/>
        <w:lang w:val="vi" w:eastAsia="en-US" w:bidi="ar-SA"/>
      </w:rPr>
    </w:lvl>
    <w:lvl w:ilvl="3" w:tplc="9718ED2A">
      <w:numFmt w:val="bullet"/>
      <w:lvlText w:val="•"/>
      <w:lvlJc w:val="left"/>
      <w:pPr>
        <w:ind w:left="1249" w:hanging="284"/>
      </w:pPr>
      <w:rPr>
        <w:rFonts w:hint="default"/>
        <w:lang w:val="vi" w:eastAsia="en-US" w:bidi="ar-SA"/>
      </w:rPr>
    </w:lvl>
    <w:lvl w:ilvl="4" w:tplc="123E58B0">
      <w:numFmt w:val="bullet"/>
      <w:lvlText w:val="•"/>
      <w:lvlJc w:val="left"/>
      <w:pPr>
        <w:ind w:left="1533" w:hanging="284"/>
      </w:pPr>
      <w:rPr>
        <w:rFonts w:hint="default"/>
        <w:lang w:val="vi" w:eastAsia="en-US" w:bidi="ar-SA"/>
      </w:rPr>
    </w:lvl>
    <w:lvl w:ilvl="5" w:tplc="C46CE59A">
      <w:numFmt w:val="bullet"/>
      <w:lvlText w:val="•"/>
      <w:lvlJc w:val="left"/>
      <w:pPr>
        <w:ind w:left="1816" w:hanging="284"/>
      </w:pPr>
      <w:rPr>
        <w:rFonts w:hint="default"/>
        <w:lang w:val="vi" w:eastAsia="en-US" w:bidi="ar-SA"/>
      </w:rPr>
    </w:lvl>
    <w:lvl w:ilvl="6" w:tplc="F73AFAA0">
      <w:numFmt w:val="bullet"/>
      <w:lvlText w:val="•"/>
      <w:lvlJc w:val="left"/>
      <w:pPr>
        <w:ind w:left="2099" w:hanging="284"/>
      </w:pPr>
      <w:rPr>
        <w:rFonts w:hint="default"/>
        <w:lang w:val="vi" w:eastAsia="en-US" w:bidi="ar-SA"/>
      </w:rPr>
    </w:lvl>
    <w:lvl w:ilvl="7" w:tplc="5302FC70">
      <w:numFmt w:val="bullet"/>
      <w:lvlText w:val="•"/>
      <w:lvlJc w:val="left"/>
      <w:pPr>
        <w:ind w:left="2383" w:hanging="284"/>
      </w:pPr>
      <w:rPr>
        <w:rFonts w:hint="default"/>
        <w:lang w:val="vi" w:eastAsia="en-US" w:bidi="ar-SA"/>
      </w:rPr>
    </w:lvl>
    <w:lvl w:ilvl="8" w:tplc="FB080470">
      <w:numFmt w:val="bullet"/>
      <w:lvlText w:val="•"/>
      <w:lvlJc w:val="left"/>
      <w:pPr>
        <w:ind w:left="2666" w:hanging="284"/>
      </w:pPr>
      <w:rPr>
        <w:rFonts w:hint="default"/>
        <w:lang w:val="vi" w:eastAsia="en-US" w:bidi="ar-SA"/>
      </w:rPr>
    </w:lvl>
  </w:abstractNum>
  <w:abstractNum w:abstractNumId="30" w15:restartNumberingAfterBreak="0">
    <w:nsid w:val="6EEF24FB"/>
    <w:multiLevelType w:val="hybridMultilevel"/>
    <w:tmpl w:val="FA76322C"/>
    <w:lvl w:ilvl="0" w:tplc="A0B4BAF4">
      <w:numFmt w:val="bullet"/>
      <w:lvlText w:val="-"/>
      <w:lvlJc w:val="left"/>
      <w:pPr>
        <w:tabs>
          <w:tab w:val="num" w:pos="720"/>
        </w:tabs>
        <w:ind w:left="2160" w:hanging="360"/>
      </w:pPr>
      <w:rPr>
        <w:rFonts w:ascii="Times New Roman" w:eastAsia="Times New Roman" w:hAnsi="Times New Roman" w:cs="Times New Roman" w:hint="default"/>
      </w:rPr>
    </w:lvl>
    <w:lvl w:ilvl="1" w:tplc="04090003">
      <w:start w:val="1"/>
      <w:numFmt w:val="bullet"/>
      <w:lvlText w:val=""/>
      <w:lvlPicBulletId w:val="0"/>
      <w:lvlJc w:val="left"/>
      <w:pPr>
        <w:tabs>
          <w:tab w:val="num" w:pos="2160"/>
        </w:tabs>
        <w:ind w:left="2160" w:hanging="360"/>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44F5C47"/>
    <w:multiLevelType w:val="singleLevel"/>
    <w:tmpl w:val="4DE83FE0"/>
    <w:lvl w:ilvl="0">
      <w:start w:val="1"/>
      <w:numFmt w:val="bullet"/>
      <w:lvlText w:val=""/>
      <w:lvlJc w:val="left"/>
      <w:pPr>
        <w:tabs>
          <w:tab w:val="num" w:pos="360"/>
        </w:tabs>
        <w:ind w:left="360" w:hanging="360"/>
      </w:pPr>
      <w:rPr>
        <w:rFonts w:ascii="Wingdings" w:hAnsi="Wingdings" w:hint="default"/>
        <w:sz w:val="20"/>
      </w:rPr>
    </w:lvl>
  </w:abstractNum>
  <w:abstractNum w:abstractNumId="32" w15:restartNumberingAfterBreak="0">
    <w:nsid w:val="75396DAD"/>
    <w:multiLevelType w:val="hybridMultilevel"/>
    <w:tmpl w:val="F6522D7A"/>
    <w:lvl w:ilvl="0" w:tplc="0BD43AF4">
      <w:start w:val="1"/>
      <w:numFmt w:val="lowerRoman"/>
      <w:pStyle w:val="Section4-Heading2"/>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975EF2"/>
    <w:multiLevelType w:val="singleLevel"/>
    <w:tmpl w:val="ED78AA10"/>
    <w:lvl w:ilvl="0">
      <w:start w:val="1"/>
      <w:numFmt w:val="decimal"/>
      <w:lvlText w:val="%1"/>
      <w:lvlJc w:val="center"/>
      <w:pPr>
        <w:tabs>
          <w:tab w:val="num" w:pos="644"/>
        </w:tabs>
        <w:ind w:left="474" w:hanging="190"/>
      </w:pPr>
    </w:lvl>
  </w:abstractNum>
  <w:abstractNum w:abstractNumId="3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5" w15:restartNumberingAfterBreak="0">
    <w:nsid w:val="7DF73B28"/>
    <w:multiLevelType w:val="hybridMultilevel"/>
    <w:tmpl w:val="7B54E00C"/>
    <w:lvl w:ilvl="0" w:tplc="3DA2FCCE">
      <w:numFmt w:val="bullet"/>
      <w:lvlText w:val="-"/>
      <w:lvlJc w:val="left"/>
      <w:pPr>
        <w:tabs>
          <w:tab w:val="num" w:pos="700"/>
        </w:tabs>
        <w:ind w:left="2140" w:hanging="360"/>
      </w:pPr>
      <w:rPr>
        <w:rFonts w:ascii="Times New Roman" w:eastAsia="Times New Roman" w:hAnsi="Times New Roman" w:cs="Times New Roman" w:hint="default"/>
      </w:rPr>
    </w:lvl>
    <w:lvl w:ilvl="1" w:tplc="0F20B01A" w:tentative="1">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36" w15:restartNumberingAfterBreak="0">
    <w:nsid w:val="7EDD33E2"/>
    <w:multiLevelType w:val="hybridMultilevel"/>
    <w:tmpl w:val="B2586010"/>
    <w:lvl w:ilvl="0" w:tplc="04090003">
      <w:start w:val="2"/>
      <w:numFmt w:val="bullet"/>
      <w:lvlText w:val="-"/>
      <w:lvlJc w:val="left"/>
      <w:pPr>
        <w:ind w:left="470" w:hanging="360"/>
      </w:pPr>
      <w:rPr>
        <w:rFonts w:ascii="Times New Roman" w:eastAsia="Times New Roman" w:hAnsi="Times New Roman" w:hint="default"/>
        <w:i w:val="0"/>
        <w:noProof w:val="0"/>
        <w:sz w:val="26"/>
        <w:szCs w:val="26"/>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21"/>
  </w:num>
  <w:num w:numId="4">
    <w:abstractNumId w:val="34"/>
  </w:num>
  <w:num w:numId="5">
    <w:abstractNumId w:val="28"/>
  </w:num>
  <w:num w:numId="6">
    <w:abstractNumId w:val="22"/>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2"/>
  </w:num>
  <w:num w:numId="10">
    <w:abstractNumId w:val="17"/>
  </w:num>
  <w:num w:numId="11">
    <w:abstractNumId w:val="19"/>
  </w:num>
  <w:num w:numId="12">
    <w:abstractNumId w:val="6"/>
  </w:num>
  <w:num w:numId="13">
    <w:abstractNumId w:val="24"/>
  </w:num>
  <w:num w:numId="14">
    <w:abstractNumId w:val="30"/>
  </w:num>
  <w:num w:numId="15">
    <w:abstractNumId w:val="35"/>
  </w:num>
  <w:num w:numId="16">
    <w:abstractNumId w:val="10"/>
  </w:num>
  <w:num w:numId="17">
    <w:abstractNumId w:val="27"/>
  </w:num>
  <w:num w:numId="18">
    <w:abstractNumId w:val="2"/>
  </w:num>
  <w:num w:numId="19">
    <w:abstractNumId w:val="11"/>
  </w:num>
  <w:num w:numId="20">
    <w:abstractNumId w:val="29"/>
  </w:num>
  <w:num w:numId="21">
    <w:abstractNumId w:val="5"/>
  </w:num>
  <w:num w:numId="22">
    <w:abstractNumId w:val="9"/>
  </w:num>
  <w:num w:numId="23">
    <w:abstractNumId w:val="14"/>
  </w:num>
  <w:num w:numId="24">
    <w:abstractNumId w:val="25"/>
  </w:num>
  <w:num w:numId="25">
    <w:abstractNumId w:val="15"/>
  </w:num>
  <w:num w:numId="26">
    <w:abstractNumId w:val="26"/>
  </w:num>
  <w:num w:numId="27">
    <w:abstractNumId w:val="16"/>
  </w:num>
  <w:num w:numId="28">
    <w:abstractNumId w:val="12"/>
  </w:num>
  <w:num w:numId="29">
    <w:abstractNumId w:val="33"/>
  </w:num>
  <w:num w:numId="30">
    <w:abstractNumId w:val="31"/>
  </w:num>
  <w:num w:numId="31">
    <w:abstractNumId w:val="8"/>
  </w:num>
  <w:num w:numId="32">
    <w:abstractNumId w:val="13"/>
  </w:num>
  <w:num w:numId="33">
    <w:abstractNumId w:val="7"/>
  </w:num>
  <w:num w:numId="34">
    <w:abstractNumId w:val="23"/>
  </w:num>
  <w:num w:numId="35">
    <w:abstractNumId w:val="1"/>
  </w:num>
  <w:num w:numId="36">
    <w:abstractNumId w:val="3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BA6"/>
    <w:rsid w:val="00062260"/>
    <w:rsid w:val="000949BF"/>
    <w:rsid w:val="000C2326"/>
    <w:rsid w:val="00174BA6"/>
    <w:rsid w:val="001950EB"/>
    <w:rsid w:val="001D12AB"/>
    <w:rsid w:val="001E4D27"/>
    <w:rsid w:val="002E2DFD"/>
    <w:rsid w:val="002E7669"/>
    <w:rsid w:val="00303E63"/>
    <w:rsid w:val="00371A55"/>
    <w:rsid w:val="003F514B"/>
    <w:rsid w:val="00415664"/>
    <w:rsid w:val="0048778A"/>
    <w:rsid w:val="004D424D"/>
    <w:rsid w:val="0059033D"/>
    <w:rsid w:val="005A5219"/>
    <w:rsid w:val="006B0299"/>
    <w:rsid w:val="006C7349"/>
    <w:rsid w:val="00801079"/>
    <w:rsid w:val="008A5070"/>
    <w:rsid w:val="00913B44"/>
    <w:rsid w:val="00B36D04"/>
    <w:rsid w:val="00CE10D5"/>
    <w:rsid w:val="00DA7C1C"/>
    <w:rsid w:val="00E77674"/>
    <w:rsid w:val="00EB043F"/>
    <w:rsid w:val="00EE4FD3"/>
    <w:rsid w:val="00F45290"/>
    <w:rsid w:val="00F739BA"/>
    <w:rsid w:val="00FC7155"/>
    <w:rsid w:val="00FC74BC"/>
    <w:rsid w:val="00FD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F19496-B3E9-4456-9499-AD892BBC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BA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TIEU DE 1,Chöông, Char,1. Tieu de 1,1.Tieu de 1,My Heading3,Mystyle3,Mystyle31"/>
    <w:basedOn w:val="Normal"/>
    <w:next w:val="Normal"/>
    <w:link w:val="Heading1Char"/>
    <w:autoRedefine/>
    <w:uiPriority w:val="1"/>
    <w:qFormat/>
    <w:rsid w:val="00371A55"/>
    <w:pPr>
      <w:keepNext/>
      <w:keepLines/>
      <w:spacing w:before="240"/>
      <w:jc w:val="left"/>
      <w:outlineLvl w:val="0"/>
    </w:pPr>
    <w:rPr>
      <w:rFonts w:eastAsiaTheme="majorEastAsia" w:cstheme="majorBidi"/>
      <w:szCs w:val="32"/>
    </w:rPr>
  </w:style>
  <w:style w:type="paragraph" w:styleId="Heading2">
    <w:name w:val="heading 2"/>
    <w:aliases w:val="Title Header2,Clause_No&amp;Name,Section-Title,h2,Avsnitt,Tieu de 2,Tieude2 Char,BVI2,Heading 2-BVI,RepHead2,TIEU DE 2,2. Tieu de 2,Heading 2 Char1 Char,Heading 2 Char Char Char,Heading 2 Char1,smal-head2,MyHeading2,Mystyle2,Mystyle21,Mystyle22"/>
    <w:basedOn w:val="Normal"/>
    <w:next w:val="Normal"/>
    <w:link w:val="Heading2Char"/>
    <w:autoRedefine/>
    <w:uiPriority w:val="1"/>
    <w:unhideWhenUsed/>
    <w:qFormat/>
    <w:rsid w:val="00371A55"/>
    <w:pPr>
      <w:keepNext/>
      <w:keepLines/>
      <w:spacing w:before="120"/>
      <w:jc w:val="left"/>
      <w:outlineLvl w:val="1"/>
    </w:pPr>
    <w:rPr>
      <w:rFonts w:eastAsiaTheme="majorEastAsia" w:cstheme="majorBidi"/>
      <w:b/>
      <w:szCs w:val="26"/>
    </w:rPr>
  </w:style>
  <w:style w:type="paragraph" w:styleId="Heading3">
    <w:name w:val="heading 3"/>
    <w:aliases w:val="Section Header3,ClauseSub_No&amp;Name,Section Header3 Char Char,Sub-Clause Paragraph,small-head3 Char,Section,Section1,SW-Heading 3,Heading 3A Char,Section Header3 Char Char Char Char Char,TIEU DE 3,Char,Char Char Char Char,Char Char Char Char Cha"/>
    <w:basedOn w:val="Normal"/>
    <w:next w:val="Normal"/>
    <w:link w:val="Heading3Char"/>
    <w:autoRedefine/>
    <w:uiPriority w:val="9"/>
    <w:unhideWhenUsed/>
    <w:qFormat/>
    <w:rsid w:val="00371A55"/>
    <w:pPr>
      <w:keepNext/>
      <w:keepLines/>
      <w:spacing w:before="120"/>
      <w:jc w:val="left"/>
      <w:outlineLvl w:val="2"/>
    </w:pPr>
    <w:rPr>
      <w:rFonts w:eastAsiaTheme="majorEastAsia" w:cstheme="majorBidi"/>
      <w:b/>
      <w:i/>
      <w:szCs w:val="24"/>
    </w:rPr>
  </w:style>
  <w:style w:type="paragraph" w:styleId="Heading4">
    <w:name w:val="heading 4"/>
    <w:aliases w:val="Sub-Clause Sub-paragraph,ClauseSubSub_No&amp;Name, Sub-Clause Sub-paragraph"/>
    <w:basedOn w:val="Normal"/>
    <w:next w:val="Normal"/>
    <w:link w:val="Heading4Char"/>
    <w:qFormat/>
    <w:rsid w:val="00174BA6"/>
    <w:pPr>
      <w:keepNext/>
      <w:spacing w:after="200"/>
      <w:ind w:left="1422" w:right="18" w:hanging="457"/>
      <w:outlineLvl w:val="3"/>
    </w:pPr>
    <w:rPr>
      <w:b/>
      <w:bCs/>
    </w:rPr>
  </w:style>
  <w:style w:type="paragraph" w:styleId="Heading5">
    <w:name w:val="heading 5"/>
    <w:basedOn w:val="Normal"/>
    <w:next w:val="Normal"/>
    <w:link w:val="Heading5Char"/>
    <w:uiPriority w:val="9"/>
    <w:qFormat/>
    <w:rsid w:val="00174BA6"/>
    <w:pPr>
      <w:keepNext/>
      <w:jc w:val="center"/>
      <w:outlineLvl w:val="4"/>
    </w:pPr>
    <w:rPr>
      <w:rFonts w:ascii="Arial" w:hAnsi="Arial"/>
      <w:u w:val="single"/>
    </w:rPr>
  </w:style>
  <w:style w:type="paragraph" w:styleId="Heading6">
    <w:name w:val="heading 6"/>
    <w:basedOn w:val="Normal"/>
    <w:next w:val="Normal"/>
    <w:link w:val="Heading6Char"/>
    <w:qFormat/>
    <w:rsid w:val="00174BA6"/>
    <w:pPr>
      <w:keepNext/>
      <w:keepLines/>
      <w:suppressAutoHyphens/>
      <w:ind w:right="-72"/>
      <w:jc w:val="center"/>
      <w:outlineLvl w:val="5"/>
    </w:pPr>
    <w:rPr>
      <w:b/>
      <w:sz w:val="28"/>
    </w:rPr>
  </w:style>
  <w:style w:type="paragraph" w:styleId="Heading7">
    <w:name w:val="heading 7"/>
    <w:basedOn w:val="Normal"/>
    <w:next w:val="Normal"/>
    <w:link w:val="Heading7Char"/>
    <w:qFormat/>
    <w:rsid w:val="00174BA6"/>
    <w:pPr>
      <w:keepNext/>
      <w:jc w:val="center"/>
      <w:outlineLvl w:val="6"/>
    </w:pPr>
    <w:rPr>
      <w:b/>
      <w:sz w:val="72"/>
    </w:rPr>
  </w:style>
  <w:style w:type="paragraph" w:styleId="Heading8">
    <w:name w:val="heading 8"/>
    <w:basedOn w:val="Normal"/>
    <w:next w:val="Normal"/>
    <w:link w:val="Heading8Char"/>
    <w:qFormat/>
    <w:rsid w:val="00174BA6"/>
    <w:pPr>
      <w:keepNext/>
      <w:jc w:val="center"/>
      <w:outlineLvl w:val="7"/>
    </w:pPr>
    <w:rPr>
      <w:b/>
      <w:sz w:val="56"/>
    </w:rPr>
  </w:style>
  <w:style w:type="paragraph" w:styleId="Heading9">
    <w:name w:val="heading 9"/>
    <w:basedOn w:val="Normal"/>
    <w:next w:val="Normal"/>
    <w:link w:val="Heading9Char"/>
    <w:uiPriority w:val="9"/>
    <w:qFormat/>
    <w:rsid w:val="00174BA6"/>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TIEU DE 1 Char,Chöông Char, Char Char,1. Tieu de 1 Char,1.Tieu de 1 Char,My Heading3 Char,Mystyle3 Char,Mystyle31 Char"/>
    <w:basedOn w:val="DefaultParagraphFont"/>
    <w:link w:val="Heading1"/>
    <w:rsid w:val="00371A55"/>
    <w:rPr>
      <w:rFonts w:ascii="Times New Roman" w:eastAsiaTheme="majorEastAsia" w:hAnsi="Times New Roman" w:cstheme="majorBidi"/>
      <w:sz w:val="26"/>
      <w:szCs w:val="32"/>
    </w:rPr>
  </w:style>
  <w:style w:type="character" w:customStyle="1" w:styleId="Heading2Char">
    <w:name w:val="Heading 2 Char"/>
    <w:aliases w:val="Title Header2 Char,Clause_No&amp;Name Char,Section-Title Char,h2 Char,Avsnitt Char,Tieu de 2 Char,Tieude2 Char Char,BVI2 Char,Heading 2-BVI Char,RepHead2 Char,TIEU DE 2 Char,2. Tieu de 2 Char,Heading 2 Char1 Char Char,Heading 2 Char1 Char1"/>
    <w:basedOn w:val="DefaultParagraphFont"/>
    <w:link w:val="Heading2"/>
    <w:rsid w:val="00371A55"/>
    <w:rPr>
      <w:rFonts w:ascii="Times New Roman" w:eastAsiaTheme="majorEastAsia" w:hAnsi="Times New Roman" w:cstheme="majorBidi"/>
      <w:b/>
      <w:sz w:val="26"/>
      <w:szCs w:val="26"/>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TIEU DE 3 Char,Char Char"/>
    <w:basedOn w:val="DefaultParagraphFont"/>
    <w:link w:val="Heading3"/>
    <w:uiPriority w:val="9"/>
    <w:rsid w:val="00371A55"/>
    <w:rPr>
      <w:rFonts w:ascii="Times New Roman" w:eastAsiaTheme="majorEastAsia" w:hAnsi="Times New Roman" w:cstheme="majorBidi"/>
      <w:b/>
      <w:i/>
      <w:sz w:val="26"/>
      <w:szCs w:val="24"/>
    </w:rPr>
  </w:style>
  <w:style w:type="character" w:customStyle="1" w:styleId="Heading4Char">
    <w:name w:val="Heading 4 Char"/>
    <w:aliases w:val="Sub-Clause Sub-paragraph Char,ClauseSubSub_No&amp;Name Char, Sub-Clause Sub-paragraph Char"/>
    <w:basedOn w:val="DefaultParagraphFont"/>
    <w:link w:val="Heading4"/>
    <w:rsid w:val="00174BA6"/>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uiPriority w:val="9"/>
    <w:rsid w:val="00174BA6"/>
    <w:rPr>
      <w:rFonts w:ascii="Arial" w:eastAsia="Times New Roman" w:hAnsi="Arial" w:cs="Times New Roman"/>
      <w:sz w:val="24"/>
      <w:szCs w:val="20"/>
      <w:u w:val="single"/>
    </w:rPr>
  </w:style>
  <w:style w:type="character" w:customStyle="1" w:styleId="Heading6Char">
    <w:name w:val="Heading 6 Char"/>
    <w:basedOn w:val="DefaultParagraphFont"/>
    <w:link w:val="Heading6"/>
    <w:rsid w:val="00174BA6"/>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174BA6"/>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174BA6"/>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174BA6"/>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ection Header3 Char Char Char Char Char Char"/>
    <w:rsid w:val="00174BA6"/>
    <w:rPr>
      <w:rFonts w:ascii="Times New Roman" w:eastAsia="Times New Roman" w:hAnsi="Times New Roman" w:cs="Times New Roman"/>
      <w:b/>
      <w:sz w:val="28"/>
      <w:szCs w:val="20"/>
    </w:rPr>
  </w:style>
  <w:style w:type="character" w:customStyle="1" w:styleId="Bibliogrphy">
    <w:name w:val="Bibliogrphy"/>
    <w:basedOn w:val="DefaultParagraphFont"/>
    <w:rsid w:val="00174BA6"/>
  </w:style>
  <w:style w:type="character" w:customStyle="1" w:styleId="DocInit">
    <w:name w:val="Doc Init"/>
    <w:basedOn w:val="DefaultParagraphFont"/>
    <w:rsid w:val="00174BA6"/>
  </w:style>
  <w:style w:type="paragraph" w:customStyle="1" w:styleId="Document1">
    <w:name w:val="Document 1"/>
    <w:rsid w:val="00174BA6"/>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174BA6"/>
    <w:rPr>
      <w:rFonts w:ascii="Times" w:hAnsi="Times"/>
      <w:noProof w:val="0"/>
      <w:sz w:val="24"/>
      <w:lang w:val="en-US"/>
    </w:rPr>
  </w:style>
  <w:style w:type="character" w:customStyle="1" w:styleId="Document3">
    <w:name w:val="Document 3"/>
    <w:rsid w:val="00174BA6"/>
    <w:rPr>
      <w:rFonts w:ascii="Times" w:hAnsi="Times"/>
      <w:noProof w:val="0"/>
      <w:sz w:val="24"/>
      <w:lang w:val="en-US"/>
    </w:rPr>
  </w:style>
  <w:style w:type="character" w:customStyle="1" w:styleId="Document4">
    <w:name w:val="Document 4"/>
    <w:rsid w:val="00174BA6"/>
    <w:rPr>
      <w:b/>
      <w:i/>
      <w:sz w:val="24"/>
    </w:rPr>
  </w:style>
  <w:style w:type="character" w:customStyle="1" w:styleId="Document5">
    <w:name w:val="Document 5"/>
    <w:basedOn w:val="DefaultParagraphFont"/>
    <w:rsid w:val="00174BA6"/>
  </w:style>
  <w:style w:type="character" w:customStyle="1" w:styleId="Document6">
    <w:name w:val="Document 6"/>
    <w:basedOn w:val="DefaultParagraphFont"/>
    <w:rsid w:val="00174BA6"/>
  </w:style>
  <w:style w:type="character" w:customStyle="1" w:styleId="Document7">
    <w:name w:val="Document 7"/>
    <w:basedOn w:val="DefaultParagraphFont"/>
    <w:rsid w:val="00174BA6"/>
  </w:style>
  <w:style w:type="character" w:customStyle="1" w:styleId="Document8">
    <w:name w:val="Document 8"/>
    <w:basedOn w:val="DefaultParagraphFont"/>
    <w:rsid w:val="00174BA6"/>
  </w:style>
  <w:style w:type="character" w:customStyle="1" w:styleId="TechInit">
    <w:name w:val="Tech Init"/>
    <w:rsid w:val="00174BA6"/>
    <w:rPr>
      <w:rFonts w:ascii="Times" w:hAnsi="Times"/>
      <w:noProof w:val="0"/>
      <w:sz w:val="24"/>
      <w:lang w:val="en-US"/>
    </w:rPr>
  </w:style>
  <w:style w:type="character" w:customStyle="1" w:styleId="Technical1">
    <w:name w:val="Technical 1"/>
    <w:rsid w:val="00174BA6"/>
    <w:rPr>
      <w:rFonts w:ascii="Times" w:hAnsi="Times"/>
      <w:noProof w:val="0"/>
      <w:sz w:val="24"/>
      <w:lang w:val="en-US"/>
    </w:rPr>
  </w:style>
  <w:style w:type="character" w:customStyle="1" w:styleId="Technical2">
    <w:name w:val="Technical 2"/>
    <w:rsid w:val="00174BA6"/>
    <w:rPr>
      <w:rFonts w:ascii="Times" w:hAnsi="Times"/>
      <w:noProof w:val="0"/>
      <w:sz w:val="24"/>
      <w:lang w:val="en-US"/>
    </w:rPr>
  </w:style>
  <w:style w:type="character" w:customStyle="1" w:styleId="Technical3">
    <w:name w:val="Technical 3"/>
    <w:rsid w:val="00174BA6"/>
    <w:rPr>
      <w:rFonts w:ascii="Times" w:hAnsi="Times"/>
      <w:noProof w:val="0"/>
      <w:sz w:val="24"/>
      <w:lang w:val="en-US"/>
    </w:rPr>
  </w:style>
  <w:style w:type="paragraph" w:customStyle="1" w:styleId="Technical4">
    <w:name w:val="Technical 4"/>
    <w:rsid w:val="00174BA6"/>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174BA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174BA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174BA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174BA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174BA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174BA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174BA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174BA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174BA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174BA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174BA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174BA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174BA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174BA6"/>
    <w:pPr>
      <w:tabs>
        <w:tab w:val="right" w:leader="dot" w:pos="9000"/>
      </w:tabs>
      <w:suppressAutoHyphens/>
      <w:spacing w:before="240"/>
      <w:ind w:left="720" w:right="720" w:hanging="720"/>
    </w:pPr>
    <w:rPr>
      <w:b/>
    </w:rPr>
  </w:style>
  <w:style w:type="paragraph" w:styleId="TOC2">
    <w:name w:val="toc 2"/>
    <w:basedOn w:val="Normal"/>
    <w:next w:val="Normal"/>
    <w:uiPriority w:val="39"/>
    <w:rsid w:val="00174BA6"/>
    <w:pPr>
      <w:tabs>
        <w:tab w:val="right" w:leader="dot" w:pos="9000"/>
      </w:tabs>
      <w:suppressAutoHyphens/>
      <w:ind w:left="1440" w:hanging="720"/>
    </w:pPr>
  </w:style>
  <w:style w:type="paragraph" w:styleId="TOC3">
    <w:name w:val="toc 3"/>
    <w:basedOn w:val="Normal"/>
    <w:next w:val="Normal"/>
    <w:uiPriority w:val="39"/>
    <w:rsid w:val="00174BA6"/>
    <w:pPr>
      <w:tabs>
        <w:tab w:val="right" w:leader="dot" w:pos="9000"/>
      </w:tabs>
      <w:suppressAutoHyphens/>
      <w:ind w:left="1440" w:hanging="720"/>
    </w:pPr>
    <w:rPr>
      <w:i/>
    </w:rPr>
  </w:style>
  <w:style w:type="paragraph" w:styleId="TOC4">
    <w:name w:val="toc 4"/>
    <w:basedOn w:val="Normal"/>
    <w:next w:val="Normal"/>
    <w:rsid w:val="00174BA6"/>
    <w:pPr>
      <w:tabs>
        <w:tab w:val="left" w:leader="dot" w:pos="8640"/>
        <w:tab w:val="right" w:pos="9000"/>
      </w:tabs>
      <w:suppressAutoHyphens/>
      <w:ind w:left="2880" w:right="720" w:hanging="720"/>
    </w:pPr>
  </w:style>
  <w:style w:type="paragraph" w:styleId="TOC5">
    <w:name w:val="toc 5"/>
    <w:basedOn w:val="Normal"/>
    <w:next w:val="Normal"/>
    <w:rsid w:val="00174BA6"/>
    <w:pPr>
      <w:tabs>
        <w:tab w:val="left" w:leader="dot" w:pos="8640"/>
        <w:tab w:val="right" w:pos="9000"/>
      </w:tabs>
      <w:suppressAutoHyphens/>
      <w:ind w:left="3600" w:right="720" w:hanging="720"/>
    </w:pPr>
  </w:style>
  <w:style w:type="paragraph" w:styleId="TOC6">
    <w:name w:val="toc 6"/>
    <w:basedOn w:val="Normal"/>
    <w:next w:val="Normal"/>
    <w:rsid w:val="00174BA6"/>
    <w:pPr>
      <w:tabs>
        <w:tab w:val="left" w:pos="8640"/>
        <w:tab w:val="right" w:pos="9000"/>
      </w:tabs>
      <w:suppressAutoHyphens/>
      <w:ind w:left="720" w:hanging="720"/>
    </w:pPr>
  </w:style>
  <w:style w:type="paragraph" w:styleId="TOC7">
    <w:name w:val="toc 7"/>
    <w:basedOn w:val="Normal"/>
    <w:next w:val="Normal"/>
    <w:rsid w:val="00174BA6"/>
    <w:pPr>
      <w:suppressAutoHyphens/>
      <w:ind w:left="720" w:hanging="720"/>
    </w:pPr>
  </w:style>
  <w:style w:type="paragraph" w:styleId="TOC8">
    <w:name w:val="toc 8"/>
    <w:basedOn w:val="Normal"/>
    <w:next w:val="Normal"/>
    <w:rsid w:val="00174BA6"/>
    <w:pPr>
      <w:tabs>
        <w:tab w:val="left" w:pos="8640"/>
        <w:tab w:val="right" w:pos="9000"/>
      </w:tabs>
      <w:suppressAutoHyphens/>
      <w:ind w:left="720" w:hanging="720"/>
    </w:pPr>
  </w:style>
  <w:style w:type="paragraph" w:styleId="TOC9">
    <w:name w:val="toc 9"/>
    <w:basedOn w:val="Normal"/>
    <w:next w:val="Normal"/>
    <w:rsid w:val="00174BA6"/>
    <w:pPr>
      <w:tabs>
        <w:tab w:val="left" w:leader="dot" w:pos="8640"/>
        <w:tab w:val="right" w:pos="9000"/>
      </w:tabs>
      <w:suppressAutoHyphens/>
      <w:ind w:left="720" w:hanging="720"/>
    </w:pPr>
  </w:style>
  <w:style w:type="paragraph" w:styleId="TOAHeading">
    <w:name w:val="toa heading"/>
    <w:basedOn w:val="Normal"/>
    <w:next w:val="Normal"/>
    <w:rsid w:val="00174BA6"/>
    <w:pPr>
      <w:tabs>
        <w:tab w:val="left" w:pos="9000"/>
        <w:tab w:val="right" w:pos="9360"/>
      </w:tabs>
      <w:suppressAutoHyphens/>
    </w:pPr>
  </w:style>
  <w:style w:type="paragraph" w:styleId="Caption">
    <w:name w:val="caption"/>
    <w:aliases w:val="Annex, Char Char Char Char Char Char Char, Char Char Char Char Char Char,Caption1,Caption Char Char Char Char1,Caption Char Char Char Char Char Char1,Caption Char Char Char Char Char Char Char Char1,NN"/>
    <w:basedOn w:val="Normal"/>
    <w:next w:val="Normal"/>
    <w:link w:val="CaptionChar"/>
    <w:qFormat/>
    <w:rsid w:val="00174BA6"/>
    <w:rPr>
      <w:rFonts w:ascii="Courier New" w:hAnsi="Courier New"/>
    </w:rPr>
  </w:style>
  <w:style w:type="character" w:customStyle="1" w:styleId="CaptionChar">
    <w:name w:val="Caption Char"/>
    <w:aliases w:val="Annex Char, Char Char Char Char Char Char Char Char, Char Char Char Char Char Char Char1,Caption1 Char,Caption Char Char Char Char1 Char,Caption Char Char Char Char Char Char1 Char,Caption Char Char Char Char Char Char Char Char1 Char"/>
    <w:link w:val="Caption"/>
    <w:locked/>
    <w:rsid w:val="00174BA6"/>
    <w:rPr>
      <w:rFonts w:ascii="Courier New" w:eastAsia="Times New Roman" w:hAnsi="Courier New" w:cs="Times New Roman"/>
      <w:sz w:val="24"/>
      <w:szCs w:val="20"/>
    </w:rPr>
  </w:style>
  <w:style w:type="character" w:customStyle="1" w:styleId="EquationCaption">
    <w:name w:val="_Equation Caption"/>
    <w:rsid w:val="00174BA6"/>
  </w:style>
  <w:style w:type="character" w:customStyle="1" w:styleId="vlpgno">
    <w:name w:val="vl.pg.no."/>
    <w:rsid w:val="00174BA6"/>
    <w:rPr>
      <w:rFonts w:ascii="Times" w:hAnsi="Times"/>
      <w:b/>
      <w:noProof w:val="0"/>
      <w:sz w:val="20"/>
      <w:lang w:val="en-US"/>
    </w:rPr>
  </w:style>
  <w:style w:type="character" w:styleId="LineNumber">
    <w:name w:val="line number"/>
    <w:basedOn w:val="DefaultParagraphFont"/>
    <w:uiPriority w:val="99"/>
    <w:rsid w:val="00174BA6"/>
  </w:style>
  <w:style w:type="paragraph" w:styleId="Title">
    <w:name w:val="Title"/>
    <w:basedOn w:val="Normal"/>
    <w:link w:val="TitleChar"/>
    <w:uiPriority w:val="1"/>
    <w:qFormat/>
    <w:rsid w:val="00174BA6"/>
    <w:pPr>
      <w:spacing w:before="240" w:after="60"/>
      <w:jc w:val="center"/>
    </w:pPr>
    <w:rPr>
      <w:rFonts w:ascii="Arial" w:hAnsi="Arial"/>
      <w:b/>
      <w:kern w:val="28"/>
      <w:sz w:val="32"/>
    </w:rPr>
  </w:style>
  <w:style w:type="character" w:customStyle="1" w:styleId="TitleChar">
    <w:name w:val="Title Char"/>
    <w:basedOn w:val="DefaultParagraphFont"/>
    <w:link w:val="Title"/>
    <w:uiPriority w:val="1"/>
    <w:rsid w:val="00174BA6"/>
    <w:rPr>
      <w:rFonts w:ascii="Arial" w:eastAsia="Times New Roman" w:hAnsi="Arial" w:cs="Times New Roman"/>
      <w:b/>
      <w:kern w:val="28"/>
      <w:sz w:val="32"/>
      <w:szCs w:val="20"/>
    </w:rPr>
  </w:style>
  <w:style w:type="character" w:customStyle="1" w:styleId="footnote">
    <w:name w:val="footnote"/>
    <w:rsid w:val="00174BA6"/>
    <w:rPr>
      <w:rFonts w:ascii="Book Antiqua" w:hAnsi="Book Antiqua"/>
      <w:noProof w:val="0"/>
      <w:sz w:val="24"/>
      <w:lang w:val="en-US"/>
    </w:rPr>
  </w:style>
  <w:style w:type="paragraph" w:styleId="Header">
    <w:name w:val="header"/>
    <w:aliases w:val="S-title"/>
    <w:basedOn w:val="Normal"/>
    <w:link w:val="HeaderChar"/>
    <w:uiPriority w:val="99"/>
    <w:rsid w:val="00174BA6"/>
    <w:rPr>
      <w:sz w:val="20"/>
    </w:rPr>
  </w:style>
  <w:style w:type="character" w:customStyle="1" w:styleId="HeaderChar">
    <w:name w:val="Header Char"/>
    <w:aliases w:val="S-title Char"/>
    <w:basedOn w:val="DefaultParagraphFont"/>
    <w:link w:val="Header"/>
    <w:uiPriority w:val="99"/>
    <w:rsid w:val="00174BA6"/>
    <w:rPr>
      <w:rFonts w:ascii="Times New Roman" w:eastAsia="Times New Roman" w:hAnsi="Times New Roman" w:cs="Times New Roman"/>
      <w:sz w:val="20"/>
      <w:szCs w:val="20"/>
    </w:rPr>
  </w:style>
  <w:style w:type="paragraph" w:styleId="Footer">
    <w:name w:val="footer"/>
    <w:basedOn w:val="Normal"/>
    <w:link w:val="FooterChar"/>
    <w:uiPriority w:val="99"/>
    <w:rsid w:val="00174BA6"/>
    <w:rPr>
      <w:sz w:val="20"/>
    </w:rPr>
  </w:style>
  <w:style w:type="character" w:customStyle="1" w:styleId="FooterChar">
    <w:name w:val="Footer Char"/>
    <w:basedOn w:val="DefaultParagraphFont"/>
    <w:link w:val="Footer"/>
    <w:uiPriority w:val="99"/>
    <w:rsid w:val="00174BA6"/>
    <w:rPr>
      <w:rFonts w:ascii="Times New Roman" w:eastAsia="Times New Roman" w:hAnsi="Times New Roman" w:cs="Times New Roman"/>
      <w:sz w:val="20"/>
      <w:szCs w:val="20"/>
    </w:rPr>
  </w:style>
  <w:style w:type="character" w:styleId="PageNumber">
    <w:name w:val="page number"/>
    <w:basedOn w:val="DefaultParagraphFont"/>
    <w:rsid w:val="00174BA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74BA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74BA6"/>
    <w:rPr>
      <w:rFonts w:ascii="Times New Roman" w:eastAsia="Times New Roman" w:hAnsi="Times New Roman" w:cs="Times New Roman"/>
      <w:sz w:val="20"/>
      <w:szCs w:val="20"/>
    </w:rPr>
  </w:style>
  <w:style w:type="paragraph" w:customStyle="1" w:styleId="Head21">
    <w:name w:val="Head 2.1"/>
    <w:basedOn w:val="Normal"/>
    <w:rsid w:val="00174BA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74BA6"/>
    <w:pPr>
      <w:tabs>
        <w:tab w:val="left" w:pos="360"/>
      </w:tabs>
      <w:suppressAutoHyphens/>
      <w:spacing w:after="240"/>
      <w:ind w:left="360" w:hanging="360"/>
      <w:jc w:val="left"/>
    </w:pPr>
    <w:rPr>
      <w:b/>
    </w:rPr>
  </w:style>
  <w:style w:type="character" w:styleId="FootnoteReference">
    <w:name w:val="footnote reference"/>
    <w:aliases w:val="callout"/>
    <w:uiPriority w:val="99"/>
    <w:rsid w:val="00174BA6"/>
    <w:rPr>
      <w:vertAlign w:val="superscript"/>
    </w:rPr>
  </w:style>
  <w:style w:type="character" w:customStyle="1" w:styleId="insert2">
    <w:name w:val="insert2"/>
    <w:rsid w:val="00174BA6"/>
    <w:rPr>
      <w:rFonts w:ascii="Arial" w:hAnsi="Arial"/>
      <w:i/>
      <w:noProof w:val="0"/>
      <w:sz w:val="24"/>
      <w:lang w:val="en-US"/>
    </w:rPr>
  </w:style>
  <w:style w:type="character" w:customStyle="1" w:styleId="reference">
    <w:name w:val="reference"/>
    <w:rsid w:val="00174BA6"/>
    <w:rPr>
      <w:rFonts w:ascii="Book Antiqua" w:hAnsi="Book Antiqua"/>
      <w:i/>
      <w:noProof w:val="0"/>
      <w:sz w:val="24"/>
      <w:lang w:val="en-US"/>
    </w:rPr>
  </w:style>
  <w:style w:type="paragraph" w:styleId="Index9">
    <w:name w:val="index 9"/>
    <w:basedOn w:val="Normal"/>
    <w:next w:val="Normal"/>
    <w:uiPriority w:val="99"/>
    <w:rsid w:val="00174BA6"/>
    <w:pPr>
      <w:tabs>
        <w:tab w:val="right" w:pos="4140"/>
      </w:tabs>
      <w:ind w:left="2160" w:hanging="240"/>
      <w:jc w:val="left"/>
    </w:pPr>
    <w:rPr>
      <w:sz w:val="20"/>
    </w:rPr>
  </w:style>
  <w:style w:type="paragraph" w:styleId="Index1">
    <w:name w:val="index 1"/>
    <w:basedOn w:val="Normal"/>
    <w:next w:val="Normal"/>
    <w:autoRedefine/>
    <w:semiHidden/>
    <w:unhideWhenUsed/>
    <w:rsid w:val="00174BA6"/>
    <w:pPr>
      <w:ind w:left="240" w:hanging="240"/>
    </w:pPr>
  </w:style>
  <w:style w:type="paragraph" w:styleId="IndexHeading">
    <w:name w:val="index heading"/>
    <w:basedOn w:val="Normal"/>
    <w:next w:val="Index1"/>
    <w:rsid w:val="00174BA6"/>
    <w:pPr>
      <w:jc w:val="left"/>
    </w:pPr>
    <w:rPr>
      <w:sz w:val="20"/>
    </w:rPr>
  </w:style>
  <w:style w:type="paragraph" w:customStyle="1" w:styleId="Headingrb2">
    <w:name w:val="Heading rb2"/>
    <w:basedOn w:val="Normal"/>
    <w:rsid w:val="00174BA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74BA6"/>
  </w:style>
  <w:style w:type="paragraph" w:customStyle="1" w:styleId="Head2">
    <w:name w:val="Head 2"/>
    <w:basedOn w:val="Normal"/>
    <w:autoRedefine/>
    <w:rsid w:val="00174BA6"/>
    <w:pPr>
      <w:spacing w:before="120" w:after="120"/>
    </w:pPr>
    <w:rPr>
      <w:b/>
      <w:lang w:val="en-GB"/>
    </w:rPr>
  </w:style>
  <w:style w:type="paragraph" w:customStyle="1" w:styleId="explanatoryclause">
    <w:name w:val="explanatory_clause"/>
    <w:basedOn w:val="Normal"/>
    <w:rsid w:val="00174BA6"/>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174BA6"/>
    <w:pPr>
      <w:suppressAutoHyphens/>
      <w:spacing w:after="240" w:line="360" w:lineRule="exact"/>
    </w:pPr>
    <w:rPr>
      <w:rFonts w:ascii="Arial" w:hAnsi="Arial"/>
    </w:rPr>
  </w:style>
  <w:style w:type="paragraph" w:customStyle="1" w:styleId="Head22b">
    <w:name w:val="Head 2.2b"/>
    <w:basedOn w:val="Normal"/>
    <w:rsid w:val="00174BA6"/>
    <w:pPr>
      <w:suppressAutoHyphens/>
      <w:spacing w:after="240"/>
      <w:ind w:left="360" w:hanging="360"/>
      <w:jc w:val="left"/>
    </w:pPr>
    <w:rPr>
      <w:rFonts w:ascii="Tms Rmn" w:hAnsi="Tms Rmn"/>
      <w:b/>
    </w:rPr>
  </w:style>
  <w:style w:type="paragraph" w:customStyle="1" w:styleId="Head31">
    <w:name w:val="Head 3.1"/>
    <w:basedOn w:val="Head21"/>
    <w:rsid w:val="00174BA6"/>
  </w:style>
  <w:style w:type="paragraph" w:customStyle="1" w:styleId="Head41">
    <w:name w:val="Head 4.1"/>
    <w:basedOn w:val="Head21"/>
    <w:rsid w:val="00174BA6"/>
  </w:style>
  <w:style w:type="paragraph" w:customStyle="1" w:styleId="Head42">
    <w:name w:val="Head 4.2"/>
    <w:basedOn w:val="Normal"/>
    <w:rsid w:val="00174BA6"/>
    <w:pPr>
      <w:suppressAutoHyphens/>
      <w:spacing w:after="240"/>
      <w:ind w:left="360" w:hanging="360"/>
      <w:jc w:val="left"/>
    </w:pPr>
    <w:rPr>
      <w:b/>
    </w:rPr>
  </w:style>
  <w:style w:type="paragraph" w:customStyle="1" w:styleId="Head51">
    <w:name w:val="Head 5.1"/>
    <w:basedOn w:val="Head21"/>
    <w:rsid w:val="00174BA6"/>
    <w:pPr>
      <w:spacing w:after="0"/>
    </w:pPr>
  </w:style>
  <w:style w:type="paragraph" w:customStyle="1" w:styleId="Head52">
    <w:name w:val="Head 5.2"/>
    <w:basedOn w:val="Normal"/>
    <w:rsid w:val="00174BA6"/>
    <w:pPr>
      <w:keepNext/>
      <w:suppressAutoHyphens/>
      <w:spacing w:before="480" w:after="240"/>
      <w:ind w:left="547" w:hanging="547"/>
      <w:jc w:val="center"/>
    </w:pPr>
    <w:rPr>
      <w:b/>
    </w:rPr>
  </w:style>
  <w:style w:type="paragraph" w:customStyle="1" w:styleId="Head61">
    <w:name w:val="Head 6.1"/>
    <w:basedOn w:val="Head51"/>
    <w:rsid w:val="00174BA6"/>
    <w:pPr>
      <w:pBdr>
        <w:bottom w:val="none" w:sz="0" w:space="0" w:color="auto"/>
      </w:pBdr>
      <w:spacing w:before="0" w:after="240"/>
    </w:pPr>
    <w:rPr>
      <w:caps/>
    </w:rPr>
  </w:style>
  <w:style w:type="paragraph" w:customStyle="1" w:styleId="Head71">
    <w:name w:val="Head 7.1"/>
    <w:basedOn w:val="Head21"/>
    <w:rsid w:val="00174BA6"/>
  </w:style>
  <w:style w:type="paragraph" w:customStyle="1" w:styleId="Head72">
    <w:name w:val="Head 7.2"/>
    <w:basedOn w:val="Normal"/>
    <w:rsid w:val="00174BA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74BA6"/>
    <w:pPr>
      <w:keepNext w:val="0"/>
      <w:keepLines w:val="0"/>
      <w:suppressAutoHyphens/>
      <w:spacing w:before="480" w:after="240"/>
      <w:jc w:val="center"/>
      <w:outlineLvl w:val="9"/>
    </w:pPr>
    <w:rPr>
      <w:rFonts w:ascii="Times New Roman Bold" w:eastAsia="Times New Roman" w:hAnsi="Times New Roman Bold" w:cs="Times New Roman"/>
      <w:b/>
      <w:sz w:val="32"/>
      <w:szCs w:val="20"/>
    </w:rPr>
  </w:style>
  <w:style w:type="paragraph" w:customStyle="1" w:styleId="Head82">
    <w:name w:val="Head 8.2"/>
    <w:basedOn w:val="Head81"/>
    <w:rsid w:val="00174BA6"/>
    <w:rPr>
      <w:smallCaps/>
      <w:sz w:val="28"/>
    </w:rPr>
  </w:style>
  <w:style w:type="paragraph" w:styleId="BodyText">
    <w:name w:val="Body Text"/>
    <w:basedOn w:val="Normal"/>
    <w:link w:val="BodyTextChar"/>
    <w:qFormat/>
    <w:rsid w:val="00174BA6"/>
    <w:pPr>
      <w:suppressAutoHyphens/>
      <w:ind w:right="-72"/>
    </w:pPr>
    <w:rPr>
      <w:spacing w:val="-4"/>
    </w:rPr>
  </w:style>
  <w:style w:type="character" w:customStyle="1" w:styleId="BodyTextChar">
    <w:name w:val="Body Text Char"/>
    <w:basedOn w:val="DefaultParagraphFont"/>
    <w:link w:val="BodyText"/>
    <w:rsid w:val="00174BA6"/>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174BA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74BA6"/>
    <w:rPr>
      <w:rFonts w:ascii="Times New Roman" w:eastAsia="Times New Roman" w:hAnsi="Times New Roman" w:cs="Times New Roman"/>
      <w:sz w:val="24"/>
      <w:szCs w:val="20"/>
    </w:rPr>
  </w:style>
  <w:style w:type="paragraph" w:styleId="BlockText">
    <w:name w:val="Block Text"/>
    <w:basedOn w:val="Normal"/>
    <w:uiPriority w:val="99"/>
    <w:rsid w:val="00174BA6"/>
    <w:pPr>
      <w:tabs>
        <w:tab w:val="left" w:pos="1080"/>
      </w:tabs>
      <w:suppressAutoHyphens/>
      <w:spacing w:after="200"/>
      <w:ind w:left="547" w:right="-72" w:hanging="547"/>
    </w:pPr>
  </w:style>
  <w:style w:type="character" w:customStyle="1" w:styleId="EndnoteTextChar">
    <w:name w:val="Endnote Text Char"/>
    <w:link w:val="EndnoteText"/>
    <w:semiHidden/>
    <w:rsid w:val="00174BA6"/>
    <w:rPr>
      <w:rFonts w:ascii="Times New Roman" w:eastAsia="Times New Roman" w:hAnsi="Times New Roman" w:cs="Times New Roman"/>
      <w:sz w:val="20"/>
      <w:szCs w:val="20"/>
    </w:rPr>
  </w:style>
  <w:style w:type="paragraph" w:styleId="EndnoteText">
    <w:name w:val="endnote text"/>
    <w:basedOn w:val="Normal"/>
    <w:link w:val="EndnoteTextChar"/>
    <w:semiHidden/>
    <w:rsid w:val="00174BA6"/>
    <w:pPr>
      <w:tabs>
        <w:tab w:val="left" w:pos="-720"/>
      </w:tabs>
      <w:suppressAutoHyphens/>
      <w:jc w:val="left"/>
    </w:pPr>
    <w:rPr>
      <w:sz w:val="20"/>
    </w:rPr>
  </w:style>
  <w:style w:type="character" w:customStyle="1" w:styleId="EndnoteTextChar1">
    <w:name w:val="Endnote Text Char1"/>
    <w:basedOn w:val="DefaultParagraphFont"/>
    <w:uiPriority w:val="99"/>
    <w:semiHidden/>
    <w:rsid w:val="00174BA6"/>
    <w:rPr>
      <w:rFonts w:ascii="Times New Roman" w:eastAsia="Times New Roman" w:hAnsi="Times New Roman" w:cs="Times New Roman"/>
      <w:sz w:val="20"/>
      <w:szCs w:val="20"/>
    </w:rPr>
  </w:style>
  <w:style w:type="character" w:styleId="EndnoteReference">
    <w:name w:val="endnote reference"/>
    <w:uiPriority w:val="99"/>
    <w:rsid w:val="00174BA6"/>
    <w:rPr>
      <w:rFonts w:ascii="CG Times" w:hAnsi="CG Times"/>
      <w:noProof w:val="0"/>
      <w:sz w:val="22"/>
      <w:vertAlign w:val="superscript"/>
      <w:lang w:val="en-US"/>
    </w:rPr>
  </w:style>
  <w:style w:type="paragraph" w:styleId="NormalWeb">
    <w:name w:val="Normal (Web)"/>
    <w:basedOn w:val="Normal"/>
    <w:link w:val="NormalWebChar"/>
    <w:uiPriority w:val="99"/>
    <w:rsid w:val="00174BA6"/>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174BA6"/>
    <w:rPr>
      <w:rFonts w:ascii="Arial Unicode MS" w:eastAsia="Arial Unicode MS" w:hAnsi="Arial Unicode MS" w:cs="Arial Unicode MS"/>
      <w:sz w:val="24"/>
      <w:szCs w:val="24"/>
    </w:rPr>
  </w:style>
  <w:style w:type="paragraph" w:styleId="BodyText3">
    <w:name w:val="Body Text 3"/>
    <w:basedOn w:val="Normal"/>
    <w:link w:val="BodyText3Char"/>
    <w:rsid w:val="00174BA6"/>
    <w:pPr>
      <w:suppressAutoHyphens/>
      <w:spacing w:after="140"/>
      <w:jc w:val="left"/>
    </w:pPr>
    <w:rPr>
      <w:i/>
      <w:iCs/>
      <w:color w:val="000000"/>
      <w:szCs w:val="24"/>
    </w:rPr>
  </w:style>
  <w:style w:type="character" w:customStyle="1" w:styleId="BodyText3Char">
    <w:name w:val="Body Text 3 Char"/>
    <w:basedOn w:val="DefaultParagraphFont"/>
    <w:link w:val="BodyText3"/>
    <w:rsid w:val="00174BA6"/>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174BA6"/>
    <w:pPr>
      <w:suppressAutoHyphens/>
    </w:pPr>
    <w:rPr>
      <w:i/>
    </w:rPr>
  </w:style>
  <w:style w:type="character" w:customStyle="1" w:styleId="BodyText2Char">
    <w:name w:val="Body Text 2 Char"/>
    <w:basedOn w:val="DefaultParagraphFont"/>
    <w:link w:val="BodyText2"/>
    <w:rsid w:val="00174BA6"/>
    <w:rPr>
      <w:rFonts w:ascii="Times New Roman" w:eastAsia="Times New Roman" w:hAnsi="Times New Roman" w:cs="Times New Roman"/>
      <w:i/>
      <w:sz w:val="24"/>
      <w:szCs w:val="20"/>
    </w:rPr>
  </w:style>
  <w:style w:type="paragraph" w:styleId="BodyTextIndent2">
    <w:name w:val="Body Text Indent 2"/>
    <w:basedOn w:val="Normal"/>
    <w:link w:val="BodyTextIndent2Char"/>
    <w:rsid w:val="00174BA6"/>
    <w:pPr>
      <w:tabs>
        <w:tab w:val="num" w:pos="720"/>
      </w:tabs>
      <w:ind w:left="720" w:hanging="720"/>
      <w:jc w:val="left"/>
    </w:pPr>
  </w:style>
  <w:style w:type="character" w:customStyle="1" w:styleId="BodyTextIndent2Char">
    <w:name w:val="Body Text Indent 2 Char"/>
    <w:basedOn w:val="DefaultParagraphFont"/>
    <w:link w:val="BodyTextIndent2"/>
    <w:rsid w:val="00174BA6"/>
    <w:rPr>
      <w:rFonts w:ascii="Times New Roman" w:eastAsia="Times New Roman" w:hAnsi="Times New Roman" w:cs="Times New Roman"/>
      <w:sz w:val="24"/>
      <w:szCs w:val="20"/>
    </w:rPr>
  </w:style>
  <w:style w:type="paragraph" w:styleId="Subtitle">
    <w:name w:val="Subtitle"/>
    <w:basedOn w:val="Normal"/>
    <w:link w:val="SubtitleChar"/>
    <w:uiPriority w:val="99"/>
    <w:qFormat/>
    <w:rsid w:val="00174BA6"/>
    <w:pPr>
      <w:jc w:val="center"/>
    </w:pPr>
    <w:rPr>
      <w:b/>
      <w:sz w:val="44"/>
    </w:rPr>
  </w:style>
  <w:style w:type="character" w:customStyle="1" w:styleId="SubtitleChar">
    <w:name w:val="Subtitle Char"/>
    <w:basedOn w:val="DefaultParagraphFont"/>
    <w:link w:val="Subtitle"/>
    <w:uiPriority w:val="99"/>
    <w:rsid w:val="00174BA6"/>
    <w:rPr>
      <w:rFonts w:ascii="Times New Roman" w:eastAsia="Times New Roman" w:hAnsi="Times New Roman" w:cs="Times New Roman"/>
      <w:b/>
      <w:sz w:val="44"/>
      <w:szCs w:val="20"/>
    </w:rPr>
  </w:style>
  <w:style w:type="paragraph" w:styleId="List">
    <w:name w:val="List"/>
    <w:aliases w:val="1. List"/>
    <w:basedOn w:val="Normal"/>
    <w:rsid w:val="00174BA6"/>
    <w:pPr>
      <w:spacing w:before="120" w:after="120"/>
      <w:ind w:left="1440"/>
    </w:pPr>
  </w:style>
  <w:style w:type="paragraph" w:customStyle="1" w:styleId="TOCNumber1">
    <w:name w:val="TOC Number1"/>
    <w:basedOn w:val="Heading4"/>
    <w:autoRedefine/>
    <w:rsid w:val="00174BA6"/>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174BA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174BA6"/>
    <w:pPr>
      <w:suppressAutoHyphens/>
    </w:pPr>
    <w:rPr>
      <w:rFonts w:ascii="Tms Rmn" w:hAnsi="Tms Rmn"/>
    </w:rPr>
  </w:style>
  <w:style w:type="character" w:customStyle="1" w:styleId="iChar">
    <w:name w:val="(i) Char"/>
    <w:link w:val="i"/>
    <w:uiPriority w:val="99"/>
    <w:locked/>
    <w:rsid w:val="00174BA6"/>
    <w:rPr>
      <w:rFonts w:ascii="Tms Rmn" w:eastAsia="Times New Roman" w:hAnsi="Tms Rmn" w:cs="Times New Roman"/>
      <w:sz w:val="24"/>
      <w:szCs w:val="20"/>
    </w:rPr>
  </w:style>
  <w:style w:type="character" w:styleId="Hyperlink">
    <w:name w:val="Hyperlink"/>
    <w:uiPriority w:val="99"/>
    <w:rsid w:val="00174BA6"/>
    <w:rPr>
      <w:color w:val="0000FF"/>
      <w:u w:val="single"/>
    </w:rPr>
  </w:style>
  <w:style w:type="paragraph" w:customStyle="1" w:styleId="2AutoList1">
    <w:name w:val="2AutoList1"/>
    <w:basedOn w:val="Normal"/>
    <w:rsid w:val="00174BA6"/>
    <w:pPr>
      <w:tabs>
        <w:tab w:val="num" w:pos="504"/>
      </w:tabs>
      <w:ind w:left="504" w:hanging="504"/>
    </w:pPr>
    <w:rPr>
      <w:lang w:val="es-ES_tradnl"/>
    </w:rPr>
  </w:style>
  <w:style w:type="paragraph" w:customStyle="1" w:styleId="Header1-Clauses">
    <w:name w:val="Header 1 - Clauses"/>
    <w:basedOn w:val="Normal"/>
    <w:rsid w:val="00174BA6"/>
    <w:pPr>
      <w:spacing w:after="200"/>
      <w:jc w:val="left"/>
    </w:pPr>
    <w:rPr>
      <w:b/>
      <w:lang w:val="es-ES_tradnl"/>
    </w:rPr>
  </w:style>
  <w:style w:type="paragraph" w:customStyle="1" w:styleId="Header2-SubClauses">
    <w:name w:val="Header 2 - SubClauses"/>
    <w:basedOn w:val="Normal"/>
    <w:link w:val="Header2-SubClausesCharChar"/>
    <w:autoRedefine/>
    <w:rsid w:val="00174BA6"/>
    <w:pPr>
      <w:spacing w:after="200"/>
      <w:ind w:left="567" w:hanging="567"/>
    </w:pPr>
    <w:rPr>
      <w:lang w:val="es-ES_tradnl"/>
    </w:rPr>
  </w:style>
  <w:style w:type="character" w:customStyle="1" w:styleId="Header2-SubClausesCharChar">
    <w:name w:val="Header 2 - SubClauses Char Char"/>
    <w:link w:val="Header2-SubClauses"/>
    <w:rsid w:val="00174BA6"/>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174BA6"/>
    <w:pPr>
      <w:tabs>
        <w:tab w:val="num" w:pos="864"/>
        <w:tab w:val="left" w:pos="972"/>
      </w:tabs>
      <w:ind w:left="432" w:firstLine="144"/>
      <w:jc w:val="both"/>
    </w:pPr>
    <w:rPr>
      <w:b w:val="0"/>
    </w:rPr>
  </w:style>
  <w:style w:type="paragraph" w:customStyle="1" w:styleId="Outline3">
    <w:name w:val="Outline3"/>
    <w:basedOn w:val="Normal"/>
    <w:rsid w:val="00174BA6"/>
    <w:pPr>
      <w:tabs>
        <w:tab w:val="num" w:pos="1728"/>
      </w:tabs>
      <w:spacing w:before="240"/>
      <w:ind w:left="1728" w:hanging="432"/>
      <w:jc w:val="left"/>
    </w:pPr>
    <w:rPr>
      <w:kern w:val="28"/>
    </w:rPr>
  </w:style>
  <w:style w:type="paragraph" w:customStyle="1" w:styleId="Outline4">
    <w:name w:val="Outline4"/>
    <w:basedOn w:val="Normal"/>
    <w:autoRedefine/>
    <w:rsid w:val="00174BA6"/>
    <w:pPr>
      <w:tabs>
        <w:tab w:val="left" w:pos="2160"/>
      </w:tabs>
      <w:ind w:firstLine="567"/>
    </w:pPr>
    <w:rPr>
      <w:kern w:val="28"/>
    </w:rPr>
  </w:style>
  <w:style w:type="paragraph" w:customStyle="1" w:styleId="Outlinei">
    <w:name w:val="Outline i)"/>
    <w:basedOn w:val="Normal"/>
    <w:rsid w:val="00174BA6"/>
    <w:pPr>
      <w:tabs>
        <w:tab w:val="num" w:pos="1782"/>
      </w:tabs>
      <w:spacing w:before="120"/>
      <w:ind w:left="1782" w:hanging="792"/>
      <w:jc w:val="left"/>
    </w:pPr>
  </w:style>
  <w:style w:type="paragraph" w:customStyle="1" w:styleId="Outline">
    <w:name w:val="Outline"/>
    <w:basedOn w:val="Normal"/>
    <w:rsid w:val="00174BA6"/>
    <w:pPr>
      <w:spacing w:before="240"/>
      <w:jc w:val="left"/>
    </w:pPr>
    <w:rPr>
      <w:kern w:val="28"/>
    </w:rPr>
  </w:style>
  <w:style w:type="paragraph" w:customStyle="1" w:styleId="BankNormal">
    <w:name w:val="BankNormal"/>
    <w:basedOn w:val="Normal"/>
    <w:rsid w:val="00174BA6"/>
    <w:pPr>
      <w:spacing w:after="240"/>
      <w:jc w:val="left"/>
    </w:pPr>
  </w:style>
  <w:style w:type="paragraph" w:customStyle="1" w:styleId="SectionVHeader">
    <w:name w:val="Section V. Header"/>
    <w:basedOn w:val="Normal"/>
    <w:uiPriority w:val="99"/>
    <w:rsid w:val="00174BA6"/>
    <w:pPr>
      <w:jc w:val="center"/>
    </w:pPr>
    <w:rPr>
      <w:b/>
      <w:sz w:val="36"/>
      <w:lang w:val="es-ES_tradnl"/>
    </w:rPr>
  </w:style>
  <w:style w:type="character" w:customStyle="1" w:styleId="Table">
    <w:name w:val="Table"/>
    <w:rsid w:val="00174BA6"/>
    <w:rPr>
      <w:rFonts w:ascii="Arial" w:hAnsi="Arial"/>
      <w:sz w:val="20"/>
    </w:rPr>
  </w:style>
  <w:style w:type="paragraph" w:customStyle="1" w:styleId="SectionVIIHeader2">
    <w:name w:val="Section VII Header2"/>
    <w:basedOn w:val="Heading1"/>
    <w:autoRedefine/>
    <w:rsid w:val="00174BA6"/>
    <w:pPr>
      <w:keepLines w:val="0"/>
      <w:spacing w:before="0" w:after="200"/>
      <w:jc w:val="center"/>
    </w:pPr>
    <w:rPr>
      <w:rFonts w:eastAsia="Times New Roman" w:cs="Times New Roman"/>
      <w:b/>
      <w:bCs/>
      <w:i/>
      <w:kern w:val="28"/>
      <w:sz w:val="20"/>
      <w:szCs w:val="20"/>
    </w:rPr>
  </w:style>
  <w:style w:type="paragraph" w:customStyle="1" w:styleId="ClauseSubPara">
    <w:name w:val="ClauseSub_Para"/>
    <w:link w:val="ClauseSubParaChar"/>
    <w:rsid w:val="00174BA6"/>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174BA6"/>
    <w:rPr>
      <w:rFonts w:ascii="Times New Roman" w:eastAsia="Times New Roman" w:hAnsi="Times New Roman" w:cs="Times New Roman"/>
      <w:lang w:val="en-GB"/>
    </w:rPr>
  </w:style>
  <w:style w:type="paragraph" w:customStyle="1" w:styleId="ClauseSubList">
    <w:name w:val="ClauseSub_List"/>
    <w:rsid w:val="00174BA6"/>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174BA6"/>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174BA6"/>
    <w:pPr>
      <w:ind w:left="2835"/>
    </w:pPr>
  </w:style>
  <w:style w:type="paragraph" w:styleId="BalloonText">
    <w:name w:val="Balloon Text"/>
    <w:basedOn w:val="Normal"/>
    <w:link w:val="BalloonTextChar"/>
    <w:rsid w:val="00174BA6"/>
    <w:rPr>
      <w:rFonts w:ascii="Tahoma" w:hAnsi="Tahoma"/>
      <w:sz w:val="16"/>
      <w:szCs w:val="16"/>
      <w:lang w:val="es-ES_tradnl"/>
    </w:rPr>
  </w:style>
  <w:style w:type="character" w:customStyle="1" w:styleId="BalloonTextChar">
    <w:name w:val="Balloon Text Char"/>
    <w:basedOn w:val="DefaultParagraphFont"/>
    <w:link w:val="BalloonText"/>
    <w:rsid w:val="00174BA6"/>
    <w:rPr>
      <w:rFonts w:ascii="Tahoma" w:eastAsia="Times New Roman" w:hAnsi="Tahoma" w:cs="Times New Roman"/>
      <w:sz w:val="16"/>
      <w:szCs w:val="16"/>
      <w:lang w:val="es-ES_tradnl"/>
    </w:rPr>
  </w:style>
  <w:style w:type="paragraph" w:customStyle="1" w:styleId="SectionXHeader3">
    <w:name w:val="Section X Header 3"/>
    <w:basedOn w:val="Heading1"/>
    <w:autoRedefine/>
    <w:rsid w:val="00174BA6"/>
    <w:pPr>
      <w:keepLines w:val="0"/>
      <w:spacing w:before="0"/>
      <w:jc w:val="center"/>
    </w:pPr>
    <w:rPr>
      <w:rFonts w:eastAsia="Times New Roman" w:cs="Times New Roman"/>
      <w:b/>
      <w:sz w:val="44"/>
      <w:szCs w:val="20"/>
    </w:rPr>
  </w:style>
  <w:style w:type="character" w:styleId="CommentReference">
    <w:name w:val="annotation reference"/>
    <w:uiPriority w:val="99"/>
    <w:rsid w:val="00174BA6"/>
    <w:rPr>
      <w:sz w:val="16"/>
    </w:rPr>
  </w:style>
  <w:style w:type="paragraph" w:customStyle="1" w:styleId="Part1">
    <w:name w:val="Part 1"/>
    <w:aliases w:val="2,3 Header 4"/>
    <w:basedOn w:val="Normal"/>
    <w:autoRedefine/>
    <w:rsid w:val="00174BA6"/>
    <w:pPr>
      <w:spacing w:before="240" w:after="240"/>
      <w:jc w:val="center"/>
    </w:pPr>
    <w:rPr>
      <w:b/>
      <w:sz w:val="48"/>
    </w:rPr>
  </w:style>
  <w:style w:type="paragraph" w:styleId="CommentText">
    <w:name w:val="annotation text"/>
    <w:aliases w:val="Char1"/>
    <w:basedOn w:val="Normal"/>
    <w:link w:val="CommentTextChar"/>
    <w:uiPriority w:val="99"/>
    <w:rsid w:val="00174BA6"/>
    <w:pPr>
      <w:jc w:val="left"/>
    </w:pPr>
    <w:rPr>
      <w:sz w:val="20"/>
    </w:rPr>
  </w:style>
  <w:style w:type="character" w:customStyle="1" w:styleId="CommentTextChar">
    <w:name w:val="Comment Text Char"/>
    <w:aliases w:val="Char1 Char"/>
    <w:basedOn w:val="DefaultParagraphFont"/>
    <w:link w:val="CommentText"/>
    <w:uiPriority w:val="99"/>
    <w:rsid w:val="00174BA6"/>
    <w:rPr>
      <w:rFonts w:ascii="Times New Roman" w:eastAsia="Times New Roman" w:hAnsi="Times New Roman" w:cs="Times New Roman"/>
      <w:sz w:val="20"/>
      <w:szCs w:val="20"/>
    </w:rPr>
  </w:style>
  <w:style w:type="paragraph" w:styleId="BodyTextIndent3">
    <w:name w:val="Body Text Indent 3"/>
    <w:basedOn w:val="Normal"/>
    <w:link w:val="BodyTextIndent3Char"/>
    <w:rsid w:val="00174BA6"/>
    <w:pPr>
      <w:spacing w:before="120"/>
      <w:ind w:left="1440" w:hanging="1440"/>
    </w:pPr>
    <w:rPr>
      <w:b/>
    </w:rPr>
  </w:style>
  <w:style w:type="character" w:customStyle="1" w:styleId="BodyTextIndent3Char">
    <w:name w:val="Body Text Indent 3 Char"/>
    <w:basedOn w:val="DefaultParagraphFont"/>
    <w:link w:val="BodyTextIndent3"/>
    <w:rsid w:val="00174BA6"/>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174BA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74BA6"/>
    <w:pPr>
      <w:spacing w:before="100" w:after="300"/>
    </w:pPr>
    <w:rPr>
      <w:sz w:val="30"/>
      <w:szCs w:val="30"/>
    </w:rPr>
  </w:style>
  <w:style w:type="paragraph" w:customStyle="1" w:styleId="FIDICClauseSubName">
    <w:name w:val="FIDIC_ClauseSubName"/>
    <w:basedOn w:val="FIDICCoverTitle"/>
    <w:rsid w:val="00174BA6"/>
    <w:pPr>
      <w:spacing w:before="240" w:line="240" w:lineRule="exact"/>
    </w:pPr>
    <w:rPr>
      <w:sz w:val="24"/>
      <w:szCs w:val="24"/>
    </w:rPr>
  </w:style>
  <w:style w:type="paragraph" w:customStyle="1" w:styleId="FIDICCoverTitle">
    <w:name w:val="FIDIC__CoverTitle"/>
    <w:basedOn w:val="Normal"/>
    <w:rsid w:val="00174BA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74BA6"/>
    <w:rPr>
      <w:sz w:val="28"/>
      <w:szCs w:val="28"/>
    </w:rPr>
  </w:style>
  <w:style w:type="paragraph" w:customStyle="1" w:styleId="FIDICClauseSubSubPara">
    <w:name w:val="FIDIC_ClauseSubSubPara"/>
    <w:basedOn w:val="FIDICClauseSubName"/>
    <w:rsid w:val="00174BA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74BA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74BA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174BA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174BA6"/>
    <w:pPr>
      <w:tabs>
        <w:tab w:val="left" w:pos="573"/>
      </w:tabs>
      <w:spacing w:after="0"/>
      <w:ind w:left="576" w:hanging="576"/>
    </w:pPr>
    <w:rPr>
      <w:bCs/>
      <w:szCs w:val="24"/>
      <w:lang w:val="en-US"/>
    </w:rPr>
  </w:style>
  <w:style w:type="paragraph" w:customStyle="1" w:styleId="Sec7-Clauses">
    <w:name w:val="Sec7-Clauses"/>
    <w:basedOn w:val="Header1-Clauses"/>
    <w:rsid w:val="00174BA6"/>
    <w:pPr>
      <w:spacing w:after="0"/>
    </w:pPr>
    <w:rPr>
      <w:bCs/>
      <w:szCs w:val="24"/>
    </w:rPr>
  </w:style>
  <w:style w:type="paragraph" w:customStyle="1" w:styleId="sec7-header1">
    <w:name w:val="sec7-header1"/>
    <w:basedOn w:val="FIDICClauseSubName"/>
    <w:rsid w:val="00174BA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74BA6"/>
    <w:rPr>
      <w:lang w:val="en-US"/>
    </w:rPr>
  </w:style>
  <w:style w:type="paragraph" w:customStyle="1" w:styleId="SectionIXHeader">
    <w:name w:val="Section IX Header"/>
    <w:basedOn w:val="SectionVHeader"/>
    <w:rsid w:val="00174BA6"/>
    <w:rPr>
      <w:lang w:val="en-US"/>
    </w:rPr>
  </w:style>
  <w:style w:type="paragraph" w:customStyle="1" w:styleId="Parts">
    <w:name w:val="Parts"/>
    <w:basedOn w:val="Heading1"/>
    <w:rsid w:val="00174BA6"/>
    <w:pPr>
      <w:keepNext w:val="0"/>
      <w:keepLines w:val="0"/>
      <w:suppressAutoHyphens/>
      <w:spacing w:before="480" w:after="240"/>
      <w:jc w:val="center"/>
    </w:pPr>
    <w:rPr>
      <w:rFonts w:ascii="Times New Roman Bold" w:eastAsia="Times New Roman" w:hAnsi="Times New Roman Bold" w:cs="Times New Roman"/>
      <w:b/>
      <w:smallCaps/>
      <w:sz w:val="56"/>
      <w:szCs w:val="20"/>
    </w:rPr>
  </w:style>
  <w:style w:type="paragraph" w:customStyle="1" w:styleId="StyleHeader1-ClausesLeft0Hanging03After0pt">
    <w:name w:val="Style Header 1 - Clauses + Left:  0&quot; Hanging:  0.3&quot; After:  0 pt"/>
    <w:basedOn w:val="Header1-Clauses"/>
    <w:rsid w:val="00174BA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74BA6"/>
    <w:rPr>
      <w:b/>
      <w:bCs/>
    </w:rPr>
  </w:style>
  <w:style w:type="character" w:customStyle="1" w:styleId="StyleHeader2-SubClausesBoldChar">
    <w:name w:val="Style Header 2 - SubClauses + Bold Char"/>
    <w:link w:val="StyleHeader2-SubClausesBold"/>
    <w:rsid w:val="00174BA6"/>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174BA6"/>
    <w:pPr>
      <w:jc w:val="both"/>
    </w:pPr>
    <w:rPr>
      <w:b w:val="0"/>
      <w:bCs/>
    </w:rPr>
  </w:style>
  <w:style w:type="paragraph" w:customStyle="1" w:styleId="StyleStyleHeader1-ClausesAfter0ptLeft0Hanging">
    <w:name w:val="Style Style Header 1 - Clauses + After:  0 pt + Left:  0&quot; Hanging:..."/>
    <w:basedOn w:val="StyleHeader1-ClausesAfter0pt"/>
    <w:rsid w:val="00174BA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74BA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74BA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74BA6"/>
    <w:pPr>
      <w:tabs>
        <w:tab w:val="left" w:pos="1512"/>
      </w:tabs>
      <w:spacing w:after="180"/>
      <w:ind w:left="1512" w:hanging="540"/>
    </w:pPr>
  </w:style>
  <w:style w:type="paragraph" w:customStyle="1" w:styleId="Section7heading3">
    <w:name w:val="Section 7 heading 3"/>
    <w:basedOn w:val="Heading3"/>
    <w:rsid w:val="00174BA6"/>
    <w:pPr>
      <w:keepNext w:val="0"/>
      <w:keepLines w:val="0"/>
      <w:suppressAutoHyphens/>
      <w:spacing w:before="0"/>
      <w:jc w:val="center"/>
    </w:pPr>
    <w:rPr>
      <w:rFonts w:eastAsia="Times New Roman" w:cs="Times New Roman"/>
      <w:i w:val="0"/>
      <w:sz w:val="28"/>
      <w:szCs w:val="20"/>
    </w:rPr>
  </w:style>
  <w:style w:type="paragraph" w:customStyle="1" w:styleId="Section7heading4">
    <w:name w:val="Section 7 heading 4"/>
    <w:basedOn w:val="Heading3"/>
    <w:link w:val="Section7heading4Char"/>
    <w:rsid w:val="00174BA6"/>
    <w:pPr>
      <w:keepNext w:val="0"/>
      <w:keepLines w:val="0"/>
      <w:tabs>
        <w:tab w:val="left" w:pos="576"/>
      </w:tabs>
      <w:suppressAutoHyphens/>
      <w:spacing w:before="0"/>
      <w:ind w:left="576" w:hanging="576"/>
    </w:pPr>
    <w:rPr>
      <w:rFonts w:eastAsia="Times New Roman" w:cs="Times New Roman"/>
      <w:i w:val="0"/>
      <w:szCs w:val="20"/>
    </w:rPr>
  </w:style>
  <w:style w:type="character" w:customStyle="1" w:styleId="Section7heading4Char">
    <w:name w:val="Section 7 heading 4 Char"/>
    <w:link w:val="Section7heading4"/>
    <w:rsid w:val="00174BA6"/>
    <w:rPr>
      <w:rFonts w:ascii="Times New Roman" w:eastAsia="Times New Roman" w:hAnsi="Times New Roman" w:cs="Times New Roman"/>
      <w:b/>
      <w:sz w:val="24"/>
      <w:szCs w:val="20"/>
    </w:rPr>
  </w:style>
  <w:style w:type="paragraph" w:customStyle="1" w:styleId="Section7heading5">
    <w:name w:val="Section 7 heading 5"/>
    <w:basedOn w:val="Heading3"/>
    <w:rsid w:val="00174BA6"/>
    <w:pPr>
      <w:keepNext w:val="0"/>
      <w:keepLines w:val="0"/>
      <w:suppressAutoHyphens/>
      <w:spacing w:before="0"/>
      <w:jc w:val="both"/>
    </w:pPr>
    <w:rPr>
      <w:rFonts w:eastAsia="Times New Roman" w:cs="Times New Roman"/>
      <w:i w:val="0"/>
      <w:szCs w:val="20"/>
    </w:rPr>
  </w:style>
  <w:style w:type="paragraph" w:customStyle="1" w:styleId="StyleSection7heading3After10pt">
    <w:name w:val="Style Section 7 heading 3 + After:  10 pt"/>
    <w:basedOn w:val="Section7heading3"/>
    <w:rsid w:val="00174BA6"/>
    <w:pPr>
      <w:spacing w:after="200"/>
    </w:pPr>
    <w:rPr>
      <w:rFonts w:ascii="Times New Roman Bold" w:hAnsi="Times New Roman Bold"/>
      <w:bCs/>
      <w:szCs w:val="28"/>
    </w:rPr>
  </w:style>
  <w:style w:type="paragraph" w:customStyle="1" w:styleId="StyleTOC1Before8pt">
    <w:name w:val="Style TOC 1 + Before:  8 pt"/>
    <w:basedOn w:val="TOC1"/>
    <w:rsid w:val="00174BA6"/>
    <w:pPr>
      <w:tabs>
        <w:tab w:val="right" w:pos="720"/>
      </w:tabs>
      <w:spacing w:before="160"/>
    </w:pPr>
    <w:rPr>
      <w:bCs/>
    </w:rPr>
  </w:style>
  <w:style w:type="paragraph" w:customStyle="1" w:styleId="StyleClauseSubList12ptJustifiedAfter10pt">
    <w:name w:val="Style ClauseSub_List + 12 pt Justified After:  10 pt"/>
    <w:basedOn w:val="ClauseSubList"/>
    <w:rsid w:val="00174BA6"/>
    <w:pPr>
      <w:spacing w:after="200"/>
      <w:jc w:val="both"/>
    </w:pPr>
    <w:rPr>
      <w:sz w:val="24"/>
      <w:szCs w:val="24"/>
    </w:rPr>
  </w:style>
  <w:style w:type="character" w:styleId="FollowedHyperlink">
    <w:name w:val="FollowedHyperlink"/>
    <w:uiPriority w:val="99"/>
    <w:rsid w:val="00174BA6"/>
    <w:rPr>
      <w:color w:val="606420"/>
      <w:u w:val="single"/>
    </w:rPr>
  </w:style>
  <w:style w:type="paragraph" w:customStyle="1" w:styleId="UG-Sec3-Heading2">
    <w:name w:val="UG - Sec 3 - Heading 2"/>
    <w:basedOn w:val="UG-Heading2"/>
    <w:rsid w:val="00174BA6"/>
  </w:style>
  <w:style w:type="paragraph" w:customStyle="1" w:styleId="UG-Heading2">
    <w:name w:val="UG - Heading 2"/>
    <w:basedOn w:val="Heading2"/>
    <w:next w:val="Normal"/>
    <w:rsid w:val="00174BA6"/>
    <w:pPr>
      <w:keepNext w:val="0"/>
      <w:keepLines w:val="0"/>
      <w:suppressAutoHyphens/>
      <w:spacing w:before="0" w:after="240"/>
      <w:jc w:val="center"/>
    </w:pPr>
    <w:rPr>
      <w:rFonts w:ascii="Times New Roman Bold" w:eastAsia="Times New Roman" w:hAnsi="Times New Roman Bold" w:cs="Times New Roman"/>
      <w:sz w:val="32"/>
      <w:szCs w:val="28"/>
    </w:rPr>
  </w:style>
  <w:style w:type="paragraph" w:customStyle="1" w:styleId="titulo">
    <w:name w:val="titulo"/>
    <w:basedOn w:val="Heading5"/>
    <w:rsid w:val="00174BA6"/>
    <w:pPr>
      <w:keepNext w:val="0"/>
      <w:spacing w:after="240"/>
    </w:pPr>
    <w:rPr>
      <w:rFonts w:ascii="Times New Roman Bold" w:hAnsi="Times New Roman Bold"/>
      <w:b/>
      <w:u w:val="none"/>
    </w:rPr>
  </w:style>
  <w:style w:type="paragraph" w:styleId="ListNumber">
    <w:name w:val="List Number"/>
    <w:basedOn w:val="Normal"/>
    <w:rsid w:val="00174BA6"/>
    <w:pPr>
      <w:tabs>
        <w:tab w:val="num" w:pos="360"/>
      </w:tabs>
      <w:ind w:left="360" w:hanging="360"/>
    </w:pPr>
  </w:style>
  <w:style w:type="paragraph" w:customStyle="1" w:styleId="DefaultParagraphFont1">
    <w:name w:val="Default Paragraph Font1"/>
    <w:next w:val="Normal"/>
    <w:rsid w:val="00174BA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174BA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174BA6"/>
    <w:pPr>
      <w:jc w:val="both"/>
    </w:pPr>
    <w:rPr>
      <w:b/>
      <w:bCs/>
    </w:rPr>
  </w:style>
  <w:style w:type="character" w:customStyle="1" w:styleId="CommentSubjectChar">
    <w:name w:val="Comment Subject Char"/>
    <w:basedOn w:val="CommentTextChar"/>
    <w:link w:val="CommentSubject"/>
    <w:rsid w:val="00174BA6"/>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174BA6"/>
    <w:pPr>
      <w:ind w:left="706" w:hanging="706"/>
      <w:jc w:val="left"/>
    </w:pPr>
    <w:rPr>
      <w:bCs/>
    </w:rPr>
  </w:style>
  <w:style w:type="paragraph" w:customStyle="1" w:styleId="BlockQuotation">
    <w:name w:val="Block Quotation"/>
    <w:basedOn w:val="Normal"/>
    <w:rsid w:val="00174BA6"/>
    <w:pPr>
      <w:ind w:left="855" w:right="-72" w:hanging="315"/>
    </w:pPr>
    <w:rPr>
      <w:lang w:val="en-GB" w:eastAsia="fr-FR"/>
    </w:rPr>
  </w:style>
  <w:style w:type="paragraph" w:customStyle="1" w:styleId="Header3-Paragraph">
    <w:name w:val="Header 3 - Paragraph"/>
    <w:basedOn w:val="Normal"/>
    <w:rsid w:val="00174BA6"/>
    <w:pPr>
      <w:tabs>
        <w:tab w:val="num" w:pos="864"/>
        <w:tab w:val="num" w:pos="1152"/>
      </w:tabs>
      <w:spacing w:after="200"/>
      <w:ind w:left="1238" w:hanging="619"/>
    </w:pPr>
    <w:rPr>
      <w:lang w:eastAsia="fr-FR"/>
    </w:rPr>
  </w:style>
  <w:style w:type="paragraph" w:customStyle="1" w:styleId="outlinebullet">
    <w:name w:val="outlinebullet"/>
    <w:basedOn w:val="Normal"/>
    <w:rsid w:val="00174BA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74BA6"/>
    <w:pPr>
      <w:keepNext/>
      <w:tabs>
        <w:tab w:val="num" w:pos="360"/>
        <w:tab w:val="num" w:pos="420"/>
      </w:tabs>
      <w:ind w:left="360" w:hanging="360"/>
    </w:pPr>
    <w:rPr>
      <w:lang w:eastAsia="fr-FR"/>
    </w:rPr>
  </w:style>
  <w:style w:type="paragraph" w:customStyle="1" w:styleId="Outline2">
    <w:name w:val="Outline2"/>
    <w:basedOn w:val="Normal"/>
    <w:rsid w:val="00174BA6"/>
    <w:pPr>
      <w:tabs>
        <w:tab w:val="num" w:pos="360"/>
        <w:tab w:val="num" w:pos="420"/>
        <w:tab w:val="num" w:pos="864"/>
      </w:tabs>
      <w:spacing w:before="240"/>
      <w:ind w:left="864" w:hanging="504"/>
      <w:jc w:val="left"/>
    </w:pPr>
    <w:rPr>
      <w:kern w:val="28"/>
      <w:lang w:eastAsia="fr-FR"/>
    </w:rPr>
  </w:style>
  <w:style w:type="paragraph" w:customStyle="1" w:styleId="a11">
    <w:name w:val="a1 1"/>
    <w:rsid w:val="00174BA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174BA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174BA6"/>
    <w:rPr>
      <w:sz w:val="24"/>
      <w:lang w:val="en-US" w:eastAsia="fr-FR" w:bidi="ar-SA"/>
    </w:rPr>
  </w:style>
  <w:style w:type="paragraph" w:customStyle="1" w:styleId="UGHeader1">
    <w:name w:val="UG Header 1"/>
    <w:basedOn w:val="Heading1"/>
    <w:next w:val="Normal"/>
    <w:rsid w:val="00174BA6"/>
    <w:pPr>
      <w:keepNext w:val="0"/>
      <w:keepLines w:val="0"/>
      <w:suppressAutoHyphens/>
      <w:spacing w:after="240"/>
      <w:jc w:val="center"/>
    </w:pPr>
    <w:rPr>
      <w:rFonts w:ascii="Times New Roman Bold" w:eastAsia="Times New Roman" w:hAnsi="Times New Roman Bold" w:cs="Times New Roman"/>
      <w:b/>
      <w:sz w:val="36"/>
      <w:szCs w:val="20"/>
    </w:rPr>
  </w:style>
  <w:style w:type="paragraph" w:customStyle="1" w:styleId="UG-Sec3-Heading3">
    <w:name w:val="UG - Sec 3 - Heading 3"/>
    <w:basedOn w:val="Normal"/>
    <w:rsid w:val="00174BA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74BA6"/>
  </w:style>
  <w:style w:type="paragraph" w:customStyle="1" w:styleId="UG-Sec3b-Heading3">
    <w:name w:val="UG - Sec 3b - Heading 3"/>
    <w:basedOn w:val="UG-Sec3-Heading3"/>
    <w:rsid w:val="00174BA6"/>
  </w:style>
  <w:style w:type="paragraph" w:customStyle="1" w:styleId="UG-Sec3b-Heading4">
    <w:name w:val="UG - Sec 3b - Heading 4"/>
    <w:basedOn w:val="Normal"/>
    <w:rsid w:val="00174BA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74BA6"/>
    <w:pPr>
      <w:spacing w:before="120" w:after="240"/>
      <w:jc w:val="center"/>
    </w:pPr>
    <w:rPr>
      <w:b/>
      <w:sz w:val="36"/>
    </w:rPr>
  </w:style>
  <w:style w:type="paragraph" w:customStyle="1" w:styleId="SectionVHeading2">
    <w:name w:val="Section V. Heading 2"/>
    <w:basedOn w:val="SectionVHeader"/>
    <w:rsid w:val="00174BA6"/>
    <w:pPr>
      <w:spacing w:before="120" w:after="200"/>
    </w:pPr>
    <w:rPr>
      <w:sz w:val="28"/>
    </w:rPr>
  </w:style>
  <w:style w:type="paragraph" w:customStyle="1" w:styleId="UG-Sec4-heading3">
    <w:name w:val="UG-Sec 4 - heading 3"/>
    <w:basedOn w:val="Normal"/>
    <w:rsid w:val="00174BA6"/>
    <w:pPr>
      <w:spacing w:before="120" w:after="200"/>
      <w:jc w:val="center"/>
    </w:pPr>
    <w:rPr>
      <w:b/>
      <w:sz w:val="28"/>
      <w:szCs w:val="28"/>
    </w:rPr>
  </w:style>
  <w:style w:type="paragraph" w:customStyle="1" w:styleId="Section1Header2">
    <w:name w:val="Section 1 Header 2"/>
    <w:basedOn w:val="StyleHeader1-ClausesLeft0Hanging03After0pt"/>
    <w:rsid w:val="00174BA6"/>
    <w:rPr>
      <w:lang w:val="en-US"/>
    </w:rPr>
  </w:style>
  <w:style w:type="paragraph" w:customStyle="1" w:styleId="Section1Header1">
    <w:name w:val="Section 1 Header 1"/>
    <w:basedOn w:val="BodyText2"/>
    <w:rsid w:val="00174BA6"/>
    <w:pPr>
      <w:spacing w:before="120" w:after="200"/>
      <w:jc w:val="center"/>
    </w:pPr>
    <w:rPr>
      <w:b/>
      <w:bCs/>
      <w:i w:val="0"/>
      <w:iCs/>
      <w:sz w:val="28"/>
    </w:rPr>
  </w:style>
  <w:style w:type="paragraph" w:customStyle="1" w:styleId="Section4heading">
    <w:name w:val="Section 4 heading"/>
    <w:basedOn w:val="Normal"/>
    <w:next w:val="Normal"/>
    <w:rsid w:val="00174BA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74BA6"/>
    <w:pPr>
      <w:widowControl w:val="0"/>
      <w:autoSpaceDE w:val="0"/>
      <w:autoSpaceDN w:val="0"/>
      <w:spacing w:line="384" w:lineRule="atLeast"/>
      <w:jc w:val="left"/>
    </w:pPr>
    <w:rPr>
      <w:szCs w:val="24"/>
    </w:rPr>
  </w:style>
  <w:style w:type="paragraph" w:customStyle="1" w:styleId="Sec3header">
    <w:name w:val="Sec3 header"/>
    <w:basedOn w:val="Style11"/>
    <w:rsid w:val="00174BA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74BA6"/>
    <w:pPr>
      <w:widowControl w:val="0"/>
      <w:autoSpaceDE w:val="0"/>
      <w:autoSpaceDN w:val="0"/>
      <w:adjustRightInd w:val="0"/>
      <w:jc w:val="left"/>
    </w:pPr>
    <w:rPr>
      <w:szCs w:val="24"/>
    </w:rPr>
  </w:style>
  <w:style w:type="paragraph" w:customStyle="1" w:styleId="Style17">
    <w:name w:val="Style 17"/>
    <w:basedOn w:val="Normal"/>
    <w:rsid w:val="00174BA6"/>
    <w:pPr>
      <w:widowControl w:val="0"/>
      <w:autoSpaceDE w:val="0"/>
      <w:autoSpaceDN w:val="0"/>
      <w:spacing w:line="264" w:lineRule="exact"/>
      <w:ind w:left="576" w:hanging="360"/>
      <w:jc w:val="left"/>
    </w:pPr>
    <w:rPr>
      <w:szCs w:val="24"/>
    </w:rPr>
  </w:style>
  <w:style w:type="paragraph" w:customStyle="1" w:styleId="Style20">
    <w:name w:val="Style 20"/>
    <w:basedOn w:val="Normal"/>
    <w:rsid w:val="00174BA6"/>
    <w:pPr>
      <w:widowControl w:val="0"/>
      <w:autoSpaceDE w:val="0"/>
      <w:autoSpaceDN w:val="0"/>
      <w:spacing w:before="144" w:after="360" w:line="264" w:lineRule="exact"/>
      <w:jc w:val="left"/>
    </w:pPr>
    <w:rPr>
      <w:szCs w:val="24"/>
    </w:rPr>
  </w:style>
  <w:style w:type="paragraph" w:customStyle="1" w:styleId="Header1">
    <w:name w:val="Header1"/>
    <w:basedOn w:val="Normal"/>
    <w:rsid w:val="00174BA6"/>
    <w:pPr>
      <w:widowControl w:val="0"/>
      <w:autoSpaceDE w:val="0"/>
      <w:autoSpaceDN w:val="0"/>
      <w:spacing w:before="240" w:after="480"/>
      <w:jc w:val="center"/>
    </w:pPr>
    <w:rPr>
      <w:b/>
      <w:bCs/>
      <w:spacing w:val="4"/>
      <w:sz w:val="44"/>
      <w:szCs w:val="46"/>
    </w:rPr>
  </w:style>
  <w:style w:type="paragraph" w:customStyle="1" w:styleId="Default">
    <w:name w:val="Default"/>
    <w:rsid w:val="00174BA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174BA6"/>
    <w:pPr>
      <w:suppressAutoHyphens/>
      <w:spacing w:after="100"/>
      <w:jc w:val="center"/>
    </w:pPr>
    <w:rPr>
      <w:rFonts w:ascii="Times New Roman Bold" w:hAnsi="Times New Roman Bold"/>
      <w:b/>
    </w:rPr>
  </w:style>
  <w:style w:type="paragraph" w:customStyle="1" w:styleId="Style12">
    <w:name w:val="Style 12"/>
    <w:basedOn w:val="Normal"/>
    <w:rsid w:val="00174BA6"/>
    <w:pPr>
      <w:widowControl w:val="0"/>
      <w:autoSpaceDE w:val="0"/>
      <w:autoSpaceDN w:val="0"/>
      <w:spacing w:line="264" w:lineRule="exact"/>
      <w:ind w:hanging="576"/>
    </w:pPr>
    <w:rPr>
      <w:szCs w:val="24"/>
    </w:rPr>
  </w:style>
  <w:style w:type="paragraph" w:customStyle="1" w:styleId="TextBox">
    <w:name w:val="Text Box"/>
    <w:rsid w:val="00174BA6"/>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174BA6"/>
    <w:pPr>
      <w:spacing w:before="120" w:after="120"/>
    </w:pPr>
    <w:rPr>
      <w:spacing w:val="-4"/>
    </w:rPr>
  </w:style>
  <w:style w:type="paragraph" w:customStyle="1" w:styleId="Heading1-Clausename">
    <w:name w:val="Heading 1- Clause name"/>
    <w:basedOn w:val="Normal"/>
    <w:rsid w:val="00174BA6"/>
    <w:pPr>
      <w:tabs>
        <w:tab w:val="num" w:pos="360"/>
      </w:tabs>
      <w:spacing w:before="120" w:after="120"/>
      <w:ind w:left="360" w:hanging="360"/>
      <w:jc w:val="left"/>
    </w:pPr>
    <w:rPr>
      <w:b/>
    </w:rPr>
  </w:style>
  <w:style w:type="paragraph" w:customStyle="1" w:styleId="sec7-clauses0">
    <w:name w:val="sec7-clauses"/>
    <w:basedOn w:val="Heading1-Clausename"/>
    <w:rsid w:val="00174BA6"/>
  </w:style>
  <w:style w:type="paragraph" w:customStyle="1" w:styleId="Sec1-Clauses">
    <w:name w:val="Sec1-Clauses"/>
    <w:basedOn w:val="Heading1-Clausename"/>
    <w:rsid w:val="00174BA6"/>
  </w:style>
  <w:style w:type="paragraph" w:customStyle="1" w:styleId="SectionVIHeader0">
    <w:name w:val="Section VI. Header"/>
    <w:basedOn w:val="SectionVHeader"/>
    <w:rsid w:val="00174BA6"/>
    <w:pPr>
      <w:spacing w:before="120" w:after="240"/>
    </w:pPr>
    <w:rPr>
      <w:lang w:val="en-US"/>
    </w:rPr>
  </w:style>
  <w:style w:type="paragraph" w:styleId="DocumentMap">
    <w:name w:val="Document Map"/>
    <w:basedOn w:val="Normal"/>
    <w:link w:val="DocumentMapChar"/>
    <w:rsid w:val="00174BA6"/>
    <w:pPr>
      <w:shd w:val="clear" w:color="auto" w:fill="000080"/>
      <w:jc w:val="left"/>
    </w:pPr>
    <w:rPr>
      <w:rFonts w:ascii="Tahoma" w:hAnsi="Tahoma"/>
    </w:rPr>
  </w:style>
  <w:style w:type="character" w:customStyle="1" w:styleId="DocumentMapChar">
    <w:name w:val="Document Map Char"/>
    <w:basedOn w:val="DefaultParagraphFont"/>
    <w:link w:val="DocumentMap"/>
    <w:rsid w:val="00174BA6"/>
    <w:rPr>
      <w:rFonts w:ascii="Tahoma" w:eastAsia="Times New Roman" w:hAnsi="Tahoma" w:cs="Times New Roman"/>
      <w:sz w:val="24"/>
      <w:szCs w:val="20"/>
      <w:shd w:val="clear" w:color="auto" w:fill="000080"/>
    </w:rPr>
  </w:style>
  <w:style w:type="paragraph" w:customStyle="1" w:styleId="Head12">
    <w:name w:val="Head 1.2"/>
    <w:basedOn w:val="Normal"/>
    <w:rsid w:val="00174BA6"/>
    <w:pPr>
      <w:tabs>
        <w:tab w:val="num" w:pos="360"/>
      </w:tabs>
      <w:ind w:left="360" w:hanging="360"/>
    </w:pPr>
    <w:rPr>
      <w:rFonts w:ascii="Arial" w:hAnsi="Arial"/>
      <w:sz w:val="20"/>
    </w:rPr>
  </w:style>
  <w:style w:type="paragraph" w:customStyle="1" w:styleId="ChapterNumber">
    <w:name w:val="ChapterNumber"/>
    <w:rsid w:val="00174BA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174BA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174BA6"/>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174BA6"/>
    <w:rPr>
      <w:rFonts w:ascii="Cambria" w:eastAsia="Times New Roman" w:hAnsi="Cambria" w:cs="Times New Roman"/>
      <w:b/>
      <w:bCs/>
      <w:color w:val="365F91"/>
      <w:sz w:val="28"/>
      <w:szCs w:val="28"/>
    </w:rPr>
  </w:style>
  <w:style w:type="character" w:customStyle="1" w:styleId="st">
    <w:name w:val="st"/>
    <w:basedOn w:val="DefaultParagraphFont"/>
    <w:rsid w:val="00174BA6"/>
  </w:style>
  <w:style w:type="paragraph" w:customStyle="1" w:styleId="plane">
    <w:name w:val="plane"/>
    <w:basedOn w:val="Normal"/>
    <w:rsid w:val="00174BA6"/>
    <w:pPr>
      <w:suppressAutoHyphens/>
    </w:pPr>
    <w:rPr>
      <w:rFonts w:ascii="Tms Rmn" w:hAnsi="Tms Rmn"/>
    </w:rPr>
  </w:style>
  <w:style w:type="paragraph" w:customStyle="1" w:styleId="S1-Header2">
    <w:name w:val="S1-Header2"/>
    <w:basedOn w:val="Normal"/>
    <w:rsid w:val="00174BA6"/>
    <w:pPr>
      <w:tabs>
        <w:tab w:val="num" w:pos="360"/>
      </w:tabs>
      <w:spacing w:after="200"/>
      <w:jc w:val="left"/>
    </w:pPr>
    <w:rPr>
      <w:b/>
      <w:szCs w:val="24"/>
    </w:rPr>
  </w:style>
  <w:style w:type="paragraph" w:customStyle="1" w:styleId="S4-Header2">
    <w:name w:val="S4-Header 2"/>
    <w:basedOn w:val="Normal"/>
    <w:rsid w:val="00174BA6"/>
    <w:pPr>
      <w:spacing w:before="120" w:after="240"/>
      <w:jc w:val="center"/>
    </w:pPr>
    <w:rPr>
      <w:b/>
      <w:sz w:val="32"/>
      <w:szCs w:val="24"/>
    </w:rPr>
  </w:style>
  <w:style w:type="paragraph" w:styleId="NormalIndent">
    <w:name w:val="Normal Indent"/>
    <w:basedOn w:val="Normal"/>
    <w:unhideWhenUsed/>
    <w:rsid w:val="00174BA6"/>
    <w:pPr>
      <w:ind w:left="720"/>
      <w:jc w:val="left"/>
    </w:pPr>
    <w:rPr>
      <w:szCs w:val="24"/>
    </w:rPr>
  </w:style>
  <w:style w:type="paragraph" w:styleId="ListBullet">
    <w:name w:val="List Bullet"/>
    <w:basedOn w:val="Normal"/>
    <w:autoRedefine/>
    <w:unhideWhenUsed/>
    <w:rsid w:val="00174BA6"/>
    <w:pPr>
      <w:tabs>
        <w:tab w:val="num" w:pos="360"/>
      </w:tabs>
      <w:ind w:left="360" w:hanging="360"/>
      <w:jc w:val="left"/>
    </w:pPr>
    <w:rPr>
      <w:sz w:val="20"/>
    </w:rPr>
  </w:style>
  <w:style w:type="paragraph" w:styleId="List2">
    <w:name w:val="List 2"/>
    <w:basedOn w:val="Normal"/>
    <w:unhideWhenUsed/>
    <w:rsid w:val="00174BA6"/>
    <w:pPr>
      <w:ind w:left="720" w:hanging="360"/>
      <w:jc w:val="left"/>
    </w:pPr>
    <w:rPr>
      <w:szCs w:val="24"/>
    </w:rPr>
  </w:style>
  <w:style w:type="paragraph" w:styleId="List3">
    <w:name w:val="List 3"/>
    <w:basedOn w:val="Normal"/>
    <w:unhideWhenUsed/>
    <w:rsid w:val="00174BA6"/>
    <w:pPr>
      <w:ind w:left="1080" w:hanging="360"/>
      <w:jc w:val="left"/>
    </w:pPr>
    <w:rPr>
      <w:szCs w:val="24"/>
    </w:rPr>
  </w:style>
  <w:style w:type="paragraph" w:styleId="ListBullet2">
    <w:name w:val="List Bullet 2"/>
    <w:basedOn w:val="Normal"/>
    <w:autoRedefine/>
    <w:unhideWhenUsed/>
    <w:rsid w:val="00174BA6"/>
    <w:pPr>
      <w:tabs>
        <w:tab w:val="num" w:pos="720"/>
      </w:tabs>
      <w:ind w:left="720" w:hanging="360"/>
      <w:jc w:val="left"/>
    </w:pPr>
    <w:rPr>
      <w:sz w:val="20"/>
    </w:rPr>
  </w:style>
  <w:style w:type="paragraph" w:styleId="ListBullet3">
    <w:name w:val="List Bullet 3"/>
    <w:basedOn w:val="Normal"/>
    <w:autoRedefine/>
    <w:unhideWhenUsed/>
    <w:rsid w:val="00174BA6"/>
    <w:pPr>
      <w:tabs>
        <w:tab w:val="num" w:pos="1080"/>
      </w:tabs>
      <w:ind w:left="1080" w:hanging="360"/>
      <w:jc w:val="left"/>
    </w:pPr>
    <w:rPr>
      <w:sz w:val="20"/>
    </w:rPr>
  </w:style>
  <w:style w:type="paragraph" w:styleId="ListBullet4">
    <w:name w:val="List Bullet 4"/>
    <w:basedOn w:val="Normal"/>
    <w:autoRedefine/>
    <w:unhideWhenUsed/>
    <w:rsid w:val="00174BA6"/>
    <w:pPr>
      <w:tabs>
        <w:tab w:val="num" w:pos="1440"/>
      </w:tabs>
      <w:ind w:left="1440" w:hanging="360"/>
      <w:jc w:val="left"/>
    </w:pPr>
    <w:rPr>
      <w:sz w:val="20"/>
    </w:rPr>
  </w:style>
  <w:style w:type="paragraph" w:styleId="ListBullet5">
    <w:name w:val="List Bullet 5"/>
    <w:basedOn w:val="Normal"/>
    <w:autoRedefine/>
    <w:unhideWhenUsed/>
    <w:rsid w:val="00174BA6"/>
    <w:pPr>
      <w:tabs>
        <w:tab w:val="num" w:pos="1800"/>
      </w:tabs>
      <w:ind w:left="1800" w:hanging="360"/>
      <w:jc w:val="left"/>
    </w:pPr>
    <w:rPr>
      <w:sz w:val="20"/>
    </w:rPr>
  </w:style>
  <w:style w:type="paragraph" w:styleId="ListNumber2">
    <w:name w:val="List Number 2"/>
    <w:basedOn w:val="Normal"/>
    <w:unhideWhenUsed/>
    <w:rsid w:val="00174BA6"/>
    <w:pPr>
      <w:tabs>
        <w:tab w:val="num" w:pos="720"/>
      </w:tabs>
      <w:ind w:left="720" w:hanging="360"/>
      <w:jc w:val="left"/>
    </w:pPr>
    <w:rPr>
      <w:sz w:val="20"/>
    </w:rPr>
  </w:style>
  <w:style w:type="paragraph" w:styleId="ListNumber3">
    <w:name w:val="List Number 3"/>
    <w:basedOn w:val="Normal"/>
    <w:unhideWhenUsed/>
    <w:rsid w:val="00174BA6"/>
    <w:pPr>
      <w:tabs>
        <w:tab w:val="num" w:pos="1080"/>
      </w:tabs>
      <w:ind w:left="1080" w:hanging="360"/>
      <w:jc w:val="left"/>
    </w:pPr>
    <w:rPr>
      <w:sz w:val="20"/>
    </w:rPr>
  </w:style>
  <w:style w:type="paragraph" w:styleId="ListNumber4">
    <w:name w:val="List Number 4"/>
    <w:basedOn w:val="Normal"/>
    <w:unhideWhenUsed/>
    <w:rsid w:val="00174BA6"/>
    <w:pPr>
      <w:tabs>
        <w:tab w:val="num" w:pos="1440"/>
      </w:tabs>
      <w:ind w:left="1440" w:hanging="360"/>
      <w:jc w:val="left"/>
    </w:pPr>
    <w:rPr>
      <w:sz w:val="20"/>
    </w:rPr>
  </w:style>
  <w:style w:type="paragraph" w:styleId="ListNumber5">
    <w:name w:val="List Number 5"/>
    <w:basedOn w:val="Normal"/>
    <w:unhideWhenUsed/>
    <w:rsid w:val="00174BA6"/>
    <w:pPr>
      <w:tabs>
        <w:tab w:val="num" w:pos="1800"/>
      </w:tabs>
      <w:ind w:left="1800" w:hanging="360"/>
      <w:jc w:val="left"/>
    </w:pPr>
    <w:rPr>
      <w:sz w:val="20"/>
    </w:rPr>
  </w:style>
  <w:style w:type="paragraph" w:styleId="ListContinue2">
    <w:name w:val="List Continue 2"/>
    <w:basedOn w:val="Normal"/>
    <w:unhideWhenUsed/>
    <w:rsid w:val="00174BA6"/>
    <w:pPr>
      <w:spacing w:after="120"/>
      <w:ind w:left="720"/>
      <w:jc w:val="left"/>
    </w:pPr>
    <w:rPr>
      <w:szCs w:val="24"/>
    </w:rPr>
  </w:style>
  <w:style w:type="paragraph" w:styleId="ListContinue3">
    <w:name w:val="List Continue 3"/>
    <w:basedOn w:val="Normal"/>
    <w:unhideWhenUsed/>
    <w:rsid w:val="00174BA6"/>
    <w:pPr>
      <w:spacing w:after="120"/>
      <w:ind w:left="1080"/>
      <w:jc w:val="left"/>
    </w:pPr>
    <w:rPr>
      <w:szCs w:val="24"/>
    </w:rPr>
  </w:style>
  <w:style w:type="paragraph" w:styleId="MessageHeader">
    <w:name w:val="Message Header"/>
    <w:basedOn w:val="Normal"/>
    <w:link w:val="MessageHeaderChar"/>
    <w:unhideWhenUsed/>
    <w:rsid w:val="00174BA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74BA6"/>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174BA6"/>
    <w:pPr>
      <w:suppressAutoHyphens/>
      <w:overflowPunct w:val="0"/>
      <w:autoSpaceDE w:val="0"/>
      <w:autoSpaceDN w:val="0"/>
      <w:adjustRightInd w:val="0"/>
    </w:pPr>
  </w:style>
  <w:style w:type="character" w:customStyle="1" w:styleId="NoteHeadingChar">
    <w:name w:val="Note Heading Char"/>
    <w:basedOn w:val="DefaultParagraphFont"/>
    <w:link w:val="NoteHeading"/>
    <w:rsid w:val="00174BA6"/>
    <w:rPr>
      <w:rFonts w:ascii="Times New Roman" w:eastAsia="Times New Roman" w:hAnsi="Times New Roman" w:cs="Times New Roman"/>
      <w:sz w:val="24"/>
      <w:szCs w:val="20"/>
    </w:rPr>
  </w:style>
  <w:style w:type="paragraph" w:customStyle="1" w:styleId="SectionTitle">
    <w:name w:val="Section Title"/>
    <w:next w:val="Normal"/>
    <w:rsid w:val="00174BA6"/>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174BA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174BA6"/>
    <w:pPr>
      <w:jc w:val="left"/>
    </w:pPr>
    <w:rPr>
      <w:szCs w:val="24"/>
    </w:rPr>
  </w:style>
  <w:style w:type="paragraph" w:customStyle="1" w:styleId="ShortReturnAddress">
    <w:name w:val="Short Return Address"/>
    <w:basedOn w:val="Normal"/>
    <w:rsid w:val="00174BA6"/>
    <w:pPr>
      <w:jc w:val="left"/>
    </w:pPr>
    <w:rPr>
      <w:szCs w:val="24"/>
    </w:rPr>
  </w:style>
  <w:style w:type="paragraph" w:customStyle="1" w:styleId="BHead">
    <w:name w:val="B Head"/>
    <w:rsid w:val="00174BA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174BA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174BA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174BA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174BA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174BA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174BA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174BA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174BA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174BA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174BA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174BA6"/>
    <w:pPr>
      <w:spacing w:before="240" w:after="240"/>
      <w:ind w:left="1418"/>
      <w:jc w:val="left"/>
    </w:pPr>
    <w:rPr>
      <w:szCs w:val="24"/>
    </w:rPr>
  </w:style>
  <w:style w:type="paragraph" w:customStyle="1" w:styleId="e4">
    <w:name w:val="e4"/>
    <w:aliases w:val="exh line end"/>
    <w:basedOn w:val="Normal"/>
    <w:next w:val="Normal"/>
    <w:rsid w:val="00174BA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74BA6"/>
    <w:pPr>
      <w:spacing w:before="120" w:after="200"/>
    </w:pPr>
    <w:rPr>
      <w:b/>
    </w:rPr>
  </w:style>
  <w:style w:type="paragraph" w:customStyle="1" w:styleId="S1-Header1">
    <w:name w:val="S1-Header1"/>
    <w:basedOn w:val="Normal"/>
    <w:rsid w:val="00174BA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74BA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74BA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74BA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174BA6"/>
    <w:pPr>
      <w:spacing w:before="120" w:after="240"/>
      <w:jc w:val="center"/>
    </w:pPr>
    <w:rPr>
      <w:b/>
      <w:bCs/>
      <w:sz w:val="36"/>
    </w:rPr>
  </w:style>
  <w:style w:type="paragraph" w:customStyle="1" w:styleId="S3-Header1">
    <w:name w:val="S3-Header 1"/>
    <w:basedOn w:val="Normal"/>
    <w:rsid w:val="00174BA6"/>
    <w:pPr>
      <w:spacing w:before="120" w:after="200"/>
      <w:ind w:left="1080" w:hanging="720"/>
    </w:pPr>
    <w:rPr>
      <w:b/>
      <w:bCs/>
      <w:noProof/>
      <w:sz w:val="28"/>
    </w:rPr>
  </w:style>
  <w:style w:type="paragraph" w:customStyle="1" w:styleId="S3-Heading2">
    <w:name w:val="S3-Heading 2"/>
    <w:basedOn w:val="Normal"/>
    <w:rsid w:val="00174BA6"/>
    <w:pPr>
      <w:spacing w:after="200"/>
      <w:ind w:left="1080" w:right="288" w:hanging="720"/>
    </w:pPr>
    <w:rPr>
      <w:b/>
      <w:bCs/>
      <w:szCs w:val="24"/>
    </w:rPr>
  </w:style>
  <w:style w:type="paragraph" w:customStyle="1" w:styleId="S4Header">
    <w:name w:val="S4 Header"/>
    <w:basedOn w:val="Normal"/>
    <w:next w:val="Normal"/>
    <w:rsid w:val="00174BA6"/>
    <w:pPr>
      <w:spacing w:before="120" w:after="240"/>
      <w:jc w:val="center"/>
    </w:pPr>
    <w:rPr>
      <w:b/>
      <w:sz w:val="32"/>
    </w:rPr>
  </w:style>
  <w:style w:type="paragraph" w:customStyle="1" w:styleId="S4-Header10">
    <w:name w:val="S4-Header 1"/>
    <w:basedOn w:val="Normal"/>
    <w:next w:val="Normal"/>
    <w:rsid w:val="00174BA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74BA6"/>
    <w:pPr>
      <w:spacing w:before="120" w:after="240"/>
      <w:ind w:left="360" w:right="288"/>
    </w:pPr>
    <w:rPr>
      <w:bCs/>
      <w:sz w:val="32"/>
    </w:rPr>
  </w:style>
  <w:style w:type="paragraph" w:customStyle="1" w:styleId="S6-Header1">
    <w:name w:val="S6-Header 1"/>
    <w:basedOn w:val="Normal"/>
    <w:next w:val="Normal"/>
    <w:rsid w:val="00174BA6"/>
    <w:pPr>
      <w:spacing w:before="120" w:after="240"/>
      <w:jc w:val="center"/>
    </w:pPr>
    <w:rPr>
      <w:rFonts w:cs="Arial"/>
      <w:b/>
      <w:sz w:val="32"/>
      <w:szCs w:val="24"/>
    </w:rPr>
  </w:style>
  <w:style w:type="paragraph" w:customStyle="1" w:styleId="Part">
    <w:name w:val="Part"/>
    <w:basedOn w:val="Normal"/>
    <w:rsid w:val="00174BA6"/>
    <w:pPr>
      <w:keepNext/>
      <w:spacing w:before="2280"/>
      <w:jc w:val="center"/>
    </w:pPr>
    <w:rPr>
      <w:b/>
      <w:sz w:val="52"/>
      <w:szCs w:val="24"/>
    </w:rPr>
  </w:style>
  <w:style w:type="paragraph" w:customStyle="1" w:styleId="StyleHead41Before6ptAfter6pt">
    <w:name w:val="Style Head 4.1 + Before:  6 pt After:  6 pt"/>
    <w:basedOn w:val="Head41"/>
    <w:rsid w:val="00174BA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74BA6"/>
    <w:pPr>
      <w:spacing w:before="120" w:after="240"/>
      <w:jc w:val="center"/>
    </w:pPr>
    <w:rPr>
      <w:b/>
      <w:sz w:val="36"/>
      <w:szCs w:val="24"/>
    </w:rPr>
  </w:style>
  <w:style w:type="paragraph" w:customStyle="1" w:styleId="StyleS1-Header1TimesNewRoman14pt">
    <w:name w:val="Style S1-Header1 + Times New Roman 14 pt"/>
    <w:basedOn w:val="S1-Header1"/>
    <w:rsid w:val="00174BA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74BA6"/>
    <w:pPr>
      <w:tabs>
        <w:tab w:val="num" w:pos="648"/>
      </w:tabs>
      <w:ind w:left="360" w:hanging="72"/>
    </w:pPr>
  </w:style>
  <w:style w:type="paragraph" w:customStyle="1" w:styleId="StyleStyleS1-Header1TimesNewRoman14pt1">
    <w:name w:val="Style Style S1-Header1 + Times New Roman 14 pt +1"/>
    <w:basedOn w:val="StyleS1-Header1TimesNewRoman14pt"/>
    <w:rsid w:val="00174BA6"/>
    <w:pPr>
      <w:tabs>
        <w:tab w:val="num" w:pos="648"/>
      </w:tabs>
      <w:ind w:left="360" w:hanging="72"/>
    </w:pPr>
  </w:style>
  <w:style w:type="character" w:customStyle="1" w:styleId="AHead">
    <w:name w:val="A Head"/>
    <w:rsid w:val="00174BA6"/>
    <w:rPr>
      <w:rFonts w:ascii="Times New Roman" w:hAnsi="Times New Roman" w:cs="Times New Roman" w:hint="default"/>
      <w:noProof w:val="0"/>
      <w:sz w:val="20"/>
      <w:lang w:val="en-US"/>
    </w:rPr>
  </w:style>
  <w:style w:type="character" w:customStyle="1" w:styleId="DefaultPara">
    <w:name w:val="Default Para"/>
    <w:rsid w:val="00174BA6"/>
    <w:rPr>
      <w:rFonts w:ascii="CG Times" w:hAnsi="CG Times" w:hint="default"/>
      <w:b/>
      <w:bCs w:val="0"/>
      <w:i/>
      <w:iCs w:val="0"/>
      <w:noProof w:val="0"/>
      <w:sz w:val="24"/>
      <w:lang w:val="en-US"/>
    </w:rPr>
  </w:style>
  <w:style w:type="character" w:customStyle="1" w:styleId="BulletList">
    <w:name w:val="Bullet List"/>
    <w:basedOn w:val="DefaultParagraphFont"/>
    <w:rsid w:val="00174BA6"/>
  </w:style>
  <w:style w:type="character" w:customStyle="1" w:styleId="StyleHeader2-SubClausesItalicChar">
    <w:name w:val="Style Header 2 - SubClauses + Italic Char"/>
    <w:rsid w:val="00174BA6"/>
    <w:rPr>
      <w:rFonts w:ascii="Arial" w:hAnsi="Arial" w:cs="Arial" w:hint="default"/>
      <w:i/>
      <w:iCs/>
      <w:sz w:val="24"/>
      <w:szCs w:val="24"/>
      <w:lang w:val="en-US" w:eastAsia="en-US" w:bidi="ar-SA"/>
    </w:rPr>
  </w:style>
  <w:style w:type="character" w:customStyle="1" w:styleId="S1-Header1CharChar">
    <w:name w:val="S1-Header1 Char Char"/>
    <w:rsid w:val="00174BA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74BA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74BA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74BA6"/>
    <w:rPr>
      <w:rFonts w:ascii="Arial" w:hAnsi="Arial" w:cs="Arial" w:hint="default"/>
      <w:b w:val="0"/>
      <w:bCs w:val="0"/>
      <w:sz w:val="28"/>
      <w:szCs w:val="24"/>
      <w:lang w:val="en-US" w:eastAsia="en-US" w:bidi="ar-SA"/>
    </w:rPr>
  </w:style>
  <w:style w:type="character" w:customStyle="1" w:styleId="hps">
    <w:name w:val="hps"/>
    <w:rsid w:val="00174BA6"/>
  </w:style>
  <w:style w:type="character" w:customStyle="1" w:styleId="shorttext">
    <w:name w:val="short_text"/>
    <w:rsid w:val="00174BA6"/>
  </w:style>
  <w:style w:type="character" w:customStyle="1" w:styleId="atn">
    <w:name w:val="atn"/>
    <w:rsid w:val="00174BA6"/>
  </w:style>
  <w:style w:type="character" w:customStyle="1" w:styleId="dieuChar">
    <w:name w:val="dieu Char"/>
    <w:rsid w:val="00174BA6"/>
    <w:rPr>
      <w:rFonts w:ascii="Times New Roman" w:eastAsia="Times New Roman" w:hAnsi="Times New Roman" w:cs="Times New Roman"/>
      <w:b/>
      <w:color w:val="0000FF"/>
      <w:sz w:val="26"/>
      <w:szCs w:val="20"/>
      <w:lang w:val="en-US"/>
    </w:rPr>
  </w:style>
  <w:style w:type="paragraph" w:customStyle="1" w:styleId="3">
    <w:name w:val="3"/>
    <w:basedOn w:val="Heading3"/>
    <w:rsid w:val="00174BA6"/>
    <w:pPr>
      <w:keepNext w:val="0"/>
      <w:keepLines w:val="0"/>
      <w:widowControl w:val="0"/>
      <w:tabs>
        <w:tab w:val="left" w:pos="851"/>
      </w:tabs>
      <w:overflowPunct w:val="0"/>
      <w:autoSpaceDE w:val="0"/>
      <w:autoSpaceDN w:val="0"/>
      <w:adjustRightInd w:val="0"/>
      <w:ind w:firstLine="567"/>
      <w:jc w:val="both"/>
      <w:textAlignment w:val="baseline"/>
    </w:pPr>
    <w:rPr>
      <w:rFonts w:eastAsia="Calibri" w:cs="Times New Roman"/>
      <w:i w:val="0"/>
      <w:szCs w:val="26"/>
      <w:lang w:val="vi-VN"/>
    </w:rPr>
  </w:style>
  <w:style w:type="paragraph" w:customStyle="1" w:styleId="Mau">
    <w:name w:val="Mau"/>
    <w:basedOn w:val="Heading4"/>
    <w:rsid w:val="00174BA6"/>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174BA6"/>
    <w:pPr>
      <w:tabs>
        <w:tab w:val="right" w:pos="4140"/>
      </w:tabs>
      <w:ind w:left="480" w:hanging="240"/>
      <w:jc w:val="left"/>
    </w:pPr>
    <w:rPr>
      <w:sz w:val="20"/>
    </w:rPr>
  </w:style>
  <w:style w:type="paragraph" w:styleId="Index3">
    <w:name w:val="index 3"/>
    <w:basedOn w:val="Normal"/>
    <w:next w:val="Normal"/>
    <w:uiPriority w:val="99"/>
    <w:semiHidden/>
    <w:rsid w:val="00174BA6"/>
    <w:pPr>
      <w:tabs>
        <w:tab w:val="right" w:pos="4140"/>
      </w:tabs>
      <w:ind w:left="720" w:hanging="240"/>
      <w:jc w:val="left"/>
    </w:pPr>
    <w:rPr>
      <w:sz w:val="20"/>
    </w:rPr>
  </w:style>
  <w:style w:type="paragraph" w:styleId="Index4">
    <w:name w:val="index 4"/>
    <w:basedOn w:val="Normal"/>
    <w:next w:val="Normal"/>
    <w:uiPriority w:val="99"/>
    <w:semiHidden/>
    <w:rsid w:val="00174BA6"/>
    <w:pPr>
      <w:tabs>
        <w:tab w:val="right" w:pos="4140"/>
      </w:tabs>
      <w:ind w:left="960" w:hanging="240"/>
      <w:jc w:val="left"/>
    </w:pPr>
    <w:rPr>
      <w:sz w:val="20"/>
    </w:rPr>
  </w:style>
  <w:style w:type="paragraph" w:styleId="Index5">
    <w:name w:val="index 5"/>
    <w:basedOn w:val="Normal"/>
    <w:next w:val="Normal"/>
    <w:uiPriority w:val="99"/>
    <w:semiHidden/>
    <w:rsid w:val="00174BA6"/>
    <w:pPr>
      <w:tabs>
        <w:tab w:val="right" w:pos="4140"/>
      </w:tabs>
      <w:ind w:left="1200" w:hanging="240"/>
      <w:jc w:val="left"/>
    </w:pPr>
    <w:rPr>
      <w:sz w:val="20"/>
    </w:rPr>
  </w:style>
  <w:style w:type="paragraph" w:styleId="Index6">
    <w:name w:val="index 6"/>
    <w:basedOn w:val="Normal"/>
    <w:next w:val="Normal"/>
    <w:uiPriority w:val="99"/>
    <w:semiHidden/>
    <w:rsid w:val="00174BA6"/>
    <w:pPr>
      <w:tabs>
        <w:tab w:val="right" w:pos="4140"/>
      </w:tabs>
      <w:ind w:left="1440" w:hanging="240"/>
      <w:jc w:val="left"/>
    </w:pPr>
    <w:rPr>
      <w:sz w:val="20"/>
    </w:rPr>
  </w:style>
  <w:style w:type="paragraph" w:styleId="Index7">
    <w:name w:val="index 7"/>
    <w:basedOn w:val="Normal"/>
    <w:next w:val="Normal"/>
    <w:uiPriority w:val="99"/>
    <w:semiHidden/>
    <w:rsid w:val="00174BA6"/>
    <w:pPr>
      <w:tabs>
        <w:tab w:val="right" w:pos="4140"/>
      </w:tabs>
      <w:ind w:left="1680" w:hanging="240"/>
      <w:jc w:val="left"/>
    </w:pPr>
    <w:rPr>
      <w:sz w:val="20"/>
    </w:rPr>
  </w:style>
  <w:style w:type="paragraph" w:styleId="Index8">
    <w:name w:val="index 8"/>
    <w:basedOn w:val="Normal"/>
    <w:next w:val="Normal"/>
    <w:uiPriority w:val="99"/>
    <w:semiHidden/>
    <w:rsid w:val="00174BA6"/>
    <w:pPr>
      <w:tabs>
        <w:tab w:val="right" w:pos="4140"/>
      </w:tabs>
      <w:ind w:left="1920" w:hanging="240"/>
      <w:jc w:val="left"/>
    </w:pPr>
    <w:rPr>
      <w:sz w:val="20"/>
    </w:rPr>
  </w:style>
  <w:style w:type="character" w:customStyle="1" w:styleId="SectionHeader3Char1">
    <w:name w:val="Section Header3 Char1"/>
    <w:aliases w:val="Sub-Clause Paragraph Char1"/>
    <w:semiHidden/>
    <w:rsid w:val="00174BA6"/>
    <w:rPr>
      <w:rFonts w:ascii="Times New Roman" w:eastAsia="Times New Roman" w:hAnsi="Times New Roman" w:cs="Times New Roman"/>
      <w:b/>
      <w:bCs/>
      <w:spacing w:val="-2"/>
      <w:sz w:val="16"/>
      <w:szCs w:val="24"/>
      <w:lang w:val="en-US"/>
    </w:rPr>
  </w:style>
  <w:style w:type="paragraph" w:customStyle="1" w:styleId="4">
    <w:name w:val="4"/>
    <w:basedOn w:val="Normal"/>
    <w:rsid w:val="00174BA6"/>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74BA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174BA6"/>
    <w:rPr>
      <w:rFonts w:ascii="Times New Roman" w:eastAsia="Times New Roman" w:hAnsi="Times New Roman" w:cs="Times New Roman"/>
      <w:sz w:val="24"/>
      <w:szCs w:val="20"/>
    </w:rPr>
  </w:style>
  <w:style w:type="paragraph" w:styleId="Revision">
    <w:name w:val="Revision"/>
    <w:hidden/>
    <w:uiPriority w:val="99"/>
    <w:semiHidden/>
    <w:rsid w:val="00174BA6"/>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rsid w:val="00174BA6"/>
    <w:pPr>
      <w:widowControl w:val="0"/>
    </w:pPr>
    <w:rPr>
      <w:rFonts w:ascii=".VnTime" w:hAnsi=".VnTime"/>
      <w:sz w:val="26"/>
    </w:rPr>
  </w:style>
  <w:style w:type="character" w:customStyle="1" w:styleId="Style1Char">
    <w:name w:val="Style1 Char"/>
    <w:link w:val="Style1"/>
    <w:rsid w:val="00174BA6"/>
    <w:rPr>
      <w:rFonts w:ascii=".VnTime" w:eastAsia="Times New Roman" w:hAnsi=".VnTime" w:cs="Times New Roman"/>
      <w:sz w:val="26"/>
      <w:szCs w:val="20"/>
    </w:rPr>
  </w:style>
  <w:style w:type="character" w:styleId="Emphasis">
    <w:name w:val="Emphasis"/>
    <w:uiPriority w:val="99"/>
    <w:qFormat/>
    <w:rsid w:val="00174BA6"/>
    <w:rPr>
      <w:i/>
      <w:iCs/>
    </w:rPr>
  </w:style>
  <w:style w:type="paragraph" w:customStyle="1" w:styleId="M">
    <w:name w:val="M"/>
    <w:basedOn w:val="Normal"/>
    <w:rsid w:val="00174BA6"/>
    <w:pPr>
      <w:spacing w:before="60" w:after="60"/>
      <w:ind w:firstLine="720"/>
    </w:pPr>
    <w:rPr>
      <w:rFonts w:ascii=".VnTime" w:hAnsi=".VnTime"/>
      <w:b/>
      <w:sz w:val="28"/>
    </w:rPr>
  </w:style>
  <w:style w:type="paragraph" w:customStyle="1" w:styleId="k">
    <w:name w:val="k"/>
    <w:basedOn w:val="BodyTextIndent"/>
    <w:rsid w:val="00174BA6"/>
    <w:pPr>
      <w:tabs>
        <w:tab w:val="clear" w:pos="1080"/>
      </w:tabs>
      <w:spacing w:before="60" w:after="60"/>
      <w:ind w:left="0" w:firstLine="720"/>
    </w:pPr>
    <w:rPr>
      <w:rFonts w:ascii=".VnTime" w:hAnsi=".VnTime"/>
      <w:sz w:val="28"/>
    </w:rPr>
  </w:style>
  <w:style w:type="paragraph" w:customStyle="1" w:styleId="Tenvb">
    <w:name w:val="Tenvb"/>
    <w:basedOn w:val="Normal"/>
    <w:autoRedefine/>
    <w:rsid w:val="00174BA6"/>
    <w:pPr>
      <w:spacing w:before="120" w:after="120"/>
      <w:jc w:val="center"/>
    </w:pPr>
    <w:rPr>
      <w:b/>
      <w:color w:val="0000FF"/>
      <w:spacing w:val="26"/>
      <w:sz w:val="20"/>
    </w:rPr>
  </w:style>
  <w:style w:type="paragraph" w:customStyle="1" w:styleId="niu">
    <w:name w:val="n§iÒu"/>
    <w:basedOn w:val="Normal"/>
    <w:rsid w:val="00174BA6"/>
    <w:pPr>
      <w:spacing w:before="120" w:line="340" w:lineRule="exact"/>
      <w:ind w:firstLine="680"/>
      <w:jc w:val="left"/>
    </w:pPr>
    <w:rPr>
      <w:rFonts w:ascii=".VnTime" w:hAnsi=".VnTime"/>
      <w:b/>
      <w:sz w:val="28"/>
      <w:szCs w:val="28"/>
    </w:rPr>
  </w:style>
  <w:style w:type="paragraph" w:customStyle="1" w:styleId="5">
    <w:name w:val="5"/>
    <w:basedOn w:val="Normal"/>
    <w:rsid w:val="00174BA6"/>
    <w:pPr>
      <w:spacing w:before="360" w:line="288" w:lineRule="auto"/>
      <w:ind w:left="567" w:hanging="567"/>
    </w:pPr>
    <w:rPr>
      <w:rFonts w:ascii=".VnCentury Schoolbook" w:hAnsi=".VnCentury Schoolbook"/>
      <w:sz w:val="20"/>
    </w:rPr>
  </w:style>
  <w:style w:type="paragraph" w:customStyle="1" w:styleId="GDD">
    <w:name w:val="GDD"/>
    <w:basedOn w:val="Normal"/>
    <w:rsid w:val="00174BA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174BA6"/>
    <w:pPr>
      <w:spacing w:before="240" w:line="288" w:lineRule="auto"/>
    </w:pPr>
    <w:rPr>
      <w:rFonts w:ascii=".VnArial" w:hAnsi=".VnArial"/>
      <w:b/>
      <w:bCs/>
      <w:sz w:val="22"/>
      <w:szCs w:val="22"/>
    </w:rPr>
  </w:style>
  <w:style w:type="paragraph" w:customStyle="1" w:styleId="6">
    <w:name w:val="6"/>
    <w:basedOn w:val="Normal"/>
    <w:rsid w:val="00174BA6"/>
    <w:pPr>
      <w:spacing w:line="288" w:lineRule="auto"/>
      <w:jc w:val="center"/>
    </w:pPr>
    <w:rPr>
      <w:rFonts w:ascii="VnArial U" w:hAnsi="VnArial U"/>
      <w:sz w:val="28"/>
      <w:szCs w:val="28"/>
    </w:rPr>
  </w:style>
  <w:style w:type="paragraph" w:customStyle="1" w:styleId="8">
    <w:name w:val="8"/>
    <w:basedOn w:val="6"/>
    <w:rsid w:val="00174BA6"/>
    <w:pPr>
      <w:spacing w:line="312" w:lineRule="auto"/>
    </w:pPr>
    <w:rPr>
      <w:rFonts w:ascii=".VnArialH" w:hAnsi=".VnArialH"/>
      <w:sz w:val="32"/>
      <w:szCs w:val="32"/>
    </w:rPr>
  </w:style>
  <w:style w:type="paragraph" w:customStyle="1" w:styleId="7">
    <w:name w:val="7"/>
    <w:basedOn w:val="6"/>
    <w:rsid w:val="00174BA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174BA6"/>
    <w:pPr>
      <w:jc w:val="left"/>
    </w:pPr>
    <w:rPr>
      <w:color w:val="000000"/>
    </w:rPr>
  </w:style>
  <w:style w:type="paragraph" w:styleId="NoSpacing">
    <w:name w:val="No Spacing"/>
    <w:link w:val="NoSpacingChar"/>
    <w:uiPriority w:val="1"/>
    <w:qFormat/>
    <w:rsid w:val="00174BA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174BA6"/>
    <w:rPr>
      <w:rFonts w:ascii="Calibri" w:eastAsia="Times New Roman" w:hAnsi="Calibri" w:cs="Times New Roman"/>
    </w:rPr>
  </w:style>
  <w:style w:type="paragraph" w:customStyle="1" w:styleId="Style">
    <w:name w:val="Style"/>
    <w:basedOn w:val="i"/>
    <w:link w:val="StyleChar"/>
    <w:uiPriority w:val="99"/>
    <w:rsid w:val="00174BA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174BA6"/>
    <w:rPr>
      <w:rFonts w:ascii="Arial" w:eastAsia="Arial" w:hAnsi="Arial" w:cs="Arial"/>
      <w:sz w:val="20"/>
      <w:szCs w:val="20"/>
      <w:lang w:val="vi-VN" w:eastAsia="vi-VN" w:bidi="vi-VN"/>
    </w:rPr>
  </w:style>
  <w:style w:type="character" w:styleId="Strong">
    <w:name w:val="Strong"/>
    <w:uiPriority w:val="22"/>
    <w:qFormat/>
    <w:rsid w:val="00174BA6"/>
    <w:rPr>
      <w:b/>
      <w:bCs/>
    </w:rPr>
  </w:style>
  <w:style w:type="character" w:customStyle="1" w:styleId="apple-converted-space">
    <w:name w:val="apple-converted-space"/>
    <w:rsid w:val="00174BA6"/>
  </w:style>
  <w:style w:type="paragraph" w:customStyle="1" w:styleId="Section4-Heading2">
    <w:name w:val="Section 4 - Heading 2"/>
    <w:basedOn w:val="Normal"/>
    <w:rsid w:val="00174BA6"/>
    <w:pPr>
      <w:numPr>
        <w:numId w:val="9"/>
      </w:numPr>
      <w:spacing w:after="200"/>
      <w:ind w:left="0" w:firstLine="0"/>
      <w:jc w:val="center"/>
    </w:pPr>
    <w:rPr>
      <w:b/>
      <w:sz w:val="32"/>
      <w:szCs w:val="24"/>
    </w:rPr>
  </w:style>
  <w:style w:type="paragraph" w:customStyle="1" w:styleId="Style5">
    <w:name w:val="Style 5"/>
    <w:basedOn w:val="Normal"/>
    <w:rsid w:val="00174BA6"/>
    <w:pPr>
      <w:widowControl w:val="0"/>
      <w:numPr>
        <w:numId w:val="11"/>
      </w:numPr>
      <w:autoSpaceDE w:val="0"/>
      <w:autoSpaceDN w:val="0"/>
      <w:spacing w:line="480" w:lineRule="exact"/>
      <w:ind w:left="0" w:firstLine="0"/>
      <w:jc w:val="center"/>
    </w:pPr>
    <w:rPr>
      <w:szCs w:val="24"/>
    </w:rPr>
  </w:style>
  <w:style w:type="paragraph" w:customStyle="1" w:styleId="Bulletnumbered">
    <w:name w:val="Bullet numbered"/>
    <w:basedOn w:val="ListParagraph"/>
    <w:autoRedefine/>
    <w:qFormat/>
    <w:rsid w:val="00174BA6"/>
    <w:pPr>
      <w:numPr>
        <w:numId w:val="10"/>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174BA6"/>
    <w:pPr>
      <w:spacing w:after="120" w:line="259" w:lineRule="auto"/>
      <w:ind w:left="1080" w:hanging="360"/>
      <w:contextualSpacing w:val="0"/>
      <w:jc w:val="left"/>
    </w:pPr>
    <w:rPr>
      <w:rFonts w:eastAsia="Calibri"/>
      <w:i/>
      <w:iCs/>
      <w:szCs w:val="22"/>
    </w:rPr>
  </w:style>
  <w:style w:type="paragraph" w:customStyle="1" w:styleId="Bulletabc">
    <w:name w:val="Bullet abc"/>
    <w:basedOn w:val="ListParagraph"/>
    <w:autoRedefine/>
    <w:qFormat/>
    <w:rsid w:val="00174BA6"/>
    <w:p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174BA6"/>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rsid w:val="00174BA6"/>
    <w:pPr>
      <w:spacing w:before="120" w:after="240"/>
      <w:jc w:val="center"/>
    </w:pPr>
    <w:rPr>
      <w:b/>
      <w:sz w:val="36"/>
      <w:szCs w:val="24"/>
    </w:rPr>
  </w:style>
  <w:style w:type="paragraph" w:customStyle="1" w:styleId="Style13ptLeft1">
    <w:name w:val="Style 13 pt Left1"/>
    <w:basedOn w:val="Normal"/>
    <w:rsid w:val="00174BA6"/>
    <w:pPr>
      <w:spacing w:line="288" w:lineRule="auto"/>
      <w:ind w:firstLine="360"/>
      <w:jc w:val="left"/>
    </w:pPr>
    <w:rPr>
      <w:sz w:val="26"/>
    </w:rPr>
  </w:style>
  <w:style w:type="paragraph" w:customStyle="1" w:styleId="SPDForm2">
    <w:name w:val="SPD  Form 2"/>
    <w:basedOn w:val="Normal"/>
    <w:qFormat/>
    <w:rsid w:val="00174BA6"/>
    <w:pPr>
      <w:spacing w:before="120" w:after="240"/>
      <w:jc w:val="center"/>
    </w:pPr>
    <w:rPr>
      <w:b/>
      <w:sz w:val="36"/>
    </w:rPr>
  </w:style>
  <w:style w:type="paragraph" w:customStyle="1" w:styleId="p2">
    <w:name w:val="p2"/>
    <w:basedOn w:val="Normal"/>
    <w:rsid w:val="00174BA6"/>
    <w:pPr>
      <w:jc w:val="left"/>
    </w:pPr>
    <w:rPr>
      <w:rFonts w:ascii="Calibri" w:eastAsia="Calibri" w:hAnsi="Calibri"/>
      <w:sz w:val="15"/>
      <w:szCs w:val="15"/>
    </w:rPr>
  </w:style>
  <w:style w:type="paragraph" w:customStyle="1" w:styleId="para">
    <w:name w:val="para"/>
    <w:basedOn w:val="Normal"/>
    <w:link w:val="paraChar"/>
    <w:rsid w:val="00174BA6"/>
    <w:pPr>
      <w:spacing w:after="240"/>
    </w:pPr>
    <w:rPr>
      <w:sz w:val="22"/>
    </w:rPr>
  </w:style>
  <w:style w:type="character" w:customStyle="1" w:styleId="paraChar">
    <w:name w:val="para Char"/>
    <w:link w:val="para"/>
    <w:rsid w:val="00174BA6"/>
    <w:rPr>
      <w:rFonts w:ascii="Times New Roman" w:eastAsia="Times New Roman" w:hAnsi="Times New Roman" w:cs="Times New Roman"/>
      <w:szCs w:val="20"/>
    </w:rPr>
  </w:style>
  <w:style w:type="paragraph" w:customStyle="1" w:styleId="Normal10">
    <w:name w:val="Normal 10"/>
    <w:basedOn w:val="Normal"/>
    <w:rsid w:val="00174BA6"/>
    <w:pPr>
      <w:widowControl w:val="0"/>
      <w:spacing w:after="240"/>
    </w:pPr>
    <w:rPr>
      <w:sz w:val="20"/>
      <w:lang w:val="fr-FR"/>
    </w:rPr>
  </w:style>
  <w:style w:type="character" w:customStyle="1" w:styleId="fontstyle01">
    <w:name w:val="fontstyle01"/>
    <w:rsid w:val="00174BA6"/>
    <w:rPr>
      <w:rFonts w:ascii="Verdana" w:hAnsi="Verdana" w:hint="default"/>
      <w:b/>
      <w:bCs/>
      <w:i w:val="0"/>
      <w:iCs w:val="0"/>
      <w:color w:val="000000"/>
      <w:sz w:val="52"/>
      <w:szCs w:val="52"/>
    </w:rPr>
  </w:style>
  <w:style w:type="paragraph" w:customStyle="1" w:styleId="stype2">
    <w:name w:val="stype2"/>
    <w:basedOn w:val="Normal"/>
    <w:link w:val="stype2Char"/>
    <w:rsid w:val="00174BA6"/>
    <w:pPr>
      <w:numPr>
        <w:numId w:val="13"/>
      </w:numPr>
      <w:tabs>
        <w:tab w:val="clear" w:pos="720"/>
      </w:tabs>
      <w:spacing w:before="120" w:after="120"/>
      <w:ind w:left="1040" w:hanging="390"/>
    </w:pPr>
    <w:rPr>
      <w:sz w:val="26"/>
      <w:szCs w:val="26"/>
      <w:lang w:val="sv-SE" w:eastAsia="x-none"/>
    </w:rPr>
  </w:style>
  <w:style w:type="character" w:customStyle="1" w:styleId="stype2Char">
    <w:name w:val="stype2 Char"/>
    <w:link w:val="stype2"/>
    <w:rsid w:val="00174BA6"/>
    <w:rPr>
      <w:rFonts w:ascii="Times New Roman" w:eastAsia="Times New Roman" w:hAnsi="Times New Roman" w:cs="Times New Roman"/>
      <w:sz w:val="26"/>
      <w:szCs w:val="26"/>
      <w:lang w:val="sv-SE" w:eastAsia="x-none"/>
    </w:rPr>
  </w:style>
  <w:style w:type="paragraph" w:customStyle="1" w:styleId="Doan1">
    <w:name w:val="Doan1"/>
    <w:basedOn w:val="Normal"/>
    <w:uiPriority w:val="99"/>
    <w:rsid w:val="00174BA6"/>
    <w:pPr>
      <w:keepNext/>
      <w:keepLines/>
      <w:spacing w:before="120" w:after="180" w:line="264" w:lineRule="auto"/>
      <w:ind w:left="648"/>
    </w:pPr>
    <w:rPr>
      <w:sz w:val="26"/>
    </w:rPr>
  </w:style>
  <w:style w:type="paragraph" w:customStyle="1" w:styleId="Style4">
    <w:name w:val="Style4"/>
    <w:basedOn w:val="stype2"/>
    <w:rsid w:val="00174BA6"/>
    <w:pPr>
      <w:numPr>
        <w:numId w:val="0"/>
      </w:numPr>
      <w:tabs>
        <w:tab w:val="num" w:pos="360"/>
      </w:tabs>
      <w:ind w:left="1800" w:hanging="360"/>
    </w:pPr>
    <w:rPr>
      <w:spacing w:val="3"/>
      <w:sz w:val="28"/>
      <w:szCs w:val="28"/>
      <w:lang w:val="pt-BR"/>
    </w:rPr>
  </w:style>
  <w:style w:type="paragraph" w:customStyle="1" w:styleId="CharCharCharCharCharCharCharCharChar">
    <w:name w:val="Char Char Char Char Char Char Char Char Char"/>
    <w:basedOn w:val="Normal"/>
    <w:semiHidden/>
    <w:rsid w:val="00174BA6"/>
    <w:pPr>
      <w:spacing w:after="160" w:line="240" w:lineRule="exact"/>
      <w:jc w:val="left"/>
    </w:pPr>
    <w:rPr>
      <w:rFonts w:ascii="VNI-Helve" w:eastAsia="Batang" w:hAnsi="VNI-Helve" w:cs="VNI-Helve"/>
      <w:sz w:val="20"/>
      <w:lang w:eastAsia="ko-KR"/>
    </w:rPr>
  </w:style>
  <w:style w:type="paragraph" w:customStyle="1" w:styleId="TableParagraph">
    <w:name w:val="Table Paragraph"/>
    <w:basedOn w:val="Normal"/>
    <w:uiPriority w:val="1"/>
    <w:qFormat/>
    <w:rsid w:val="00174BA6"/>
    <w:pPr>
      <w:widowControl w:val="0"/>
      <w:autoSpaceDE w:val="0"/>
      <w:autoSpaceDN w:val="0"/>
      <w:jc w:val="left"/>
    </w:pPr>
    <w:rPr>
      <w:sz w:val="22"/>
      <w:szCs w:val="22"/>
      <w:lang w:val="vi"/>
    </w:rPr>
  </w:style>
  <w:style w:type="paragraph" w:customStyle="1" w:styleId="CharCharCharCharCharCharCharCharChar0">
    <w:name w:val="Char Char Char Char Char Char Char Char Char"/>
    <w:basedOn w:val="Normal"/>
    <w:semiHidden/>
    <w:rsid w:val="00CE10D5"/>
    <w:pPr>
      <w:spacing w:after="160" w:line="240" w:lineRule="exact"/>
      <w:jc w:val="left"/>
    </w:pPr>
    <w:rPr>
      <w:rFonts w:ascii="VNI-Helve" w:eastAsia="Batang" w:hAnsi="VNI-Helve" w:cs="VNI-Helve"/>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1CF20-29DB-4DBA-981D-31EAC6D80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13</Pages>
  <Words>6411</Words>
  <Characters>36548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dcterms:created xsi:type="dcterms:W3CDTF">2025-10-06T00:51:00Z</dcterms:created>
  <dcterms:modified xsi:type="dcterms:W3CDTF">2025-12-08T02:52:00Z</dcterms:modified>
</cp:coreProperties>
</file>