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9709" w14:textId="77777777" w:rsidR="00517A29" w:rsidRPr="007B3939" w:rsidRDefault="00517A29" w:rsidP="00517A29">
      <w:pPr>
        <w:jc w:val="center"/>
        <w:outlineLvl w:val="0"/>
        <w:rPr>
          <w:rFonts w:asciiTheme="majorHAnsi" w:hAnsiTheme="majorHAnsi" w:cstheme="majorHAnsi"/>
          <w:b/>
          <w:sz w:val="28"/>
          <w:szCs w:val="28"/>
          <w:lang w:val="nl-NL"/>
        </w:rPr>
      </w:pPr>
      <w:bookmarkStart w:id="0" w:name="_Toc206651778"/>
      <w:r w:rsidRPr="007B3939">
        <w:rPr>
          <w:rFonts w:asciiTheme="majorHAnsi" w:hAnsiTheme="majorHAnsi" w:cstheme="majorHAnsi"/>
          <w:b/>
          <w:sz w:val="28"/>
          <w:szCs w:val="28"/>
          <w:lang w:val="nl-NL"/>
        </w:rPr>
        <w:t>Phần 2. YÊU CẦU VỀ KỸ THUẬT</w:t>
      </w:r>
      <w:bookmarkEnd w:id="0"/>
    </w:p>
    <w:p w14:paraId="44E215E7" w14:textId="77777777" w:rsidR="00517A29" w:rsidRPr="007B3939" w:rsidRDefault="00517A29" w:rsidP="00517A29">
      <w:pPr>
        <w:widowControl w:val="0"/>
        <w:spacing w:before="120" w:after="120" w:line="264" w:lineRule="auto"/>
        <w:jc w:val="center"/>
        <w:outlineLvl w:val="1"/>
        <w:rPr>
          <w:rFonts w:asciiTheme="majorHAnsi" w:hAnsiTheme="majorHAnsi" w:cstheme="majorHAnsi"/>
          <w:sz w:val="28"/>
          <w:szCs w:val="28"/>
          <w:lang w:val="nl-NL"/>
        </w:rPr>
      </w:pPr>
      <w:bookmarkStart w:id="1" w:name="_Toc206651779"/>
      <w:r w:rsidRPr="007B3939">
        <w:rPr>
          <w:rFonts w:asciiTheme="majorHAnsi" w:hAnsiTheme="majorHAnsi" w:cstheme="majorHAnsi"/>
          <w:b/>
          <w:sz w:val="28"/>
          <w:szCs w:val="28"/>
          <w:lang w:val="nl-NL"/>
        </w:rPr>
        <w:t>Chương V. YÊU CẦU VỀ KỸ THUẬT</w:t>
      </w:r>
      <w:bookmarkEnd w:id="1"/>
    </w:p>
    <w:p w14:paraId="306F0C65" w14:textId="77777777" w:rsidR="00517A29" w:rsidRPr="007B3939" w:rsidRDefault="00517A29" w:rsidP="00517A29">
      <w:pPr>
        <w:pStyle w:val="Subtitle"/>
        <w:rPr>
          <w:rFonts w:asciiTheme="majorHAnsi" w:hAnsiTheme="majorHAnsi" w:cstheme="majorHAnsi"/>
          <w:sz w:val="28"/>
          <w:szCs w:val="28"/>
          <w:lang w:val="nl-NL"/>
        </w:rPr>
      </w:pPr>
    </w:p>
    <w:p w14:paraId="2F3B517D" w14:textId="77777777" w:rsidR="00517A29" w:rsidRPr="007B3939" w:rsidRDefault="00517A29" w:rsidP="00B54BBA">
      <w:pPr>
        <w:pStyle w:val="SectionVIHeader0"/>
        <w:widowControl w:val="0"/>
        <w:spacing w:after="60" w:line="264" w:lineRule="auto"/>
        <w:ind w:firstLine="709"/>
        <w:jc w:val="both"/>
        <w:rPr>
          <w:rFonts w:asciiTheme="majorHAnsi" w:hAnsiTheme="majorHAnsi" w:cstheme="majorHAnsi"/>
          <w:sz w:val="28"/>
          <w:szCs w:val="28"/>
          <w:lang w:val="nl-NL"/>
        </w:rPr>
      </w:pPr>
      <w:r w:rsidRPr="007B3939">
        <w:rPr>
          <w:rFonts w:asciiTheme="majorHAnsi" w:hAnsiTheme="majorHAnsi" w:cstheme="majorHAnsi"/>
          <w:sz w:val="28"/>
          <w:szCs w:val="28"/>
          <w:lang w:val="nl-NL"/>
        </w:rPr>
        <w:t>Mục 1. Yêu cầu về kỹ thuật</w:t>
      </w:r>
    </w:p>
    <w:p w14:paraId="11B1F73D" w14:textId="77777777" w:rsidR="00517A29" w:rsidRPr="007B3939" w:rsidRDefault="00517A29" w:rsidP="00B54BBA">
      <w:pPr>
        <w:widowControl w:val="0"/>
        <w:spacing w:before="120" w:after="60" w:line="264" w:lineRule="auto"/>
        <w:ind w:firstLine="709"/>
        <w:rPr>
          <w:rFonts w:asciiTheme="majorHAnsi" w:hAnsiTheme="majorHAnsi" w:cstheme="majorHAnsi"/>
          <w:b/>
          <w:i/>
          <w:sz w:val="28"/>
          <w:szCs w:val="28"/>
          <w:lang w:val="nl-NL"/>
        </w:rPr>
      </w:pPr>
      <w:bookmarkStart w:id="2" w:name="_Hlk154743134"/>
      <w:r w:rsidRPr="007B3939">
        <w:rPr>
          <w:rFonts w:asciiTheme="majorHAnsi" w:hAnsiTheme="majorHAnsi" w:cstheme="majorHAnsi"/>
          <w:b/>
          <w:i/>
          <w:sz w:val="28"/>
          <w:szCs w:val="28"/>
          <w:lang w:val="nl-NL"/>
        </w:rPr>
        <w:t>1.1. Giới thiệu chung về dự án/dự toán mua sắm, gói thầu</w:t>
      </w:r>
    </w:p>
    <w:p w14:paraId="736695EE" w14:textId="3C8A654E" w:rsidR="00517A29" w:rsidRPr="00C25600" w:rsidRDefault="00517A29" w:rsidP="00B54BBA">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25600">
        <w:rPr>
          <w:rFonts w:asciiTheme="majorHAnsi" w:hAnsiTheme="majorHAnsi" w:cstheme="majorHAnsi"/>
          <w:sz w:val="28"/>
          <w:szCs w:val="28"/>
          <w:lang w:val="nl-NL"/>
        </w:rPr>
        <w:t xml:space="preserve">Tên gói thầu: </w:t>
      </w:r>
      <w:r w:rsidR="00D01B8C">
        <w:rPr>
          <w:rFonts w:asciiTheme="majorHAnsi" w:hAnsiTheme="majorHAnsi" w:cstheme="majorHAnsi"/>
          <w:sz w:val="28"/>
          <w:szCs w:val="28"/>
          <w:lang w:val="nl-NL"/>
        </w:rPr>
        <w:t>Gói 01: Mua sắm trang thiết bị y tế năm 2025 (gồm 05 danh mục mỗi danh mục là một phần của gói thầu)</w:t>
      </w:r>
    </w:p>
    <w:p w14:paraId="4192C332" w14:textId="7E6656B7" w:rsidR="00517A29" w:rsidRPr="00C25600" w:rsidRDefault="00517A29" w:rsidP="00B54BBA">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25600">
        <w:rPr>
          <w:rFonts w:asciiTheme="majorHAnsi" w:hAnsiTheme="majorHAnsi" w:cstheme="majorHAnsi"/>
          <w:sz w:val="28"/>
          <w:szCs w:val="28"/>
          <w:lang w:val="nl-NL"/>
        </w:rPr>
        <w:t xml:space="preserve">Tên dự toán mua sắm: </w:t>
      </w:r>
      <w:r w:rsidR="006C3F94" w:rsidRPr="006C3F94">
        <w:rPr>
          <w:rFonts w:asciiTheme="majorHAnsi" w:hAnsiTheme="majorHAnsi" w:cstheme="majorHAnsi"/>
          <w:sz w:val="28"/>
          <w:szCs w:val="28"/>
          <w:lang w:val="nl-NL"/>
        </w:rPr>
        <w:t>Mua sắm trang thiết bị y tế năm 2025 của Bệnh viện Tâm thần tỉnh Đắk Lắk</w:t>
      </w:r>
    </w:p>
    <w:p w14:paraId="3F91535D" w14:textId="42BD688F" w:rsidR="00552487" w:rsidRPr="00C25600" w:rsidRDefault="00517A29" w:rsidP="00C2560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25600">
        <w:rPr>
          <w:rFonts w:asciiTheme="majorHAnsi" w:hAnsiTheme="majorHAnsi" w:cstheme="majorHAnsi"/>
          <w:sz w:val="28"/>
          <w:szCs w:val="28"/>
          <w:lang w:val="nl-NL"/>
        </w:rPr>
        <w:t xml:space="preserve">Chủ đầu tư: </w:t>
      </w:r>
      <w:r w:rsidR="003677D4">
        <w:rPr>
          <w:rFonts w:asciiTheme="majorHAnsi" w:hAnsiTheme="majorHAnsi" w:cstheme="majorHAnsi"/>
          <w:sz w:val="28"/>
          <w:szCs w:val="28"/>
          <w:lang w:val="nl-NL"/>
        </w:rPr>
        <w:t>Bệnh viện Tâm thần tỉnh Đắk Lắk</w:t>
      </w:r>
    </w:p>
    <w:p w14:paraId="0A2372CB" w14:textId="61DD5F31" w:rsidR="00517A29" w:rsidRPr="00C25600" w:rsidRDefault="00517A29" w:rsidP="00C2560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25600">
        <w:rPr>
          <w:rFonts w:asciiTheme="majorHAnsi" w:hAnsiTheme="majorHAnsi" w:cstheme="majorHAnsi"/>
          <w:sz w:val="28"/>
          <w:szCs w:val="28"/>
          <w:lang w:val="nl-NL"/>
        </w:rPr>
        <w:t xml:space="preserve">Địa điểm thực hiện dự toán mua sắm: </w:t>
      </w:r>
      <w:r w:rsidR="003677D4">
        <w:rPr>
          <w:rFonts w:asciiTheme="majorHAnsi" w:hAnsiTheme="majorHAnsi" w:cstheme="majorHAnsi"/>
          <w:sz w:val="28"/>
          <w:szCs w:val="28"/>
          <w:lang w:val="nl-NL"/>
        </w:rPr>
        <w:t>Bệnh viện Tâm thần tỉnh Đắk Lắk</w:t>
      </w:r>
      <w:r w:rsidR="00552487" w:rsidRPr="00C25600">
        <w:rPr>
          <w:rFonts w:asciiTheme="majorHAnsi" w:hAnsiTheme="majorHAnsi" w:cstheme="majorHAnsi"/>
          <w:sz w:val="28"/>
          <w:szCs w:val="28"/>
          <w:lang w:val="nl-NL"/>
        </w:rPr>
        <w:t xml:space="preserve"> - Địa chỉ: </w:t>
      </w:r>
      <w:r w:rsidR="003677D4">
        <w:rPr>
          <w:rFonts w:asciiTheme="majorHAnsi" w:hAnsiTheme="majorHAnsi" w:cstheme="majorHAnsi"/>
          <w:sz w:val="28"/>
          <w:szCs w:val="28"/>
          <w:lang w:val="nl-NL"/>
        </w:rPr>
        <w:t>Số 134 đường Nguyễn Thị Định phường Thành Nhất, tỉnh Đắk Lắk</w:t>
      </w:r>
    </w:p>
    <w:p w14:paraId="0CF78A33" w14:textId="25505413" w:rsidR="00517A29" w:rsidRPr="00C25600" w:rsidRDefault="00517A29" w:rsidP="00C2560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25600">
        <w:rPr>
          <w:rFonts w:asciiTheme="majorHAnsi" w:hAnsiTheme="majorHAnsi" w:cstheme="majorHAnsi"/>
          <w:sz w:val="28"/>
          <w:szCs w:val="28"/>
          <w:lang w:val="nl-NL"/>
        </w:rPr>
        <w:t xml:space="preserve">Chi tiết nguồn vốn: </w:t>
      </w:r>
      <w:r w:rsidR="00B84E18" w:rsidRPr="00B84E18">
        <w:rPr>
          <w:rFonts w:asciiTheme="majorHAnsi" w:hAnsiTheme="majorHAnsi" w:cstheme="majorHAnsi"/>
          <w:sz w:val="28"/>
          <w:szCs w:val="28"/>
          <w:lang w:val="nl-NL"/>
        </w:rPr>
        <w:t>Nguồn tài chính hợp pháp (Nguồn ngân sách tỉnh năm 2025, Quỹ phát triển hoạt động sự nghiệp của đơn vị và nguồn thu dịch vụ khám chữa bệnh)</w:t>
      </w:r>
    </w:p>
    <w:p w14:paraId="0F7D7FB3" w14:textId="097CB977"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Hình thức lựa chọn nhà thầ</w:t>
      </w:r>
      <w:r w:rsidR="00C66460">
        <w:rPr>
          <w:rFonts w:asciiTheme="majorHAnsi" w:hAnsiTheme="majorHAnsi" w:cstheme="majorHAnsi"/>
          <w:sz w:val="28"/>
          <w:szCs w:val="28"/>
          <w:lang w:val="nl-NL"/>
        </w:rPr>
        <w:t>u: Đấu thầu rộng rãi trong nước</w:t>
      </w:r>
      <w:r w:rsidRPr="00C66460">
        <w:rPr>
          <w:rFonts w:asciiTheme="majorHAnsi" w:hAnsiTheme="majorHAnsi" w:cstheme="majorHAnsi"/>
          <w:sz w:val="28"/>
          <w:szCs w:val="28"/>
          <w:lang w:val="nl-NL"/>
        </w:rPr>
        <w:t xml:space="preserve"> qua mạng</w:t>
      </w:r>
    </w:p>
    <w:p w14:paraId="5C98C034" w14:textId="77777777"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Phương thức lựa chọn nhà thầu: Một giai đoạn một túi hồ sơ</w:t>
      </w:r>
    </w:p>
    <w:p w14:paraId="6B128459" w14:textId="63F203FF"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Thời gian tổ chức lựa chọn nhà thầu: 90 ngày</w:t>
      </w:r>
    </w:p>
    <w:p w14:paraId="406C3508" w14:textId="56903257"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Thời gian bắt đầu tổ chức lựa chọn nhà thầu: Quý IV/2025</w:t>
      </w:r>
    </w:p>
    <w:p w14:paraId="123B4090" w14:textId="714893D2"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 xml:space="preserve">Loại hợp đồng: </w:t>
      </w:r>
      <w:r w:rsidR="00C66460" w:rsidRPr="00C66460">
        <w:rPr>
          <w:rFonts w:asciiTheme="majorHAnsi" w:hAnsiTheme="majorHAnsi" w:cstheme="majorHAnsi"/>
          <w:sz w:val="28"/>
          <w:szCs w:val="28"/>
          <w:lang w:val="nl-NL"/>
        </w:rPr>
        <w:t>Trọn gói</w:t>
      </w:r>
    </w:p>
    <w:p w14:paraId="062880D3" w14:textId="5238F222"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 xml:space="preserve">Thời gian thực hiện gói thầu: </w:t>
      </w:r>
      <w:r w:rsidR="00B84E18">
        <w:rPr>
          <w:rFonts w:asciiTheme="majorHAnsi" w:hAnsiTheme="majorHAnsi" w:cstheme="majorHAnsi"/>
          <w:sz w:val="28"/>
          <w:szCs w:val="28"/>
          <w:lang w:val="nl-NL"/>
        </w:rPr>
        <w:t>9</w:t>
      </w:r>
      <w:r w:rsidR="00C66460" w:rsidRPr="00C66460">
        <w:rPr>
          <w:rFonts w:asciiTheme="majorHAnsi" w:hAnsiTheme="majorHAnsi" w:cstheme="majorHAnsi"/>
          <w:sz w:val="28"/>
          <w:szCs w:val="28"/>
          <w:lang w:val="nl-NL"/>
        </w:rPr>
        <w:t>0</w:t>
      </w:r>
      <w:r w:rsidRPr="00C66460">
        <w:rPr>
          <w:rFonts w:asciiTheme="majorHAnsi" w:hAnsiTheme="majorHAnsi" w:cstheme="majorHAnsi"/>
          <w:sz w:val="28"/>
          <w:szCs w:val="28"/>
          <w:lang w:val="nl-NL"/>
        </w:rPr>
        <w:t xml:space="preserve"> ngày</w:t>
      </w:r>
    </w:p>
    <w:p w14:paraId="5AE2CE15" w14:textId="7BCB8F8C"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 xml:space="preserve">Tùy chọn mua thêm: </w:t>
      </w:r>
      <w:r w:rsidR="00076A9F" w:rsidRPr="00C66460">
        <w:rPr>
          <w:rFonts w:asciiTheme="majorHAnsi" w:hAnsiTheme="majorHAnsi" w:cstheme="majorHAnsi"/>
          <w:sz w:val="28"/>
          <w:szCs w:val="28"/>
          <w:lang w:val="nl-NL"/>
        </w:rPr>
        <w:t>Không</w:t>
      </w:r>
    </w:p>
    <w:p w14:paraId="4A08D4A5" w14:textId="6ABF9502" w:rsidR="00517A29" w:rsidRPr="00C66460" w:rsidRDefault="00517A29" w:rsidP="00C66460">
      <w:pPr>
        <w:pStyle w:val="ListParagraph"/>
        <w:widowControl w:val="0"/>
        <w:numPr>
          <w:ilvl w:val="0"/>
          <w:numId w:val="6"/>
        </w:numPr>
        <w:tabs>
          <w:tab w:val="left" w:pos="540"/>
          <w:tab w:val="left" w:pos="900"/>
        </w:tabs>
        <w:spacing w:before="120" w:after="60" w:line="264" w:lineRule="auto"/>
        <w:ind w:left="0" w:firstLine="720"/>
        <w:contextualSpacing w:val="0"/>
        <w:rPr>
          <w:rFonts w:asciiTheme="majorHAnsi" w:hAnsiTheme="majorHAnsi" w:cstheme="majorHAnsi"/>
          <w:sz w:val="28"/>
          <w:szCs w:val="28"/>
          <w:lang w:val="nl-NL"/>
        </w:rPr>
      </w:pPr>
      <w:r w:rsidRPr="00C66460">
        <w:rPr>
          <w:rFonts w:asciiTheme="majorHAnsi" w:hAnsiTheme="majorHAnsi" w:cstheme="majorHAnsi"/>
          <w:sz w:val="28"/>
          <w:szCs w:val="28"/>
          <w:lang w:val="nl-NL"/>
        </w:rPr>
        <w:t xml:space="preserve">Gói thầu chia nhiều phần/lô: </w:t>
      </w:r>
      <w:r w:rsidR="00AD518E">
        <w:rPr>
          <w:rFonts w:asciiTheme="majorHAnsi" w:hAnsiTheme="majorHAnsi" w:cstheme="majorHAnsi"/>
          <w:sz w:val="28"/>
          <w:szCs w:val="28"/>
          <w:lang w:val="nl-NL"/>
        </w:rPr>
        <w:t>Có</w:t>
      </w:r>
    </w:p>
    <w:bookmarkEnd w:id="2"/>
    <w:p w14:paraId="4FD28FB0" w14:textId="77777777" w:rsidR="00517A29" w:rsidRPr="007B3939" w:rsidRDefault="00517A29" w:rsidP="00B54BBA">
      <w:pPr>
        <w:widowControl w:val="0"/>
        <w:spacing w:before="120" w:after="60" w:line="264" w:lineRule="auto"/>
        <w:ind w:firstLine="709"/>
        <w:rPr>
          <w:rFonts w:asciiTheme="majorHAnsi" w:hAnsiTheme="majorHAnsi" w:cstheme="majorHAnsi"/>
          <w:b/>
          <w:i/>
          <w:sz w:val="28"/>
          <w:szCs w:val="28"/>
          <w:lang w:val="nl-NL"/>
        </w:rPr>
      </w:pPr>
      <w:r w:rsidRPr="007B3939">
        <w:rPr>
          <w:rFonts w:asciiTheme="majorHAnsi" w:hAnsiTheme="majorHAnsi" w:cstheme="majorHAnsi"/>
          <w:b/>
          <w:i/>
          <w:sz w:val="28"/>
          <w:szCs w:val="28"/>
          <w:lang w:val="nl-NL"/>
        </w:rPr>
        <w:t>1.2. Yêu cầu về kỹ thuật</w:t>
      </w:r>
    </w:p>
    <w:p w14:paraId="5BDF334B" w14:textId="77777777" w:rsidR="00517A29" w:rsidRPr="007B3939" w:rsidRDefault="00517A29" w:rsidP="00B54BBA">
      <w:pPr>
        <w:widowControl w:val="0"/>
        <w:tabs>
          <w:tab w:val="left" w:pos="720"/>
          <w:tab w:val="left" w:pos="1080"/>
        </w:tabs>
        <w:spacing w:before="120" w:after="60" w:line="264" w:lineRule="auto"/>
        <w:ind w:firstLine="540"/>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1CBFB4B7" w14:textId="77777777" w:rsidR="00517A29" w:rsidRPr="007B3939" w:rsidRDefault="00517A29" w:rsidP="00B54BBA">
      <w:pPr>
        <w:widowControl w:val="0"/>
        <w:spacing w:before="120" w:after="60" w:line="264" w:lineRule="auto"/>
        <w:ind w:firstLine="709"/>
        <w:rPr>
          <w:rFonts w:asciiTheme="majorHAnsi" w:hAnsiTheme="majorHAnsi" w:cstheme="majorHAnsi"/>
          <w:b/>
          <w:i/>
          <w:sz w:val="28"/>
          <w:szCs w:val="28"/>
          <w:lang w:val="nl-NL"/>
        </w:rPr>
      </w:pPr>
      <w:r w:rsidRPr="007B3939">
        <w:rPr>
          <w:rFonts w:asciiTheme="majorHAnsi" w:hAnsiTheme="majorHAnsi" w:cstheme="majorHAnsi"/>
          <w:b/>
          <w:i/>
          <w:sz w:val="28"/>
          <w:szCs w:val="28"/>
          <w:lang w:val="nl-NL"/>
        </w:rPr>
        <w:t xml:space="preserve">1.2.1. Yêu cầu về kỹ thuật chung </w:t>
      </w:r>
    </w:p>
    <w:p w14:paraId="01849C9D" w14:textId="7FBEAB50" w:rsidR="00517A29" w:rsidRPr="007B3939" w:rsidRDefault="00517A29" w:rsidP="00B54BBA">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 xml:space="preserve">Toàn bộ hàng hóa mới 100%, sản </w:t>
      </w:r>
      <w:r w:rsidRPr="00D22060">
        <w:rPr>
          <w:rFonts w:asciiTheme="majorHAnsi" w:hAnsiTheme="majorHAnsi" w:cstheme="majorHAnsi"/>
          <w:color w:val="000000" w:themeColor="text1"/>
          <w:sz w:val="28"/>
          <w:szCs w:val="28"/>
          <w:lang w:val="vi-VN"/>
        </w:rPr>
        <w:t>xuất năm 202</w:t>
      </w:r>
      <w:r w:rsidR="00A442D5" w:rsidRPr="00D22060">
        <w:rPr>
          <w:rFonts w:asciiTheme="majorHAnsi" w:hAnsiTheme="majorHAnsi" w:cstheme="majorHAnsi"/>
          <w:color w:val="000000" w:themeColor="text1"/>
          <w:sz w:val="28"/>
          <w:szCs w:val="28"/>
          <w:lang w:val="nl-NL"/>
        </w:rPr>
        <w:t>5</w:t>
      </w:r>
      <w:r w:rsidRPr="00D22060">
        <w:rPr>
          <w:rFonts w:asciiTheme="majorHAnsi" w:hAnsiTheme="majorHAnsi" w:cstheme="majorHAnsi"/>
          <w:color w:val="000000" w:themeColor="text1"/>
          <w:sz w:val="28"/>
          <w:szCs w:val="28"/>
          <w:lang w:val="vi-VN"/>
        </w:rPr>
        <w:t xml:space="preserve"> trở </w:t>
      </w:r>
      <w:r w:rsidRPr="007B3939">
        <w:rPr>
          <w:rFonts w:asciiTheme="majorHAnsi" w:hAnsiTheme="majorHAnsi" w:cstheme="majorHAnsi"/>
          <w:sz w:val="28"/>
          <w:szCs w:val="28"/>
          <w:lang w:val="vi-VN"/>
        </w:rPr>
        <w:t>về sau, có nhãn với đầy đủ thông tin theo quy định hiện hành của pháp luật về nhãn mác hàng hóa, đáp ứng đủ điều kiện lưu hành tại Việt Nam;</w:t>
      </w:r>
    </w:p>
    <w:p w14:paraId="0ABB7162" w14:textId="53F97EC3" w:rsidR="003730FD" w:rsidRPr="007B3939" w:rsidRDefault="003730FD" w:rsidP="00B54BBA">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sz w:val="28"/>
          <w:szCs w:val="28"/>
          <w:lang w:val="vi-VN"/>
        </w:rPr>
        <w:t>Hàng hóa là thiết bị y tế phải đáp ứng tiêu chuẩn chất lượng: ISO 13485 hoặc tương đương;</w:t>
      </w:r>
    </w:p>
    <w:p w14:paraId="5778D520" w14:textId="544CDA0C" w:rsidR="00517A29" w:rsidRPr="007B3939" w:rsidRDefault="00517A29" w:rsidP="00B54BBA">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Nhà thầu phải chào đúng chủng loại, đủ khối lượng hàng hoá nêu tại Mẫu số 01</w:t>
      </w:r>
      <w:r w:rsidR="00AD518E" w:rsidRPr="00EB353D">
        <w:rPr>
          <w:rFonts w:asciiTheme="majorHAnsi" w:hAnsiTheme="majorHAnsi" w:cstheme="majorHAnsi"/>
          <w:sz w:val="28"/>
          <w:szCs w:val="28"/>
          <w:lang w:val="vi-VN"/>
        </w:rPr>
        <w:t>A</w:t>
      </w:r>
      <w:r w:rsidRPr="007B3939">
        <w:rPr>
          <w:rFonts w:asciiTheme="majorHAnsi" w:hAnsiTheme="majorHAnsi" w:cstheme="majorHAnsi"/>
          <w:sz w:val="28"/>
          <w:szCs w:val="28"/>
          <w:lang w:val="vi-VN"/>
        </w:rPr>
        <w:t xml:space="preserve"> - Phạm vi cung cấp hàng hóa thuộc Chương IV, đồng thời nêu đầy đủ ký </w:t>
      </w:r>
      <w:r w:rsidRPr="007B3939">
        <w:rPr>
          <w:rFonts w:asciiTheme="majorHAnsi" w:hAnsiTheme="majorHAnsi" w:cstheme="majorHAnsi"/>
          <w:sz w:val="28"/>
          <w:szCs w:val="28"/>
          <w:lang w:val="vi-VN"/>
        </w:rPr>
        <w:lastRenderedPageBreak/>
        <w:t>mã hiệu (mã sản phẩm/model dự thầu)</w:t>
      </w:r>
      <w:r w:rsidR="0002770F" w:rsidRPr="007B3939">
        <w:rPr>
          <w:rFonts w:asciiTheme="majorHAnsi" w:hAnsiTheme="majorHAnsi" w:cstheme="majorHAnsi"/>
          <w:sz w:val="28"/>
          <w:szCs w:val="28"/>
          <w:lang w:val="vi-VN"/>
        </w:rPr>
        <w:t xml:space="preserve"> (không viết tắt: “ab” hoặc “xxx”)</w:t>
      </w:r>
      <w:r w:rsidRPr="007B3939">
        <w:rPr>
          <w:rFonts w:asciiTheme="majorHAnsi" w:hAnsiTheme="majorHAnsi" w:cstheme="majorHAnsi"/>
          <w:sz w:val="28"/>
          <w:szCs w:val="28"/>
          <w:lang w:val="vi-VN"/>
        </w:rPr>
        <w:t xml:space="preserve">, nhãn hiệu (nếu có), năm sản xuất, tên hãng sản xuất và xuất xứ của hàng hóa dự thầu; quy cách đóng gói, vận chuyển và bảo quản theo tiêu chuẩn của nhà sản xuất cho từng loại hàng hóa chào thầu; </w:t>
      </w:r>
    </w:p>
    <w:p w14:paraId="51951F44" w14:textId="77777777" w:rsidR="00517A29" w:rsidRPr="007B3939" w:rsidRDefault="00517A29" w:rsidP="00B54BBA">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 xml:space="preserve">Nhà thầu phải nộp trong E-HSDT tập tin (định dạng file excel) bảng đáp ứng cấu hình, đặc tính, thông số kỹ thuật hàng hóa chào thầu theo biểu mẫu quy định tại </w:t>
      </w:r>
      <w:r w:rsidRPr="007B3939">
        <w:rPr>
          <w:rFonts w:asciiTheme="majorHAnsi" w:hAnsiTheme="majorHAnsi" w:cstheme="majorHAnsi"/>
          <w:b/>
          <w:sz w:val="28"/>
          <w:szCs w:val="28"/>
          <w:lang w:val="vi-VN"/>
        </w:rPr>
        <w:t xml:space="preserve">Phụ lục 2 - </w:t>
      </w:r>
      <w:r w:rsidRPr="007B3939">
        <w:rPr>
          <w:rFonts w:asciiTheme="majorHAnsi" w:hAnsiTheme="majorHAnsi" w:cstheme="majorHAnsi"/>
          <w:sz w:val="28"/>
          <w:szCs w:val="28"/>
          <w:lang w:val="vi-VN"/>
        </w:rPr>
        <w:t>Mục 1.3. Các yêu cầu khác - Chương V. Yêu cầu về kỹ thuật.</w:t>
      </w:r>
    </w:p>
    <w:p w14:paraId="6EF9504F" w14:textId="68781226" w:rsidR="00517A29" w:rsidRPr="007B3939" w:rsidRDefault="00517A29" w:rsidP="00B54BBA">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Hàng hóa mới 100% chưa qua sử dụng, nguyên vẹn được đóng gói, bảo quản theo đúng quy cách và tiêu chuẩn của nhà sản xuất;</w:t>
      </w:r>
    </w:p>
    <w:p w14:paraId="6D8ADD02" w14:textId="1EFE4197" w:rsidR="00517A29" w:rsidRPr="007B3939" w:rsidRDefault="00517A29" w:rsidP="00B54BBA">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Giá dự thầu của Nhà thầu phải bao gồm cung cấp tất cả dịch vụ, linh kiện và nhân sự thi công cài đặt, lắp</w:t>
      </w:r>
      <w:r w:rsidR="00E75A82">
        <w:rPr>
          <w:rFonts w:asciiTheme="majorHAnsi" w:hAnsiTheme="majorHAnsi" w:cstheme="majorHAnsi"/>
          <w:sz w:val="28"/>
          <w:szCs w:val="28"/>
          <w:lang w:val="vi-VN"/>
        </w:rPr>
        <w:t xml:space="preserve"> đặt hoàn thiện đưa vào sử dụng.</w:t>
      </w:r>
    </w:p>
    <w:p w14:paraId="5169A99F" w14:textId="77777777" w:rsidR="00517A29" w:rsidRPr="007B3939" w:rsidRDefault="00517A29" w:rsidP="00B54BBA">
      <w:pPr>
        <w:widowControl w:val="0"/>
        <w:tabs>
          <w:tab w:val="right" w:pos="7254"/>
        </w:tabs>
        <w:spacing w:before="120" w:after="60" w:line="264" w:lineRule="auto"/>
        <w:ind w:firstLine="720"/>
        <w:rPr>
          <w:rFonts w:asciiTheme="majorHAnsi" w:hAnsiTheme="majorHAnsi" w:cstheme="majorHAnsi"/>
          <w:b/>
          <w:sz w:val="28"/>
          <w:szCs w:val="28"/>
          <w:lang w:val="vi-VN"/>
        </w:rPr>
      </w:pPr>
      <w:r w:rsidRPr="007B3939">
        <w:rPr>
          <w:rFonts w:asciiTheme="majorHAnsi" w:hAnsiTheme="majorHAnsi" w:cstheme="majorHAnsi"/>
          <w:b/>
          <w:sz w:val="28"/>
          <w:szCs w:val="28"/>
          <w:lang w:val="vi-VN"/>
        </w:rPr>
        <w:t xml:space="preserve">- Tài liệu chứng minh hàng hóa dự thầu được phép lưu hành hợp pháp tại Việt Nam: </w:t>
      </w:r>
    </w:p>
    <w:p w14:paraId="5D9D251C" w14:textId="77777777" w:rsidR="00517A29" w:rsidRPr="007B3939" w:rsidRDefault="00517A29" w:rsidP="00B54BBA">
      <w:pPr>
        <w:widowControl w:val="0"/>
        <w:tabs>
          <w:tab w:val="right" w:pos="7254"/>
        </w:tabs>
        <w:spacing w:before="120" w:after="60" w:line="264" w:lineRule="auto"/>
        <w:ind w:firstLine="720"/>
        <w:rPr>
          <w:rFonts w:asciiTheme="majorHAnsi" w:hAnsiTheme="majorHAnsi" w:cstheme="majorHAnsi"/>
          <w:sz w:val="28"/>
          <w:szCs w:val="28"/>
          <w:lang w:val="vi-VN"/>
        </w:rPr>
      </w:pPr>
      <w:r w:rsidRPr="007B3939">
        <w:rPr>
          <w:rFonts w:asciiTheme="majorHAnsi" w:hAnsiTheme="majorHAnsi" w:cstheme="majorHAnsi"/>
          <w:sz w:val="28"/>
          <w:szCs w:val="28"/>
          <w:lang w:val="vi-VN"/>
        </w:rPr>
        <w:t>+ Hàng hóa là thiết bị y tế: Bảng phân loại thiết bị y tế; Giấy chứng nhận đăng ký lưu hành hoặc giấy phép nhập khẩu còn hiệu lực do Bộ Y tế cấp đối với thiết bị y tế loại C, D; Văn bản công bố tiêu chuẩn áp dụng đối với thiết bị y tế thuộc loại A, B còn hiệu lực (quy định tại Nghị định 98/2021/NĐ-CP được sửa đổi bổ sung bởi Nghị định 07/2023/NĐ-CP ngày 03/03/2023 và Nghị định 04/2025/NĐ-CP ngày 01/01/2025);</w:t>
      </w:r>
    </w:p>
    <w:p w14:paraId="70A586AD" w14:textId="77777777" w:rsidR="00517A29" w:rsidRPr="007B3939" w:rsidRDefault="00517A29" w:rsidP="00B54BBA">
      <w:pPr>
        <w:widowControl w:val="0"/>
        <w:tabs>
          <w:tab w:val="right" w:pos="7254"/>
        </w:tabs>
        <w:spacing w:before="120" w:after="60" w:line="264" w:lineRule="auto"/>
        <w:ind w:firstLine="720"/>
        <w:rPr>
          <w:rFonts w:asciiTheme="majorHAnsi" w:hAnsiTheme="majorHAnsi" w:cstheme="majorHAnsi"/>
          <w:iCs/>
          <w:sz w:val="28"/>
          <w:szCs w:val="28"/>
          <w:lang w:val="vi-VN"/>
        </w:rPr>
      </w:pPr>
      <w:r w:rsidRPr="007B3939">
        <w:rPr>
          <w:rFonts w:asciiTheme="majorHAnsi" w:hAnsiTheme="majorHAnsi" w:cstheme="majorHAnsi"/>
          <w:sz w:val="28"/>
          <w:szCs w:val="28"/>
          <w:lang w:val="vi-VN"/>
        </w:rPr>
        <w:t>+ Hàng hóa không phải là thiết bị y tế: Văn bản xác nhận của Bộ Y tế hoặc cơ quan có thẩm quyền/Giấy chứng nhận đăng ký lưu hành hoặc giấy phép nhập khẩu hoặc tài liệu khác tương đương. T</w:t>
      </w:r>
      <w:r w:rsidRPr="007B3939">
        <w:rPr>
          <w:rFonts w:asciiTheme="majorHAnsi" w:hAnsiTheme="majorHAnsi" w:cstheme="majorHAnsi"/>
          <w:sz w:val="28"/>
          <w:szCs w:val="28"/>
          <w:lang w:val="pt-BR"/>
        </w:rPr>
        <w:t xml:space="preserve">rường hợp nhà thầu có tài liệu </w:t>
      </w:r>
      <w:r w:rsidRPr="007B3939">
        <w:rPr>
          <w:rFonts w:asciiTheme="majorHAnsi" w:hAnsiTheme="majorHAnsi" w:cstheme="majorHAnsi"/>
          <w:sz w:val="28"/>
          <w:szCs w:val="28"/>
          <w:lang w:val="vi-VN"/>
        </w:rPr>
        <w:t>chứng minh hàng hóa chào thầu</w:t>
      </w:r>
      <w:r w:rsidRPr="007B3939">
        <w:rPr>
          <w:rFonts w:asciiTheme="majorHAnsi" w:hAnsiTheme="majorHAnsi" w:cstheme="majorHAnsi"/>
          <w:sz w:val="28"/>
          <w:szCs w:val="28"/>
          <w:lang w:val="pt-BR"/>
        </w:rPr>
        <w:t xml:space="preserve"> không phải là </w:t>
      </w:r>
      <w:r w:rsidRPr="007B3939">
        <w:rPr>
          <w:rFonts w:asciiTheme="majorHAnsi" w:hAnsiTheme="majorHAnsi" w:cstheme="majorHAnsi"/>
          <w:sz w:val="28"/>
          <w:szCs w:val="28"/>
          <w:lang w:val="vi-VN"/>
        </w:rPr>
        <w:t>T</w:t>
      </w:r>
      <w:r w:rsidRPr="007B3939">
        <w:rPr>
          <w:rFonts w:asciiTheme="majorHAnsi" w:hAnsiTheme="majorHAnsi" w:cstheme="majorHAnsi"/>
          <w:sz w:val="28"/>
          <w:szCs w:val="28"/>
          <w:lang w:val="pt-BR"/>
        </w:rPr>
        <w:t>hiết bị y tế thì nhà thầu không cần nộp Số lưu hành / Giấy phép nhập khẩu và Kết quả phân loại thiết bị y tế cho hàng hóa đó.</w:t>
      </w:r>
    </w:p>
    <w:p w14:paraId="192C7D15" w14:textId="77777777" w:rsidR="00517A29" w:rsidRPr="007B3939" w:rsidRDefault="00517A29" w:rsidP="00B54BBA">
      <w:pPr>
        <w:widowControl w:val="0"/>
        <w:spacing w:before="120" w:after="60" w:line="264" w:lineRule="auto"/>
        <w:ind w:firstLine="709"/>
        <w:rPr>
          <w:rFonts w:asciiTheme="majorHAnsi" w:hAnsiTheme="majorHAnsi" w:cstheme="majorHAnsi"/>
          <w:b/>
          <w:i/>
          <w:sz w:val="28"/>
          <w:szCs w:val="28"/>
          <w:lang w:val="nl-NL"/>
        </w:rPr>
      </w:pPr>
      <w:r w:rsidRPr="007B3939">
        <w:rPr>
          <w:rFonts w:asciiTheme="majorHAnsi" w:hAnsiTheme="majorHAnsi" w:cstheme="majorHAnsi"/>
          <w:b/>
          <w:i/>
          <w:sz w:val="28"/>
          <w:szCs w:val="28"/>
          <w:lang w:val="nl-NL"/>
        </w:rPr>
        <w:t>1.2.2. Yêu cầu về kỹ thuật cụ thể</w:t>
      </w:r>
    </w:p>
    <w:p w14:paraId="5AC74733" w14:textId="77777777" w:rsidR="00517A29" w:rsidRPr="007B3939" w:rsidRDefault="00517A29" w:rsidP="00B54BBA">
      <w:pPr>
        <w:widowControl w:val="0"/>
        <w:tabs>
          <w:tab w:val="left" w:pos="990"/>
        </w:tabs>
        <w:spacing w:before="120" w:after="60" w:line="264" w:lineRule="auto"/>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Nhà thầu có trách nhiệm trình bày rõ ràng toàn bộ nội dung kỹ thuật của hàng 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14:paraId="3660A827" w14:textId="349B3D0D" w:rsidR="0044233C" w:rsidRPr="007B3939" w:rsidRDefault="00517A29" w:rsidP="00B54BBA">
      <w:pPr>
        <w:widowControl w:val="0"/>
        <w:tabs>
          <w:tab w:val="left" w:pos="720"/>
          <w:tab w:val="left" w:pos="1080"/>
        </w:tabs>
        <w:spacing w:before="120" w:after="60" w:line="264" w:lineRule="auto"/>
        <w:ind w:firstLine="540"/>
        <w:rPr>
          <w:rFonts w:asciiTheme="majorHAnsi" w:hAnsiTheme="majorHAnsi" w:cstheme="majorHAnsi"/>
          <w:sz w:val="28"/>
          <w:szCs w:val="28"/>
          <w:lang w:val="nl-NL"/>
        </w:rPr>
      </w:pPr>
      <w:r w:rsidRPr="007B3939">
        <w:rPr>
          <w:rFonts w:asciiTheme="majorHAnsi" w:hAnsiTheme="majorHAnsi" w:cstheme="majorHAnsi"/>
          <w:sz w:val="28"/>
          <w:szCs w:val="28"/>
          <w:lang w:val="nl-NL"/>
        </w:rPr>
        <w:t>Hàng hóa phải đáp ứng các yêu cầu về cấu hình, đặc tính, thông số kỹ thuật và các yêu cầu khác như quy định dưới đây và là mức yêu cầu tối thiểu phải đạt hoặc chấp nhận được:</w:t>
      </w:r>
    </w:p>
    <w:p w14:paraId="7ECE9716" w14:textId="77777777" w:rsidR="009446D2" w:rsidRPr="00C67D87" w:rsidRDefault="009446D2" w:rsidP="009446D2">
      <w:pPr>
        <w:pStyle w:val="ListParagraph"/>
        <w:numPr>
          <w:ilvl w:val="0"/>
          <w:numId w:val="34"/>
        </w:numPr>
        <w:spacing w:before="240" w:after="120" w:line="276" w:lineRule="auto"/>
        <w:ind w:left="360"/>
        <w:contextualSpacing w:val="0"/>
        <w:outlineLvl w:val="0"/>
        <w:rPr>
          <w:b/>
          <w:bCs/>
          <w:i/>
          <w:sz w:val="26"/>
          <w:szCs w:val="26"/>
        </w:rPr>
      </w:pPr>
      <w:r w:rsidRPr="00C67D87">
        <w:rPr>
          <w:b/>
          <w:bCs/>
          <w:sz w:val="26"/>
          <w:szCs w:val="26"/>
        </w:rPr>
        <w:t>Máy sinh hóa tự động</w:t>
      </w:r>
    </w:p>
    <w:tbl>
      <w:tblPr>
        <w:tblStyle w:val="TableGrid"/>
        <w:tblW w:w="9085" w:type="dxa"/>
        <w:tblLayout w:type="fixed"/>
        <w:tblLook w:val="04A0" w:firstRow="1" w:lastRow="0" w:firstColumn="1" w:lastColumn="0" w:noHBand="0" w:noVBand="1"/>
      </w:tblPr>
      <w:tblGrid>
        <w:gridCol w:w="625"/>
        <w:gridCol w:w="8460"/>
      </w:tblGrid>
      <w:tr w:rsidR="009446D2" w:rsidRPr="00C67D87" w14:paraId="3C343442" w14:textId="77777777" w:rsidTr="00311AE0">
        <w:trPr>
          <w:tblHeader/>
        </w:trPr>
        <w:tc>
          <w:tcPr>
            <w:tcW w:w="625" w:type="dxa"/>
            <w:shd w:val="clear" w:color="auto" w:fill="DEEAF6" w:themeFill="accent1" w:themeFillTint="33"/>
          </w:tcPr>
          <w:p w14:paraId="56872D30" w14:textId="77777777" w:rsidR="009446D2" w:rsidRPr="00C67D87" w:rsidRDefault="009446D2" w:rsidP="00311AE0">
            <w:pPr>
              <w:spacing w:before="40" w:after="40"/>
              <w:jc w:val="center"/>
              <w:rPr>
                <w:b/>
                <w:bCs/>
                <w:iCs/>
                <w:sz w:val="26"/>
                <w:szCs w:val="26"/>
              </w:rPr>
            </w:pPr>
            <w:r w:rsidRPr="00C67D87">
              <w:rPr>
                <w:b/>
                <w:bCs/>
                <w:iCs/>
                <w:sz w:val="26"/>
                <w:szCs w:val="26"/>
              </w:rPr>
              <w:lastRenderedPageBreak/>
              <w:t>TT</w:t>
            </w:r>
          </w:p>
        </w:tc>
        <w:tc>
          <w:tcPr>
            <w:tcW w:w="8460" w:type="dxa"/>
            <w:shd w:val="clear" w:color="auto" w:fill="DEEAF6" w:themeFill="accent1" w:themeFillTint="33"/>
          </w:tcPr>
          <w:p w14:paraId="1ADD7091" w14:textId="77777777" w:rsidR="009446D2" w:rsidRPr="00C67D87" w:rsidRDefault="009446D2" w:rsidP="00311AE0">
            <w:pPr>
              <w:spacing w:before="40" w:after="40"/>
              <w:jc w:val="center"/>
              <w:rPr>
                <w:b/>
                <w:bCs/>
                <w:iCs/>
                <w:sz w:val="26"/>
                <w:szCs w:val="26"/>
              </w:rPr>
            </w:pPr>
            <w:r w:rsidRPr="00C67D87">
              <w:rPr>
                <w:b/>
                <w:bCs/>
                <w:iCs/>
                <w:sz w:val="26"/>
                <w:szCs w:val="26"/>
              </w:rPr>
              <w:t>Yêu cầu đặc tính, thông số kỹ thuật chi tiết</w:t>
            </w:r>
          </w:p>
        </w:tc>
      </w:tr>
      <w:tr w:rsidR="009446D2" w:rsidRPr="00C67D87" w14:paraId="35D5B62E" w14:textId="77777777" w:rsidTr="00311AE0">
        <w:tc>
          <w:tcPr>
            <w:tcW w:w="625" w:type="dxa"/>
          </w:tcPr>
          <w:p w14:paraId="39C589B0" w14:textId="77777777" w:rsidR="009446D2" w:rsidRPr="00C67D87" w:rsidRDefault="009446D2" w:rsidP="00311AE0">
            <w:pPr>
              <w:spacing w:before="40" w:after="40"/>
              <w:jc w:val="center"/>
              <w:rPr>
                <w:b/>
                <w:bCs/>
                <w:iCs/>
                <w:sz w:val="26"/>
                <w:szCs w:val="26"/>
              </w:rPr>
            </w:pPr>
            <w:r w:rsidRPr="00C67D87">
              <w:rPr>
                <w:b/>
                <w:bCs/>
                <w:iCs/>
                <w:sz w:val="26"/>
                <w:szCs w:val="26"/>
              </w:rPr>
              <w:t>I</w:t>
            </w:r>
          </w:p>
        </w:tc>
        <w:tc>
          <w:tcPr>
            <w:tcW w:w="8460" w:type="dxa"/>
          </w:tcPr>
          <w:p w14:paraId="6A400A3D" w14:textId="77777777" w:rsidR="009446D2" w:rsidRPr="00C67D87" w:rsidRDefault="009446D2" w:rsidP="00311AE0">
            <w:pPr>
              <w:spacing w:before="40" w:after="40"/>
              <w:rPr>
                <w:i/>
                <w:sz w:val="26"/>
                <w:szCs w:val="26"/>
              </w:rPr>
            </w:pPr>
            <w:r w:rsidRPr="00C67D87">
              <w:rPr>
                <w:b/>
                <w:bCs/>
                <w:color w:val="000000"/>
                <w:sz w:val="26"/>
                <w:szCs w:val="26"/>
                <w:lang w:val="vi-VN"/>
              </w:rPr>
              <w:t>Yêu cầu chung</w:t>
            </w:r>
          </w:p>
        </w:tc>
      </w:tr>
      <w:tr w:rsidR="009446D2" w:rsidRPr="00C67D87" w14:paraId="7896179E" w14:textId="77777777" w:rsidTr="00311AE0">
        <w:tc>
          <w:tcPr>
            <w:tcW w:w="625" w:type="dxa"/>
          </w:tcPr>
          <w:p w14:paraId="62BACB64" w14:textId="77777777" w:rsidR="009446D2" w:rsidRPr="00C67D87" w:rsidRDefault="009446D2" w:rsidP="00311AE0">
            <w:pPr>
              <w:spacing w:before="40" w:after="40"/>
              <w:jc w:val="center"/>
              <w:rPr>
                <w:b/>
                <w:bCs/>
                <w:iCs/>
                <w:sz w:val="26"/>
                <w:szCs w:val="26"/>
              </w:rPr>
            </w:pPr>
          </w:p>
        </w:tc>
        <w:tc>
          <w:tcPr>
            <w:tcW w:w="8460" w:type="dxa"/>
          </w:tcPr>
          <w:p w14:paraId="33199C83" w14:textId="77777777" w:rsidR="009446D2" w:rsidRPr="00C67D87" w:rsidRDefault="009446D2" w:rsidP="00311AE0">
            <w:pPr>
              <w:spacing w:before="40" w:after="40"/>
              <w:rPr>
                <w:i/>
                <w:sz w:val="26"/>
                <w:szCs w:val="26"/>
              </w:rPr>
            </w:pPr>
            <w:r w:rsidRPr="00C67D87">
              <w:rPr>
                <w:color w:val="000000"/>
                <w:sz w:val="26"/>
                <w:szCs w:val="26"/>
              </w:rPr>
              <w:t xml:space="preserve">Hàng hóa mới 100%, </w:t>
            </w:r>
            <w:r w:rsidRPr="00C67D87">
              <w:rPr>
                <w:color w:val="000000"/>
                <w:sz w:val="26"/>
                <w:szCs w:val="26"/>
                <w:lang w:val="vi-VN"/>
              </w:rPr>
              <w:t>sản xuất</w:t>
            </w:r>
            <w:r w:rsidRPr="00C67D87">
              <w:rPr>
                <w:color w:val="000000"/>
                <w:sz w:val="26"/>
                <w:szCs w:val="26"/>
              </w:rPr>
              <w:t xml:space="preserve"> từ</w:t>
            </w:r>
            <w:r w:rsidRPr="00C67D87">
              <w:rPr>
                <w:color w:val="000000"/>
                <w:sz w:val="26"/>
                <w:szCs w:val="26"/>
                <w:lang w:val="vi-VN"/>
              </w:rPr>
              <w:t xml:space="preserve"> 2025 trở về sau</w:t>
            </w:r>
          </w:p>
        </w:tc>
      </w:tr>
      <w:tr w:rsidR="009446D2" w:rsidRPr="00C67D87" w14:paraId="6FB0B5D5" w14:textId="77777777" w:rsidTr="00311AE0">
        <w:tc>
          <w:tcPr>
            <w:tcW w:w="625" w:type="dxa"/>
          </w:tcPr>
          <w:p w14:paraId="3114F3EC" w14:textId="77777777" w:rsidR="009446D2" w:rsidRPr="00C67D87" w:rsidRDefault="009446D2" w:rsidP="00311AE0">
            <w:pPr>
              <w:spacing w:before="40" w:after="40"/>
              <w:jc w:val="center"/>
              <w:rPr>
                <w:b/>
                <w:bCs/>
                <w:iCs/>
                <w:sz w:val="26"/>
                <w:szCs w:val="26"/>
              </w:rPr>
            </w:pPr>
          </w:p>
        </w:tc>
        <w:tc>
          <w:tcPr>
            <w:tcW w:w="8460" w:type="dxa"/>
          </w:tcPr>
          <w:p w14:paraId="0BDE7164" w14:textId="77777777" w:rsidR="009446D2" w:rsidRPr="00C67D87" w:rsidRDefault="009446D2" w:rsidP="00311AE0">
            <w:pPr>
              <w:spacing w:before="40" w:after="40"/>
              <w:rPr>
                <w:i/>
                <w:sz w:val="26"/>
                <w:szCs w:val="26"/>
              </w:rPr>
            </w:pPr>
            <w:r w:rsidRPr="00C67D87">
              <w:rPr>
                <w:color w:val="000000"/>
                <w:sz w:val="26"/>
                <w:szCs w:val="26"/>
              </w:rPr>
              <w:t>Hãng sản xuất đạt tiêu chuẩn</w:t>
            </w:r>
            <w:r w:rsidRPr="00C67D87">
              <w:rPr>
                <w:color w:val="000000"/>
                <w:sz w:val="26"/>
                <w:szCs w:val="26"/>
                <w:lang w:val="vi-VN"/>
              </w:rPr>
              <w:t>: ISO 13485</w:t>
            </w:r>
            <w:r w:rsidRPr="00C67D87">
              <w:rPr>
                <w:color w:val="000000"/>
                <w:sz w:val="26"/>
                <w:szCs w:val="26"/>
              </w:rPr>
              <w:t xml:space="preserve"> hoặc tương đương</w:t>
            </w:r>
          </w:p>
        </w:tc>
      </w:tr>
      <w:tr w:rsidR="009446D2" w:rsidRPr="00C67D87" w14:paraId="2B3598A3" w14:textId="77777777" w:rsidTr="00311AE0">
        <w:tc>
          <w:tcPr>
            <w:tcW w:w="625" w:type="dxa"/>
          </w:tcPr>
          <w:p w14:paraId="693CA888" w14:textId="77777777" w:rsidR="009446D2" w:rsidRPr="00C67D87" w:rsidRDefault="009446D2" w:rsidP="00311AE0">
            <w:pPr>
              <w:spacing w:before="40" w:after="40"/>
              <w:jc w:val="center"/>
              <w:rPr>
                <w:b/>
                <w:bCs/>
                <w:iCs/>
                <w:sz w:val="26"/>
                <w:szCs w:val="26"/>
              </w:rPr>
            </w:pPr>
          </w:p>
        </w:tc>
        <w:tc>
          <w:tcPr>
            <w:tcW w:w="8460" w:type="dxa"/>
          </w:tcPr>
          <w:p w14:paraId="571A68DC" w14:textId="77777777" w:rsidR="009446D2" w:rsidRPr="00C67D87" w:rsidRDefault="009446D2" w:rsidP="00311AE0">
            <w:pPr>
              <w:spacing w:before="40" w:after="40"/>
              <w:rPr>
                <w:i/>
                <w:sz w:val="26"/>
                <w:szCs w:val="26"/>
              </w:rPr>
            </w:pPr>
            <w:r w:rsidRPr="00C67D87">
              <w:rPr>
                <w:color w:val="000000"/>
                <w:sz w:val="26"/>
                <w:szCs w:val="26"/>
                <w:lang w:val="vi-VN"/>
              </w:rPr>
              <w:t>Nguồn điện sử dụng: 2</w:t>
            </w:r>
            <w:r w:rsidRPr="00C67D87">
              <w:rPr>
                <w:color w:val="000000"/>
                <w:sz w:val="26"/>
                <w:szCs w:val="26"/>
              </w:rPr>
              <w:t>2</w:t>
            </w:r>
            <w:r w:rsidRPr="00C67D87">
              <w:rPr>
                <w:color w:val="000000"/>
                <w:sz w:val="26"/>
                <w:szCs w:val="26"/>
                <w:lang w:val="vi-VN"/>
              </w:rPr>
              <w:t>0V</w:t>
            </w:r>
            <w:r w:rsidRPr="00C67D87">
              <w:rPr>
                <w:color w:val="000000"/>
                <w:sz w:val="26"/>
                <w:szCs w:val="26"/>
              </w:rPr>
              <w:t xml:space="preserve"> ± 10%</w:t>
            </w:r>
            <w:r w:rsidRPr="00C67D87">
              <w:rPr>
                <w:color w:val="000000"/>
                <w:sz w:val="26"/>
                <w:szCs w:val="26"/>
                <w:lang w:val="vi-VN"/>
              </w:rPr>
              <w:t>, 50Hz</w:t>
            </w:r>
          </w:p>
        </w:tc>
      </w:tr>
      <w:tr w:rsidR="009446D2" w:rsidRPr="00C67D87" w14:paraId="3C99E15E" w14:textId="77777777" w:rsidTr="00311AE0">
        <w:tc>
          <w:tcPr>
            <w:tcW w:w="625" w:type="dxa"/>
          </w:tcPr>
          <w:p w14:paraId="422D8174" w14:textId="77777777" w:rsidR="009446D2" w:rsidRPr="00C67D87" w:rsidRDefault="009446D2" w:rsidP="00311AE0">
            <w:pPr>
              <w:spacing w:before="40" w:after="40"/>
              <w:jc w:val="center"/>
              <w:rPr>
                <w:b/>
                <w:bCs/>
                <w:iCs/>
                <w:sz w:val="26"/>
                <w:szCs w:val="26"/>
              </w:rPr>
            </w:pPr>
          </w:p>
        </w:tc>
        <w:tc>
          <w:tcPr>
            <w:tcW w:w="8460" w:type="dxa"/>
          </w:tcPr>
          <w:p w14:paraId="66CC099E" w14:textId="77777777" w:rsidR="009446D2" w:rsidRPr="00C67D87" w:rsidRDefault="009446D2" w:rsidP="00311AE0">
            <w:pPr>
              <w:spacing w:before="40" w:after="40"/>
              <w:rPr>
                <w:i/>
                <w:sz w:val="26"/>
                <w:szCs w:val="26"/>
              </w:rPr>
            </w:pPr>
            <w:r w:rsidRPr="00C67D87">
              <w:rPr>
                <w:sz w:val="26"/>
                <w:szCs w:val="26"/>
              </w:rPr>
              <w:t>Môi trường hoạt động:</w:t>
            </w:r>
          </w:p>
        </w:tc>
      </w:tr>
      <w:tr w:rsidR="009446D2" w:rsidRPr="00C67D87" w14:paraId="01153A0D" w14:textId="77777777" w:rsidTr="00311AE0">
        <w:tc>
          <w:tcPr>
            <w:tcW w:w="625" w:type="dxa"/>
          </w:tcPr>
          <w:p w14:paraId="7667AD5C" w14:textId="77777777" w:rsidR="009446D2" w:rsidRPr="00C67D87" w:rsidRDefault="009446D2" w:rsidP="00311AE0">
            <w:pPr>
              <w:spacing w:before="40" w:after="40"/>
              <w:jc w:val="center"/>
              <w:rPr>
                <w:b/>
                <w:bCs/>
                <w:iCs/>
                <w:sz w:val="26"/>
                <w:szCs w:val="26"/>
              </w:rPr>
            </w:pPr>
          </w:p>
        </w:tc>
        <w:tc>
          <w:tcPr>
            <w:tcW w:w="8460" w:type="dxa"/>
          </w:tcPr>
          <w:p w14:paraId="027296F1" w14:textId="77777777" w:rsidR="009446D2" w:rsidRPr="00C67D87" w:rsidRDefault="009446D2" w:rsidP="00311AE0">
            <w:pPr>
              <w:spacing w:before="40" w:after="40"/>
              <w:rPr>
                <w:i/>
                <w:sz w:val="26"/>
                <w:szCs w:val="26"/>
              </w:rPr>
            </w:pPr>
            <w:r w:rsidRPr="00C67D87">
              <w:rPr>
                <w:sz w:val="26"/>
                <w:szCs w:val="26"/>
              </w:rPr>
              <w:t xml:space="preserve">+ Nhiệt độ tối đa: ≥ </w:t>
            </w:r>
            <w:r w:rsidRPr="00C67D87">
              <w:rPr>
                <w:spacing w:val="-4"/>
                <w:sz w:val="26"/>
                <w:szCs w:val="26"/>
              </w:rPr>
              <w:t>30</w:t>
            </w:r>
            <w:r w:rsidRPr="00C67D87">
              <w:rPr>
                <w:spacing w:val="-4"/>
                <w:sz w:val="26"/>
                <w:szCs w:val="26"/>
                <w:vertAlign w:val="superscript"/>
              </w:rPr>
              <w:t>o</w:t>
            </w:r>
            <w:r w:rsidRPr="00C67D87">
              <w:rPr>
                <w:spacing w:val="-4"/>
                <w:sz w:val="26"/>
                <w:szCs w:val="26"/>
              </w:rPr>
              <w:t>C</w:t>
            </w:r>
          </w:p>
        </w:tc>
      </w:tr>
      <w:tr w:rsidR="009446D2" w:rsidRPr="00C67D87" w14:paraId="6014C4C0" w14:textId="77777777" w:rsidTr="00311AE0">
        <w:tc>
          <w:tcPr>
            <w:tcW w:w="625" w:type="dxa"/>
          </w:tcPr>
          <w:p w14:paraId="2660B56E" w14:textId="77777777" w:rsidR="009446D2" w:rsidRPr="00C67D87" w:rsidRDefault="009446D2" w:rsidP="00311AE0">
            <w:pPr>
              <w:spacing w:before="40" w:after="40"/>
              <w:jc w:val="center"/>
              <w:rPr>
                <w:b/>
                <w:bCs/>
                <w:iCs/>
                <w:sz w:val="26"/>
                <w:szCs w:val="26"/>
              </w:rPr>
            </w:pPr>
          </w:p>
        </w:tc>
        <w:tc>
          <w:tcPr>
            <w:tcW w:w="8460" w:type="dxa"/>
          </w:tcPr>
          <w:p w14:paraId="671D09FB" w14:textId="77777777" w:rsidR="009446D2" w:rsidRPr="00C67D87" w:rsidRDefault="009446D2" w:rsidP="00311AE0">
            <w:pPr>
              <w:spacing w:before="40" w:after="40"/>
              <w:rPr>
                <w:color w:val="000000"/>
                <w:sz w:val="26"/>
                <w:szCs w:val="26"/>
                <w:lang w:val="vi-VN"/>
              </w:rPr>
            </w:pPr>
            <w:r w:rsidRPr="00C67D87">
              <w:rPr>
                <w:sz w:val="26"/>
                <w:szCs w:val="26"/>
              </w:rPr>
              <w:t xml:space="preserve">+ Độ ẩm tối đa: ≥ </w:t>
            </w:r>
            <w:r w:rsidRPr="00C67D87">
              <w:rPr>
                <w:spacing w:val="-5"/>
                <w:sz w:val="26"/>
                <w:szCs w:val="26"/>
              </w:rPr>
              <w:t>70%</w:t>
            </w:r>
          </w:p>
        </w:tc>
      </w:tr>
      <w:tr w:rsidR="009446D2" w:rsidRPr="00C67D87" w14:paraId="3382E265" w14:textId="77777777" w:rsidTr="00311AE0">
        <w:tc>
          <w:tcPr>
            <w:tcW w:w="625" w:type="dxa"/>
          </w:tcPr>
          <w:p w14:paraId="17CCE4C0" w14:textId="77777777" w:rsidR="009446D2" w:rsidRPr="00C67D87" w:rsidRDefault="009446D2" w:rsidP="00311AE0">
            <w:pPr>
              <w:spacing w:before="40" w:after="40"/>
              <w:jc w:val="center"/>
              <w:rPr>
                <w:b/>
                <w:bCs/>
                <w:iCs/>
                <w:sz w:val="26"/>
                <w:szCs w:val="26"/>
              </w:rPr>
            </w:pPr>
            <w:r w:rsidRPr="00C67D87">
              <w:rPr>
                <w:b/>
                <w:bCs/>
                <w:iCs/>
                <w:sz w:val="26"/>
                <w:szCs w:val="26"/>
              </w:rPr>
              <w:t>II</w:t>
            </w:r>
          </w:p>
        </w:tc>
        <w:tc>
          <w:tcPr>
            <w:tcW w:w="8460" w:type="dxa"/>
          </w:tcPr>
          <w:p w14:paraId="2A705BEA" w14:textId="77777777" w:rsidR="009446D2" w:rsidRPr="00C67D87" w:rsidRDefault="009446D2" w:rsidP="00311AE0">
            <w:pPr>
              <w:spacing w:before="40" w:after="40"/>
              <w:rPr>
                <w:i/>
                <w:sz w:val="26"/>
                <w:szCs w:val="26"/>
              </w:rPr>
            </w:pPr>
            <w:r w:rsidRPr="00C67D87">
              <w:rPr>
                <w:b/>
                <w:bCs/>
                <w:color w:val="000000"/>
                <w:sz w:val="26"/>
                <w:szCs w:val="26"/>
              </w:rPr>
              <w:t>Yêu cầu cấu hình cung cấp</w:t>
            </w:r>
          </w:p>
        </w:tc>
      </w:tr>
      <w:tr w:rsidR="009446D2" w:rsidRPr="00C67D87" w14:paraId="3C7A9560" w14:textId="77777777" w:rsidTr="00311AE0">
        <w:tc>
          <w:tcPr>
            <w:tcW w:w="625" w:type="dxa"/>
          </w:tcPr>
          <w:p w14:paraId="3F3413FC" w14:textId="77777777" w:rsidR="009446D2" w:rsidRPr="00C67D87" w:rsidRDefault="009446D2" w:rsidP="00311AE0">
            <w:pPr>
              <w:spacing w:before="40" w:after="40"/>
              <w:jc w:val="center"/>
              <w:rPr>
                <w:b/>
                <w:bCs/>
                <w:iCs/>
                <w:sz w:val="26"/>
                <w:szCs w:val="26"/>
              </w:rPr>
            </w:pPr>
          </w:p>
        </w:tc>
        <w:tc>
          <w:tcPr>
            <w:tcW w:w="8460" w:type="dxa"/>
          </w:tcPr>
          <w:p w14:paraId="4BEF757A" w14:textId="77777777" w:rsidR="009446D2" w:rsidRPr="00C67D87" w:rsidRDefault="009446D2" w:rsidP="00311AE0">
            <w:pPr>
              <w:spacing w:before="40" w:after="40"/>
              <w:rPr>
                <w:i/>
                <w:sz w:val="26"/>
                <w:szCs w:val="26"/>
              </w:rPr>
            </w:pPr>
            <w:r w:rsidRPr="00C67D87">
              <w:rPr>
                <w:color w:val="000000"/>
                <w:sz w:val="26"/>
                <w:szCs w:val="26"/>
                <w:lang w:val="vi-VN"/>
              </w:rPr>
              <w:t xml:space="preserve">Hệ thống máy chính: 01 </w:t>
            </w:r>
            <w:r w:rsidRPr="00C67D87">
              <w:rPr>
                <w:color w:val="000000"/>
                <w:sz w:val="26"/>
                <w:szCs w:val="26"/>
              </w:rPr>
              <w:t>h</w:t>
            </w:r>
            <w:r w:rsidRPr="00C67D87">
              <w:rPr>
                <w:color w:val="000000"/>
                <w:sz w:val="26"/>
                <w:szCs w:val="26"/>
                <w:lang w:val="vi-VN"/>
              </w:rPr>
              <w:t xml:space="preserve">ệ thống </w:t>
            </w:r>
          </w:p>
        </w:tc>
      </w:tr>
      <w:tr w:rsidR="009446D2" w:rsidRPr="00C67D87" w14:paraId="5BFBCE17" w14:textId="77777777" w:rsidTr="00311AE0">
        <w:tc>
          <w:tcPr>
            <w:tcW w:w="625" w:type="dxa"/>
          </w:tcPr>
          <w:p w14:paraId="45C1455D" w14:textId="77777777" w:rsidR="009446D2" w:rsidRPr="00C67D87" w:rsidRDefault="009446D2" w:rsidP="00311AE0">
            <w:pPr>
              <w:spacing w:before="40" w:after="40"/>
              <w:jc w:val="center"/>
              <w:rPr>
                <w:b/>
                <w:bCs/>
                <w:iCs/>
                <w:sz w:val="26"/>
                <w:szCs w:val="26"/>
              </w:rPr>
            </w:pPr>
          </w:p>
        </w:tc>
        <w:tc>
          <w:tcPr>
            <w:tcW w:w="8460" w:type="dxa"/>
          </w:tcPr>
          <w:p w14:paraId="228ED12F" w14:textId="77777777" w:rsidR="009446D2" w:rsidRPr="00C67D87" w:rsidRDefault="009446D2" w:rsidP="00311AE0">
            <w:pPr>
              <w:spacing w:before="40" w:after="40"/>
              <w:rPr>
                <w:i/>
                <w:sz w:val="26"/>
                <w:szCs w:val="26"/>
              </w:rPr>
            </w:pPr>
            <w:r w:rsidRPr="00C67D87">
              <w:rPr>
                <w:color w:val="000000"/>
                <w:sz w:val="26"/>
                <w:szCs w:val="26"/>
                <w:lang w:val="vi-VN"/>
              </w:rPr>
              <w:t>Phụ tùng tiêu chuẩn kèm theo</w:t>
            </w:r>
            <w:r w:rsidRPr="00C67D87">
              <w:rPr>
                <w:color w:val="000000"/>
                <w:sz w:val="26"/>
                <w:szCs w:val="26"/>
              </w:rPr>
              <w:t>: 01 bộ</w:t>
            </w:r>
          </w:p>
        </w:tc>
      </w:tr>
      <w:tr w:rsidR="009446D2" w:rsidRPr="00C67D87" w14:paraId="31C12AD5" w14:textId="77777777" w:rsidTr="00311AE0">
        <w:tc>
          <w:tcPr>
            <w:tcW w:w="625" w:type="dxa"/>
          </w:tcPr>
          <w:p w14:paraId="661E3646" w14:textId="77777777" w:rsidR="009446D2" w:rsidRPr="00C67D87" w:rsidRDefault="009446D2" w:rsidP="00311AE0">
            <w:pPr>
              <w:spacing w:before="40" w:after="40"/>
              <w:jc w:val="center"/>
              <w:rPr>
                <w:b/>
                <w:bCs/>
                <w:iCs/>
                <w:sz w:val="26"/>
                <w:szCs w:val="26"/>
              </w:rPr>
            </w:pPr>
          </w:p>
        </w:tc>
        <w:tc>
          <w:tcPr>
            <w:tcW w:w="8460" w:type="dxa"/>
          </w:tcPr>
          <w:p w14:paraId="3015072E" w14:textId="77777777" w:rsidR="009446D2" w:rsidRPr="00C67D87" w:rsidRDefault="009446D2" w:rsidP="00311AE0">
            <w:pPr>
              <w:spacing w:before="40" w:after="40"/>
              <w:rPr>
                <w:i/>
                <w:sz w:val="26"/>
                <w:szCs w:val="26"/>
              </w:rPr>
            </w:pPr>
            <w:r w:rsidRPr="00C67D87">
              <w:rPr>
                <w:color w:val="000000"/>
                <w:sz w:val="26"/>
                <w:szCs w:val="26"/>
                <w:lang w:val="vi-VN"/>
              </w:rPr>
              <w:t>Bộ hóa chất lắp đặt tiêu chuẩn (ALT, AST, Glucose, Cholesterol)</w:t>
            </w:r>
            <w:r w:rsidRPr="00C67D87">
              <w:rPr>
                <w:color w:val="000000"/>
                <w:sz w:val="26"/>
                <w:szCs w:val="26"/>
              </w:rPr>
              <w:t>: 01 bộ</w:t>
            </w:r>
          </w:p>
        </w:tc>
      </w:tr>
      <w:tr w:rsidR="009446D2" w:rsidRPr="00C67D87" w14:paraId="43686038" w14:textId="77777777" w:rsidTr="00311AE0">
        <w:tc>
          <w:tcPr>
            <w:tcW w:w="625" w:type="dxa"/>
          </w:tcPr>
          <w:p w14:paraId="5A94ECEB" w14:textId="77777777" w:rsidR="009446D2" w:rsidRPr="00C67D87" w:rsidRDefault="009446D2" w:rsidP="00311AE0">
            <w:pPr>
              <w:spacing w:before="40" w:after="40"/>
              <w:jc w:val="center"/>
              <w:rPr>
                <w:b/>
                <w:bCs/>
                <w:iCs/>
                <w:sz w:val="26"/>
                <w:szCs w:val="26"/>
              </w:rPr>
            </w:pPr>
          </w:p>
        </w:tc>
        <w:tc>
          <w:tcPr>
            <w:tcW w:w="8460" w:type="dxa"/>
          </w:tcPr>
          <w:p w14:paraId="1E51CE69" w14:textId="77777777" w:rsidR="009446D2" w:rsidRPr="00C67D87" w:rsidRDefault="009446D2" w:rsidP="00311AE0">
            <w:pPr>
              <w:spacing w:before="40" w:after="40"/>
              <w:rPr>
                <w:i/>
                <w:sz w:val="26"/>
                <w:szCs w:val="26"/>
              </w:rPr>
            </w:pPr>
            <w:r w:rsidRPr="00C67D87">
              <w:rPr>
                <w:color w:val="000000"/>
                <w:sz w:val="26"/>
                <w:szCs w:val="26"/>
                <w:lang w:val="vi-VN"/>
              </w:rPr>
              <w:t xml:space="preserve">Máy lọc nước RO: </w:t>
            </w:r>
            <w:r w:rsidRPr="00C67D87">
              <w:rPr>
                <w:color w:val="000000"/>
                <w:sz w:val="26"/>
                <w:szCs w:val="26"/>
              </w:rPr>
              <w:t>01 bộ</w:t>
            </w:r>
          </w:p>
        </w:tc>
      </w:tr>
      <w:tr w:rsidR="009446D2" w:rsidRPr="00C67D87" w14:paraId="067B07B1" w14:textId="77777777" w:rsidTr="00311AE0">
        <w:tc>
          <w:tcPr>
            <w:tcW w:w="625" w:type="dxa"/>
          </w:tcPr>
          <w:p w14:paraId="16402887" w14:textId="77777777" w:rsidR="009446D2" w:rsidRPr="00C67D87" w:rsidRDefault="009446D2" w:rsidP="00311AE0">
            <w:pPr>
              <w:spacing w:before="40" w:after="40"/>
              <w:jc w:val="center"/>
              <w:rPr>
                <w:b/>
                <w:bCs/>
                <w:iCs/>
                <w:sz w:val="26"/>
                <w:szCs w:val="26"/>
              </w:rPr>
            </w:pPr>
          </w:p>
        </w:tc>
        <w:tc>
          <w:tcPr>
            <w:tcW w:w="8460" w:type="dxa"/>
          </w:tcPr>
          <w:p w14:paraId="365F70E6" w14:textId="77777777" w:rsidR="009446D2" w:rsidRPr="00C67D87" w:rsidRDefault="009446D2" w:rsidP="00311AE0">
            <w:pPr>
              <w:spacing w:before="40" w:after="40"/>
              <w:rPr>
                <w:i/>
                <w:sz w:val="26"/>
                <w:szCs w:val="26"/>
              </w:rPr>
            </w:pPr>
            <w:r w:rsidRPr="00C67D87">
              <w:rPr>
                <w:color w:val="000000"/>
                <w:sz w:val="26"/>
                <w:szCs w:val="26"/>
                <w:lang w:val="vi-VN"/>
              </w:rPr>
              <w:t xml:space="preserve">Máy tính bàn: </w:t>
            </w:r>
            <w:r w:rsidRPr="00C67D87">
              <w:rPr>
                <w:color w:val="000000"/>
                <w:sz w:val="26"/>
                <w:szCs w:val="26"/>
              </w:rPr>
              <w:t>01 bộ</w:t>
            </w:r>
          </w:p>
        </w:tc>
      </w:tr>
      <w:tr w:rsidR="009446D2" w:rsidRPr="00C67D87" w14:paraId="06F47B9C" w14:textId="77777777" w:rsidTr="00311AE0">
        <w:tc>
          <w:tcPr>
            <w:tcW w:w="625" w:type="dxa"/>
          </w:tcPr>
          <w:p w14:paraId="38E2C680" w14:textId="77777777" w:rsidR="009446D2" w:rsidRPr="00C67D87" w:rsidRDefault="009446D2" w:rsidP="00311AE0">
            <w:pPr>
              <w:spacing w:before="40" w:after="40"/>
              <w:jc w:val="center"/>
              <w:rPr>
                <w:b/>
                <w:bCs/>
                <w:iCs/>
                <w:sz w:val="26"/>
                <w:szCs w:val="26"/>
              </w:rPr>
            </w:pPr>
          </w:p>
        </w:tc>
        <w:tc>
          <w:tcPr>
            <w:tcW w:w="8460" w:type="dxa"/>
          </w:tcPr>
          <w:p w14:paraId="6EE5F4FD" w14:textId="77777777" w:rsidR="009446D2" w:rsidRPr="00C67D87" w:rsidRDefault="009446D2" w:rsidP="00311AE0">
            <w:pPr>
              <w:spacing w:before="40" w:after="40"/>
              <w:rPr>
                <w:i/>
                <w:sz w:val="26"/>
                <w:szCs w:val="26"/>
              </w:rPr>
            </w:pPr>
            <w:r w:rsidRPr="00C67D87">
              <w:rPr>
                <w:color w:val="000000"/>
                <w:sz w:val="26"/>
                <w:szCs w:val="26"/>
                <w:lang w:val="vi-VN"/>
              </w:rPr>
              <w:t xml:space="preserve">Máy in: </w:t>
            </w:r>
            <w:r w:rsidRPr="00C67D87">
              <w:rPr>
                <w:color w:val="000000"/>
                <w:sz w:val="26"/>
                <w:szCs w:val="26"/>
              </w:rPr>
              <w:t>01 bộ</w:t>
            </w:r>
          </w:p>
        </w:tc>
      </w:tr>
      <w:tr w:rsidR="009446D2" w:rsidRPr="00C67D87" w14:paraId="5740483B" w14:textId="77777777" w:rsidTr="00311AE0">
        <w:tc>
          <w:tcPr>
            <w:tcW w:w="625" w:type="dxa"/>
          </w:tcPr>
          <w:p w14:paraId="6C36C026" w14:textId="77777777" w:rsidR="009446D2" w:rsidRPr="00C67D87" w:rsidRDefault="009446D2" w:rsidP="00311AE0">
            <w:pPr>
              <w:spacing w:before="40" w:after="40"/>
              <w:jc w:val="center"/>
              <w:rPr>
                <w:b/>
                <w:bCs/>
                <w:iCs/>
                <w:sz w:val="26"/>
                <w:szCs w:val="26"/>
              </w:rPr>
            </w:pPr>
          </w:p>
        </w:tc>
        <w:tc>
          <w:tcPr>
            <w:tcW w:w="8460" w:type="dxa"/>
          </w:tcPr>
          <w:p w14:paraId="0B765FA7" w14:textId="77777777" w:rsidR="009446D2" w:rsidRPr="00C67D87" w:rsidRDefault="009446D2" w:rsidP="00311AE0">
            <w:pPr>
              <w:spacing w:before="40" w:after="40"/>
              <w:rPr>
                <w:i/>
                <w:sz w:val="26"/>
                <w:szCs w:val="26"/>
              </w:rPr>
            </w:pPr>
            <w:r w:rsidRPr="00C67D87">
              <w:rPr>
                <w:color w:val="000000"/>
                <w:sz w:val="26"/>
                <w:szCs w:val="26"/>
                <w:lang w:val="vi-VN"/>
              </w:rPr>
              <w:t>Bộ lưu điện:</w:t>
            </w:r>
            <w:r w:rsidRPr="00C67D87">
              <w:rPr>
                <w:color w:val="000000"/>
                <w:sz w:val="26"/>
                <w:szCs w:val="26"/>
              </w:rPr>
              <w:t xml:space="preserve"> 01 bộ</w:t>
            </w:r>
          </w:p>
        </w:tc>
      </w:tr>
      <w:tr w:rsidR="009446D2" w:rsidRPr="00C67D87" w14:paraId="43D0B355" w14:textId="77777777" w:rsidTr="00311AE0">
        <w:tc>
          <w:tcPr>
            <w:tcW w:w="625" w:type="dxa"/>
          </w:tcPr>
          <w:p w14:paraId="581FF2F9" w14:textId="77777777" w:rsidR="009446D2" w:rsidRPr="00C67D87" w:rsidRDefault="009446D2" w:rsidP="00311AE0">
            <w:pPr>
              <w:spacing w:before="40" w:after="40"/>
              <w:jc w:val="center"/>
              <w:rPr>
                <w:b/>
                <w:bCs/>
                <w:iCs/>
                <w:sz w:val="26"/>
                <w:szCs w:val="26"/>
              </w:rPr>
            </w:pPr>
          </w:p>
        </w:tc>
        <w:tc>
          <w:tcPr>
            <w:tcW w:w="8460" w:type="dxa"/>
          </w:tcPr>
          <w:p w14:paraId="5CB917BE" w14:textId="77777777" w:rsidR="009446D2" w:rsidRPr="00C67D87" w:rsidRDefault="009446D2" w:rsidP="00311AE0">
            <w:pPr>
              <w:spacing w:before="40" w:after="40"/>
              <w:rPr>
                <w:color w:val="000000"/>
                <w:sz w:val="26"/>
                <w:szCs w:val="26"/>
              </w:rPr>
            </w:pPr>
            <w:r w:rsidRPr="00C67D87">
              <w:rPr>
                <w:color w:val="000000"/>
                <w:sz w:val="26"/>
                <w:szCs w:val="26"/>
              </w:rPr>
              <w:t>Tài liệu hướng dẫn sử dụng tiếng Anh, tiếng Việt: 01 bộ</w:t>
            </w:r>
          </w:p>
        </w:tc>
      </w:tr>
      <w:tr w:rsidR="009446D2" w:rsidRPr="00C67D87" w14:paraId="4AFF27B8" w14:textId="77777777" w:rsidTr="00311AE0">
        <w:tc>
          <w:tcPr>
            <w:tcW w:w="625" w:type="dxa"/>
          </w:tcPr>
          <w:p w14:paraId="387C9F84" w14:textId="77777777" w:rsidR="009446D2" w:rsidRPr="00C67D87" w:rsidRDefault="009446D2" w:rsidP="00311AE0">
            <w:pPr>
              <w:spacing w:before="40" w:after="40"/>
              <w:jc w:val="center"/>
              <w:rPr>
                <w:b/>
                <w:bCs/>
                <w:iCs/>
                <w:sz w:val="26"/>
                <w:szCs w:val="26"/>
              </w:rPr>
            </w:pPr>
            <w:r w:rsidRPr="00C67D87">
              <w:rPr>
                <w:b/>
                <w:bCs/>
                <w:iCs/>
                <w:sz w:val="26"/>
                <w:szCs w:val="26"/>
              </w:rPr>
              <w:t>III</w:t>
            </w:r>
          </w:p>
        </w:tc>
        <w:tc>
          <w:tcPr>
            <w:tcW w:w="8460" w:type="dxa"/>
          </w:tcPr>
          <w:p w14:paraId="20006A6A" w14:textId="77777777" w:rsidR="009446D2" w:rsidRPr="00C67D87" w:rsidRDefault="009446D2" w:rsidP="00311AE0">
            <w:pPr>
              <w:spacing w:before="40" w:after="40"/>
              <w:rPr>
                <w:i/>
                <w:sz w:val="26"/>
                <w:szCs w:val="26"/>
              </w:rPr>
            </w:pPr>
            <w:r w:rsidRPr="00C67D87">
              <w:rPr>
                <w:b/>
                <w:bCs/>
                <w:color w:val="000000"/>
                <w:sz w:val="26"/>
                <w:szCs w:val="26"/>
              </w:rPr>
              <w:t>Yêu cầu đặc tính, t</w:t>
            </w:r>
            <w:r w:rsidRPr="00C67D87">
              <w:rPr>
                <w:b/>
                <w:bCs/>
                <w:color w:val="000000"/>
                <w:sz w:val="26"/>
                <w:szCs w:val="26"/>
                <w:lang w:val="vi-VN"/>
              </w:rPr>
              <w:t>hông số kỹ thuật</w:t>
            </w:r>
          </w:p>
        </w:tc>
      </w:tr>
      <w:tr w:rsidR="009446D2" w:rsidRPr="00C67D87" w14:paraId="61335E1A" w14:textId="77777777" w:rsidTr="00311AE0">
        <w:tc>
          <w:tcPr>
            <w:tcW w:w="625" w:type="dxa"/>
          </w:tcPr>
          <w:p w14:paraId="39A39510" w14:textId="77777777" w:rsidR="009446D2" w:rsidRPr="00C67D87" w:rsidRDefault="009446D2" w:rsidP="00311AE0">
            <w:pPr>
              <w:spacing w:before="40" w:after="40"/>
              <w:jc w:val="center"/>
              <w:rPr>
                <w:b/>
                <w:bCs/>
                <w:iCs/>
                <w:sz w:val="26"/>
                <w:szCs w:val="26"/>
              </w:rPr>
            </w:pPr>
          </w:p>
        </w:tc>
        <w:tc>
          <w:tcPr>
            <w:tcW w:w="8460" w:type="dxa"/>
          </w:tcPr>
          <w:p w14:paraId="539A4AC6" w14:textId="77777777" w:rsidR="009446D2" w:rsidRPr="00C67D87" w:rsidRDefault="009446D2" w:rsidP="00311AE0">
            <w:pPr>
              <w:spacing w:before="40" w:after="40"/>
              <w:rPr>
                <w:i/>
                <w:sz w:val="26"/>
                <w:szCs w:val="26"/>
              </w:rPr>
            </w:pPr>
            <w:r w:rsidRPr="00C67D87">
              <w:rPr>
                <w:b/>
                <w:bCs/>
                <w:color w:val="000000"/>
                <w:sz w:val="26"/>
                <w:szCs w:val="26"/>
                <w:lang w:val="vi-VN"/>
              </w:rPr>
              <w:t>1. Tính năng</w:t>
            </w:r>
            <w:r w:rsidRPr="00C67D87">
              <w:rPr>
                <w:b/>
                <w:bCs/>
                <w:color w:val="000000"/>
                <w:sz w:val="26"/>
                <w:szCs w:val="26"/>
              </w:rPr>
              <w:t>:</w:t>
            </w:r>
          </w:p>
        </w:tc>
      </w:tr>
      <w:tr w:rsidR="009446D2" w:rsidRPr="00C67D87" w14:paraId="7F2AC04A" w14:textId="77777777" w:rsidTr="00311AE0">
        <w:tc>
          <w:tcPr>
            <w:tcW w:w="625" w:type="dxa"/>
          </w:tcPr>
          <w:p w14:paraId="0AADF2ED" w14:textId="77777777" w:rsidR="009446D2" w:rsidRPr="00C67D87" w:rsidRDefault="009446D2" w:rsidP="00311AE0">
            <w:pPr>
              <w:spacing w:before="40" w:after="40"/>
              <w:jc w:val="center"/>
              <w:rPr>
                <w:b/>
                <w:bCs/>
                <w:iCs/>
                <w:sz w:val="26"/>
                <w:szCs w:val="26"/>
              </w:rPr>
            </w:pPr>
          </w:p>
        </w:tc>
        <w:tc>
          <w:tcPr>
            <w:tcW w:w="8460" w:type="dxa"/>
          </w:tcPr>
          <w:p w14:paraId="4E4D1BA7" w14:textId="77777777" w:rsidR="009446D2" w:rsidRPr="00C67D87" w:rsidRDefault="009446D2" w:rsidP="00311AE0">
            <w:pPr>
              <w:spacing w:before="40" w:after="40"/>
              <w:rPr>
                <w:i/>
                <w:sz w:val="26"/>
                <w:szCs w:val="26"/>
              </w:rPr>
            </w:pPr>
            <w:r w:rsidRPr="00C67D87">
              <w:rPr>
                <w:color w:val="000000"/>
                <w:sz w:val="26"/>
                <w:szCs w:val="26"/>
                <w:lang w:val="vi-VN"/>
              </w:rPr>
              <w:t>Kiểu máy: Tự động hoàn toàn, truy cập ngẫu nhiên với chế độ ưu tiên cho bệnh nhân cấp cứu STAT</w:t>
            </w:r>
          </w:p>
        </w:tc>
      </w:tr>
      <w:tr w:rsidR="009446D2" w:rsidRPr="00C67D87" w14:paraId="4E12264D" w14:textId="77777777" w:rsidTr="00311AE0">
        <w:tc>
          <w:tcPr>
            <w:tcW w:w="625" w:type="dxa"/>
          </w:tcPr>
          <w:p w14:paraId="261FC2EE" w14:textId="77777777" w:rsidR="009446D2" w:rsidRPr="00C67D87" w:rsidRDefault="009446D2" w:rsidP="00311AE0">
            <w:pPr>
              <w:spacing w:before="40" w:after="40"/>
              <w:jc w:val="center"/>
              <w:rPr>
                <w:b/>
                <w:bCs/>
                <w:iCs/>
                <w:sz w:val="26"/>
                <w:szCs w:val="26"/>
              </w:rPr>
            </w:pPr>
          </w:p>
        </w:tc>
        <w:tc>
          <w:tcPr>
            <w:tcW w:w="8460" w:type="dxa"/>
          </w:tcPr>
          <w:p w14:paraId="2B85FB9B" w14:textId="77777777" w:rsidR="009446D2" w:rsidRPr="00C67D87" w:rsidRDefault="009446D2" w:rsidP="00311AE0">
            <w:pPr>
              <w:spacing w:before="40" w:after="40"/>
              <w:rPr>
                <w:i/>
                <w:sz w:val="26"/>
                <w:szCs w:val="26"/>
              </w:rPr>
            </w:pPr>
            <w:r w:rsidRPr="00C67D87">
              <w:rPr>
                <w:sz w:val="26"/>
                <w:szCs w:val="26"/>
                <w:lang w:val="vi-VN"/>
              </w:rPr>
              <w:t xml:space="preserve">Công suất xét nghiệm: </w:t>
            </w:r>
            <w:r w:rsidRPr="00C67D87">
              <w:rPr>
                <w:sz w:val="26"/>
                <w:szCs w:val="26"/>
              </w:rPr>
              <w:t xml:space="preserve">≥ </w:t>
            </w:r>
            <w:r w:rsidRPr="00C67D87">
              <w:rPr>
                <w:sz w:val="26"/>
                <w:szCs w:val="26"/>
                <w:lang w:val="vi-VN"/>
              </w:rPr>
              <w:t>240 xét nghiệm sinh hóa/giờ</w:t>
            </w:r>
          </w:p>
        </w:tc>
      </w:tr>
      <w:tr w:rsidR="009446D2" w:rsidRPr="00C67D87" w14:paraId="4B8B9D47" w14:textId="77777777" w:rsidTr="00311AE0">
        <w:tc>
          <w:tcPr>
            <w:tcW w:w="625" w:type="dxa"/>
          </w:tcPr>
          <w:p w14:paraId="29542C45" w14:textId="77777777" w:rsidR="009446D2" w:rsidRPr="00C67D87" w:rsidRDefault="009446D2" w:rsidP="00311AE0">
            <w:pPr>
              <w:spacing w:before="40" w:after="40"/>
              <w:jc w:val="center"/>
              <w:rPr>
                <w:b/>
                <w:bCs/>
                <w:iCs/>
                <w:sz w:val="26"/>
                <w:szCs w:val="26"/>
              </w:rPr>
            </w:pPr>
          </w:p>
        </w:tc>
        <w:tc>
          <w:tcPr>
            <w:tcW w:w="8460" w:type="dxa"/>
          </w:tcPr>
          <w:p w14:paraId="1D3313CF" w14:textId="77777777" w:rsidR="009446D2" w:rsidRPr="00C67D87" w:rsidRDefault="009446D2" w:rsidP="00311AE0">
            <w:pPr>
              <w:spacing w:before="40" w:after="40"/>
              <w:rPr>
                <w:i/>
                <w:sz w:val="26"/>
                <w:szCs w:val="26"/>
              </w:rPr>
            </w:pPr>
            <w:r w:rsidRPr="00C67D87">
              <w:rPr>
                <w:color w:val="000000"/>
                <w:sz w:val="26"/>
                <w:szCs w:val="26"/>
                <w:lang w:val="vi-VN"/>
              </w:rPr>
              <w:t xml:space="preserve">Kiểu đo: Điểm cuối, động học, Fixed-time, Hóa chất sinh hóa đơn/đôi, Bước sóng đơn/đôi, </w:t>
            </w:r>
            <w:r w:rsidRPr="00C67D87">
              <w:rPr>
                <w:color w:val="000000"/>
                <w:sz w:val="26"/>
                <w:szCs w:val="26"/>
              </w:rPr>
              <w:t>c</w:t>
            </w:r>
            <w:r w:rsidRPr="00C67D87">
              <w:rPr>
                <w:color w:val="000000"/>
                <w:sz w:val="26"/>
                <w:szCs w:val="26"/>
                <w:lang w:val="vi-VN"/>
              </w:rPr>
              <w:t>huẩn đa điểm tuyến tính/không tuyến tính</w:t>
            </w:r>
            <w:r w:rsidRPr="00C67D87">
              <w:rPr>
                <w:color w:val="000000"/>
                <w:sz w:val="26"/>
                <w:szCs w:val="26"/>
              </w:rPr>
              <w:t xml:space="preserve"> hoặc tương đương</w:t>
            </w:r>
          </w:p>
        </w:tc>
      </w:tr>
      <w:tr w:rsidR="009446D2" w:rsidRPr="00C67D87" w14:paraId="32B37B7E" w14:textId="77777777" w:rsidTr="00311AE0">
        <w:tc>
          <w:tcPr>
            <w:tcW w:w="625" w:type="dxa"/>
          </w:tcPr>
          <w:p w14:paraId="461D85A8" w14:textId="77777777" w:rsidR="009446D2" w:rsidRPr="00C67D87" w:rsidRDefault="009446D2" w:rsidP="00311AE0">
            <w:pPr>
              <w:spacing w:before="40" w:after="40"/>
              <w:jc w:val="center"/>
              <w:rPr>
                <w:b/>
                <w:bCs/>
                <w:iCs/>
                <w:sz w:val="26"/>
                <w:szCs w:val="26"/>
              </w:rPr>
            </w:pPr>
          </w:p>
        </w:tc>
        <w:tc>
          <w:tcPr>
            <w:tcW w:w="8460" w:type="dxa"/>
          </w:tcPr>
          <w:p w14:paraId="759D6834" w14:textId="77777777" w:rsidR="009446D2" w:rsidRPr="00C67D87" w:rsidRDefault="009446D2" w:rsidP="00311AE0">
            <w:pPr>
              <w:spacing w:before="40" w:after="40"/>
              <w:rPr>
                <w:i/>
                <w:sz w:val="26"/>
                <w:szCs w:val="26"/>
              </w:rPr>
            </w:pPr>
            <w:r w:rsidRPr="00C67D87">
              <w:rPr>
                <w:color w:val="000000"/>
                <w:sz w:val="26"/>
                <w:szCs w:val="26"/>
                <w:lang w:val="vi-VN"/>
              </w:rPr>
              <w:t>Nguyên lý đo: Quang phổ hấp thụ</w:t>
            </w:r>
            <w:r w:rsidRPr="00C67D87">
              <w:rPr>
                <w:color w:val="000000"/>
                <w:sz w:val="26"/>
                <w:szCs w:val="26"/>
              </w:rPr>
              <w:t xml:space="preserve"> hoặc tương đương</w:t>
            </w:r>
          </w:p>
        </w:tc>
      </w:tr>
      <w:tr w:rsidR="009446D2" w:rsidRPr="00C67D87" w14:paraId="6C7B2B32" w14:textId="77777777" w:rsidTr="00311AE0">
        <w:tc>
          <w:tcPr>
            <w:tcW w:w="625" w:type="dxa"/>
          </w:tcPr>
          <w:p w14:paraId="2A955A21" w14:textId="77777777" w:rsidR="009446D2" w:rsidRPr="00C67D87" w:rsidRDefault="009446D2" w:rsidP="00311AE0">
            <w:pPr>
              <w:spacing w:before="40" w:after="40"/>
              <w:jc w:val="center"/>
              <w:rPr>
                <w:b/>
                <w:bCs/>
                <w:iCs/>
                <w:sz w:val="26"/>
                <w:szCs w:val="26"/>
              </w:rPr>
            </w:pPr>
          </w:p>
        </w:tc>
        <w:tc>
          <w:tcPr>
            <w:tcW w:w="8460" w:type="dxa"/>
          </w:tcPr>
          <w:p w14:paraId="3EAF7729" w14:textId="77777777" w:rsidR="009446D2" w:rsidRPr="00C67D87" w:rsidRDefault="009446D2" w:rsidP="00311AE0">
            <w:pPr>
              <w:spacing w:before="40" w:after="40"/>
              <w:rPr>
                <w:i/>
                <w:sz w:val="26"/>
                <w:szCs w:val="26"/>
              </w:rPr>
            </w:pPr>
            <w:r w:rsidRPr="00C67D87">
              <w:rPr>
                <w:color w:val="000000"/>
                <w:sz w:val="26"/>
                <w:szCs w:val="26"/>
                <w:lang w:val="vi-VN"/>
              </w:rPr>
              <w:t>Hoá chất: Mở sử dụng được hoá chất của nhiều hãng khác nhau</w:t>
            </w:r>
          </w:p>
        </w:tc>
      </w:tr>
      <w:tr w:rsidR="001942BD" w:rsidRPr="00C67D87" w14:paraId="37201B92" w14:textId="77777777" w:rsidTr="00311AE0">
        <w:tc>
          <w:tcPr>
            <w:tcW w:w="625" w:type="dxa"/>
          </w:tcPr>
          <w:p w14:paraId="30F30A5C" w14:textId="77777777" w:rsidR="001942BD" w:rsidRPr="00D22060" w:rsidRDefault="001942BD" w:rsidP="00311AE0">
            <w:pPr>
              <w:spacing w:before="40" w:after="40"/>
              <w:jc w:val="center"/>
              <w:rPr>
                <w:b/>
                <w:bCs/>
                <w:iCs/>
                <w:sz w:val="26"/>
                <w:szCs w:val="26"/>
              </w:rPr>
            </w:pPr>
          </w:p>
        </w:tc>
        <w:tc>
          <w:tcPr>
            <w:tcW w:w="8460" w:type="dxa"/>
          </w:tcPr>
          <w:p w14:paraId="76E12A49" w14:textId="7856751A" w:rsidR="001942BD" w:rsidRPr="00D22060" w:rsidRDefault="001942BD" w:rsidP="001942BD">
            <w:pPr>
              <w:pStyle w:val="ListParagraph"/>
              <w:tabs>
                <w:tab w:val="left" w:pos="332"/>
                <w:tab w:val="left" w:pos="386"/>
                <w:tab w:val="left" w:pos="1251"/>
              </w:tabs>
              <w:spacing w:before="60" w:after="60"/>
              <w:ind w:left="32"/>
              <w:contextualSpacing w:val="0"/>
              <w:rPr>
                <w:color w:val="0000FF"/>
                <w:sz w:val="26"/>
                <w:szCs w:val="26"/>
                <w:lang w:val="vi-VN"/>
              </w:rPr>
            </w:pPr>
            <w:r w:rsidRPr="00D22060">
              <w:rPr>
                <w:color w:val="000000" w:themeColor="text1"/>
                <w:sz w:val="26"/>
                <w:szCs w:val="26"/>
              </w:rPr>
              <w:t>Công suất tiêu thụ nước: ≤ 4 lít/giờ</w:t>
            </w:r>
          </w:p>
        </w:tc>
      </w:tr>
      <w:tr w:rsidR="009446D2" w:rsidRPr="00C67D87" w14:paraId="1FCF74F0" w14:textId="77777777" w:rsidTr="00311AE0">
        <w:tc>
          <w:tcPr>
            <w:tcW w:w="625" w:type="dxa"/>
          </w:tcPr>
          <w:p w14:paraId="4C350C0F" w14:textId="77777777" w:rsidR="009446D2" w:rsidRPr="00C67D87" w:rsidRDefault="009446D2" w:rsidP="00311AE0">
            <w:pPr>
              <w:spacing w:before="40" w:after="40"/>
              <w:jc w:val="center"/>
              <w:rPr>
                <w:b/>
                <w:bCs/>
                <w:iCs/>
                <w:sz w:val="26"/>
                <w:szCs w:val="26"/>
              </w:rPr>
            </w:pPr>
          </w:p>
        </w:tc>
        <w:tc>
          <w:tcPr>
            <w:tcW w:w="8460" w:type="dxa"/>
          </w:tcPr>
          <w:p w14:paraId="2A1C6EB2" w14:textId="77777777" w:rsidR="009446D2" w:rsidRPr="00C67D87" w:rsidRDefault="009446D2" w:rsidP="00311AE0">
            <w:pPr>
              <w:spacing w:before="40" w:after="40"/>
              <w:rPr>
                <w:i/>
                <w:sz w:val="26"/>
                <w:szCs w:val="26"/>
              </w:rPr>
            </w:pPr>
            <w:r w:rsidRPr="00C67D87">
              <w:rPr>
                <w:b/>
                <w:bCs/>
                <w:color w:val="000000"/>
                <w:sz w:val="26"/>
                <w:szCs w:val="26"/>
                <w:lang w:val="vi-VN"/>
              </w:rPr>
              <w:t>2. Khay mẫu/ khay hoá chất</w:t>
            </w:r>
            <w:r w:rsidRPr="00C67D87">
              <w:rPr>
                <w:b/>
                <w:bCs/>
                <w:color w:val="000000"/>
                <w:sz w:val="26"/>
                <w:szCs w:val="26"/>
              </w:rPr>
              <w:t>:</w:t>
            </w:r>
          </w:p>
        </w:tc>
      </w:tr>
      <w:tr w:rsidR="009446D2" w:rsidRPr="00C67D87" w14:paraId="6BB6CDA3" w14:textId="77777777" w:rsidTr="00311AE0">
        <w:tc>
          <w:tcPr>
            <w:tcW w:w="625" w:type="dxa"/>
          </w:tcPr>
          <w:p w14:paraId="74C5DF98" w14:textId="77777777" w:rsidR="009446D2" w:rsidRPr="00C67D87" w:rsidRDefault="009446D2" w:rsidP="00311AE0">
            <w:pPr>
              <w:spacing w:before="40" w:after="40"/>
              <w:jc w:val="center"/>
              <w:rPr>
                <w:b/>
                <w:bCs/>
                <w:iCs/>
                <w:sz w:val="26"/>
                <w:szCs w:val="26"/>
              </w:rPr>
            </w:pPr>
          </w:p>
        </w:tc>
        <w:tc>
          <w:tcPr>
            <w:tcW w:w="8460" w:type="dxa"/>
          </w:tcPr>
          <w:p w14:paraId="661FC433" w14:textId="77777777" w:rsidR="009446D2" w:rsidRPr="00C67D87" w:rsidRDefault="009446D2" w:rsidP="00311AE0">
            <w:pPr>
              <w:spacing w:before="40" w:after="40"/>
              <w:rPr>
                <w:i/>
                <w:sz w:val="26"/>
                <w:szCs w:val="26"/>
              </w:rPr>
            </w:pPr>
            <w:r w:rsidRPr="00C67D87">
              <w:rPr>
                <w:color w:val="000000"/>
                <w:sz w:val="26"/>
                <w:szCs w:val="26"/>
                <w:lang w:val="vi-VN"/>
              </w:rPr>
              <w:t xml:space="preserve">Khay hóa chất/bệnh phẩm: Khay hóa chất và bệnh phẩm có thể cấu hình vị trí đặt thay đổi </w:t>
            </w:r>
            <w:r>
              <w:rPr>
                <w:color w:val="000000"/>
                <w:sz w:val="26"/>
                <w:szCs w:val="26"/>
              </w:rPr>
              <w:t xml:space="preserve">theo nhu cầu </w:t>
            </w:r>
            <w:r w:rsidRPr="00C67D87">
              <w:rPr>
                <w:color w:val="000000"/>
                <w:sz w:val="26"/>
                <w:szCs w:val="26"/>
                <w:lang w:val="vi-VN"/>
              </w:rPr>
              <w:t>người dùng.</w:t>
            </w:r>
          </w:p>
        </w:tc>
      </w:tr>
      <w:tr w:rsidR="009446D2" w:rsidRPr="00C67D87" w14:paraId="4819F0FC" w14:textId="77777777" w:rsidTr="00311AE0">
        <w:tc>
          <w:tcPr>
            <w:tcW w:w="625" w:type="dxa"/>
          </w:tcPr>
          <w:p w14:paraId="5EFBE2BE" w14:textId="77777777" w:rsidR="009446D2" w:rsidRPr="00C67D87" w:rsidRDefault="009446D2" w:rsidP="00311AE0">
            <w:pPr>
              <w:spacing w:before="40" w:after="40"/>
              <w:jc w:val="center"/>
              <w:rPr>
                <w:b/>
                <w:bCs/>
                <w:iCs/>
                <w:sz w:val="26"/>
                <w:szCs w:val="26"/>
              </w:rPr>
            </w:pPr>
          </w:p>
        </w:tc>
        <w:tc>
          <w:tcPr>
            <w:tcW w:w="8460" w:type="dxa"/>
          </w:tcPr>
          <w:p w14:paraId="00368F09" w14:textId="77777777" w:rsidR="009446D2" w:rsidRPr="00C67D87" w:rsidRDefault="009446D2" w:rsidP="00311AE0">
            <w:pPr>
              <w:spacing w:before="40" w:after="40"/>
              <w:rPr>
                <w:i/>
                <w:sz w:val="26"/>
                <w:szCs w:val="26"/>
              </w:rPr>
            </w:pPr>
            <w:r w:rsidRPr="00C67D87">
              <w:rPr>
                <w:color w:val="000000"/>
                <w:sz w:val="26"/>
                <w:szCs w:val="26"/>
                <w:lang w:val="vi-VN"/>
              </w:rPr>
              <w:t>Vị trí đặt mẫu/hóa chất: ≥</w:t>
            </w:r>
            <w:r w:rsidRPr="00C67D87">
              <w:rPr>
                <w:color w:val="000000"/>
                <w:sz w:val="26"/>
                <w:szCs w:val="26"/>
              </w:rPr>
              <w:t xml:space="preserve"> </w:t>
            </w:r>
            <w:r w:rsidRPr="00C67D87">
              <w:rPr>
                <w:color w:val="000000"/>
                <w:sz w:val="26"/>
                <w:szCs w:val="26"/>
                <w:lang w:val="vi-VN"/>
              </w:rPr>
              <w:t>80 vị trí.</w:t>
            </w:r>
          </w:p>
        </w:tc>
      </w:tr>
      <w:tr w:rsidR="009446D2" w:rsidRPr="00C67D87" w14:paraId="4557A18E" w14:textId="77777777" w:rsidTr="00311AE0">
        <w:tc>
          <w:tcPr>
            <w:tcW w:w="625" w:type="dxa"/>
          </w:tcPr>
          <w:p w14:paraId="263ECD8A" w14:textId="77777777" w:rsidR="009446D2" w:rsidRPr="00C67D87" w:rsidRDefault="009446D2" w:rsidP="00311AE0">
            <w:pPr>
              <w:spacing w:before="40" w:after="40"/>
              <w:jc w:val="center"/>
              <w:rPr>
                <w:b/>
                <w:bCs/>
                <w:iCs/>
                <w:sz w:val="26"/>
                <w:szCs w:val="26"/>
              </w:rPr>
            </w:pPr>
          </w:p>
        </w:tc>
        <w:tc>
          <w:tcPr>
            <w:tcW w:w="8460" w:type="dxa"/>
          </w:tcPr>
          <w:p w14:paraId="525FEEC3" w14:textId="77777777" w:rsidR="009446D2" w:rsidRPr="00C67D87" w:rsidRDefault="009446D2" w:rsidP="00311AE0">
            <w:pPr>
              <w:spacing w:before="40" w:after="40"/>
              <w:rPr>
                <w:i/>
                <w:sz w:val="26"/>
                <w:szCs w:val="26"/>
              </w:rPr>
            </w:pPr>
            <w:r w:rsidRPr="00C67D87">
              <w:rPr>
                <w:color w:val="000000"/>
                <w:sz w:val="26"/>
                <w:szCs w:val="26"/>
                <w:lang w:val="vi-VN"/>
              </w:rPr>
              <w:t>Ống nghiệm chứa mẫu: ống tiêu chuẩn, kích thước</w:t>
            </w:r>
            <w:r w:rsidRPr="00C67D87">
              <w:rPr>
                <w:color w:val="000000"/>
                <w:sz w:val="26"/>
                <w:szCs w:val="26"/>
              </w:rPr>
              <w:t xml:space="preserve"> khoảng</w:t>
            </w:r>
            <w:r w:rsidRPr="00C67D87">
              <w:rPr>
                <w:color w:val="000000"/>
                <w:sz w:val="26"/>
                <w:szCs w:val="26"/>
                <w:lang w:val="vi-VN"/>
              </w:rPr>
              <w:t xml:space="preserve"> (10-13) x (75-100) mm.</w:t>
            </w:r>
          </w:p>
        </w:tc>
      </w:tr>
      <w:tr w:rsidR="009446D2" w:rsidRPr="00C67D87" w14:paraId="2A0CDA52" w14:textId="77777777" w:rsidTr="00311AE0">
        <w:tc>
          <w:tcPr>
            <w:tcW w:w="625" w:type="dxa"/>
          </w:tcPr>
          <w:p w14:paraId="4DDDA1F2" w14:textId="77777777" w:rsidR="009446D2" w:rsidRPr="00C67D87" w:rsidRDefault="009446D2" w:rsidP="00311AE0">
            <w:pPr>
              <w:spacing w:before="40" w:after="40"/>
              <w:jc w:val="center"/>
              <w:rPr>
                <w:b/>
                <w:bCs/>
                <w:iCs/>
                <w:sz w:val="26"/>
                <w:szCs w:val="26"/>
              </w:rPr>
            </w:pPr>
          </w:p>
        </w:tc>
        <w:tc>
          <w:tcPr>
            <w:tcW w:w="8460" w:type="dxa"/>
          </w:tcPr>
          <w:p w14:paraId="4A9AA731" w14:textId="77777777" w:rsidR="009446D2" w:rsidRPr="00C67D87" w:rsidRDefault="009446D2" w:rsidP="00311AE0">
            <w:pPr>
              <w:spacing w:before="40" w:after="40"/>
              <w:rPr>
                <w:i/>
                <w:sz w:val="26"/>
                <w:szCs w:val="26"/>
              </w:rPr>
            </w:pPr>
            <w:r w:rsidRPr="00C67D87">
              <w:rPr>
                <w:color w:val="000000"/>
                <w:sz w:val="26"/>
                <w:szCs w:val="26"/>
                <w:lang w:val="vi-VN"/>
              </w:rPr>
              <w:t>Pha loãng mẫu: Tự động.</w:t>
            </w:r>
          </w:p>
        </w:tc>
      </w:tr>
      <w:tr w:rsidR="009446D2" w:rsidRPr="00C67D87" w14:paraId="59BBF484" w14:textId="77777777" w:rsidTr="00311AE0">
        <w:tc>
          <w:tcPr>
            <w:tcW w:w="625" w:type="dxa"/>
          </w:tcPr>
          <w:p w14:paraId="4A203542" w14:textId="77777777" w:rsidR="009446D2" w:rsidRPr="00C67D87" w:rsidRDefault="009446D2" w:rsidP="00311AE0">
            <w:pPr>
              <w:spacing w:before="40" w:after="40"/>
              <w:jc w:val="center"/>
              <w:rPr>
                <w:b/>
                <w:bCs/>
                <w:iCs/>
                <w:sz w:val="26"/>
                <w:szCs w:val="26"/>
              </w:rPr>
            </w:pPr>
          </w:p>
        </w:tc>
        <w:tc>
          <w:tcPr>
            <w:tcW w:w="8460" w:type="dxa"/>
          </w:tcPr>
          <w:p w14:paraId="50A80B07" w14:textId="77777777" w:rsidR="009446D2" w:rsidRPr="00C67D87" w:rsidRDefault="009446D2" w:rsidP="00311AE0">
            <w:pPr>
              <w:spacing w:before="40" w:after="40"/>
              <w:rPr>
                <w:i/>
                <w:sz w:val="26"/>
                <w:szCs w:val="26"/>
              </w:rPr>
            </w:pPr>
            <w:r w:rsidRPr="00C67D87">
              <w:rPr>
                <w:sz w:val="26"/>
                <w:szCs w:val="26"/>
                <w:lang w:val="vi-VN"/>
              </w:rPr>
              <w:t>Đầu dò thuốc thử mẫu: Phát hiện mức chất lỏng kỹ thuật số và bảo vệ va chạm dọc.</w:t>
            </w:r>
          </w:p>
        </w:tc>
      </w:tr>
      <w:tr w:rsidR="009446D2" w:rsidRPr="00C67D87" w14:paraId="240A8F7A" w14:textId="77777777" w:rsidTr="00311AE0">
        <w:tc>
          <w:tcPr>
            <w:tcW w:w="625" w:type="dxa"/>
          </w:tcPr>
          <w:p w14:paraId="1AA05827" w14:textId="77777777" w:rsidR="009446D2" w:rsidRPr="00C67D87" w:rsidRDefault="009446D2" w:rsidP="00311AE0">
            <w:pPr>
              <w:spacing w:before="40" w:after="40"/>
              <w:jc w:val="center"/>
              <w:rPr>
                <w:b/>
                <w:bCs/>
                <w:iCs/>
                <w:sz w:val="26"/>
                <w:szCs w:val="26"/>
              </w:rPr>
            </w:pPr>
          </w:p>
        </w:tc>
        <w:tc>
          <w:tcPr>
            <w:tcW w:w="8460" w:type="dxa"/>
          </w:tcPr>
          <w:p w14:paraId="14628EBC" w14:textId="77777777" w:rsidR="009446D2" w:rsidRPr="00C67D87" w:rsidRDefault="009446D2" w:rsidP="00311AE0">
            <w:pPr>
              <w:spacing w:before="40" w:after="40"/>
              <w:rPr>
                <w:i/>
                <w:sz w:val="26"/>
                <w:szCs w:val="26"/>
              </w:rPr>
            </w:pPr>
            <w:r w:rsidRPr="00C67D87">
              <w:rPr>
                <w:color w:val="000000"/>
                <w:sz w:val="26"/>
                <w:szCs w:val="26"/>
                <w:lang w:val="vi-VN"/>
              </w:rPr>
              <w:t>Thể tích hóa chất:</w:t>
            </w:r>
            <w:r w:rsidRPr="00C67D87">
              <w:rPr>
                <w:color w:val="000000"/>
                <w:sz w:val="26"/>
                <w:szCs w:val="26"/>
              </w:rPr>
              <w:t xml:space="preserve"> từ</w:t>
            </w:r>
            <w:r w:rsidRPr="00C67D87">
              <w:rPr>
                <w:color w:val="000000"/>
                <w:sz w:val="26"/>
                <w:szCs w:val="26"/>
                <w:lang w:val="vi-VN"/>
              </w:rPr>
              <w:t xml:space="preserve"> ≤</w:t>
            </w:r>
            <w:r w:rsidRPr="00C67D87">
              <w:rPr>
                <w:color w:val="000000"/>
                <w:sz w:val="26"/>
                <w:szCs w:val="26"/>
              </w:rPr>
              <w:t xml:space="preserve"> </w:t>
            </w:r>
            <w:r w:rsidRPr="00C67D87">
              <w:rPr>
                <w:color w:val="000000"/>
                <w:sz w:val="26"/>
                <w:szCs w:val="26"/>
                <w:lang w:val="vi-VN"/>
              </w:rPr>
              <w:t>10 µl</w:t>
            </w:r>
            <w:r w:rsidRPr="00C67D87">
              <w:rPr>
                <w:color w:val="000000"/>
                <w:sz w:val="26"/>
                <w:szCs w:val="26"/>
              </w:rPr>
              <w:t xml:space="preserve"> đến ≥ </w:t>
            </w:r>
            <w:r w:rsidRPr="00C67D87">
              <w:rPr>
                <w:color w:val="000000"/>
                <w:sz w:val="26"/>
                <w:szCs w:val="26"/>
                <w:lang w:val="vi-VN"/>
              </w:rPr>
              <w:t>300 µl</w:t>
            </w:r>
          </w:p>
        </w:tc>
      </w:tr>
      <w:tr w:rsidR="009446D2" w:rsidRPr="00C67D87" w14:paraId="7BD5AE03" w14:textId="77777777" w:rsidTr="00311AE0">
        <w:tc>
          <w:tcPr>
            <w:tcW w:w="625" w:type="dxa"/>
          </w:tcPr>
          <w:p w14:paraId="442EF23E" w14:textId="77777777" w:rsidR="009446D2" w:rsidRPr="00C67D87" w:rsidRDefault="009446D2" w:rsidP="00311AE0">
            <w:pPr>
              <w:spacing w:before="40" w:after="40"/>
              <w:jc w:val="center"/>
              <w:rPr>
                <w:b/>
                <w:bCs/>
                <w:iCs/>
                <w:sz w:val="26"/>
                <w:szCs w:val="26"/>
              </w:rPr>
            </w:pPr>
          </w:p>
        </w:tc>
        <w:tc>
          <w:tcPr>
            <w:tcW w:w="8460" w:type="dxa"/>
          </w:tcPr>
          <w:p w14:paraId="581013D5" w14:textId="77777777" w:rsidR="009446D2" w:rsidRPr="00C67D87" w:rsidRDefault="009446D2" w:rsidP="00311AE0">
            <w:pPr>
              <w:spacing w:before="40" w:after="40"/>
              <w:rPr>
                <w:i/>
                <w:sz w:val="26"/>
                <w:szCs w:val="26"/>
              </w:rPr>
            </w:pPr>
            <w:r w:rsidRPr="00C67D87">
              <w:rPr>
                <w:color w:val="000000"/>
                <w:sz w:val="26"/>
                <w:szCs w:val="26"/>
                <w:lang w:val="vi-VN"/>
              </w:rPr>
              <w:t>Thể tích mẫu: ≤</w:t>
            </w:r>
            <w:r w:rsidRPr="00C67D87">
              <w:rPr>
                <w:color w:val="000000"/>
                <w:sz w:val="26"/>
                <w:szCs w:val="26"/>
              </w:rPr>
              <w:t xml:space="preserve"> </w:t>
            </w:r>
            <w:r w:rsidRPr="00C67D87">
              <w:rPr>
                <w:color w:val="000000"/>
                <w:sz w:val="26"/>
                <w:szCs w:val="26"/>
                <w:lang w:val="vi-VN"/>
              </w:rPr>
              <w:t>2</w:t>
            </w:r>
            <w:r w:rsidRPr="00C67D87">
              <w:rPr>
                <w:color w:val="000000"/>
                <w:sz w:val="26"/>
                <w:szCs w:val="26"/>
              </w:rPr>
              <w:t xml:space="preserve"> </w:t>
            </w:r>
            <w:r w:rsidRPr="00C67D87">
              <w:rPr>
                <w:color w:val="000000"/>
                <w:sz w:val="26"/>
                <w:szCs w:val="26"/>
                <w:lang w:val="vi-VN"/>
              </w:rPr>
              <w:t xml:space="preserve">µl </w:t>
            </w:r>
            <w:r w:rsidRPr="00C67D87">
              <w:rPr>
                <w:color w:val="000000"/>
                <w:sz w:val="26"/>
                <w:szCs w:val="26"/>
              </w:rPr>
              <w:t xml:space="preserve">đến ≥ </w:t>
            </w:r>
            <w:r w:rsidRPr="00C67D87">
              <w:rPr>
                <w:color w:val="000000"/>
                <w:sz w:val="26"/>
                <w:szCs w:val="26"/>
                <w:lang w:val="vi-VN"/>
              </w:rPr>
              <w:t>35 µl</w:t>
            </w:r>
          </w:p>
        </w:tc>
      </w:tr>
      <w:tr w:rsidR="009446D2" w:rsidRPr="00C67D87" w14:paraId="113A9D4E" w14:textId="77777777" w:rsidTr="00311AE0">
        <w:tc>
          <w:tcPr>
            <w:tcW w:w="625" w:type="dxa"/>
          </w:tcPr>
          <w:p w14:paraId="4F81AEE9" w14:textId="77777777" w:rsidR="009446D2" w:rsidRPr="00C67D87" w:rsidRDefault="009446D2" w:rsidP="00311AE0">
            <w:pPr>
              <w:spacing w:before="40" w:after="40"/>
              <w:jc w:val="center"/>
              <w:rPr>
                <w:b/>
                <w:bCs/>
                <w:iCs/>
                <w:sz w:val="26"/>
                <w:szCs w:val="26"/>
              </w:rPr>
            </w:pPr>
          </w:p>
        </w:tc>
        <w:tc>
          <w:tcPr>
            <w:tcW w:w="8460" w:type="dxa"/>
          </w:tcPr>
          <w:p w14:paraId="3D200A5E" w14:textId="77777777" w:rsidR="009446D2" w:rsidRPr="00C67D87" w:rsidRDefault="009446D2" w:rsidP="00311AE0">
            <w:pPr>
              <w:spacing w:before="40" w:after="40"/>
              <w:rPr>
                <w:i/>
                <w:sz w:val="26"/>
                <w:szCs w:val="26"/>
              </w:rPr>
            </w:pPr>
            <w:r w:rsidRPr="00C67D87">
              <w:rPr>
                <w:color w:val="000000"/>
                <w:sz w:val="26"/>
                <w:szCs w:val="26"/>
                <w:lang w:val="vi-VN"/>
              </w:rPr>
              <w:t>Khay phản ứng: Cuvet</w:t>
            </w:r>
            <w:r w:rsidRPr="00C67D87">
              <w:rPr>
                <w:sz w:val="26"/>
                <w:szCs w:val="26"/>
              </w:rPr>
              <w:t xml:space="preserve"> </w:t>
            </w:r>
            <w:r w:rsidRPr="00C67D87">
              <w:rPr>
                <w:color w:val="000000"/>
                <w:sz w:val="26"/>
                <w:szCs w:val="26"/>
                <w:lang w:val="vi-VN"/>
              </w:rPr>
              <w:t>làm bằng nhựa UV bán vĩnh cửu</w:t>
            </w:r>
            <w:r w:rsidRPr="00C67D87">
              <w:rPr>
                <w:color w:val="000000"/>
                <w:sz w:val="26"/>
                <w:szCs w:val="26"/>
              </w:rPr>
              <w:t xml:space="preserve"> hoặc tương đương</w:t>
            </w:r>
          </w:p>
        </w:tc>
      </w:tr>
      <w:tr w:rsidR="009446D2" w:rsidRPr="00C67D87" w14:paraId="0FEA0C2A" w14:textId="77777777" w:rsidTr="00311AE0">
        <w:tc>
          <w:tcPr>
            <w:tcW w:w="625" w:type="dxa"/>
          </w:tcPr>
          <w:p w14:paraId="10B1750F" w14:textId="77777777" w:rsidR="009446D2" w:rsidRPr="00C67D87" w:rsidRDefault="009446D2" w:rsidP="00311AE0">
            <w:pPr>
              <w:spacing w:before="40" w:after="40"/>
              <w:jc w:val="center"/>
              <w:rPr>
                <w:b/>
                <w:bCs/>
                <w:iCs/>
                <w:sz w:val="26"/>
                <w:szCs w:val="26"/>
              </w:rPr>
            </w:pPr>
          </w:p>
        </w:tc>
        <w:tc>
          <w:tcPr>
            <w:tcW w:w="8460" w:type="dxa"/>
          </w:tcPr>
          <w:p w14:paraId="02E46B03" w14:textId="7BFF0644" w:rsidR="009446D2" w:rsidRPr="00F6347E" w:rsidRDefault="009446D2" w:rsidP="00311AE0">
            <w:pPr>
              <w:spacing w:before="40" w:after="40"/>
              <w:rPr>
                <w:i/>
                <w:sz w:val="26"/>
                <w:szCs w:val="26"/>
              </w:rPr>
            </w:pPr>
            <w:r w:rsidRPr="00C67D87">
              <w:rPr>
                <w:b/>
                <w:bCs/>
                <w:sz w:val="26"/>
                <w:szCs w:val="26"/>
              </w:rPr>
              <w:t>3</w:t>
            </w:r>
            <w:r w:rsidRPr="00C67D87">
              <w:rPr>
                <w:b/>
                <w:bCs/>
                <w:color w:val="000000"/>
                <w:sz w:val="26"/>
                <w:szCs w:val="26"/>
                <w:lang w:val="vi-VN"/>
              </w:rPr>
              <w:t xml:space="preserve">. </w:t>
            </w:r>
            <w:r w:rsidRPr="00C67D87">
              <w:rPr>
                <w:b/>
                <w:bCs/>
                <w:sz w:val="26"/>
                <w:szCs w:val="26"/>
                <w:lang w:val="vi-VN"/>
              </w:rPr>
              <w:t>Hệ thống phản ứng</w:t>
            </w:r>
            <w:r w:rsidR="00F6347E">
              <w:rPr>
                <w:b/>
                <w:bCs/>
                <w:sz w:val="26"/>
                <w:szCs w:val="26"/>
              </w:rPr>
              <w:t>:</w:t>
            </w:r>
          </w:p>
        </w:tc>
      </w:tr>
      <w:tr w:rsidR="009446D2" w:rsidRPr="00C67D87" w14:paraId="0249A994" w14:textId="77777777" w:rsidTr="00311AE0">
        <w:tc>
          <w:tcPr>
            <w:tcW w:w="625" w:type="dxa"/>
          </w:tcPr>
          <w:p w14:paraId="20E151F9" w14:textId="77777777" w:rsidR="009446D2" w:rsidRPr="00C67D87" w:rsidRDefault="009446D2" w:rsidP="00311AE0">
            <w:pPr>
              <w:spacing w:before="40" w:after="40"/>
              <w:jc w:val="center"/>
              <w:rPr>
                <w:b/>
                <w:bCs/>
                <w:iCs/>
                <w:sz w:val="26"/>
                <w:szCs w:val="26"/>
              </w:rPr>
            </w:pPr>
          </w:p>
        </w:tc>
        <w:tc>
          <w:tcPr>
            <w:tcW w:w="8460" w:type="dxa"/>
          </w:tcPr>
          <w:p w14:paraId="7F127619" w14:textId="77777777" w:rsidR="009446D2" w:rsidRPr="00C67D87" w:rsidRDefault="009446D2" w:rsidP="00311AE0">
            <w:pPr>
              <w:spacing w:before="40" w:after="40"/>
              <w:rPr>
                <w:i/>
                <w:sz w:val="26"/>
                <w:szCs w:val="26"/>
              </w:rPr>
            </w:pPr>
            <w:r w:rsidRPr="00C67D87">
              <w:rPr>
                <w:color w:val="000000"/>
                <w:sz w:val="26"/>
                <w:szCs w:val="26"/>
                <w:lang w:val="vi-VN"/>
              </w:rPr>
              <w:t>Hệ thống cuvet: ≥</w:t>
            </w:r>
            <w:r w:rsidRPr="00C67D87">
              <w:rPr>
                <w:color w:val="000000"/>
                <w:sz w:val="26"/>
                <w:szCs w:val="26"/>
              </w:rPr>
              <w:t xml:space="preserve"> </w:t>
            </w:r>
            <w:r w:rsidRPr="00C67D87">
              <w:rPr>
                <w:color w:val="000000"/>
                <w:sz w:val="26"/>
                <w:szCs w:val="26"/>
                <w:lang w:val="vi-VN"/>
              </w:rPr>
              <w:t>56 Cuvet</w:t>
            </w:r>
          </w:p>
        </w:tc>
      </w:tr>
      <w:tr w:rsidR="009446D2" w:rsidRPr="00C67D87" w14:paraId="7ED3382B" w14:textId="77777777" w:rsidTr="00311AE0">
        <w:tc>
          <w:tcPr>
            <w:tcW w:w="625" w:type="dxa"/>
          </w:tcPr>
          <w:p w14:paraId="5EFB360E" w14:textId="77777777" w:rsidR="009446D2" w:rsidRPr="00C67D87" w:rsidRDefault="009446D2" w:rsidP="00311AE0">
            <w:pPr>
              <w:spacing w:before="40" w:after="40"/>
              <w:jc w:val="center"/>
              <w:rPr>
                <w:b/>
                <w:bCs/>
                <w:iCs/>
                <w:sz w:val="26"/>
                <w:szCs w:val="26"/>
              </w:rPr>
            </w:pPr>
          </w:p>
        </w:tc>
        <w:tc>
          <w:tcPr>
            <w:tcW w:w="8460" w:type="dxa"/>
          </w:tcPr>
          <w:p w14:paraId="6655A621" w14:textId="77777777" w:rsidR="009446D2" w:rsidRPr="00C67D87" w:rsidRDefault="009446D2" w:rsidP="00311AE0">
            <w:pPr>
              <w:spacing w:before="40" w:after="40"/>
              <w:rPr>
                <w:i/>
                <w:sz w:val="26"/>
                <w:szCs w:val="26"/>
              </w:rPr>
            </w:pPr>
            <w:r w:rsidRPr="00C67D87">
              <w:rPr>
                <w:color w:val="000000"/>
                <w:sz w:val="26"/>
                <w:szCs w:val="26"/>
                <w:lang w:val="vi-VN"/>
              </w:rPr>
              <w:t>Thể tích phản ứng: ≤</w:t>
            </w:r>
            <w:r w:rsidRPr="00C67D87">
              <w:rPr>
                <w:color w:val="000000"/>
                <w:sz w:val="26"/>
                <w:szCs w:val="26"/>
              </w:rPr>
              <w:t xml:space="preserve"> </w:t>
            </w:r>
            <w:r w:rsidRPr="00C67D87">
              <w:rPr>
                <w:color w:val="000000"/>
                <w:sz w:val="26"/>
                <w:szCs w:val="26"/>
                <w:lang w:val="vi-VN"/>
              </w:rPr>
              <w:t>100 µl đến ≥</w:t>
            </w:r>
            <w:r w:rsidRPr="00C67D87">
              <w:rPr>
                <w:color w:val="000000"/>
                <w:sz w:val="26"/>
                <w:szCs w:val="26"/>
              </w:rPr>
              <w:t xml:space="preserve"> </w:t>
            </w:r>
            <w:r w:rsidRPr="00C67D87">
              <w:rPr>
                <w:color w:val="000000"/>
                <w:sz w:val="26"/>
                <w:szCs w:val="26"/>
                <w:lang w:val="vi-VN"/>
              </w:rPr>
              <w:t>360 µl</w:t>
            </w:r>
          </w:p>
        </w:tc>
      </w:tr>
      <w:tr w:rsidR="009446D2" w:rsidRPr="00C67D87" w14:paraId="2DF41EBC" w14:textId="77777777" w:rsidTr="00311AE0">
        <w:tc>
          <w:tcPr>
            <w:tcW w:w="625" w:type="dxa"/>
          </w:tcPr>
          <w:p w14:paraId="081ED750" w14:textId="77777777" w:rsidR="009446D2" w:rsidRPr="00C67D87" w:rsidRDefault="009446D2" w:rsidP="00311AE0">
            <w:pPr>
              <w:spacing w:before="40" w:after="40"/>
              <w:jc w:val="center"/>
              <w:rPr>
                <w:b/>
                <w:bCs/>
                <w:iCs/>
                <w:sz w:val="26"/>
                <w:szCs w:val="26"/>
              </w:rPr>
            </w:pPr>
          </w:p>
        </w:tc>
        <w:tc>
          <w:tcPr>
            <w:tcW w:w="8460" w:type="dxa"/>
          </w:tcPr>
          <w:p w14:paraId="2236DE1F" w14:textId="77777777" w:rsidR="009446D2" w:rsidRPr="00C67D87" w:rsidRDefault="009446D2" w:rsidP="00311AE0">
            <w:pPr>
              <w:spacing w:before="40" w:after="40"/>
              <w:rPr>
                <w:i/>
                <w:sz w:val="26"/>
                <w:szCs w:val="26"/>
              </w:rPr>
            </w:pPr>
            <w:r w:rsidRPr="00C67D87">
              <w:rPr>
                <w:color w:val="000000"/>
                <w:sz w:val="26"/>
                <w:szCs w:val="26"/>
                <w:lang w:val="vi-VN"/>
              </w:rPr>
              <w:t xml:space="preserve">Nhiệt độ phản ứng: </w:t>
            </w:r>
            <w:r w:rsidRPr="00C67D87">
              <w:rPr>
                <w:color w:val="000000"/>
                <w:sz w:val="26"/>
                <w:szCs w:val="26"/>
              </w:rPr>
              <w:t xml:space="preserve">khoảng </w:t>
            </w:r>
            <w:r w:rsidRPr="00C67D87">
              <w:rPr>
                <w:color w:val="000000"/>
                <w:sz w:val="26"/>
                <w:szCs w:val="26"/>
                <w:lang w:val="vi-VN"/>
              </w:rPr>
              <w:t>37 ± ≤</w:t>
            </w:r>
            <w:r w:rsidRPr="00C67D87">
              <w:rPr>
                <w:color w:val="000000"/>
                <w:sz w:val="26"/>
                <w:szCs w:val="26"/>
              </w:rPr>
              <w:t xml:space="preserve"> </w:t>
            </w:r>
            <w:r w:rsidRPr="00C67D87">
              <w:rPr>
                <w:color w:val="000000"/>
                <w:sz w:val="26"/>
                <w:szCs w:val="26"/>
                <w:lang w:val="vi-VN"/>
              </w:rPr>
              <w:t>0</w:t>
            </w:r>
            <w:r w:rsidRPr="00C67D87">
              <w:rPr>
                <w:color w:val="000000"/>
                <w:sz w:val="26"/>
                <w:szCs w:val="26"/>
              </w:rPr>
              <w:t>,</w:t>
            </w:r>
            <w:r w:rsidRPr="00C67D87">
              <w:rPr>
                <w:color w:val="000000"/>
                <w:sz w:val="26"/>
                <w:szCs w:val="26"/>
                <w:lang w:val="vi-VN"/>
              </w:rPr>
              <w:t>1 độ C</w:t>
            </w:r>
          </w:p>
        </w:tc>
      </w:tr>
      <w:tr w:rsidR="009446D2" w:rsidRPr="00C67D87" w14:paraId="2D05A3E0" w14:textId="77777777" w:rsidTr="00311AE0">
        <w:tc>
          <w:tcPr>
            <w:tcW w:w="625" w:type="dxa"/>
          </w:tcPr>
          <w:p w14:paraId="094BD31D" w14:textId="77777777" w:rsidR="009446D2" w:rsidRPr="00C67D87" w:rsidRDefault="009446D2" w:rsidP="00311AE0">
            <w:pPr>
              <w:spacing w:before="40" w:after="40"/>
              <w:jc w:val="center"/>
              <w:rPr>
                <w:b/>
                <w:bCs/>
                <w:iCs/>
                <w:sz w:val="26"/>
                <w:szCs w:val="26"/>
              </w:rPr>
            </w:pPr>
          </w:p>
        </w:tc>
        <w:tc>
          <w:tcPr>
            <w:tcW w:w="8460" w:type="dxa"/>
          </w:tcPr>
          <w:p w14:paraId="3CEEB795" w14:textId="77777777" w:rsidR="009446D2" w:rsidRPr="00C67D87" w:rsidRDefault="009446D2" w:rsidP="00311AE0">
            <w:pPr>
              <w:spacing w:before="40" w:after="40"/>
              <w:rPr>
                <w:i/>
                <w:sz w:val="26"/>
                <w:szCs w:val="26"/>
              </w:rPr>
            </w:pPr>
            <w:r w:rsidRPr="00C67D87">
              <w:rPr>
                <w:color w:val="000000"/>
                <w:sz w:val="26"/>
                <w:szCs w:val="26"/>
                <w:lang w:val="vi-VN"/>
              </w:rPr>
              <w:t>Nhiệt độ cuvet phản ứng không đổi: Ủ khô</w:t>
            </w:r>
          </w:p>
        </w:tc>
      </w:tr>
      <w:tr w:rsidR="009446D2" w:rsidRPr="00C67D87" w14:paraId="276DFAA8" w14:textId="77777777" w:rsidTr="00311AE0">
        <w:tc>
          <w:tcPr>
            <w:tcW w:w="625" w:type="dxa"/>
          </w:tcPr>
          <w:p w14:paraId="4C6C8C8F" w14:textId="77777777" w:rsidR="009446D2" w:rsidRPr="00C67D87" w:rsidRDefault="009446D2" w:rsidP="00311AE0">
            <w:pPr>
              <w:spacing w:before="40" w:after="40"/>
              <w:jc w:val="center"/>
              <w:rPr>
                <w:b/>
                <w:bCs/>
                <w:iCs/>
                <w:sz w:val="26"/>
                <w:szCs w:val="26"/>
              </w:rPr>
            </w:pPr>
          </w:p>
        </w:tc>
        <w:tc>
          <w:tcPr>
            <w:tcW w:w="8460" w:type="dxa"/>
          </w:tcPr>
          <w:p w14:paraId="7B592F06" w14:textId="77777777" w:rsidR="009446D2" w:rsidRPr="00C67D87" w:rsidRDefault="009446D2" w:rsidP="00311AE0">
            <w:pPr>
              <w:spacing w:before="40" w:after="40"/>
              <w:rPr>
                <w:i/>
                <w:sz w:val="26"/>
                <w:szCs w:val="26"/>
              </w:rPr>
            </w:pPr>
            <w:r w:rsidRPr="00C67D87">
              <w:rPr>
                <w:color w:val="000000"/>
                <w:sz w:val="26"/>
                <w:szCs w:val="26"/>
                <w:lang w:val="vi-VN"/>
              </w:rPr>
              <w:t>Hệ thống khuấy trộn: Có</w:t>
            </w:r>
            <w:r w:rsidRPr="00C67D87">
              <w:rPr>
                <w:color w:val="000000"/>
                <w:sz w:val="26"/>
                <w:szCs w:val="26"/>
              </w:rPr>
              <w:t xml:space="preserve"> ≥</w:t>
            </w:r>
            <w:r w:rsidRPr="00C67D87">
              <w:rPr>
                <w:color w:val="000000"/>
                <w:sz w:val="26"/>
                <w:szCs w:val="26"/>
                <w:lang w:val="vi-VN"/>
              </w:rPr>
              <w:t xml:space="preserve"> 3 tốc độ khuấy khác nhau</w:t>
            </w:r>
          </w:p>
        </w:tc>
      </w:tr>
      <w:tr w:rsidR="009446D2" w:rsidRPr="00C67D87" w14:paraId="61FEFDF6" w14:textId="77777777" w:rsidTr="00311AE0">
        <w:tc>
          <w:tcPr>
            <w:tcW w:w="625" w:type="dxa"/>
          </w:tcPr>
          <w:p w14:paraId="4135D413" w14:textId="77777777" w:rsidR="009446D2" w:rsidRPr="00C67D87" w:rsidRDefault="009446D2" w:rsidP="00311AE0">
            <w:pPr>
              <w:spacing w:before="40" w:after="40"/>
              <w:jc w:val="center"/>
              <w:rPr>
                <w:b/>
                <w:bCs/>
                <w:iCs/>
                <w:sz w:val="26"/>
                <w:szCs w:val="26"/>
              </w:rPr>
            </w:pPr>
          </w:p>
        </w:tc>
        <w:tc>
          <w:tcPr>
            <w:tcW w:w="8460" w:type="dxa"/>
          </w:tcPr>
          <w:p w14:paraId="4915BCF6" w14:textId="77777777" w:rsidR="009446D2" w:rsidRPr="00C67D87" w:rsidRDefault="009446D2" w:rsidP="00311AE0">
            <w:pPr>
              <w:spacing w:before="40" w:after="40"/>
              <w:rPr>
                <w:i/>
                <w:sz w:val="26"/>
                <w:szCs w:val="26"/>
              </w:rPr>
            </w:pPr>
            <w:r w:rsidRPr="00C67D87">
              <w:rPr>
                <w:color w:val="000000"/>
                <w:sz w:val="26"/>
                <w:szCs w:val="26"/>
                <w:lang w:val="vi-VN"/>
              </w:rPr>
              <w:t>Hệ thống rửa và làm khô cuvet: ≥</w:t>
            </w:r>
            <w:r w:rsidRPr="00C67D87">
              <w:rPr>
                <w:color w:val="000000"/>
                <w:sz w:val="26"/>
                <w:szCs w:val="26"/>
              </w:rPr>
              <w:t xml:space="preserve"> </w:t>
            </w:r>
            <w:r w:rsidRPr="00C67D87">
              <w:rPr>
                <w:color w:val="000000"/>
                <w:sz w:val="26"/>
                <w:szCs w:val="26"/>
                <w:lang w:val="vi-VN"/>
              </w:rPr>
              <w:t>11 bước có ≥</w:t>
            </w:r>
            <w:r w:rsidRPr="00C67D87">
              <w:rPr>
                <w:color w:val="000000"/>
                <w:sz w:val="26"/>
                <w:szCs w:val="26"/>
              </w:rPr>
              <w:t xml:space="preserve"> </w:t>
            </w:r>
            <w:r w:rsidRPr="00C67D87">
              <w:rPr>
                <w:color w:val="000000"/>
                <w:sz w:val="26"/>
                <w:szCs w:val="26"/>
                <w:lang w:val="vi-VN"/>
              </w:rPr>
              <w:t>7 điểm dừng</w:t>
            </w:r>
          </w:p>
        </w:tc>
      </w:tr>
      <w:tr w:rsidR="009446D2" w:rsidRPr="00C67D87" w14:paraId="347AC571" w14:textId="77777777" w:rsidTr="00311AE0">
        <w:tc>
          <w:tcPr>
            <w:tcW w:w="625" w:type="dxa"/>
          </w:tcPr>
          <w:p w14:paraId="0E61A2FB" w14:textId="77777777" w:rsidR="009446D2" w:rsidRPr="00C67D87" w:rsidRDefault="009446D2" w:rsidP="00311AE0">
            <w:pPr>
              <w:spacing w:before="40" w:after="40"/>
              <w:jc w:val="center"/>
              <w:rPr>
                <w:b/>
                <w:bCs/>
                <w:iCs/>
                <w:sz w:val="26"/>
                <w:szCs w:val="26"/>
              </w:rPr>
            </w:pPr>
          </w:p>
        </w:tc>
        <w:tc>
          <w:tcPr>
            <w:tcW w:w="8460" w:type="dxa"/>
          </w:tcPr>
          <w:p w14:paraId="52B63E24" w14:textId="01A06C19" w:rsidR="009446D2" w:rsidRPr="00F6347E" w:rsidRDefault="009446D2" w:rsidP="00311AE0">
            <w:pPr>
              <w:spacing w:before="40" w:after="40"/>
              <w:rPr>
                <w:b/>
                <w:bCs/>
                <w:i/>
                <w:sz w:val="26"/>
                <w:szCs w:val="26"/>
              </w:rPr>
            </w:pPr>
            <w:r w:rsidRPr="00F6347E">
              <w:rPr>
                <w:b/>
                <w:bCs/>
                <w:color w:val="000000"/>
                <w:sz w:val="26"/>
                <w:szCs w:val="26"/>
              </w:rPr>
              <w:t xml:space="preserve">4. </w:t>
            </w:r>
            <w:r w:rsidRPr="00F6347E">
              <w:rPr>
                <w:rStyle w:val="fontstyle01"/>
                <w:b/>
                <w:bCs/>
              </w:rPr>
              <w:t>Hệ thống quang học</w:t>
            </w:r>
            <w:r w:rsidR="00F6347E">
              <w:rPr>
                <w:rStyle w:val="fontstyle01"/>
                <w:b/>
                <w:bCs/>
              </w:rPr>
              <w:t>:</w:t>
            </w:r>
          </w:p>
        </w:tc>
      </w:tr>
      <w:tr w:rsidR="009446D2" w:rsidRPr="00C67D87" w14:paraId="2F31DD9C" w14:textId="77777777" w:rsidTr="00311AE0">
        <w:tc>
          <w:tcPr>
            <w:tcW w:w="625" w:type="dxa"/>
          </w:tcPr>
          <w:p w14:paraId="64F55C23" w14:textId="77777777" w:rsidR="009446D2" w:rsidRPr="00C67D87" w:rsidRDefault="009446D2" w:rsidP="00311AE0">
            <w:pPr>
              <w:spacing w:before="40" w:after="40"/>
              <w:jc w:val="center"/>
              <w:rPr>
                <w:b/>
                <w:bCs/>
                <w:iCs/>
                <w:sz w:val="26"/>
                <w:szCs w:val="26"/>
              </w:rPr>
            </w:pPr>
          </w:p>
        </w:tc>
        <w:tc>
          <w:tcPr>
            <w:tcW w:w="8460" w:type="dxa"/>
          </w:tcPr>
          <w:p w14:paraId="33DC8D9F" w14:textId="77777777" w:rsidR="009446D2" w:rsidRPr="00C67D87" w:rsidRDefault="009446D2" w:rsidP="00311AE0">
            <w:pPr>
              <w:spacing w:before="40" w:after="40"/>
              <w:rPr>
                <w:i/>
                <w:sz w:val="26"/>
                <w:szCs w:val="26"/>
              </w:rPr>
            </w:pPr>
            <w:r w:rsidRPr="00C67D87">
              <w:rPr>
                <w:sz w:val="26"/>
                <w:szCs w:val="26"/>
                <w:lang w:val="vi-VN"/>
              </w:rPr>
              <w:t>Nguồn phát</w:t>
            </w:r>
            <w:r w:rsidRPr="00C67D87">
              <w:rPr>
                <w:sz w:val="26"/>
                <w:szCs w:val="26"/>
              </w:rPr>
              <w:t>, gồm các</w:t>
            </w:r>
            <w:r w:rsidRPr="00C67D87">
              <w:rPr>
                <w:sz w:val="26"/>
                <w:szCs w:val="26"/>
                <w:lang w:val="vi-VN"/>
              </w:rPr>
              <w:t xml:space="preserve"> bước sóng</w:t>
            </w:r>
            <w:r w:rsidRPr="00C67D87">
              <w:rPr>
                <w:sz w:val="26"/>
                <w:szCs w:val="26"/>
              </w:rPr>
              <w:t xml:space="preserve"> khoảng: </w:t>
            </w:r>
            <w:r w:rsidRPr="00C67D87">
              <w:rPr>
                <w:color w:val="000000"/>
                <w:sz w:val="26"/>
                <w:szCs w:val="26"/>
                <w:lang w:val="vi-VN"/>
              </w:rPr>
              <w:t>340 nm, 380 nm, 405 nm, 450 nm, 480 nm, 505 nm, 546 nm, 570 nm, 600 nm, 660 nm, 700nm, 750 nm hoặc 800 nm.</w:t>
            </w:r>
          </w:p>
        </w:tc>
      </w:tr>
      <w:tr w:rsidR="009446D2" w:rsidRPr="00C67D87" w14:paraId="7B777446" w14:textId="77777777" w:rsidTr="00311AE0">
        <w:trPr>
          <w:trHeight w:val="305"/>
        </w:trPr>
        <w:tc>
          <w:tcPr>
            <w:tcW w:w="625" w:type="dxa"/>
          </w:tcPr>
          <w:p w14:paraId="270F8323" w14:textId="77777777" w:rsidR="009446D2" w:rsidRPr="00C67D87" w:rsidRDefault="009446D2" w:rsidP="00311AE0">
            <w:pPr>
              <w:spacing w:before="40" w:after="40"/>
              <w:jc w:val="center"/>
              <w:rPr>
                <w:b/>
                <w:bCs/>
                <w:iCs/>
                <w:sz w:val="26"/>
                <w:szCs w:val="26"/>
              </w:rPr>
            </w:pPr>
          </w:p>
        </w:tc>
        <w:tc>
          <w:tcPr>
            <w:tcW w:w="8460" w:type="dxa"/>
          </w:tcPr>
          <w:p w14:paraId="1926AAE9" w14:textId="77777777" w:rsidR="009446D2" w:rsidRPr="00C67D87" w:rsidRDefault="009446D2" w:rsidP="00311AE0">
            <w:pPr>
              <w:spacing w:before="40" w:after="40"/>
              <w:rPr>
                <w:i/>
                <w:sz w:val="26"/>
                <w:szCs w:val="26"/>
              </w:rPr>
            </w:pPr>
            <w:r w:rsidRPr="00C67D87">
              <w:rPr>
                <w:sz w:val="26"/>
                <w:szCs w:val="26"/>
                <w:lang w:val="vi-VN"/>
              </w:rPr>
              <w:t>Nguồn sáng: Bóng Halogen</w:t>
            </w:r>
            <w:r w:rsidRPr="00C67D87">
              <w:rPr>
                <w:sz w:val="26"/>
                <w:szCs w:val="26"/>
              </w:rPr>
              <w:t xml:space="preserve"> hoặc tương đương</w:t>
            </w:r>
          </w:p>
        </w:tc>
      </w:tr>
      <w:tr w:rsidR="009446D2" w:rsidRPr="00C67D87" w14:paraId="275A7A9F" w14:textId="77777777" w:rsidTr="00311AE0">
        <w:tc>
          <w:tcPr>
            <w:tcW w:w="625" w:type="dxa"/>
          </w:tcPr>
          <w:p w14:paraId="30B49425" w14:textId="77777777" w:rsidR="009446D2" w:rsidRPr="00C67D87" w:rsidRDefault="009446D2" w:rsidP="00311AE0">
            <w:pPr>
              <w:spacing w:before="40" w:after="40"/>
              <w:jc w:val="center"/>
              <w:rPr>
                <w:b/>
                <w:bCs/>
                <w:iCs/>
                <w:sz w:val="26"/>
                <w:szCs w:val="26"/>
              </w:rPr>
            </w:pPr>
          </w:p>
        </w:tc>
        <w:tc>
          <w:tcPr>
            <w:tcW w:w="8460" w:type="dxa"/>
          </w:tcPr>
          <w:p w14:paraId="1AA42CE1" w14:textId="77777777" w:rsidR="009446D2" w:rsidRPr="00661771" w:rsidRDefault="009446D2" w:rsidP="00311AE0">
            <w:pPr>
              <w:spacing w:before="40" w:after="40"/>
              <w:rPr>
                <w:i/>
                <w:sz w:val="26"/>
                <w:szCs w:val="26"/>
              </w:rPr>
            </w:pPr>
            <w:r w:rsidRPr="00C67D87">
              <w:rPr>
                <w:color w:val="000000"/>
                <w:sz w:val="26"/>
                <w:szCs w:val="26"/>
                <w:lang w:val="vi-VN"/>
              </w:rPr>
              <w:t>Ánh sáng đơn sắc: Quang học tán xạ</w:t>
            </w:r>
            <w:r>
              <w:rPr>
                <w:color w:val="000000"/>
                <w:sz w:val="26"/>
                <w:szCs w:val="26"/>
              </w:rPr>
              <w:t xml:space="preserve"> hoặc tương đương</w:t>
            </w:r>
          </w:p>
        </w:tc>
      </w:tr>
      <w:tr w:rsidR="009446D2" w:rsidRPr="00C67D87" w14:paraId="381E5C31" w14:textId="77777777" w:rsidTr="00311AE0">
        <w:tc>
          <w:tcPr>
            <w:tcW w:w="625" w:type="dxa"/>
          </w:tcPr>
          <w:p w14:paraId="551EF928" w14:textId="77777777" w:rsidR="009446D2" w:rsidRPr="00C67D87" w:rsidRDefault="009446D2" w:rsidP="00311AE0">
            <w:pPr>
              <w:spacing w:before="40" w:after="40"/>
              <w:jc w:val="center"/>
              <w:rPr>
                <w:b/>
                <w:bCs/>
                <w:iCs/>
                <w:sz w:val="26"/>
                <w:szCs w:val="26"/>
              </w:rPr>
            </w:pPr>
          </w:p>
        </w:tc>
        <w:tc>
          <w:tcPr>
            <w:tcW w:w="8460" w:type="dxa"/>
          </w:tcPr>
          <w:p w14:paraId="204953BE" w14:textId="77777777" w:rsidR="009446D2" w:rsidRPr="00C67D87" w:rsidRDefault="009446D2" w:rsidP="00311AE0">
            <w:pPr>
              <w:spacing w:before="40" w:after="40"/>
              <w:rPr>
                <w:i/>
                <w:sz w:val="26"/>
                <w:szCs w:val="26"/>
              </w:rPr>
            </w:pPr>
            <w:r w:rsidRPr="00C67D87">
              <w:rPr>
                <w:color w:val="000000"/>
                <w:sz w:val="26"/>
                <w:szCs w:val="26"/>
                <w:lang w:val="vi-VN"/>
              </w:rPr>
              <w:t>Cảm biến thu tín hiệu: Ma trận diode</w:t>
            </w:r>
            <w:r>
              <w:rPr>
                <w:color w:val="000000"/>
                <w:sz w:val="26"/>
                <w:szCs w:val="26"/>
              </w:rPr>
              <w:t xml:space="preserve"> hoặc tương đương</w:t>
            </w:r>
          </w:p>
        </w:tc>
      </w:tr>
      <w:tr w:rsidR="009446D2" w:rsidRPr="00C67D87" w14:paraId="711534B1" w14:textId="77777777" w:rsidTr="00311AE0">
        <w:tc>
          <w:tcPr>
            <w:tcW w:w="625" w:type="dxa"/>
          </w:tcPr>
          <w:p w14:paraId="7FC3982B" w14:textId="77777777" w:rsidR="009446D2" w:rsidRPr="00C67D87" w:rsidRDefault="009446D2" w:rsidP="00311AE0">
            <w:pPr>
              <w:spacing w:before="40" w:after="40"/>
              <w:jc w:val="center"/>
              <w:rPr>
                <w:b/>
                <w:bCs/>
                <w:iCs/>
                <w:sz w:val="26"/>
                <w:szCs w:val="26"/>
              </w:rPr>
            </w:pPr>
          </w:p>
        </w:tc>
        <w:tc>
          <w:tcPr>
            <w:tcW w:w="8460" w:type="dxa"/>
          </w:tcPr>
          <w:p w14:paraId="0DB197B2" w14:textId="77777777" w:rsidR="009446D2" w:rsidRPr="00C67D87" w:rsidRDefault="009446D2" w:rsidP="00311AE0">
            <w:pPr>
              <w:spacing w:before="40" w:after="40"/>
              <w:rPr>
                <w:i/>
                <w:sz w:val="26"/>
                <w:szCs w:val="26"/>
              </w:rPr>
            </w:pPr>
            <w:r w:rsidRPr="00C67D87">
              <w:rPr>
                <w:color w:val="000000"/>
                <w:sz w:val="26"/>
                <w:szCs w:val="26"/>
                <w:lang w:val="vi-VN"/>
              </w:rPr>
              <w:t>Dải tuyến tính: 0</w:t>
            </w:r>
            <w:r w:rsidRPr="00C67D87">
              <w:rPr>
                <w:color w:val="000000"/>
                <w:sz w:val="26"/>
                <w:szCs w:val="26"/>
              </w:rPr>
              <w:t xml:space="preserve"> đến ≥ </w:t>
            </w:r>
            <w:r w:rsidRPr="00C67D87">
              <w:rPr>
                <w:color w:val="000000"/>
                <w:sz w:val="26"/>
                <w:szCs w:val="26"/>
                <w:lang w:val="vi-VN"/>
              </w:rPr>
              <w:t>3</w:t>
            </w:r>
            <w:r w:rsidRPr="00C67D87">
              <w:rPr>
                <w:color w:val="000000"/>
                <w:sz w:val="26"/>
                <w:szCs w:val="26"/>
              </w:rPr>
              <w:t>,</w:t>
            </w:r>
            <w:r w:rsidRPr="00C67D87">
              <w:rPr>
                <w:color w:val="000000"/>
                <w:sz w:val="26"/>
                <w:szCs w:val="26"/>
                <w:lang w:val="vi-VN"/>
              </w:rPr>
              <w:t>3 Abs</w:t>
            </w:r>
          </w:p>
        </w:tc>
      </w:tr>
      <w:tr w:rsidR="009446D2" w:rsidRPr="00C67D87" w14:paraId="74D491DD" w14:textId="77777777" w:rsidTr="00311AE0">
        <w:tc>
          <w:tcPr>
            <w:tcW w:w="625" w:type="dxa"/>
          </w:tcPr>
          <w:p w14:paraId="559370DF" w14:textId="77777777" w:rsidR="009446D2" w:rsidRPr="00C67D87" w:rsidRDefault="009446D2" w:rsidP="00311AE0">
            <w:pPr>
              <w:spacing w:before="40" w:after="40"/>
              <w:jc w:val="center"/>
              <w:rPr>
                <w:b/>
                <w:bCs/>
                <w:iCs/>
                <w:sz w:val="26"/>
                <w:szCs w:val="26"/>
              </w:rPr>
            </w:pPr>
          </w:p>
        </w:tc>
        <w:tc>
          <w:tcPr>
            <w:tcW w:w="8460" w:type="dxa"/>
          </w:tcPr>
          <w:p w14:paraId="145DFD8C" w14:textId="025FA545" w:rsidR="009446D2" w:rsidRPr="00F6347E" w:rsidRDefault="009446D2" w:rsidP="00311AE0">
            <w:pPr>
              <w:spacing w:before="40" w:after="40"/>
              <w:rPr>
                <w:b/>
                <w:bCs/>
                <w:i/>
                <w:sz w:val="26"/>
                <w:szCs w:val="26"/>
              </w:rPr>
            </w:pPr>
            <w:r w:rsidRPr="00F6347E">
              <w:rPr>
                <w:b/>
                <w:bCs/>
                <w:sz w:val="26"/>
                <w:szCs w:val="26"/>
              </w:rPr>
              <w:t xml:space="preserve">5. </w:t>
            </w:r>
            <w:r w:rsidRPr="00F6347E">
              <w:rPr>
                <w:rStyle w:val="fontstyle01"/>
                <w:b/>
                <w:bCs/>
              </w:rPr>
              <w:t>Hiệu chuẩn/ QC</w:t>
            </w:r>
            <w:r w:rsidR="00F6347E">
              <w:rPr>
                <w:rStyle w:val="fontstyle01"/>
                <w:b/>
                <w:bCs/>
              </w:rPr>
              <w:t>:</w:t>
            </w:r>
          </w:p>
        </w:tc>
      </w:tr>
      <w:tr w:rsidR="009446D2" w:rsidRPr="00C67D87" w14:paraId="07B1615A" w14:textId="77777777" w:rsidTr="00311AE0">
        <w:tc>
          <w:tcPr>
            <w:tcW w:w="625" w:type="dxa"/>
          </w:tcPr>
          <w:p w14:paraId="19ECB95C" w14:textId="77777777" w:rsidR="009446D2" w:rsidRPr="00C67D87" w:rsidRDefault="009446D2" w:rsidP="00311AE0">
            <w:pPr>
              <w:spacing w:before="40" w:after="40"/>
              <w:jc w:val="center"/>
              <w:rPr>
                <w:b/>
                <w:bCs/>
                <w:iCs/>
                <w:sz w:val="26"/>
                <w:szCs w:val="26"/>
              </w:rPr>
            </w:pPr>
          </w:p>
        </w:tc>
        <w:tc>
          <w:tcPr>
            <w:tcW w:w="8460" w:type="dxa"/>
          </w:tcPr>
          <w:p w14:paraId="298FAB75" w14:textId="77777777" w:rsidR="009446D2" w:rsidRPr="00C67D87" w:rsidRDefault="009446D2" w:rsidP="00311AE0">
            <w:pPr>
              <w:spacing w:before="40" w:after="40"/>
              <w:rPr>
                <w:i/>
                <w:sz w:val="26"/>
                <w:szCs w:val="26"/>
              </w:rPr>
            </w:pPr>
            <w:r w:rsidRPr="00C67D87">
              <w:rPr>
                <w:color w:val="000000"/>
                <w:sz w:val="26"/>
                <w:szCs w:val="26"/>
                <w:lang w:val="vi-VN"/>
              </w:rPr>
              <w:t>Nguyên</w:t>
            </w:r>
            <w:r w:rsidRPr="00C67D87">
              <w:rPr>
                <w:sz w:val="26"/>
                <w:szCs w:val="26"/>
                <w:lang w:val="vi-VN"/>
              </w:rPr>
              <w:t xml:space="preserve"> lý hiệu chuẩn</w:t>
            </w:r>
            <w:r w:rsidRPr="00C67D87">
              <w:rPr>
                <w:sz w:val="26"/>
                <w:szCs w:val="26"/>
              </w:rPr>
              <w:t>, tối thiểu gồm</w:t>
            </w:r>
            <w:r w:rsidRPr="00C67D87">
              <w:rPr>
                <w:sz w:val="26"/>
                <w:szCs w:val="26"/>
                <w:lang w:val="vi-VN"/>
              </w:rPr>
              <w:t xml:space="preserve">: </w:t>
            </w:r>
            <w:r w:rsidRPr="00C67D87">
              <w:rPr>
                <w:color w:val="000000"/>
                <w:sz w:val="26"/>
                <w:szCs w:val="26"/>
                <w:lang w:val="vi-VN"/>
              </w:rPr>
              <w:t>1 điểm, 2 điểm, nhiều điểm tuyến tính và không tuyến tính</w:t>
            </w:r>
          </w:p>
        </w:tc>
      </w:tr>
      <w:tr w:rsidR="009446D2" w:rsidRPr="00C67D87" w14:paraId="64EFBBBC" w14:textId="77777777" w:rsidTr="00311AE0">
        <w:tc>
          <w:tcPr>
            <w:tcW w:w="625" w:type="dxa"/>
          </w:tcPr>
          <w:p w14:paraId="3AF075DD" w14:textId="77777777" w:rsidR="009446D2" w:rsidRPr="00C67D87" w:rsidRDefault="009446D2" w:rsidP="00311AE0">
            <w:pPr>
              <w:spacing w:before="40" w:after="40"/>
              <w:jc w:val="center"/>
              <w:rPr>
                <w:b/>
                <w:bCs/>
                <w:iCs/>
                <w:sz w:val="26"/>
                <w:szCs w:val="26"/>
              </w:rPr>
            </w:pPr>
          </w:p>
        </w:tc>
        <w:tc>
          <w:tcPr>
            <w:tcW w:w="8460" w:type="dxa"/>
          </w:tcPr>
          <w:p w14:paraId="35E673A8" w14:textId="77777777" w:rsidR="009446D2" w:rsidRPr="00C67D87" w:rsidRDefault="009446D2" w:rsidP="00311AE0">
            <w:pPr>
              <w:spacing w:before="40" w:after="40"/>
              <w:rPr>
                <w:i/>
                <w:sz w:val="26"/>
                <w:szCs w:val="26"/>
              </w:rPr>
            </w:pPr>
            <w:r w:rsidRPr="00C67D87">
              <w:rPr>
                <w:sz w:val="26"/>
                <w:szCs w:val="26"/>
                <w:lang w:val="vi-VN"/>
              </w:rPr>
              <w:t>Quy tắc kiểm soát: Biểu đồ Westgard multi-rule, L-J chart, t</w:t>
            </w:r>
            <w:r w:rsidRPr="00C67D87">
              <w:rPr>
                <w:color w:val="000000"/>
                <w:sz w:val="26"/>
                <w:szCs w:val="26"/>
                <w:lang w:val="vi-VN"/>
              </w:rPr>
              <w:t>heo dõi thời gian thực, theo dõi riêng theo QC và thống kê hàng</w:t>
            </w:r>
            <w:r w:rsidRPr="00C67D87">
              <w:rPr>
                <w:sz w:val="26"/>
                <w:szCs w:val="26"/>
              </w:rPr>
              <w:t xml:space="preserve"> tháng hoặc tương đương</w:t>
            </w:r>
          </w:p>
        </w:tc>
      </w:tr>
      <w:tr w:rsidR="009446D2" w:rsidRPr="00C67D87" w14:paraId="2C5BA7E3" w14:textId="77777777" w:rsidTr="00311AE0">
        <w:tc>
          <w:tcPr>
            <w:tcW w:w="625" w:type="dxa"/>
          </w:tcPr>
          <w:p w14:paraId="5C0214FB" w14:textId="77777777" w:rsidR="009446D2" w:rsidRPr="00C67D87" w:rsidRDefault="009446D2" w:rsidP="00311AE0">
            <w:pPr>
              <w:spacing w:before="40" w:after="40"/>
              <w:jc w:val="center"/>
              <w:rPr>
                <w:b/>
                <w:bCs/>
                <w:iCs/>
                <w:sz w:val="26"/>
                <w:szCs w:val="26"/>
              </w:rPr>
            </w:pPr>
          </w:p>
        </w:tc>
        <w:tc>
          <w:tcPr>
            <w:tcW w:w="8460" w:type="dxa"/>
          </w:tcPr>
          <w:p w14:paraId="56EBBA6C" w14:textId="2A5405A9" w:rsidR="009446D2" w:rsidRPr="00C67D87" w:rsidRDefault="009446D2" w:rsidP="00311AE0">
            <w:pPr>
              <w:spacing w:before="40" w:after="40"/>
              <w:rPr>
                <w:i/>
                <w:sz w:val="26"/>
                <w:szCs w:val="26"/>
              </w:rPr>
            </w:pPr>
            <w:r w:rsidRPr="00C67D87">
              <w:rPr>
                <w:b/>
                <w:bCs/>
                <w:sz w:val="26"/>
                <w:szCs w:val="26"/>
              </w:rPr>
              <w:t>6. Hệ thống phần mềm</w:t>
            </w:r>
            <w:r w:rsidR="00F6347E">
              <w:rPr>
                <w:b/>
                <w:bCs/>
                <w:sz w:val="26"/>
                <w:szCs w:val="26"/>
              </w:rPr>
              <w:t>:</w:t>
            </w:r>
          </w:p>
        </w:tc>
      </w:tr>
      <w:tr w:rsidR="009446D2" w:rsidRPr="00C67D87" w14:paraId="2DC0ADA5" w14:textId="77777777" w:rsidTr="00311AE0">
        <w:tc>
          <w:tcPr>
            <w:tcW w:w="625" w:type="dxa"/>
          </w:tcPr>
          <w:p w14:paraId="53448375" w14:textId="77777777" w:rsidR="009446D2" w:rsidRPr="00C67D87" w:rsidRDefault="009446D2" w:rsidP="00311AE0">
            <w:pPr>
              <w:spacing w:before="40" w:after="40"/>
              <w:jc w:val="center"/>
              <w:rPr>
                <w:b/>
                <w:bCs/>
                <w:iCs/>
                <w:sz w:val="26"/>
                <w:szCs w:val="26"/>
              </w:rPr>
            </w:pPr>
          </w:p>
        </w:tc>
        <w:tc>
          <w:tcPr>
            <w:tcW w:w="8460" w:type="dxa"/>
          </w:tcPr>
          <w:p w14:paraId="06741119" w14:textId="77777777" w:rsidR="009446D2" w:rsidRPr="00733D0E" w:rsidRDefault="009446D2" w:rsidP="00311AE0">
            <w:pPr>
              <w:spacing w:before="40" w:after="40"/>
              <w:rPr>
                <w:sz w:val="26"/>
                <w:szCs w:val="26"/>
              </w:rPr>
            </w:pPr>
            <w:r w:rsidRPr="00733D0E">
              <w:rPr>
                <w:sz w:val="26"/>
                <w:szCs w:val="26"/>
                <w:lang w:val="vi-VN"/>
              </w:rPr>
              <w:t>Giao</w:t>
            </w:r>
            <w:r w:rsidRPr="00733D0E">
              <w:rPr>
                <w:rStyle w:val="fontstyle31"/>
                <w:sz w:val="26"/>
                <w:szCs w:val="26"/>
              </w:rPr>
              <w:t xml:space="preserve"> </w:t>
            </w:r>
            <w:r w:rsidRPr="00733D0E">
              <w:rPr>
                <w:rStyle w:val="fontstyle31"/>
                <w:i w:val="0"/>
                <w:iCs w:val="0"/>
                <w:sz w:val="26"/>
                <w:szCs w:val="26"/>
              </w:rPr>
              <w:t>diện điều hành: Máy tính, máy in bên ngoài. Vận hành trên hệ điều hành Windows.</w:t>
            </w:r>
          </w:p>
        </w:tc>
      </w:tr>
      <w:tr w:rsidR="009446D2" w:rsidRPr="00C67D87" w14:paraId="5A7FF783" w14:textId="77777777" w:rsidTr="00311AE0">
        <w:tc>
          <w:tcPr>
            <w:tcW w:w="625" w:type="dxa"/>
          </w:tcPr>
          <w:p w14:paraId="53D26A4F" w14:textId="77777777" w:rsidR="009446D2" w:rsidRPr="00C67D87" w:rsidRDefault="009446D2" w:rsidP="00311AE0">
            <w:pPr>
              <w:spacing w:before="40" w:after="40"/>
              <w:jc w:val="center"/>
              <w:rPr>
                <w:b/>
                <w:bCs/>
                <w:iCs/>
                <w:sz w:val="26"/>
                <w:szCs w:val="26"/>
              </w:rPr>
            </w:pPr>
            <w:r w:rsidRPr="00C67D87">
              <w:rPr>
                <w:b/>
                <w:bCs/>
                <w:iCs/>
                <w:sz w:val="26"/>
                <w:szCs w:val="26"/>
              </w:rPr>
              <w:t>IV</w:t>
            </w:r>
          </w:p>
        </w:tc>
        <w:tc>
          <w:tcPr>
            <w:tcW w:w="8460" w:type="dxa"/>
          </w:tcPr>
          <w:p w14:paraId="4A452A98" w14:textId="77777777" w:rsidR="009446D2" w:rsidRPr="00C67D87" w:rsidRDefault="009446D2" w:rsidP="00311AE0">
            <w:pPr>
              <w:spacing w:before="40" w:after="40"/>
              <w:rPr>
                <w:i/>
                <w:sz w:val="26"/>
                <w:szCs w:val="26"/>
              </w:rPr>
            </w:pPr>
            <w:r w:rsidRPr="00C67D87">
              <w:rPr>
                <w:b/>
                <w:bCs/>
                <w:sz w:val="26"/>
                <w:szCs w:val="26"/>
              </w:rPr>
              <w:t>Yêu cầu khác</w:t>
            </w:r>
          </w:p>
        </w:tc>
      </w:tr>
      <w:tr w:rsidR="009446D2" w:rsidRPr="00C67D87" w14:paraId="61CEEA65" w14:textId="77777777" w:rsidTr="00311AE0">
        <w:tc>
          <w:tcPr>
            <w:tcW w:w="625" w:type="dxa"/>
          </w:tcPr>
          <w:p w14:paraId="7A4744D0" w14:textId="77777777" w:rsidR="009446D2" w:rsidRPr="00C67D87" w:rsidRDefault="009446D2" w:rsidP="00311AE0">
            <w:pPr>
              <w:spacing w:before="40" w:after="40"/>
              <w:jc w:val="center"/>
              <w:rPr>
                <w:b/>
                <w:bCs/>
                <w:iCs/>
                <w:sz w:val="26"/>
                <w:szCs w:val="26"/>
              </w:rPr>
            </w:pPr>
          </w:p>
        </w:tc>
        <w:tc>
          <w:tcPr>
            <w:tcW w:w="8460" w:type="dxa"/>
          </w:tcPr>
          <w:p w14:paraId="1B27D2CE" w14:textId="77777777" w:rsidR="009446D2" w:rsidRPr="00C67D87" w:rsidRDefault="009446D2" w:rsidP="00311AE0">
            <w:pPr>
              <w:spacing w:before="40" w:after="40"/>
              <w:rPr>
                <w:i/>
                <w:sz w:val="26"/>
                <w:szCs w:val="26"/>
              </w:rPr>
            </w:pPr>
            <w:r w:rsidRPr="00C67D87">
              <w:rPr>
                <w:rStyle w:val="fontstyle21"/>
                <w:b w:val="0"/>
              </w:rPr>
              <w:t>Bảo</w:t>
            </w:r>
            <w:r w:rsidRPr="00C67D87">
              <w:rPr>
                <w:rStyle w:val="fontstyle21"/>
              </w:rPr>
              <w:t xml:space="preserve"> </w:t>
            </w:r>
            <w:r w:rsidRPr="00C67D87">
              <w:rPr>
                <w:sz w:val="26"/>
                <w:szCs w:val="26"/>
                <w:lang w:val="vi-VN"/>
              </w:rPr>
              <w:t>hành ≥</w:t>
            </w:r>
            <w:r w:rsidRPr="00C67D87">
              <w:rPr>
                <w:sz w:val="26"/>
                <w:szCs w:val="26"/>
              </w:rPr>
              <w:t xml:space="preserve"> </w:t>
            </w:r>
            <w:r w:rsidRPr="00C67D87">
              <w:rPr>
                <w:sz w:val="26"/>
                <w:szCs w:val="26"/>
                <w:lang w:val="vi-VN"/>
              </w:rPr>
              <w:t>12 tháng kể từ khi nghiệm thu bàn giao đưa vào sử dụng.</w:t>
            </w:r>
          </w:p>
        </w:tc>
      </w:tr>
      <w:tr w:rsidR="009446D2" w:rsidRPr="00C67D87" w14:paraId="1D50EF49" w14:textId="77777777" w:rsidTr="00311AE0">
        <w:tc>
          <w:tcPr>
            <w:tcW w:w="625" w:type="dxa"/>
          </w:tcPr>
          <w:p w14:paraId="5A03226B" w14:textId="77777777" w:rsidR="009446D2" w:rsidRPr="00C67D87" w:rsidRDefault="009446D2" w:rsidP="00311AE0">
            <w:pPr>
              <w:spacing w:before="40" w:after="40"/>
              <w:jc w:val="center"/>
              <w:rPr>
                <w:b/>
                <w:bCs/>
                <w:iCs/>
                <w:sz w:val="26"/>
                <w:szCs w:val="26"/>
              </w:rPr>
            </w:pPr>
          </w:p>
        </w:tc>
        <w:tc>
          <w:tcPr>
            <w:tcW w:w="8460" w:type="dxa"/>
          </w:tcPr>
          <w:p w14:paraId="454C5B22" w14:textId="77777777" w:rsidR="009446D2" w:rsidRPr="00C67D87" w:rsidRDefault="009446D2" w:rsidP="00311AE0">
            <w:pPr>
              <w:spacing w:before="40" w:after="40"/>
              <w:rPr>
                <w:i/>
                <w:sz w:val="26"/>
                <w:szCs w:val="26"/>
              </w:rPr>
            </w:pPr>
            <w:r w:rsidRPr="00C67D87">
              <w:rPr>
                <w:sz w:val="26"/>
                <w:szCs w:val="26"/>
                <w:lang w:val="vi-VN"/>
              </w:rPr>
              <w:t>Cam kết cử cán bộ đến đơn vị sử dụng kiểm tra trong vòng: ≤ 48 giờ khi được thông báo của chủ đầu tư.</w:t>
            </w:r>
          </w:p>
        </w:tc>
      </w:tr>
      <w:tr w:rsidR="009446D2" w:rsidRPr="00C67D87" w14:paraId="64D4A918" w14:textId="77777777" w:rsidTr="00311AE0">
        <w:tc>
          <w:tcPr>
            <w:tcW w:w="625" w:type="dxa"/>
          </w:tcPr>
          <w:p w14:paraId="44F88562" w14:textId="77777777" w:rsidR="009446D2" w:rsidRPr="00C67D87" w:rsidRDefault="009446D2" w:rsidP="00311AE0">
            <w:pPr>
              <w:spacing w:before="40" w:after="40"/>
              <w:jc w:val="center"/>
              <w:rPr>
                <w:b/>
                <w:bCs/>
                <w:iCs/>
                <w:sz w:val="26"/>
                <w:szCs w:val="26"/>
              </w:rPr>
            </w:pPr>
          </w:p>
        </w:tc>
        <w:tc>
          <w:tcPr>
            <w:tcW w:w="8460" w:type="dxa"/>
          </w:tcPr>
          <w:p w14:paraId="0D21CD7B" w14:textId="77777777" w:rsidR="009446D2" w:rsidRPr="00C67D87" w:rsidRDefault="009446D2" w:rsidP="00311AE0">
            <w:pPr>
              <w:spacing w:before="40" w:after="40"/>
              <w:rPr>
                <w:i/>
                <w:sz w:val="26"/>
                <w:szCs w:val="26"/>
              </w:rPr>
            </w:pPr>
            <w:r w:rsidRPr="00C67D87">
              <w:rPr>
                <w:sz w:val="26"/>
                <w:szCs w:val="26"/>
                <w:lang w:val="vi-VN"/>
              </w:rPr>
              <w:t>Thực hiện chế độ bảo trì định kỳ 3 tháng một lần</w:t>
            </w:r>
            <w:r w:rsidRPr="00C67D87">
              <w:rPr>
                <w:sz w:val="26"/>
                <w:szCs w:val="26"/>
              </w:rPr>
              <w:t xml:space="preserve"> hoặc theo tiêu chuẩn của hãng sản xuất</w:t>
            </w:r>
          </w:p>
        </w:tc>
      </w:tr>
      <w:tr w:rsidR="009446D2" w:rsidRPr="00C67D87" w14:paraId="1BC9911E" w14:textId="77777777" w:rsidTr="00311AE0">
        <w:tc>
          <w:tcPr>
            <w:tcW w:w="625" w:type="dxa"/>
          </w:tcPr>
          <w:p w14:paraId="4D67ED83" w14:textId="77777777" w:rsidR="009446D2" w:rsidRPr="00C67D87" w:rsidRDefault="009446D2" w:rsidP="00311AE0">
            <w:pPr>
              <w:spacing w:before="40" w:after="40"/>
              <w:jc w:val="center"/>
              <w:rPr>
                <w:b/>
                <w:bCs/>
                <w:iCs/>
                <w:sz w:val="26"/>
                <w:szCs w:val="26"/>
              </w:rPr>
            </w:pPr>
          </w:p>
        </w:tc>
        <w:tc>
          <w:tcPr>
            <w:tcW w:w="8460" w:type="dxa"/>
          </w:tcPr>
          <w:p w14:paraId="270F94BB" w14:textId="77777777" w:rsidR="009446D2" w:rsidRPr="00C67D87" w:rsidRDefault="009446D2" w:rsidP="00311AE0">
            <w:pPr>
              <w:spacing w:before="40" w:after="40"/>
              <w:rPr>
                <w:i/>
                <w:sz w:val="26"/>
                <w:szCs w:val="26"/>
              </w:rPr>
            </w:pPr>
            <w:r w:rsidRPr="00C67D87">
              <w:rPr>
                <w:sz w:val="26"/>
                <w:szCs w:val="26"/>
                <w:lang w:val="vi-VN"/>
              </w:rPr>
              <w:t>Có</w:t>
            </w:r>
            <w:r w:rsidRPr="00C67D87">
              <w:rPr>
                <w:sz w:val="26"/>
                <w:szCs w:val="26"/>
              </w:rPr>
              <w:t xml:space="preserve"> kế hoạch</w:t>
            </w:r>
            <w:r w:rsidRPr="00C67D87">
              <w:rPr>
                <w:sz w:val="26"/>
                <w:szCs w:val="26"/>
                <w:lang w:val="vi-VN"/>
              </w:rPr>
              <w:t xml:space="preserve"> </w:t>
            </w:r>
            <w:r w:rsidRPr="00C67D87">
              <w:rPr>
                <w:sz w:val="26"/>
                <w:szCs w:val="26"/>
              </w:rPr>
              <w:t xml:space="preserve">đào tạo, </w:t>
            </w:r>
            <w:r w:rsidRPr="00C67D87">
              <w:rPr>
                <w:sz w:val="26"/>
                <w:szCs w:val="26"/>
                <w:lang w:val="vi-VN"/>
              </w:rPr>
              <w:t>hướng dẫn sử dụng, hướng dẫn bảo quản cho cán bộ sử dụng và quản lý thiết bị.</w:t>
            </w:r>
          </w:p>
        </w:tc>
      </w:tr>
      <w:tr w:rsidR="009446D2" w:rsidRPr="00C67D87" w14:paraId="78081BFA" w14:textId="77777777" w:rsidTr="00311AE0">
        <w:tc>
          <w:tcPr>
            <w:tcW w:w="625" w:type="dxa"/>
          </w:tcPr>
          <w:p w14:paraId="1ED0F4CE" w14:textId="77777777" w:rsidR="009446D2" w:rsidRPr="00C67D87" w:rsidRDefault="009446D2" w:rsidP="00311AE0">
            <w:pPr>
              <w:spacing w:before="40" w:after="40"/>
              <w:jc w:val="center"/>
              <w:rPr>
                <w:b/>
                <w:bCs/>
                <w:iCs/>
                <w:sz w:val="26"/>
                <w:szCs w:val="26"/>
              </w:rPr>
            </w:pPr>
          </w:p>
        </w:tc>
        <w:tc>
          <w:tcPr>
            <w:tcW w:w="8460" w:type="dxa"/>
          </w:tcPr>
          <w:p w14:paraId="514C528F" w14:textId="77777777" w:rsidR="009446D2" w:rsidRPr="00C67D87" w:rsidRDefault="009446D2" w:rsidP="00311AE0">
            <w:pPr>
              <w:spacing w:before="40" w:after="40"/>
              <w:rPr>
                <w:i/>
                <w:sz w:val="26"/>
                <w:szCs w:val="26"/>
              </w:rPr>
            </w:pPr>
            <w:r w:rsidRPr="00C67D87">
              <w:rPr>
                <w:sz w:val="26"/>
                <w:szCs w:val="26"/>
                <w:lang w:val="vi-VN"/>
              </w:rPr>
              <w:t>Cam kết cung cấp đầy đủ tài liệu hướng dẫn sử dụng, hướng dẫn sửa</w:t>
            </w:r>
            <w:r w:rsidRPr="00C67D87">
              <w:rPr>
                <w:sz w:val="26"/>
                <w:szCs w:val="26"/>
              </w:rPr>
              <w:t xml:space="preserve"> </w:t>
            </w:r>
            <w:r w:rsidRPr="00C67D87">
              <w:rPr>
                <w:sz w:val="26"/>
                <w:szCs w:val="26"/>
                <w:lang w:val="vi-VN"/>
              </w:rPr>
              <w:t>chữa, bảo quản bằng tiếng Anh và tiếng Việt.</w:t>
            </w:r>
          </w:p>
        </w:tc>
      </w:tr>
      <w:tr w:rsidR="009446D2" w:rsidRPr="00C67D87" w14:paraId="5E49BFDD" w14:textId="77777777" w:rsidTr="00311AE0">
        <w:tc>
          <w:tcPr>
            <w:tcW w:w="625" w:type="dxa"/>
          </w:tcPr>
          <w:p w14:paraId="6A263277" w14:textId="77777777" w:rsidR="009446D2" w:rsidRPr="00C67D87" w:rsidRDefault="009446D2" w:rsidP="00311AE0">
            <w:pPr>
              <w:spacing w:before="40" w:after="40"/>
              <w:jc w:val="center"/>
              <w:rPr>
                <w:b/>
                <w:bCs/>
                <w:iCs/>
                <w:sz w:val="26"/>
                <w:szCs w:val="26"/>
              </w:rPr>
            </w:pPr>
          </w:p>
        </w:tc>
        <w:tc>
          <w:tcPr>
            <w:tcW w:w="8460" w:type="dxa"/>
          </w:tcPr>
          <w:p w14:paraId="566AE7C1" w14:textId="77777777" w:rsidR="009446D2" w:rsidRPr="00C67D87" w:rsidRDefault="009446D2" w:rsidP="00311AE0">
            <w:pPr>
              <w:spacing w:before="40" w:after="40"/>
              <w:rPr>
                <w:i/>
                <w:sz w:val="26"/>
                <w:szCs w:val="26"/>
              </w:rPr>
            </w:pPr>
            <w:r w:rsidRPr="00C67D87">
              <w:rPr>
                <w:sz w:val="26"/>
                <w:szCs w:val="26"/>
                <w:lang w:val="vi-VN"/>
              </w:rPr>
              <w:t>Cam kết cung cấp dịch vụ bảo trì, sửa chữa, vật tư tiêu hao và phụ tùng thay thế tối thiểu 0</w:t>
            </w:r>
            <w:r w:rsidRPr="00C67D87">
              <w:rPr>
                <w:sz w:val="26"/>
                <w:szCs w:val="26"/>
              </w:rPr>
              <w:t>8</w:t>
            </w:r>
            <w:r w:rsidRPr="00C67D87">
              <w:rPr>
                <w:sz w:val="26"/>
                <w:szCs w:val="26"/>
                <w:lang w:val="vi-VN"/>
              </w:rPr>
              <w:t xml:space="preserve"> năm kể từ thời điểm hết thời gian bảo hành.</w:t>
            </w:r>
          </w:p>
        </w:tc>
      </w:tr>
      <w:tr w:rsidR="009446D2" w:rsidRPr="00C67D87" w14:paraId="194AA8B8" w14:textId="77777777" w:rsidTr="00311AE0">
        <w:tc>
          <w:tcPr>
            <w:tcW w:w="625" w:type="dxa"/>
          </w:tcPr>
          <w:p w14:paraId="4E525893" w14:textId="77777777" w:rsidR="009446D2" w:rsidRPr="00C67D87" w:rsidRDefault="009446D2" w:rsidP="00311AE0">
            <w:pPr>
              <w:spacing w:before="40" w:after="40"/>
              <w:jc w:val="center"/>
              <w:rPr>
                <w:b/>
                <w:bCs/>
                <w:iCs/>
                <w:sz w:val="26"/>
                <w:szCs w:val="26"/>
              </w:rPr>
            </w:pPr>
          </w:p>
        </w:tc>
        <w:tc>
          <w:tcPr>
            <w:tcW w:w="8460" w:type="dxa"/>
          </w:tcPr>
          <w:p w14:paraId="481CF0B2" w14:textId="77777777" w:rsidR="009446D2" w:rsidRPr="00C67D87" w:rsidRDefault="009446D2" w:rsidP="00311AE0">
            <w:pPr>
              <w:spacing w:before="40" w:after="40"/>
              <w:rPr>
                <w:i/>
                <w:sz w:val="26"/>
                <w:szCs w:val="26"/>
              </w:rPr>
            </w:pPr>
            <w:r w:rsidRPr="00C67D87">
              <w:rPr>
                <w:sz w:val="26"/>
                <w:szCs w:val="26"/>
                <w:lang w:val="vi-VN"/>
              </w:rPr>
              <w:t>Có báo giá vật tư linh kiện thiết bị và cam kết ký hợp đồng bảo t</w:t>
            </w:r>
            <w:r w:rsidRPr="00C67D87">
              <w:rPr>
                <w:bCs/>
                <w:sz w:val="26"/>
                <w:szCs w:val="26"/>
                <w:lang w:val="vi-VN"/>
              </w:rPr>
              <w:t>rì, bảo dưỡng thiết bị sau thời gian bảo hành</w:t>
            </w:r>
            <w:r w:rsidRPr="00C67D87">
              <w:rPr>
                <w:bCs/>
                <w:sz w:val="26"/>
                <w:szCs w:val="26"/>
              </w:rPr>
              <w:t>.</w:t>
            </w:r>
          </w:p>
        </w:tc>
      </w:tr>
    </w:tbl>
    <w:p w14:paraId="60375C54" w14:textId="77777777" w:rsidR="009446D2" w:rsidRPr="00C67D87" w:rsidRDefault="009446D2" w:rsidP="009446D2">
      <w:pPr>
        <w:pStyle w:val="ListParagraph"/>
        <w:numPr>
          <w:ilvl w:val="0"/>
          <w:numId w:val="34"/>
        </w:numPr>
        <w:spacing w:before="240" w:after="120" w:line="276" w:lineRule="auto"/>
        <w:ind w:left="360"/>
        <w:contextualSpacing w:val="0"/>
        <w:outlineLvl w:val="0"/>
        <w:rPr>
          <w:b/>
          <w:bCs/>
          <w:i/>
          <w:sz w:val="26"/>
          <w:szCs w:val="26"/>
        </w:rPr>
      </w:pPr>
      <w:r w:rsidRPr="00C67D87">
        <w:rPr>
          <w:b/>
          <w:bCs/>
          <w:sz w:val="26"/>
          <w:szCs w:val="26"/>
        </w:rPr>
        <w:t>Máy đo lưu huyết não</w:t>
      </w:r>
    </w:p>
    <w:tbl>
      <w:tblPr>
        <w:tblStyle w:val="TableGrid"/>
        <w:tblW w:w="9085" w:type="dxa"/>
        <w:tblLayout w:type="fixed"/>
        <w:tblLook w:val="04A0" w:firstRow="1" w:lastRow="0" w:firstColumn="1" w:lastColumn="0" w:noHBand="0" w:noVBand="1"/>
      </w:tblPr>
      <w:tblGrid>
        <w:gridCol w:w="625"/>
        <w:gridCol w:w="8460"/>
      </w:tblGrid>
      <w:tr w:rsidR="009446D2" w:rsidRPr="00C67D87" w14:paraId="3AC6691F" w14:textId="77777777" w:rsidTr="00311AE0">
        <w:trPr>
          <w:tblHeader/>
        </w:trPr>
        <w:tc>
          <w:tcPr>
            <w:tcW w:w="625" w:type="dxa"/>
            <w:shd w:val="clear" w:color="auto" w:fill="DEEAF6" w:themeFill="accent1" w:themeFillTint="33"/>
          </w:tcPr>
          <w:p w14:paraId="46DDF947" w14:textId="77777777" w:rsidR="009446D2" w:rsidRPr="00C67D87" w:rsidRDefault="009446D2" w:rsidP="00311AE0">
            <w:pPr>
              <w:spacing w:before="40" w:after="40"/>
              <w:jc w:val="center"/>
              <w:rPr>
                <w:b/>
                <w:bCs/>
                <w:iCs/>
                <w:sz w:val="26"/>
                <w:szCs w:val="26"/>
              </w:rPr>
            </w:pPr>
            <w:r w:rsidRPr="00C67D87">
              <w:rPr>
                <w:b/>
                <w:bCs/>
                <w:iCs/>
                <w:sz w:val="26"/>
                <w:szCs w:val="26"/>
              </w:rPr>
              <w:lastRenderedPageBreak/>
              <w:t>TT</w:t>
            </w:r>
          </w:p>
        </w:tc>
        <w:tc>
          <w:tcPr>
            <w:tcW w:w="8460" w:type="dxa"/>
            <w:shd w:val="clear" w:color="auto" w:fill="DEEAF6" w:themeFill="accent1" w:themeFillTint="33"/>
          </w:tcPr>
          <w:p w14:paraId="4CB0EECF" w14:textId="77777777" w:rsidR="009446D2" w:rsidRPr="00C67D87" w:rsidRDefault="009446D2" w:rsidP="00311AE0">
            <w:pPr>
              <w:spacing w:before="40" w:after="40"/>
              <w:jc w:val="center"/>
              <w:rPr>
                <w:b/>
                <w:bCs/>
                <w:iCs/>
                <w:sz w:val="26"/>
                <w:szCs w:val="26"/>
              </w:rPr>
            </w:pPr>
            <w:r w:rsidRPr="00C67D87">
              <w:rPr>
                <w:b/>
                <w:bCs/>
                <w:iCs/>
                <w:sz w:val="26"/>
                <w:szCs w:val="26"/>
              </w:rPr>
              <w:t>Yêu cầu đặc tính, thông số kỹ thuật chi tiết</w:t>
            </w:r>
          </w:p>
        </w:tc>
      </w:tr>
      <w:tr w:rsidR="009446D2" w:rsidRPr="00C67D87" w14:paraId="719EAB22" w14:textId="77777777" w:rsidTr="00311AE0">
        <w:tc>
          <w:tcPr>
            <w:tcW w:w="625" w:type="dxa"/>
          </w:tcPr>
          <w:p w14:paraId="68BB8FA5" w14:textId="77777777" w:rsidR="009446D2" w:rsidRPr="00C67D87" w:rsidRDefault="009446D2" w:rsidP="00311AE0">
            <w:pPr>
              <w:spacing w:before="40" w:after="40"/>
              <w:jc w:val="center"/>
              <w:rPr>
                <w:b/>
                <w:bCs/>
                <w:iCs/>
                <w:sz w:val="26"/>
                <w:szCs w:val="26"/>
              </w:rPr>
            </w:pPr>
            <w:r w:rsidRPr="00C67D87">
              <w:rPr>
                <w:b/>
                <w:bCs/>
                <w:iCs/>
                <w:sz w:val="26"/>
                <w:szCs w:val="26"/>
              </w:rPr>
              <w:t>I</w:t>
            </w:r>
          </w:p>
        </w:tc>
        <w:tc>
          <w:tcPr>
            <w:tcW w:w="8460" w:type="dxa"/>
          </w:tcPr>
          <w:p w14:paraId="7E828E6B" w14:textId="77777777" w:rsidR="009446D2" w:rsidRPr="00C67D87" w:rsidRDefault="009446D2" w:rsidP="00311AE0">
            <w:pPr>
              <w:spacing w:before="40" w:after="40"/>
              <w:rPr>
                <w:i/>
                <w:sz w:val="26"/>
                <w:szCs w:val="26"/>
              </w:rPr>
            </w:pPr>
            <w:r w:rsidRPr="00C67D87">
              <w:rPr>
                <w:b/>
                <w:bCs/>
                <w:color w:val="000000"/>
                <w:sz w:val="26"/>
                <w:szCs w:val="26"/>
                <w:lang w:val="vi-VN"/>
              </w:rPr>
              <w:t>Yêu cầu chung</w:t>
            </w:r>
          </w:p>
        </w:tc>
      </w:tr>
      <w:tr w:rsidR="009446D2" w:rsidRPr="00C67D87" w14:paraId="0E377F91" w14:textId="77777777" w:rsidTr="00311AE0">
        <w:tc>
          <w:tcPr>
            <w:tcW w:w="625" w:type="dxa"/>
          </w:tcPr>
          <w:p w14:paraId="6F1838C0" w14:textId="77777777" w:rsidR="009446D2" w:rsidRPr="00C67D87" w:rsidRDefault="009446D2" w:rsidP="00311AE0">
            <w:pPr>
              <w:spacing w:before="40" w:after="40"/>
              <w:jc w:val="center"/>
              <w:rPr>
                <w:b/>
                <w:bCs/>
                <w:iCs/>
                <w:sz w:val="26"/>
                <w:szCs w:val="26"/>
              </w:rPr>
            </w:pPr>
          </w:p>
        </w:tc>
        <w:tc>
          <w:tcPr>
            <w:tcW w:w="8460" w:type="dxa"/>
          </w:tcPr>
          <w:p w14:paraId="0F461244" w14:textId="77777777" w:rsidR="009446D2" w:rsidRPr="00C67D87" w:rsidRDefault="009446D2" w:rsidP="00311AE0">
            <w:pPr>
              <w:spacing w:before="40" w:after="40"/>
              <w:rPr>
                <w:i/>
                <w:sz w:val="26"/>
                <w:szCs w:val="26"/>
              </w:rPr>
            </w:pPr>
            <w:r w:rsidRPr="00C67D87">
              <w:rPr>
                <w:color w:val="000000"/>
                <w:sz w:val="26"/>
                <w:szCs w:val="26"/>
              </w:rPr>
              <w:t xml:space="preserve">Hàng hóa mới 100%, </w:t>
            </w:r>
            <w:r w:rsidRPr="00C67D87">
              <w:rPr>
                <w:color w:val="000000"/>
                <w:sz w:val="26"/>
                <w:szCs w:val="26"/>
                <w:lang w:val="vi-VN"/>
              </w:rPr>
              <w:t>sản xuất</w:t>
            </w:r>
            <w:r w:rsidRPr="00C67D87">
              <w:rPr>
                <w:color w:val="000000"/>
                <w:sz w:val="26"/>
                <w:szCs w:val="26"/>
              </w:rPr>
              <w:t xml:space="preserve"> từ</w:t>
            </w:r>
            <w:r w:rsidRPr="00C67D87">
              <w:rPr>
                <w:color w:val="000000"/>
                <w:sz w:val="26"/>
                <w:szCs w:val="26"/>
                <w:lang w:val="vi-VN"/>
              </w:rPr>
              <w:t xml:space="preserve"> 2025 trở về sau</w:t>
            </w:r>
          </w:p>
        </w:tc>
      </w:tr>
      <w:tr w:rsidR="009446D2" w:rsidRPr="00C67D87" w14:paraId="6069018B" w14:textId="77777777" w:rsidTr="00311AE0">
        <w:tc>
          <w:tcPr>
            <w:tcW w:w="625" w:type="dxa"/>
          </w:tcPr>
          <w:p w14:paraId="02258E62" w14:textId="77777777" w:rsidR="009446D2" w:rsidRPr="00C67D87" w:rsidRDefault="009446D2" w:rsidP="00311AE0">
            <w:pPr>
              <w:spacing w:before="40" w:after="40"/>
              <w:jc w:val="center"/>
              <w:rPr>
                <w:b/>
                <w:bCs/>
                <w:iCs/>
                <w:sz w:val="26"/>
                <w:szCs w:val="26"/>
              </w:rPr>
            </w:pPr>
          </w:p>
        </w:tc>
        <w:tc>
          <w:tcPr>
            <w:tcW w:w="8460" w:type="dxa"/>
          </w:tcPr>
          <w:p w14:paraId="75D3FB9F" w14:textId="77777777" w:rsidR="009446D2" w:rsidRPr="00C67D87" w:rsidRDefault="009446D2" w:rsidP="00311AE0">
            <w:pPr>
              <w:spacing w:before="40" w:after="40"/>
              <w:rPr>
                <w:i/>
                <w:sz w:val="26"/>
                <w:szCs w:val="26"/>
              </w:rPr>
            </w:pPr>
            <w:r w:rsidRPr="00C67D87">
              <w:rPr>
                <w:color w:val="000000"/>
                <w:sz w:val="26"/>
                <w:szCs w:val="26"/>
              </w:rPr>
              <w:t>Hãng sản xuất đạt tiêu chuẩn</w:t>
            </w:r>
            <w:r w:rsidRPr="00C67D87">
              <w:rPr>
                <w:color w:val="000000"/>
                <w:sz w:val="26"/>
                <w:szCs w:val="26"/>
                <w:lang w:val="vi-VN"/>
              </w:rPr>
              <w:t>: ISO 13485</w:t>
            </w:r>
            <w:r w:rsidRPr="00C67D87">
              <w:rPr>
                <w:color w:val="000000"/>
                <w:sz w:val="26"/>
                <w:szCs w:val="26"/>
              </w:rPr>
              <w:t>; CE hoặc tương đương</w:t>
            </w:r>
          </w:p>
        </w:tc>
      </w:tr>
      <w:tr w:rsidR="009446D2" w:rsidRPr="00C67D87" w14:paraId="362DB4E6" w14:textId="77777777" w:rsidTr="00311AE0">
        <w:tc>
          <w:tcPr>
            <w:tcW w:w="625" w:type="dxa"/>
          </w:tcPr>
          <w:p w14:paraId="376D08F0" w14:textId="77777777" w:rsidR="009446D2" w:rsidRPr="00C67D87" w:rsidRDefault="009446D2" w:rsidP="00311AE0">
            <w:pPr>
              <w:spacing w:before="40" w:after="40"/>
              <w:jc w:val="center"/>
              <w:rPr>
                <w:b/>
                <w:bCs/>
                <w:iCs/>
                <w:sz w:val="26"/>
                <w:szCs w:val="26"/>
              </w:rPr>
            </w:pPr>
          </w:p>
        </w:tc>
        <w:tc>
          <w:tcPr>
            <w:tcW w:w="8460" w:type="dxa"/>
          </w:tcPr>
          <w:p w14:paraId="6CFCB80D" w14:textId="77777777" w:rsidR="009446D2" w:rsidRPr="00C67D87" w:rsidRDefault="009446D2" w:rsidP="00311AE0">
            <w:pPr>
              <w:spacing w:before="40" w:after="40"/>
              <w:rPr>
                <w:i/>
                <w:sz w:val="26"/>
                <w:szCs w:val="26"/>
              </w:rPr>
            </w:pPr>
            <w:r w:rsidRPr="00C67D87">
              <w:rPr>
                <w:color w:val="000000"/>
                <w:sz w:val="26"/>
                <w:szCs w:val="26"/>
                <w:lang w:val="vi-VN"/>
              </w:rPr>
              <w:t>Nguồn điện sử dụng: 2</w:t>
            </w:r>
            <w:r w:rsidRPr="00C67D87">
              <w:rPr>
                <w:color w:val="000000"/>
                <w:sz w:val="26"/>
                <w:szCs w:val="26"/>
              </w:rPr>
              <w:t>2</w:t>
            </w:r>
            <w:r w:rsidRPr="00C67D87">
              <w:rPr>
                <w:color w:val="000000"/>
                <w:sz w:val="26"/>
                <w:szCs w:val="26"/>
                <w:lang w:val="vi-VN"/>
              </w:rPr>
              <w:t>0V</w:t>
            </w:r>
            <w:r w:rsidRPr="00C67D87">
              <w:rPr>
                <w:color w:val="000000"/>
                <w:sz w:val="26"/>
                <w:szCs w:val="26"/>
              </w:rPr>
              <w:t xml:space="preserve"> ± 10%</w:t>
            </w:r>
            <w:r w:rsidRPr="00C67D87">
              <w:rPr>
                <w:color w:val="000000"/>
                <w:sz w:val="26"/>
                <w:szCs w:val="26"/>
                <w:lang w:val="vi-VN"/>
              </w:rPr>
              <w:t>, 50Hz</w:t>
            </w:r>
          </w:p>
        </w:tc>
      </w:tr>
      <w:tr w:rsidR="009446D2" w:rsidRPr="00C67D87" w14:paraId="2D94A882" w14:textId="77777777" w:rsidTr="00311AE0">
        <w:tc>
          <w:tcPr>
            <w:tcW w:w="625" w:type="dxa"/>
          </w:tcPr>
          <w:p w14:paraId="12819DDF" w14:textId="77777777" w:rsidR="009446D2" w:rsidRPr="00C67D87" w:rsidRDefault="009446D2" w:rsidP="00311AE0">
            <w:pPr>
              <w:spacing w:before="40" w:after="40"/>
              <w:jc w:val="center"/>
              <w:rPr>
                <w:b/>
                <w:bCs/>
                <w:iCs/>
                <w:sz w:val="26"/>
                <w:szCs w:val="26"/>
              </w:rPr>
            </w:pPr>
          </w:p>
        </w:tc>
        <w:tc>
          <w:tcPr>
            <w:tcW w:w="8460" w:type="dxa"/>
          </w:tcPr>
          <w:p w14:paraId="11921DFA" w14:textId="77777777" w:rsidR="009446D2" w:rsidRPr="00C67D87" w:rsidRDefault="009446D2" w:rsidP="00311AE0">
            <w:pPr>
              <w:spacing w:before="40" w:after="40"/>
              <w:rPr>
                <w:i/>
                <w:sz w:val="26"/>
                <w:szCs w:val="26"/>
              </w:rPr>
            </w:pPr>
            <w:r w:rsidRPr="00C67D87">
              <w:rPr>
                <w:sz w:val="26"/>
                <w:szCs w:val="26"/>
              </w:rPr>
              <w:t>Môi trường hoạt động:</w:t>
            </w:r>
          </w:p>
        </w:tc>
      </w:tr>
      <w:tr w:rsidR="009446D2" w:rsidRPr="00C67D87" w14:paraId="62DEFEE2" w14:textId="77777777" w:rsidTr="00311AE0">
        <w:tc>
          <w:tcPr>
            <w:tcW w:w="625" w:type="dxa"/>
          </w:tcPr>
          <w:p w14:paraId="3B114EE8" w14:textId="77777777" w:rsidR="009446D2" w:rsidRPr="00C67D87" w:rsidRDefault="009446D2" w:rsidP="00311AE0">
            <w:pPr>
              <w:spacing w:before="40" w:after="40"/>
              <w:jc w:val="center"/>
              <w:rPr>
                <w:b/>
                <w:bCs/>
                <w:iCs/>
                <w:sz w:val="26"/>
                <w:szCs w:val="26"/>
              </w:rPr>
            </w:pPr>
          </w:p>
        </w:tc>
        <w:tc>
          <w:tcPr>
            <w:tcW w:w="8460" w:type="dxa"/>
          </w:tcPr>
          <w:p w14:paraId="220CDF4B" w14:textId="77777777" w:rsidR="009446D2" w:rsidRPr="00C67D87" w:rsidRDefault="009446D2" w:rsidP="00311AE0">
            <w:pPr>
              <w:spacing w:before="40" w:after="40"/>
              <w:rPr>
                <w:i/>
                <w:sz w:val="26"/>
                <w:szCs w:val="26"/>
              </w:rPr>
            </w:pPr>
            <w:r w:rsidRPr="00C67D87">
              <w:rPr>
                <w:sz w:val="26"/>
                <w:szCs w:val="26"/>
              </w:rPr>
              <w:t xml:space="preserve">+ Nhiệt độ tối đa: ≥ </w:t>
            </w:r>
            <w:r w:rsidRPr="00C67D87">
              <w:rPr>
                <w:spacing w:val="-4"/>
                <w:sz w:val="26"/>
                <w:szCs w:val="26"/>
              </w:rPr>
              <w:t>30</w:t>
            </w:r>
            <w:r w:rsidRPr="00C67D87">
              <w:rPr>
                <w:spacing w:val="-4"/>
                <w:sz w:val="26"/>
                <w:szCs w:val="26"/>
                <w:vertAlign w:val="superscript"/>
              </w:rPr>
              <w:t>o</w:t>
            </w:r>
            <w:r w:rsidRPr="00C67D87">
              <w:rPr>
                <w:spacing w:val="-4"/>
                <w:sz w:val="26"/>
                <w:szCs w:val="26"/>
              </w:rPr>
              <w:t>C</w:t>
            </w:r>
          </w:p>
        </w:tc>
      </w:tr>
      <w:tr w:rsidR="009446D2" w:rsidRPr="00C67D87" w14:paraId="6BD6346C" w14:textId="77777777" w:rsidTr="00311AE0">
        <w:tc>
          <w:tcPr>
            <w:tcW w:w="625" w:type="dxa"/>
          </w:tcPr>
          <w:p w14:paraId="1FE51E9D" w14:textId="77777777" w:rsidR="009446D2" w:rsidRPr="00C67D87" w:rsidRDefault="009446D2" w:rsidP="00311AE0">
            <w:pPr>
              <w:spacing w:before="40" w:after="40"/>
              <w:jc w:val="center"/>
              <w:rPr>
                <w:b/>
                <w:bCs/>
                <w:iCs/>
                <w:sz w:val="26"/>
                <w:szCs w:val="26"/>
              </w:rPr>
            </w:pPr>
          </w:p>
        </w:tc>
        <w:tc>
          <w:tcPr>
            <w:tcW w:w="8460" w:type="dxa"/>
          </w:tcPr>
          <w:p w14:paraId="33D41FD6" w14:textId="77777777" w:rsidR="009446D2" w:rsidRPr="00C67D87" w:rsidRDefault="009446D2" w:rsidP="00311AE0">
            <w:pPr>
              <w:spacing w:before="40" w:after="40"/>
              <w:rPr>
                <w:color w:val="000000"/>
                <w:sz w:val="26"/>
                <w:szCs w:val="26"/>
                <w:lang w:val="vi-VN"/>
              </w:rPr>
            </w:pPr>
            <w:r w:rsidRPr="00C67D87">
              <w:rPr>
                <w:sz w:val="26"/>
                <w:szCs w:val="26"/>
              </w:rPr>
              <w:t xml:space="preserve">+ Độ ẩm tối đa: ≥ </w:t>
            </w:r>
            <w:r w:rsidRPr="00C67D87">
              <w:rPr>
                <w:spacing w:val="-5"/>
                <w:sz w:val="26"/>
                <w:szCs w:val="26"/>
              </w:rPr>
              <w:t>70%</w:t>
            </w:r>
          </w:p>
        </w:tc>
      </w:tr>
      <w:tr w:rsidR="009446D2" w:rsidRPr="00C67D87" w14:paraId="27CFFC54" w14:textId="77777777" w:rsidTr="00311AE0">
        <w:tc>
          <w:tcPr>
            <w:tcW w:w="625" w:type="dxa"/>
          </w:tcPr>
          <w:p w14:paraId="13A611B7" w14:textId="77777777" w:rsidR="009446D2" w:rsidRPr="00C67D87" w:rsidRDefault="009446D2" w:rsidP="00311AE0">
            <w:pPr>
              <w:spacing w:before="40" w:after="40"/>
              <w:jc w:val="center"/>
              <w:rPr>
                <w:b/>
                <w:bCs/>
                <w:iCs/>
                <w:sz w:val="26"/>
                <w:szCs w:val="26"/>
              </w:rPr>
            </w:pPr>
            <w:r w:rsidRPr="00C67D87">
              <w:rPr>
                <w:b/>
                <w:bCs/>
                <w:iCs/>
                <w:sz w:val="26"/>
                <w:szCs w:val="26"/>
              </w:rPr>
              <w:t>II</w:t>
            </w:r>
          </w:p>
        </w:tc>
        <w:tc>
          <w:tcPr>
            <w:tcW w:w="8460" w:type="dxa"/>
          </w:tcPr>
          <w:p w14:paraId="65026455" w14:textId="77777777" w:rsidR="009446D2" w:rsidRPr="00C67D87" w:rsidRDefault="009446D2" w:rsidP="00311AE0">
            <w:pPr>
              <w:spacing w:before="40" w:after="40"/>
              <w:rPr>
                <w:i/>
                <w:sz w:val="26"/>
                <w:szCs w:val="26"/>
              </w:rPr>
            </w:pPr>
            <w:r w:rsidRPr="00C67D87">
              <w:rPr>
                <w:b/>
                <w:bCs/>
                <w:color w:val="000000"/>
                <w:sz w:val="26"/>
                <w:szCs w:val="26"/>
              </w:rPr>
              <w:t>Yêu cầu cấu hình cung cấp</w:t>
            </w:r>
          </w:p>
        </w:tc>
      </w:tr>
      <w:tr w:rsidR="009446D2" w:rsidRPr="00C67D87" w14:paraId="295230D9" w14:textId="77777777" w:rsidTr="00311AE0">
        <w:tc>
          <w:tcPr>
            <w:tcW w:w="625" w:type="dxa"/>
          </w:tcPr>
          <w:p w14:paraId="710FE81F" w14:textId="77777777" w:rsidR="009446D2" w:rsidRPr="00C67D87" w:rsidRDefault="009446D2" w:rsidP="00311AE0">
            <w:pPr>
              <w:spacing w:before="40" w:after="40"/>
              <w:jc w:val="center"/>
              <w:rPr>
                <w:b/>
                <w:bCs/>
                <w:iCs/>
                <w:sz w:val="26"/>
                <w:szCs w:val="26"/>
              </w:rPr>
            </w:pPr>
          </w:p>
        </w:tc>
        <w:tc>
          <w:tcPr>
            <w:tcW w:w="8460" w:type="dxa"/>
          </w:tcPr>
          <w:p w14:paraId="0A48E3A7" w14:textId="77777777" w:rsidR="009446D2" w:rsidRPr="00C67D87" w:rsidRDefault="009446D2" w:rsidP="00311AE0">
            <w:pPr>
              <w:spacing w:before="40" w:after="40"/>
              <w:rPr>
                <w:i/>
                <w:sz w:val="26"/>
                <w:szCs w:val="26"/>
              </w:rPr>
            </w:pPr>
            <w:r w:rsidRPr="00C67D87">
              <w:rPr>
                <w:color w:val="000000"/>
                <w:sz w:val="26"/>
                <w:szCs w:val="26"/>
                <w:lang w:val="vi-VN"/>
              </w:rPr>
              <w:t xml:space="preserve">Máy chính: 01 </w:t>
            </w:r>
            <w:r w:rsidRPr="00C67D87">
              <w:rPr>
                <w:color w:val="000000"/>
                <w:sz w:val="26"/>
                <w:szCs w:val="26"/>
              </w:rPr>
              <w:t>b</w:t>
            </w:r>
            <w:r w:rsidRPr="00C67D87">
              <w:rPr>
                <w:color w:val="000000"/>
                <w:sz w:val="26"/>
                <w:szCs w:val="26"/>
                <w:lang w:val="vi-VN"/>
              </w:rPr>
              <w:t>ộ</w:t>
            </w:r>
          </w:p>
        </w:tc>
      </w:tr>
      <w:tr w:rsidR="009446D2" w:rsidRPr="00C67D87" w14:paraId="0B7AD884" w14:textId="77777777" w:rsidTr="00311AE0">
        <w:tc>
          <w:tcPr>
            <w:tcW w:w="625" w:type="dxa"/>
          </w:tcPr>
          <w:p w14:paraId="5128AAA1" w14:textId="77777777" w:rsidR="009446D2" w:rsidRPr="00C67D87" w:rsidRDefault="009446D2" w:rsidP="00311AE0">
            <w:pPr>
              <w:spacing w:before="40" w:after="40"/>
              <w:jc w:val="center"/>
              <w:rPr>
                <w:b/>
                <w:bCs/>
                <w:iCs/>
                <w:sz w:val="26"/>
                <w:szCs w:val="26"/>
              </w:rPr>
            </w:pPr>
          </w:p>
        </w:tc>
        <w:tc>
          <w:tcPr>
            <w:tcW w:w="8460" w:type="dxa"/>
          </w:tcPr>
          <w:p w14:paraId="2026CC5D" w14:textId="77777777" w:rsidR="009446D2" w:rsidRPr="00C67D87" w:rsidRDefault="009446D2" w:rsidP="00311AE0">
            <w:pPr>
              <w:spacing w:before="40" w:after="40"/>
              <w:rPr>
                <w:i/>
                <w:sz w:val="26"/>
                <w:szCs w:val="26"/>
              </w:rPr>
            </w:pPr>
            <w:r w:rsidRPr="00C67D87">
              <w:rPr>
                <w:color w:val="000000"/>
                <w:sz w:val="26"/>
                <w:szCs w:val="26"/>
                <w:lang w:val="vi-VN"/>
              </w:rPr>
              <w:t xml:space="preserve">Cáp điện tim + dây điện cực điện tim: 02 </w:t>
            </w:r>
            <w:r w:rsidRPr="00C67D87">
              <w:rPr>
                <w:color w:val="000000"/>
                <w:sz w:val="26"/>
                <w:szCs w:val="26"/>
              </w:rPr>
              <w:t>b</w:t>
            </w:r>
            <w:r w:rsidRPr="00C67D87">
              <w:rPr>
                <w:color w:val="000000"/>
                <w:sz w:val="26"/>
                <w:szCs w:val="26"/>
                <w:lang w:val="vi-VN"/>
              </w:rPr>
              <w:t>ộ</w:t>
            </w:r>
          </w:p>
        </w:tc>
      </w:tr>
      <w:tr w:rsidR="009446D2" w:rsidRPr="00C67D87" w14:paraId="14ADE43F" w14:textId="77777777" w:rsidTr="00311AE0">
        <w:tc>
          <w:tcPr>
            <w:tcW w:w="625" w:type="dxa"/>
          </w:tcPr>
          <w:p w14:paraId="02D0F36F" w14:textId="77777777" w:rsidR="009446D2" w:rsidRPr="00C67D87" w:rsidRDefault="009446D2" w:rsidP="00311AE0">
            <w:pPr>
              <w:spacing w:before="40" w:after="40"/>
              <w:jc w:val="center"/>
              <w:rPr>
                <w:b/>
                <w:bCs/>
                <w:iCs/>
                <w:sz w:val="26"/>
                <w:szCs w:val="26"/>
              </w:rPr>
            </w:pPr>
          </w:p>
        </w:tc>
        <w:tc>
          <w:tcPr>
            <w:tcW w:w="8460" w:type="dxa"/>
          </w:tcPr>
          <w:p w14:paraId="251794A2" w14:textId="77777777" w:rsidR="009446D2" w:rsidRPr="00C67D87" w:rsidRDefault="009446D2" w:rsidP="00311AE0">
            <w:pPr>
              <w:spacing w:before="40" w:after="40"/>
              <w:rPr>
                <w:i/>
                <w:sz w:val="26"/>
                <w:szCs w:val="26"/>
              </w:rPr>
            </w:pPr>
            <w:r w:rsidRPr="00C67D87">
              <w:rPr>
                <w:color w:val="000000"/>
                <w:sz w:val="26"/>
                <w:szCs w:val="26"/>
                <w:lang w:val="vi-VN"/>
              </w:rPr>
              <w:t xml:space="preserve">Điện cực đo lưu huyết dùng nhiều lần: 16 </w:t>
            </w:r>
            <w:r w:rsidRPr="00C67D87">
              <w:rPr>
                <w:color w:val="000000"/>
                <w:sz w:val="26"/>
                <w:szCs w:val="26"/>
              </w:rPr>
              <w:t>c</w:t>
            </w:r>
            <w:r w:rsidRPr="00C67D87">
              <w:rPr>
                <w:color w:val="000000"/>
                <w:sz w:val="26"/>
                <w:szCs w:val="26"/>
                <w:lang w:val="vi-VN"/>
              </w:rPr>
              <w:t>ái</w:t>
            </w:r>
          </w:p>
        </w:tc>
      </w:tr>
      <w:tr w:rsidR="009446D2" w:rsidRPr="00C67D87" w14:paraId="0CC7166D" w14:textId="77777777" w:rsidTr="00311AE0">
        <w:tc>
          <w:tcPr>
            <w:tcW w:w="625" w:type="dxa"/>
          </w:tcPr>
          <w:p w14:paraId="6E1A03C0" w14:textId="77777777" w:rsidR="009446D2" w:rsidRPr="00C67D87" w:rsidRDefault="009446D2" w:rsidP="00311AE0">
            <w:pPr>
              <w:spacing w:before="40" w:after="40"/>
              <w:jc w:val="center"/>
              <w:rPr>
                <w:b/>
                <w:bCs/>
                <w:iCs/>
                <w:sz w:val="26"/>
                <w:szCs w:val="26"/>
              </w:rPr>
            </w:pPr>
          </w:p>
        </w:tc>
        <w:tc>
          <w:tcPr>
            <w:tcW w:w="8460" w:type="dxa"/>
          </w:tcPr>
          <w:p w14:paraId="770EC5CC" w14:textId="77777777" w:rsidR="009446D2" w:rsidRPr="00C67D87" w:rsidRDefault="009446D2" w:rsidP="00311AE0">
            <w:pPr>
              <w:spacing w:before="40" w:after="40"/>
              <w:rPr>
                <w:i/>
                <w:sz w:val="26"/>
                <w:szCs w:val="26"/>
              </w:rPr>
            </w:pPr>
            <w:r w:rsidRPr="00C67D87">
              <w:rPr>
                <w:color w:val="000000"/>
                <w:sz w:val="26"/>
                <w:szCs w:val="26"/>
                <w:lang w:val="vi-VN"/>
              </w:rPr>
              <w:t xml:space="preserve">Dây điện cực đo lưu huyết: 12 </w:t>
            </w:r>
            <w:r w:rsidRPr="00C67D87">
              <w:rPr>
                <w:color w:val="000000"/>
                <w:sz w:val="26"/>
                <w:szCs w:val="26"/>
              </w:rPr>
              <w:t>d</w:t>
            </w:r>
            <w:r w:rsidRPr="00C67D87">
              <w:rPr>
                <w:color w:val="000000"/>
                <w:sz w:val="26"/>
                <w:szCs w:val="26"/>
                <w:lang w:val="vi-VN"/>
              </w:rPr>
              <w:t>ây</w:t>
            </w:r>
          </w:p>
        </w:tc>
      </w:tr>
      <w:tr w:rsidR="009446D2" w:rsidRPr="00C67D87" w14:paraId="3B97F32E" w14:textId="77777777" w:rsidTr="00311AE0">
        <w:tc>
          <w:tcPr>
            <w:tcW w:w="625" w:type="dxa"/>
          </w:tcPr>
          <w:p w14:paraId="4CB41C0E" w14:textId="77777777" w:rsidR="009446D2" w:rsidRPr="00C67D87" w:rsidRDefault="009446D2" w:rsidP="00311AE0">
            <w:pPr>
              <w:spacing w:before="40" w:after="40"/>
              <w:jc w:val="center"/>
              <w:rPr>
                <w:b/>
                <w:bCs/>
                <w:iCs/>
                <w:sz w:val="26"/>
                <w:szCs w:val="26"/>
              </w:rPr>
            </w:pPr>
          </w:p>
        </w:tc>
        <w:tc>
          <w:tcPr>
            <w:tcW w:w="8460" w:type="dxa"/>
          </w:tcPr>
          <w:p w14:paraId="34A5115D" w14:textId="77777777" w:rsidR="009446D2" w:rsidRPr="00C67D87" w:rsidRDefault="009446D2" w:rsidP="00311AE0">
            <w:pPr>
              <w:spacing w:before="40" w:after="40"/>
              <w:rPr>
                <w:i/>
                <w:sz w:val="26"/>
                <w:szCs w:val="26"/>
              </w:rPr>
            </w:pPr>
            <w:r w:rsidRPr="00C67D87">
              <w:rPr>
                <w:color w:val="000000"/>
                <w:sz w:val="26"/>
                <w:szCs w:val="26"/>
                <w:lang w:val="vi-VN"/>
              </w:rPr>
              <w:t xml:space="preserve">Điện cực ECG: </w:t>
            </w:r>
            <w:r w:rsidRPr="00C67D87">
              <w:rPr>
                <w:color w:val="000000"/>
                <w:sz w:val="26"/>
                <w:szCs w:val="26"/>
              </w:rPr>
              <w:t>01 bộ</w:t>
            </w:r>
          </w:p>
        </w:tc>
      </w:tr>
      <w:tr w:rsidR="009446D2" w:rsidRPr="00C67D87" w14:paraId="66FBA365" w14:textId="77777777" w:rsidTr="00311AE0">
        <w:tc>
          <w:tcPr>
            <w:tcW w:w="625" w:type="dxa"/>
          </w:tcPr>
          <w:p w14:paraId="4F58EFBF" w14:textId="77777777" w:rsidR="009446D2" w:rsidRPr="00C67D87" w:rsidRDefault="009446D2" w:rsidP="00311AE0">
            <w:pPr>
              <w:spacing w:before="40" w:after="40"/>
              <w:jc w:val="center"/>
              <w:rPr>
                <w:b/>
                <w:bCs/>
                <w:iCs/>
                <w:sz w:val="26"/>
                <w:szCs w:val="26"/>
              </w:rPr>
            </w:pPr>
          </w:p>
        </w:tc>
        <w:tc>
          <w:tcPr>
            <w:tcW w:w="8460" w:type="dxa"/>
          </w:tcPr>
          <w:p w14:paraId="21F24988" w14:textId="77777777" w:rsidR="009446D2" w:rsidRPr="00C67D87" w:rsidRDefault="009446D2" w:rsidP="00311AE0">
            <w:pPr>
              <w:spacing w:before="40" w:after="40"/>
              <w:rPr>
                <w:i/>
                <w:sz w:val="26"/>
                <w:szCs w:val="26"/>
              </w:rPr>
            </w:pPr>
            <w:r w:rsidRPr="00C67D87">
              <w:rPr>
                <w:color w:val="000000"/>
                <w:sz w:val="26"/>
                <w:szCs w:val="26"/>
                <w:lang w:val="vi-VN"/>
              </w:rPr>
              <w:t xml:space="preserve">Dây buộc điện cực quấn đầu: 06 </w:t>
            </w:r>
            <w:r w:rsidRPr="00C67D87">
              <w:rPr>
                <w:color w:val="000000"/>
                <w:sz w:val="26"/>
                <w:szCs w:val="26"/>
              </w:rPr>
              <w:t>d</w:t>
            </w:r>
            <w:r w:rsidRPr="00C67D87">
              <w:rPr>
                <w:color w:val="000000"/>
                <w:sz w:val="26"/>
                <w:szCs w:val="26"/>
                <w:lang w:val="vi-VN"/>
              </w:rPr>
              <w:t>ây</w:t>
            </w:r>
          </w:p>
        </w:tc>
      </w:tr>
      <w:tr w:rsidR="009446D2" w:rsidRPr="00C67D87" w14:paraId="797196C3" w14:textId="77777777" w:rsidTr="00311AE0">
        <w:tc>
          <w:tcPr>
            <w:tcW w:w="625" w:type="dxa"/>
          </w:tcPr>
          <w:p w14:paraId="5EB85459" w14:textId="77777777" w:rsidR="009446D2" w:rsidRPr="00C67D87" w:rsidRDefault="009446D2" w:rsidP="00311AE0">
            <w:pPr>
              <w:spacing w:before="40" w:after="40"/>
              <w:jc w:val="center"/>
              <w:rPr>
                <w:b/>
                <w:bCs/>
                <w:iCs/>
                <w:sz w:val="26"/>
                <w:szCs w:val="26"/>
              </w:rPr>
            </w:pPr>
          </w:p>
        </w:tc>
        <w:tc>
          <w:tcPr>
            <w:tcW w:w="8460" w:type="dxa"/>
          </w:tcPr>
          <w:p w14:paraId="6088C16F" w14:textId="77777777" w:rsidR="009446D2" w:rsidRPr="00C67D87" w:rsidRDefault="009446D2" w:rsidP="00311AE0">
            <w:pPr>
              <w:spacing w:before="40" w:after="40"/>
              <w:rPr>
                <w:i/>
                <w:sz w:val="26"/>
                <w:szCs w:val="26"/>
              </w:rPr>
            </w:pPr>
            <w:r w:rsidRPr="00C67D87">
              <w:rPr>
                <w:color w:val="000000"/>
                <w:sz w:val="26"/>
                <w:szCs w:val="26"/>
                <w:lang w:val="vi-VN"/>
              </w:rPr>
              <w:t>Gel điện tim, lưu huyết:</w:t>
            </w:r>
            <w:r w:rsidRPr="00C67D87">
              <w:rPr>
                <w:color w:val="000000"/>
                <w:sz w:val="26"/>
                <w:szCs w:val="26"/>
              </w:rPr>
              <w:t xml:space="preserve"> </w:t>
            </w:r>
            <w:r w:rsidRPr="00C67D87">
              <w:rPr>
                <w:color w:val="000000"/>
                <w:sz w:val="26"/>
                <w:szCs w:val="26"/>
                <w:lang w:val="vi-VN"/>
              </w:rPr>
              <w:t>200g</w:t>
            </w:r>
          </w:p>
        </w:tc>
      </w:tr>
      <w:tr w:rsidR="009446D2" w:rsidRPr="00C67D87" w14:paraId="4127C2AC" w14:textId="77777777" w:rsidTr="00311AE0">
        <w:tc>
          <w:tcPr>
            <w:tcW w:w="625" w:type="dxa"/>
          </w:tcPr>
          <w:p w14:paraId="15B1B612" w14:textId="77777777" w:rsidR="009446D2" w:rsidRPr="00C67D87" w:rsidRDefault="009446D2" w:rsidP="00311AE0">
            <w:pPr>
              <w:spacing w:before="40" w:after="40"/>
              <w:jc w:val="center"/>
              <w:rPr>
                <w:b/>
                <w:bCs/>
                <w:iCs/>
                <w:sz w:val="26"/>
                <w:szCs w:val="26"/>
              </w:rPr>
            </w:pPr>
          </w:p>
        </w:tc>
        <w:tc>
          <w:tcPr>
            <w:tcW w:w="8460" w:type="dxa"/>
          </w:tcPr>
          <w:p w14:paraId="5DA2947F" w14:textId="77777777" w:rsidR="009446D2" w:rsidRPr="00C67D87" w:rsidRDefault="009446D2" w:rsidP="00311AE0">
            <w:pPr>
              <w:spacing w:before="40" w:after="40"/>
              <w:rPr>
                <w:i/>
                <w:sz w:val="26"/>
                <w:szCs w:val="26"/>
              </w:rPr>
            </w:pPr>
            <w:r w:rsidRPr="00C67D87">
              <w:rPr>
                <w:color w:val="000000"/>
                <w:sz w:val="26"/>
                <w:szCs w:val="26"/>
                <w:lang w:val="vi-VN"/>
              </w:rPr>
              <w:t>Phần mềm đo và phân tích lưu huyết não</w:t>
            </w:r>
            <w:r w:rsidRPr="00C67D87">
              <w:rPr>
                <w:color w:val="000000"/>
                <w:sz w:val="26"/>
                <w:szCs w:val="26"/>
              </w:rPr>
              <w:t xml:space="preserve">: </w:t>
            </w:r>
            <w:r w:rsidRPr="00C67D87">
              <w:rPr>
                <w:color w:val="000000"/>
                <w:sz w:val="26"/>
                <w:szCs w:val="26"/>
                <w:lang w:val="vi-VN"/>
              </w:rPr>
              <w:t xml:space="preserve">01 </w:t>
            </w:r>
            <w:r w:rsidRPr="00C67D87">
              <w:rPr>
                <w:color w:val="000000"/>
                <w:sz w:val="26"/>
                <w:szCs w:val="26"/>
              </w:rPr>
              <w:t>phần mềm</w:t>
            </w:r>
          </w:p>
        </w:tc>
      </w:tr>
      <w:tr w:rsidR="009446D2" w:rsidRPr="00C67D87" w14:paraId="09D8C725" w14:textId="77777777" w:rsidTr="00311AE0">
        <w:tc>
          <w:tcPr>
            <w:tcW w:w="625" w:type="dxa"/>
          </w:tcPr>
          <w:p w14:paraId="2D6427F6" w14:textId="77777777" w:rsidR="009446D2" w:rsidRPr="00C67D87" w:rsidRDefault="009446D2" w:rsidP="00311AE0">
            <w:pPr>
              <w:spacing w:before="40" w:after="40"/>
              <w:jc w:val="center"/>
              <w:rPr>
                <w:b/>
                <w:bCs/>
                <w:iCs/>
                <w:sz w:val="26"/>
                <w:szCs w:val="26"/>
              </w:rPr>
            </w:pPr>
          </w:p>
        </w:tc>
        <w:tc>
          <w:tcPr>
            <w:tcW w:w="8460" w:type="dxa"/>
          </w:tcPr>
          <w:p w14:paraId="765DDC49" w14:textId="77777777" w:rsidR="009446D2" w:rsidRPr="00C67D87" w:rsidRDefault="009446D2" w:rsidP="00311AE0">
            <w:pPr>
              <w:spacing w:before="40" w:after="40"/>
              <w:rPr>
                <w:i/>
                <w:sz w:val="26"/>
                <w:szCs w:val="26"/>
              </w:rPr>
            </w:pPr>
            <w:r w:rsidRPr="00C67D87">
              <w:rPr>
                <w:color w:val="000000"/>
                <w:sz w:val="26"/>
                <w:szCs w:val="26"/>
                <w:lang w:val="vi-VN"/>
              </w:rPr>
              <w:t xml:space="preserve">Máy tính và máy in: </w:t>
            </w:r>
            <w:r w:rsidRPr="00C67D87">
              <w:rPr>
                <w:color w:val="000000"/>
                <w:sz w:val="26"/>
                <w:szCs w:val="26"/>
              </w:rPr>
              <w:t>0</w:t>
            </w:r>
            <w:r w:rsidRPr="00C67D87">
              <w:rPr>
                <w:color w:val="000000"/>
                <w:sz w:val="26"/>
                <w:szCs w:val="26"/>
                <w:lang w:val="vi-VN"/>
              </w:rPr>
              <w:t>1</w:t>
            </w:r>
            <w:r w:rsidRPr="00C67D87">
              <w:rPr>
                <w:color w:val="000000"/>
                <w:sz w:val="26"/>
                <w:szCs w:val="26"/>
              </w:rPr>
              <w:t xml:space="preserve"> b</w:t>
            </w:r>
            <w:r w:rsidRPr="00C67D87">
              <w:rPr>
                <w:color w:val="000000"/>
                <w:sz w:val="26"/>
                <w:szCs w:val="26"/>
                <w:lang w:val="vi-VN"/>
              </w:rPr>
              <w:t>ộ</w:t>
            </w:r>
          </w:p>
        </w:tc>
      </w:tr>
      <w:tr w:rsidR="009446D2" w:rsidRPr="00C67D87" w14:paraId="44C142B5" w14:textId="77777777" w:rsidTr="00311AE0">
        <w:tc>
          <w:tcPr>
            <w:tcW w:w="625" w:type="dxa"/>
          </w:tcPr>
          <w:p w14:paraId="5C5C9C33" w14:textId="77777777" w:rsidR="009446D2" w:rsidRPr="00C67D87" w:rsidRDefault="009446D2" w:rsidP="00311AE0">
            <w:pPr>
              <w:spacing w:before="40" w:after="40"/>
              <w:jc w:val="center"/>
              <w:rPr>
                <w:b/>
                <w:bCs/>
                <w:iCs/>
                <w:sz w:val="26"/>
                <w:szCs w:val="26"/>
              </w:rPr>
            </w:pPr>
          </w:p>
        </w:tc>
        <w:tc>
          <w:tcPr>
            <w:tcW w:w="8460" w:type="dxa"/>
          </w:tcPr>
          <w:p w14:paraId="67E12E7C" w14:textId="77777777" w:rsidR="009446D2" w:rsidRPr="00C67D87" w:rsidRDefault="009446D2" w:rsidP="00311AE0">
            <w:pPr>
              <w:spacing w:before="40" w:after="40"/>
              <w:rPr>
                <w:i/>
                <w:sz w:val="26"/>
                <w:szCs w:val="26"/>
              </w:rPr>
            </w:pPr>
            <w:r w:rsidRPr="00C67D87">
              <w:rPr>
                <w:color w:val="000000"/>
                <w:sz w:val="26"/>
                <w:szCs w:val="26"/>
                <w:lang w:val="vi-VN"/>
              </w:rPr>
              <w:t xml:space="preserve">Bàn để máy có bánh xe: 01 </w:t>
            </w:r>
            <w:r w:rsidRPr="00C67D87">
              <w:rPr>
                <w:color w:val="000000"/>
                <w:sz w:val="26"/>
                <w:szCs w:val="26"/>
              </w:rPr>
              <w:t>c</w:t>
            </w:r>
            <w:r w:rsidRPr="00C67D87">
              <w:rPr>
                <w:color w:val="000000"/>
                <w:sz w:val="26"/>
                <w:szCs w:val="26"/>
                <w:lang w:val="vi-VN"/>
              </w:rPr>
              <w:t>ái</w:t>
            </w:r>
          </w:p>
        </w:tc>
      </w:tr>
      <w:tr w:rsidR="009446D2" w:rsidRPr="00C67D87" w14:paraId="3E81FCBC" w14:textId="77777777" w:rsidTr="00311AE0">
        <w:tc>
          <w:tcPr>
            <w:tcW w:w="625" w:type="dxa"/>
          </w:tcPr>
          <w:p w14:paraId="4528F6AA" w14:textId="77777777" w:rsidR="009446D2" w:rsidRPr="00C67D87" w:rsidRDefault="009446D2" w:rsidP="00311AE0">
            <w:pPr>
              <w:spacing w:before="40" w:after="40"/>
              <w:jc w:val="center"/>
              <w:rPr>
                <w:b/>
                <w:bCs/>
                <w:iCs/>
                <w:sz w:val="26"/>
                <w:szCs w:val="26"/>
              </w:rPr>
            </w:pPr>
          </w:p>
        </w:tc>
        <w:tc>
          <w:tcPr>
            <w:tcW w:w="8460" w:type="dxa"/>
          </w:tcPr>
          <w:p w14:paraId="4F8BBA96" w14:textId="77777777" w:rsidR="009446D2" w:rsidRPr="00C67D87" w:rsidRDefault="009446D2" w:rsidP="00311AE0">
            <w:pPr>
              <w:spacing w:before="40" w:after="40"/>
              <w:rPr>
                <w:i/>
                <w:sz w:val="26"/>
                <w:szCs w:val="26"/>
              </w:rPr>
            </w:pPr>
            <w:r w:rsidRPr="00C67D87">
              <w:rPr>
                <w:color w:val="000000"/>
                <w:sz w:val="26"/>
                <w:szCs w:val="26"/>
                <w:lang w:val="vi-VN"/>
              </w:rPr>
              <w:t xml:space="preserve">Giá treo dây điện cực: 01 </w:t>
            </w:r>
            <w:r w:rsidRPr="00C67D87">
              <w:rPr>
                <w:color w:val="000000"/>
                <w:sz w:val="26"/>
                <w:szCs w:val="26"/>
              </w:rPr>
              <w:t>c</w:t>
            </w:r>
            <w:r w:rsidRPr="00C67D87">
              <w:rPr>
                <w:color w:val="000000"/>
                <w:sz w:val="26"/>
                <w:szCs w:val="26"/>
                <w:lang w:val="vi-VN"/>
              </w:rPr>
              <w:t>ái</w:t>
            </w:r>
          </w:p>
        </w:tc>
      </w:tr>
      <w:tr w:rsidR="009446D2" w:rsidRPr="00C67D87" w14:paraId="38D9CFE3" w14:textId="77777777" w:rsidTr="00311AE0">
        <w:tc>
          <w:tcPr>
            <w:tcW w:w="625" w:type="dxa"/>
          </w:tcPr>
          <w:p w14:paraId="1BC995E3" w14:textId="77777777" w:rsidR="009446D2" w:rsidRPr="00C67D87" w:rsidRDefault="009446D2" w:rsidP="00311AE0">
            <w:pPr>
              <w:spacing w:before="40" w:after="40"/>
              <w:jc w:val="center"/>
              <w:rPr>
                <w:b/>
                <w:bCs/>
                <w:iCs/>
                <w:sz w:val="26"/>
                <w:szCs w:val="26"/>
              </w:rPr>
            </w:pPr>
          </w:p>
        </w:tc>
        <w:tc>
          <w:tcPr>
            <w:tcW w:w="8460" w:type="dxa"/>
          </w:tcPr>
          <w:p w14:paraId="1F87D3EC" w14:textId="77777777" w:rsidR="009446D2" w:rsidRPr="00C67D87" w:rsidRDefault="009446D2" w:rsidP="00311AE0">
            <w:pPr>
              <w:spacing w:before="40" w:after="40"/>
              <w:rPr>
                <w:i/>
                <w:sz w:val="26"/>
                <w:szCs w:val="26"/>
              </w:rPr>
            </w:pPr>
            <w:r w:rsidRPr="00C67D87">
              <w:rPr>
                <w:color w:val="000000"/>
                <w:sz w:val="26"/>
                <w:szCs w:val="26"/>
                <w:lang w:val="vi-VN"/>
              </w:rPr>
              <w:t xml:space="preserve">Bộ lưu điện (UPS): </w:t>
            </w:r>
            <w:r w:rsidRPr="00C67D87">
              <w:rPr>
                <w:color w:val="000000"/>
                <w:sz w:val="26"/>
                <w:szCs w:val="26"/>
              </w:rPr>
              <w:t>0</w:t>
            </w:r>
            <w:r w:rsidRPr="00C67D87">
              <w:rPr>
                <w:color w:val="000000"/>
                <w:sz w:val="26"/>
                <w:szCs w:val="26"/>
                <w:lang w:val="vi-VN"/>
              </w:rPr>
              <w:t>1</w:t>
            </w:r>
            <w:r w:rsidRPr="00C67D87">
              <w:rPr>
                <w:color w:val="000000"/>
                <w:sz w:val="26"/>
                <w:szCs w:val="26"/>
              </w:rPr>
              <w:t xml:space="preserve"> b</w:t>
            </w:r>
            <w:r w:rsidRPr="00C67D87">
              <w:rPr>
                <w:color w:val="000000"/>
                <w:sz w:val="26"/>
                <w:szCs w:val="26"/>
                <w:lang w:val="vi-VN"/>
              </w:rPr>
              <w:t>ộ</w:t>
            </w:r>
          </w:p>
        </w:tc>
      </w:tr>
      <w:tr w:rsidR="009446D2" w:rsidRPr="00C67D87" w14:paraId="790D04BA" w14:textId="77777777" w:rsidTr="00311AE0">
        <w:tc>
          <w:tcPr>
            <w:tcW w:w="625" w:type="dxa"/>
          </w:tcPr>
          <w:p w14:paraId="1709186D" w14:textId="77777777" w:rsidR="009446D2" w:rsidRPr="00C67D87" w:rsidRDefault="009446D2" w:rsidP="00311AE0">
            <w:pPr>
              <w:spacing w:before="40" w:after="40"/>
              <w:jc w:val="center"/>
              <w:rPr>
                <w:b/>
                <w:bCs/>
                <w:iCs/>
                <w:sz w:val="26"/>
                <w:szCs w:val="26"/>
              </w:rPr>
            </w:pPr>
          </w:p>
        </w:tc>
        <w:tc>
          <w:tcPr>
            <w:tcW w:w="8460" w:type="dxa"/>
          </w:tcPr>
          <w:p w14:paraId="52FAC2B9" w14:textId="77777777" w:rsidR="009446D2" w:rsidRPr="00C67D87" w:rsidRDefault="009446D2" w:rsidP="00311AE0">
            <w:pPr>
              <w:spacing w:before="40" w:after="40"/>
              <w:rPr>
                <w:i/>
                <w:sz w:val="26"/>
                <w:szCs w:val="26"/>
              </w:rPr>
            </w:pPr>
            <w:r w:rsidRPr="00C67D87">
              <w:rPr>
                <w:color w:val="000000"/>
                <w:sz w:val="26"/>
                <w:szCs w:val="26"/>
              </w:rPr>
              <w:t>Tài liệu h</w:t>
            </w:r>
            <w:r w:rsidRPr="00C67D87">
              <w:rPr>
                <w:color w:val="000000"/>
                <w:sz w:val="26"/>
                <w:szCs w:val="26"/>
                <w:lang w:val="vi-VN"/>
              </w:rPr>
              <w:t xml:space="preserve">ướng dẫn sử dụng </w:t>
            </w:r>
            <w:r w:rsidRPr="00C67D87">
              <w:rPr>
                <w:color w:val="000000"/>
                <w:sz w:val="26"/>
                <w:szCs w:val="26"/>
              </w:rPr>
              <w:t>tiếng Anh, tiếng Việt: 0</w:t>
            </w:r>
            <w:r w:rsidRPr="00C67D87">
              <w:rPr>
                <w:color w:val="000000"/>
                <w:sz w:val="26"/>
                <w:szCs w:val="26"/>
                <w:lang w:val="vi-VN"/>
              </w:rPr>
              <w:t>1</w:t>
            </w:r>
            <w:r w:rsidRPr="00C67D87">
              <w:rPr>
                <w:color w:val="000000"/>
                <w:sz w:val="26"/>
                <w:szCs w:val="26"/>
              </w:rPr>
              <w:t xml:space="preserve"> b</w:t>
            </w:r>
            <w:r w:rsidRPr="00C67D87">
              <w:rPr>
                <w:color w:val="000000"/>
                <w:sz w:val="26"/>
                <w:szCs w:val="26"/>
                <w:lang w:val="vi-VN"/>
              </w:rPr>
              <w:t>ộ</w:t>
            </w:r>
          </w:p>
        </w:tc>
      </w:tr>
      <w:tr w:rsidR="009446D2" w:rsidRPr="00C67D87" w14:paraId="486FF633" w14:textId="77777777" w:rsidTr="00311AE0">
        <w:tc>
          <w:tcPr>
            <w:tcW w:w="625" w:type="dxa"/>
          </w:tcPr>
          <w:p w14:paraId="037B4564" w14:textId="77777777" w:rsidR="009446D2" w:rsidRPr="00C67D87" w:rsidRDefault="009446D2" w:rsidP="00311AE0">
            <w:pPr>
              <w:spacing w:before="40" w:after="40"/>
              <w:jc w:val="center"/>
              <w:rPr>
                <w:b/>
                <w:bCs/>
                <w:iCs/>
                <w:sz w:val="26"/>
                <w:szCs w:val="26"/>
              </w:rPr>
            </w:pPr>
            <w:r w:rsidRPr="00C67D87">
              <w:rPr>
                <w:b/>
                <w:bCs/>
                <w:iCs/>
                <w:sz w:val="26"/>
                <w:szCs w:val="26"/>
              </w:rPr>
              <w:t>III</w:t>
            </w:r>
          </w:p>
        </w:tc>
        <w:tc>
          <w:tcPr>
            <w:tcW w:w="8460" w:type="dxa"/>
          </w:tcPr>
          <w:p w14:paraId="2B21BD82" w14:textId="77777777" w:rsidR="009446D2" w:rsidRPr="00C67D87" w:rsidRDefault="009446D2" w:rsidP="00311AE0">
            <w:pPr>
              <w:spacing w:before="40" w:after="40"/>
              <w:rPr>
                <w:i/>
                <w:sz w:val="26"/>
                <w:szCs w:val="26"/>
              </w:rPr>
            </w:pPr>
            <w:r w:rsidRPr="00C67D87">
              <w:rPr>
                <w:b/>
                <w:bCs/>
                <w:color w:val="000000"/>
                <w:sz w:val="26"/>
                <w:szCs w:val="26"/>
              </w:rPr>
              <w:t>Yêu cầu đặc tính, t</w:t>
            </w:r>
            <w:r w:rsidRPr="00C67D87">
              <w:rPr>
                <w:b/>
                <w:bCs/>
                <w:color w:val="000000"/>
                <w:sz w:val="26"/>
                <w:szCs w:val="26"/>
                <w:lang w:val="vi-VN"/>
              </w:rPr>
              <w:t>hông số kỹ thuật</w:t>
            </w:r>
          </w:p>
        </w:tc>
      </w:tr>
      <w:tr w:rsidR="009446D2" w:rsidRPr="00C67D87" w14:paraId="189094A5" w14:textId="77777777" w:rsidTr="00311AE0">
        <w:tc>
          <w:tcPr>
            <w:tcW w:w="625" w:type="dxa"/>
          </w:tcPr>
          <w:p w14:paraId="0A44D16E" w14:textId="77777777" w:rsidR="009446D2" w:rsidRPr="00C67D87" w:rsidRDefault="009446D2" w:rsidP="00311AE0">
            <w:pPr>
              <w:spacing w:before="40" w:after="40"/>
              <w:jc w:val="center"/>
              <w:rPr>
                <w:b/>
                <w:bCs/>
                <w:iCs/>
                <w:sz w:val="26"/>
                <w:szCs w:val="26"/>
              </w:rPr>
            </w:pPr>
          </w:p>
        </w:tc>
        <w:tc>
          <w:tcPr>
            <w:tcW w:w="8460" w:type="dxa"/>
          </w:tcPr>
          <w:p w14:paraId="0D2326B5" w14:textId="77777777" w:rsidR="009446D2" w:rsidRPr="00C67D87" w:rsidRDefault="009446D2" w:rsidP="00311AE0">
            <w:pPr>
              <w:spacing w:before="40" w:after="40"/>
              <w:rPr>
                <w:i/>
                <w:sz w:val="26"/>
                <w:szCs w:val="26"/>
              </w:rPr>
            </w:pPr>
            <w:r w:rsidRPr="00C67D87">
              <w:rPr>
                <w:color w:val="000000"/>
                <w:sz w:val="26"/>
                <w:szCs w:val="26"/>
                <w:lang w:val="vi-VN"/>
              </w:rPr>
              <w:t>Nguyên lý hoạt động: Đo lưu huyết não dựa trên sự biến đổi của trở kháng tại vùng đo</w:t>
            </w:r>
            <w:r w:rsidRPr="00C67D87">
              <w:rPr>
                <w:color w:val="000000"/>
                <w:sz w:val="26"/>
                <w:szCs w:val="26"/>
              </w:rPr>
              <w:t xml:space="preserve"> hoặc tương đương</w:t>
            </w:r>
            <w:r w:rsidRPr="00C67D87">
              <w:rPr>
                <w:color w:val="000000"/>
                <w:sz w:val="26"/>
                <w:szCs w:val="26"/>
                <w:lang w:val="vi-VN"/>
              </w:rPr>
              <w:t>: Phương pháp đo ≥</w:t>
            </w:r>
            <w:r w:rsidRPr="00C67D87">
              <w:rPr>
                <w:color w:val="000000"/>
                <w:sz w:val="26"/>
                <w:szCs w:val="26"/>
              </w:rPr>
              <w:t xml:space="preserve"> </w:t>
            </w:r>
            <w:r w:rsidRPr="00C67D87">
              <w:rPr>
                <w:color w:val="000000"/>
                <w:sz w:val="26"/>
                <w:szCs w:val="26"/>
                <w:lang w:val="vi-VN"/>
              </w:rPr>
              <w:t xml:space="preserve">04 điện cực. </w:t>
            </w:r>
          </w:p>
        </w:tc>
      </w:tr>
      <w:tr w:rsidR="009446D2" w:rsidRPr="00C67D87" w14:paraId="4C82D7C3" w14:textId="77777777" w:rsidTr="00311AE0">
        <w:tc>
          <w:tcPr>
            <w:tcW w:w="625" w:type="dxa"/>
          </w:tcPr>
          <w:p w14:paraId="7DA33BD4" w14:textId="77777777" w:rsidR="009446D2" w:rsidRPr="00C67D87" w:rsidRDefault="009446D2" w:rsidP="00311AE0">
            <w:pPr>
              <w:spacing w:before="40" w:after="40"/>
              <w:jc w:val="center"/>
              <w:rPr>
                <w:b/>
                <w:bCs/>
                <w:iCs/>
                <w:sz w:val="26"/>
                <w:szCs w:val="26"/>
              </w:rPr>
            </w:pPr>
          </w:p>
        </w:tc>
        <w:tc>
          <w:tcPr>
            <w:tcW w:w="8460" w:type="dxa"/>
          </w:tcPr>
          <w:p w14:paraId="7A3B3590" w14:textId="77777777" w:rsidR="009446D2" w:rsidRPr="00C67D87" w:rsidRDefault="009446D2" w:rsidP="00311AE0">
            <w:pPr>
              <w:spacing w:before="40" w:after="40"/>
              <w:rPr>
                <w:i/>
                <w:sz w:val="26"/>
                <w:szCs w:val="26"/>
              </w:rPr>
            </w:pPr>
            <w:r w:rsidRPr="00C67D87">
              <w:rPr>
                <w:color w:val="000000"/>
                <w:sz w:val="26"/>
                <w:szCs w:val="26"/>
                <w:lang w:val="vi-VN"/>
              </w:rPr>
              <w:t>Lưu huyết (trở kháng):</w:t>
            </w:r>
          </w:p>
        </w:tc>
      </w:tr>
      <w:tr w:rsidR="009446D2" w:rsidRPr="00C67D87" w14:paraId="088E5728" w14:textId="77777777" w:rsidTr="00311AE0">
        <w:tc>
          <w:tcPr>
            <w:tcW w:w="625" w:type="dxa"/>
          </w:tcPr>
          <w:p w14:paraId="529C36D2" w14:textId="77777777" w:rsidR="009446D2" w:rsidRPr="00C67D87" w:rsidRDefault="009446D2" w:rsidP="00311AE0">
            <w:pPr>
              <w:spacing w:before="40" w:after="40"/>
              <w:jc w:val="center"/>
              <w:rPr>
                <w:b/>
                <w:bCs/>
                <w:iCs/>
                <w:sz w:val="26"/>
                <w:szCs w:val="26"/>
              </w:rPr>
            </w:pPr>
          </w:p>
        </w:tc>
        <w:tc>
          <w:tcPr>
            <w:tcW w:w="8460" w:type="dxa"/>
          </w:tcPr>
          <w:p w14:paraId="4DEFEE1B" w14:textId="77777777" w:rsidR="009446D2" w:rsidRPr="00C67D87" w:rsidRDefault="009446D2" w:rsidP="00311AE0">
            <w:pPr>
              <w:spacing w:before="40" w:after="40"/>
              <w:rPr>
                <w:i/>
                <w:sz w:val="26"/>
                <w:szCs w:val="26"/>
              </w:rPr>
            </w:pPr>
            <w:r w:rsidRPr="00C67D87">
              <w:rPr>
                <w:color w:val="000000"/>
                <w:sz w:val="26"/>
                <w:szCs w:val="26"/>
                <w:lang w:val="vi-VN"/>
              </w:rPr>
              <w:t xml:space="preserve">+ Trở kháng cơ bản: </w:t>
            </w:r>
            <w:r w:rsidRPr="00C67D87">
              <w:rPr>
                <w:color w:val="000000"/>
                <w:sz w:val="26"/>
                <w:szCs w:val="26"/>
              </w:rPr>
              <w:t xml:space="preserve">từ </w:t>
            </w:r>
            <w:r w:rsidRPr="00C67D87">
              <w:rPr>
                <w:color w:val="000000"/>
                <w:sz w:val="26"/>
                <w:szCs w:val="26"/>
                <w:lang w:val="vi-VN"/>
              </w:rPr>
              <w:t>0</w:t>
            </w:r>
            <w:r w:rsidRPr="00C67D87">
              <w:rPr>
                <w:color w:val="000000"/>
                <w:sz w:val="26"/>
                <w:szCs w:val="26"/>
              </w:rPr>
              <w:t xml:space="preserve"> đến ≥</w:t>
            </w:r>
            <w:r w:rsidRPr="00C67D87">
              <w:rPr>
                <w:color w:val="000000"/>
                <w:sz w:val="26"/>
                <w:szCs w:val="26"/>
                <w:lang w:val="vi-VN"/>
              </w:rPr>
              <w:t xml:space="preserve"> 200 Ohm; với tần số từ 0 </w:t>
            </w:r>
            <w:r w:rsidRPr="00C67D87">
              <w:rPr>
                <w:color w:val="000000"/>
                <w:sz w:val="26"/>
                <w:szCs w:val="26"/>
              </w:rPr>
              <w:t>đến ≥</w:t>
            </w:r>
            <w:r w:rsidRPr="00C67D87">
              <w:rPr>
                <w:color w:val="000000"/>
                <w:sz w:val="26"/>
                <w:szCs w:val="26"/>
                <w:lang w:val="vi-VN"/>
              </w:rPr>
              <w:t xml:space="preserve"> 1,5 Hz</w:t>
            </w:r>
          </w:p>
        </w:tc>
      </w:tr>
      <w:tr w:rsidR="009446D2" w:rsidRPr="00C67D87" w14:paraId="447DE9AD" w14:textId="77777777" w:rsidTr="00311AE0">
        <w:tc>
          <w:tcPr>
            <w:tcW w:w="625" w:type="dxa"/>
          </w:tcPr>
          <w:p w14:paraId="57B248BC" w14:textId="77777777" w:rsidR="009446D2" w:rsidRPr="00C67D87" w:rsidRDefault="009446D2" w:rsidP="00311AE0">
            <w:pPr>
              <w:spacing w:before="40" w:after="40"/>
              <w:jc w:val="center"/>
              <w:rPr>
                <w:b/>
                <w:bCs/>
                <w:iCs/>
                <w:sz w:val="26"/>
                <w:szCs w:val="26"/>
              </w:rPr>
            </w:pPr>
          </w:p>
        </w:tc>
        <w:tc>
          <w:tcPr>
            <w:tcW w:w="8460" w:type="dxa"/>
          </w:tcPr>
          <w:p w14:paraId="6D9D3EC4" w14:textId="77777777" w:rsidR="009446D2" w:rsidRPr="00C67D87" w:rsidRDefault="009446D2" w:rsidP="00311AE0">
            <w:pPr>
              <w:spacing w:before="40" w:after="40"/>
              <w:rPr>
                <w:i/>
                <w:sz w:val="26"/>
                <w:szCs w:val="26"/>
              </w:rPr>
            </w:pPr>
            <w:r w:rsidRPr="00C67D87">
              <w:rPr>
                <w:color w:val="000000"/>
                <w:sz w:val="26"/>
                <w:szCs w:val="26"/>
                <w:lang w:val="vi-VN"/>
              </w:rPr>
              <w:t xml:space="preserve">+ Sóng xung: ± 500 mOhm; với dải tần số </w:t>
            </w:r>
            <w:r w:rsidRPr="00C67D87">
              <w:rPr>
                <w:color w:val="000000"/>
                <w:sz w:val="26"/>
                <w:szCs w:val="26"/>
              </w:rPr>
              <w:t xml:space="preserve">từ ≤ </w:t>
            </w:r>
            <w:r w:rsidRPr="00C67D87">
              <w:rPr>
                <w:color w:val="000000"/>
                <w:sz w:val="26"/>
                <w:szCs w:val="26"/>
                <w:lang w:val="vi-VN"/>
              </w:rPr>
              <w:t>0,2</w:t>
            </w:r>
            <w:r w:rsidRPr="00C67D87">
              <w:rPr>
                <w:color w:val="000000"/>
                <w:sz w:val="26"/>
                <w:szCs w:val="26"/>
              </w:rPr>
              <w:t xml:space="preserve"> Hz</w:t>
            </w:r>
            <w:r w:rsidRPr="00C67D87">
              <w:rPr>
                <w:color w:val="000000"/>
                <w:sz w:val="26"/>
                <w:szCs w:val="26"/>
                <w:lang w:val="vi-VN"/>
              </w:rPr>
              <w:t xml:space="preserve"> </w:t>
            </w:r>
            <w:r w:rsidRPr="00C67D87">
              <w:rPr>
                <w:color w:val="000000"/>
                <w:sz w:val="26"/>
                <w:szCs w:val="26"/>
              </w:rPr>
              <w:t>đến ≥</w:t>
            </w:r>
            <w:r w:rsidRPr="00C67D87">
              <w:rPr>
                <w:color w:val="000000"/>
                <w:sz w:val="26"/>
                <w:szCs w:val="26"/>
                <w:lang w:val="vi-VN"/>
              </w:rPr>
              <w:t xml:space="preserve"> 120 Hz</w:t>
            </w:r>
          </w:p>
        </w:tc>
      </w:tr>
      <w:tr w:rsidR="009446D2" w:rsidRPr="00C67D87" w14:paraId="3891D231" w14:textId="77777777" w:rsidTr="00311AE0">
        <w:tc>
          <w:tcPr>
            <w:tcW w:w="625" w:type="dxa"/>
          </w:tcPr>
          <w:p w14:paraId="2D7A7115" w14:textId="77777777" w:rsidR="009446D2" w:rsidRPr="00C67D87" w:rsidRDefault="009446D2" w:rsidP="00311AE0">
            <w:pPr>
              <w:spacing w:before="40" w:after="40"/>
              <w:jc w:val="center"/>
              <w:rPr>
                <w:b/>
                <w:bCs/>
                <w:iCs/>
                <w:sz w:val="26"/>
                <w:szCs w:val="26"/>
              </w:rPr>
            </w:pPr>
          </w:p>
        </w:tc>
        <w:tc>
          <w:tcPr>
            <w:tcW w:w="8460" w:type="dxa"/>
          </w:tcPr>
          <w:p w14:paraId="4D51074C" w14:textId="77777777" w:rsidR="009446D2" w:rsidRPr="00C67D87" w:rsidRDefault="009446D2" w:rsidP="00311AE0">
            <w:pPr>
              <w:spacing w:before="40" w:after="40"/>
              <w:rPr>
                <w:i/>
                <w:sz w:val="26"/>
                <w:szCs w:val="26"/>
              </w:rPr>
            </w:pPr>
            <w:r w:rsidRPr="00C67D87">
              <w:rPr>
                <w:color w:val="000000"/>
                <w:sz w:val="26"/>
                <w:szCs w:val="26"/>
                <w:lang w:val="vi-VN"/>
              </w:rPr>
              <w:t xml:space="preserve">+ Dòng đo: </w:t>
            </w:r>
            <w:r w:rsidRPr="00C67D87">
              <w:rPr>
                <w:color w:val="000000"/>
                <w:sz w:val="26"/>
                <w:szCs w:val="26"/>
              </w:rPr>
              <w:t xml:space="preserve">khoảng </w:t>
            </w:r>
            <w:r w:rsidRPr="00C67D87">
              <w:rPr>
                <w:color w:val="000000"/>
                <w:sz w:val="26"/>
                <w:szCs w:val="26"/>
                <w:lang w:val="vi-VN"/>
              </w:rPr>
              <w:t>1,5 mA; tại tần số 85 kHz</w:t>
            </w:r>
          </w:p>
        </w:tc>
      </w:tr>
      <w:tr w:rsidR="009446D2" w:rsidRPr="00C67D87" w14:paraId="1D29B835" w14:textId="77777777" w:rsidTr="00311AE0">
        <w:tc>
          <w:tcPr>
            <w:tcW w:w="625" w:type="dxa"/>
          </w:tcPr>
          <w:p w14:paraId="4D3964A3" w14:textId="77777777" w:rsidR="009446D2" w:rsidRPr="00C67D87" w:rsidRDefault="009446D2" w:rsidP="00311AE0">
            <w:pPr>
              <w:spacing w:before="40" w:after="40"/>
              <w:jc w:val="center"/>
              <w:rPr>
                <w:b/>
                <w:bCs/>
                <w:iCs/>
                <w:sz w:val="26"/>
                <w:szCs w:val="26"/>
              </w:rPr>
            </w:pPr>
          </w:p>
        </w:tc>
        <w:tc>
          <w:tcPr>
            <w:tcW w:w="8460" w:type="dxa"/>
          </w:tcPr>
          <w:p w14:paraId="2DD69BF4" w14:textId="77777777" w:rsidR="009446D2" w:rsidRPr="00C67D87" w:rsidRDefault="009446D2" w:rsidP="00311AE0">
            <w:pPr>
              <w:spacing w:before="40" w:after="40"/>
              <w:rPr>
                <w:i/>
                <w:sz w:val="26"/>
                <w:szCs w:val="26"/>
              </w:rPr>
            </w:pPr>
            <w:r w:rsidRPr="00C67D87">
              <w:rPr>
                <w:color w:val="000000"/>
                <w:sz w:val="26"/>
                <w:szCs w:val="26"/>
                <w:lang w:val="vi-VN"/>
              </w:rPr>
              <w:t>+ Phạm vi thay đổi trở kháng: ± 6,25 Ohm</w:t>
            </w:r>
          </w:p>
        </w:tc>
      </w:tr>
      <w:tr w:rsidR="009446D2" w:rsidRPr="00C67D87" w14:paraId="6D359F8E" w14:textId="77777777" w:rsidTr="00311AE0">
        <w:tc>
          <w:tcPr>
            <w:tcW w:w="625" w:type="dxa"/>
          </w:tcPr>
          <w:p w14:paraId="648C978D" w14:textId="77777777" w:rsidR="009446D2" w:rsidRPr="00C67D87" w:rsidRDefault="009446D2" w:rsidP="00311AE0">
            <w:pPr>
              <w:spacing w:before="40" w:after="40"/>
              <w:jc w:val="center"/>
              <w:rPr>
                <w:b/>
                <w:bCs/>
                <w:iCs/>
                <w:sz w:val="26"/>
                <w:szCs w:val="26"/>
              </w:rPr>
            </w:pPr>
          </w:p>
        </w:tc>
        <w:tc>
          <w:tcPr>
            <w:tcW w:w="8460" w:type="dxa"/>
          </w:tcPr>
          <w:p w14:paraId="009EF550" w14:textId="77777777" w:rsidR="009446D2" w:rsidRPr="00C67D87" w:rsidRDefault="009446D2" w:rsidP="00311AE0">
            <w:pPr>
              <w:spacing w:before="40" w:after="40"/>
              <w:rPr>
                <w:i/>
                <w:sz w:val="26"/>
                <w:szCs w:val="26"/>
              </w:rPr>
            </w:pPr>
            <w:r w:rsidRPr="00C67D87">
              <w:rPr>
                <w:color w:val="000000"/>
                <w:sz w:val="26"/>
                <w:szCs w:val="26"/>
                <w:lang w:val="vi-VN"/>
              </w:rPr>
              <w:t>+ Nhiễu: &lt; 1 mOhm</w:t>
            </w:r>
          </w:p>
        </w:tc>
      </w:tr>
      <w:tr w:rsidR="009446D2" w:rsidRPr="00C67D87" w14:paraId="21DAFEB8" w14:textId="77777777" w:rsidTr="00311AE0">
        <w:tc>
          <w:tcPr>
            <w:tcW w:w="625" w:type="dxa"/>
          </w:tcPr>
          <w:p w14:paraId="3D36EBD8" w14:textId="77777777" w:rsidR="009446D2" w:rsidRPr="00C67D87" w:rsidRDefault="009446D2" w:rsidP="00311AE0">
            <w:pPr>
              <w:spacing w:before="40" w:after="40"/>
              <w:jc w:val="center"/>
              <w:rPr>
                <w:b/>
                <w:bCs/>
                <w:iCs/>
                <w:sz w:val="26"/>
                <w:szCs w:val="26"/>
              </w:rPr>
            </w:pPr>
          </w:p>
        </w:tc>
        <w:tc>
          <w:tcPr>
            <w:tcW w:w="8460" w:type="dxa"/>
          </w:tcPr>
          <w:p w14:paraId="7F029A00" w14:textId="77777777" w:rsidR="009446D2" w:rsidRPr="00C67D87" w:rsidRDefault="009446D2" w:rsidP="00311AE0">
            <w:pPr>
              <w:spacing w:before="40" w:after="40"/>
              <w:rPr>
                <w:i/>
                <w:sz w:val="26"/>
                <w:szCs w:val="26"/>
              </w:rPr>
            </w:pPr>
            <w:r w:rsidRPr="00C67D87">
              <w:rPr>
                <w:color w:val="000000"/>
                <w:sz w:val="26"/>
                <w:szCs w:val="26"/>
                <w:lang w:val="vi-VN"/>
              </w:rPr>
              <w:t>Các kênh đo:</w:t>
            </w:r>
          </w:p>
        </w:tc>
      </w:tr>
      <w:tr w:rsidR="009446D2" w:rsidRPr="00C67D87" w14:paraId="20DDBC43" w14:textId="77777777" w:rsidTr="00311AE0">
        <w:tc>
          <w:tcPr>
            <w:tcW w:w="625" w:type="dxa"/>
          </w:tcPr>
          <w:p w14:paraId="696A911D" w14:textId="77777777" w:rsidR="009446D2" w:rsidRPr="00C67D87" w:rsidRDefault="009446D2" w:rsidP="00311AE0">
            <w:pPr>
              <w:spacing w:before="40" w:after="40"/>
              <w:jc w:val="center"/>
              <w:rPr>
                <w:b/>
                <w:bCs/>
                <w:iCs/>
                <w:sz w:val="26"/>
                <w:szCs w:val="26"/>
              </w:rPr>
            </w:pPr>
          </w:p>
        </w:tc>
        <w:tc>
          <w:tcPr>
            <w:tcW w:w="8460" w:type="dxa"/>
          </w:tcPr>
          <w:p w14:paraId="384DEF2F" w14:textId="77777777" w:rsidR="009446D2" w:rsidRPr="00C67D87" w:rsidRDefault="009446D2" w:rsidP="00311AE0">
            <w:pPr>
              <w:spacing w:before="40" w:after="40"/>
              <w:rPr>
                <w:i/>
                <w:sz w:val="26"/>
                <w:szCs w:val="26"/>
              </w:rPr>
            </w:pPr>
            <w:r w:rsidRPr="00C67D87">
              <w:rPr>
                <w:color w:val="000000"/>
                <w:sz w:val="26"/>
                <w:szCs w:val="26"/>
                <w:lang w:val="vi-VN"/>
              </w:rPr>
              <w:t>+   Số kênh đo lưu huyết não: ≥</w:t>
            </w:r>
            <w:r w:rsidRPr="00C67D87">
              <w:rPr>
                <w:color w:val="000000"/>
                <w:sz w:val="26"/>
                <w:szCs w:val="26"/>
              </w:rPr>
              <w:t xml:space="preserve"> </w:t>
            </w:r>
            <w:r w:rsidRPr="00C67D87">
              <w:rPr>
                <w:color w:val="000000"/>
                <w:sz w:val="26"/>
                <w:szCs w:val="26"/>
                <w:lang w:val="vi-VN"/>
              </w:rPr>
              <w:t>02 kênh</w:t>
            </w:r>
          </w:p>
        </w:tc>
      </w:tr>
      <w:tr w:rsidR="009446D2" w:rsidRPr="00C67D87" w14:paraId="7F58CF01" w14:textId="77777777" w:rsidTr="00311AE0">
        <w:tc>
          <w:tcPr>
            <w:tcW w:w="625" w:type="dxa"/>
          </w:tcPr>
          <w:p w14:paraId="758C162D" w14:textId="77777777" w:rsidR="009446D2" w:rsidRPr="00C67D87" w:rsidRDefault="009446D2" w:rsidP="00311AE0">
            <w:pPr>
              <w:spacing w:before="40" w:after="40"/>
              <w:jc w:val="center"/>
              <w:rPr>
                <w:b/>
                <w:bCs/>
                <w:iCs/>
                <w:sz w:val="26"/>
                <w:szCs w:val="26"/>
              </w:rPr>
            </w:pPr>
          </w:p>
        </w:tc>
        <w:tc>
          <w:tcPr>
            <w:tcW w:w="8460" w:type="dxa"/>
          </w:tcPr>
          <w:p w14:paraId="1A3BB343" w14:textId="77777777" w:rsidR="009446D2" w:rsidRPr="00C67D87" w:rsidRDefault="009446D2" w:rsidP="00311AE0">
            <w:pPr>
              <w:spacing w:before="40" w:after="40"/>
              <w:rPr>
                <w:i/>
                <w:sz w:val="26"/>
                <w:szCs w:val="26"/>
              </w:rPr>
            </w:pPr>
            <w:r w:rsidRPr="00C67D87">
              <w:rPr>
                <w:color w:val="000000"/>
                <w:sz w:val="26"/>
                <w:szCs w:val="26"/>
                <w:lang w:val="vi-VN"/>
              </w:rPr>
              <w:t>+   Số kênh đo điện tim: ≥ 01 kênh.</w:t>
            </w:r>
          </w:p>
        </w:tc>
      </w:tr>
      <w:tr w:rsidR="009446D2" w:rsidRPr="00C67D87" w14:paraId="717FB6FF" w14:textId="77777777" w:rsidTr="00311AE0">
        <w:tc>
          <w:tcPr>
            <w:tcW w:w="625" w:type="dxa"/>
          </w:tcPr>
          <w:p w14:paraId="0D0A4603" w14:textId="77777777" w:rsidR="009446D2" w:rsidRPr="00C67D87" w:rsidRDefault="009446D2" w:rsidP="00311AE0">
            <w:pPr>
              <w:spacing w:before="40" w:after="40"/>
              <w:jc w:val="center"/>
              <w:rPr>
                <w:b/>
                <w:bCs/>
                <w:iCs/>
                <w:sz w:val="26"/>
                <w:szCs w:val="26"/>
              </w:rPr>
            </w:pPr>
          </w:p>
        </w:tc>
        <w:tc>
          <w:tcPr>
            <w:tcW w:w="8460" w:type="dxa"/>
          </w:tcPr>
          <w:p w14:paraId="5E2CA340" w14:textId="77777777" w:rsidR="009446D2" w:rsidRPr="00C67D87" w:rsidRDefault="009446D2" w:rsidP="00311AE0">
            <w:pPr>
              <w:spacing w:before="40" w:after="40"/>
              <w:rPr>
                <w:i/>
                <w:sz w:val="26"/>
                <w:szCs w:val="26"/>
              </w:rPr>
            </w:pPr>
            <w:r w:rsidRPr="00C67D87">
              <w:rPr>
                <w:color w:val="000000"/>
                <w:sz w:val="26"/>
                <w:szCs w:val="26"/>
                <w:lang w:val="vi-VN"/>
              </w:rPr>
              <w:t>Điện tim:</w:t>
            </w:r>
          </w:p>
        </w:tc>
      </w:tr>
      <w:tr w:rsidR="009446D2" w:rsidRPr="00C67D87" w14:paraId="7847B444" w14:textId="77777777" w:rsidTr="00311AE0">
        <w:tc>
          <w:tcPr>
            <w:tcW w:w="625" w:type="dxa"/>
          </w:tcPr>
          <w:p w14:paraId="4B9C524B" w14:textId="77777777" w:rsidR="009446D2" w:rsidRPr="00C67D87" w:rsidRDefault="009446D2" w:rsidP="00311AE0">
            <w:pPr>
              <w:spacing w:before="40" w:after="40"/>
              <w:jc w:val="center"/>
              <w:rPr>
                <w:b/>
                <w:bCs/>
                <w:iCs/>
                <w:sz w:val="26"/>
                <w:szCs w:val="26"/>
              </w:rPr>
            </w:pPr>
          </w:p>
        </w:tc>
        <w:tc>
          <w:tcPr>
            <w:tcW w:w="8460" w:type="dxa"/>
          </w:tcPr>
          <w:p w14:paraId="470DD240" w14:textId="77777777" w:rsidR="009446D2" w:rsidRPr="00C67D87" w:rsidRDefault="009446D2" w:rsidP="00311AE0">
            <w:pPr>
              <w:spacing w:before="40" w:after="40"/>
              <w:rPr>
                <w:i/>
                <w:sz w:val="26"/>
                <w:szCs w:val="26"/>
              </w:rPr>
            </w:pPr>
            <w:r w:rsidRPr="00C67D87">
              <w:rPr>
                <w:color w:val="000000"/>
                <w:sz w:val="26"/>
                <w:szCs w:val="26"/>
                <w:lang w:val="vi-VN"/>
              </w:rPr>
              <w:t xml:space="preserve">Tần số: </w:t>
            </w:r>
            <w:r w:rsidRPr="00C67D87">
              <w:rPr>
                <w:color w:val="000000"/>
                <w:sz w:val="26"/>
                <w:szCs w:val="26"/>
              </w:rPr>
              <w:t xml:space="preserve">từ ≤ </w:t>
            </w:r>
            <w:r w:rsidRPr="00C67D87">
              <w:rPr>
                <w:color w:val="000000"/>
                <w:sz w:val="26"/>
                <w:szCs w:val="26"/>
                <w:lang w:val="vi-VN"/>
              </w:rPr>
              <w:t xml:space="preserve">0,2 </w:t>
            </w:r>
            <w:r w:rsidRPr="00C67D87">
              <w:rPr>
                <w:color w:val="000000"/>
                <w:sz w:val="26"/>
                <w:szCs w:val="26"/>
              </w:rPr>
              <w:t>Hz đến ≥</w:t>
            </w:r>
            <w:r w:rsidRPr="00C67D87">
              <w:rPr>
                <w:color w:val="000000"/>
                <w:sz w:val="26"/>
                <w:szCs w:val="26"/>
                <w:lang w:val="vi-VN"/>
              </w:rPr>
              <w:t xml:space="preserve"> 120 Hz</w:t>
            </w:r>
          </w:p>
        </w:tc>
      </w:tr>
      <w:tr w:rsidR="009446D2" w:rsidRPr="00C67D87" w14:paraId="5595388B" w14:textId="77777777" w:rsidTr="00311AE0">
        <w:tc>
          <w:tcPr>
            <w:tcW w:w="625" w:type="dxa"/>
          </w:tcPr>
          <w:p w14:paraId="71DB9ECB" w14:textId="77777777" w:rsidR="009446D2" w:rsidRPr="00C67D87" w:rsidRDefault="009446D2" w:rsidP="00311AE0">
            <w:pPr>
              <w:spacing w:before="40" w:after="40"/>
              <w:jc w:val="center"/>
              <w:rPr>
                <w:b/>
                <w:bCs/>
                <w:iCs/>
                <w:sz w:val="26"/>
                <w:szCs w:val="26"/>
              </w:rPr>
            </w:pPr>
          </w:p>
        </w:tc>
        <w:tc>
          <w:tcPr>
            <w:tcW w:w="8460" w:type="dxa"/>
          </w:tcPr>
          <w:p w14:paraId="1167C8F6" w14:textId="77777777" w:rsidR="009446D2" w:rsidRPr="00C67D87" w:rsidRDefault="009446D2" w:rsidP="00311AE0">
            <w:pPr>
              <w:spacing w:before="40" w:after="40"/>
              <w:rPr>
                <w:i/>
                <w:sz w:val="26"/>
                <w:szCs w:val="26"/>
              </w:rPr>
            </w:pPr>
            <w:r w:rsidRPr="00C67D87">
              <w:rPr>
                <w:color w:val="000000"/>
                <w:sz w:val="26"/>
                <w:szCs w:val="26"/>
                <w:lang w:val="vi-VN"/>
              </w:rPr>
              <w:t>+ Điện áp đầu vào: ± ≤</w:t>
            </w:r>
            <w:r w:rsidRPr="00C67D87">
              <w:rPr>
                <w:color w:val="000000"/>
                <w:sz w:val="26"/>
                <w:szCs w:val="26"/>
              </w:rPr>
              <w:t xml:space="preserve"> </w:t>
            </w:r>
            <w:r w:rsidRPr="00C67D87">
              <w:rPr>
                <w:color w:val="000000"/>
                <w:sz w:val="26"/>
                <w:szCs w:val="26"/>
                <w:lang w:val="vi-VN"/>
              </w:rPr>
              <w:t>10 mV AC</w:t>
            </w:r>
          </w:p>
        </w:tc>
      </w:tr>
      <w:tr w:rsidR="009446D2" w:rsidRPr="00C67D87" w14:paraId="0356D703" w14:textId="77777777" w:rsidTr="00311AE0">
        <w:tc>
          <w:tcPr>
            <w:tcW w:w="625" w:type="dxa"/>
          </w:tcPr>
          <w:p w14:paraId="58A708A8" w14:textId="77777777" w:rsidR="009446D2" w:rsidRPr="00C67D87" w:rsidRDefault="009446D2" w:rsidP="00311AE0">
            <w:pPr>
              <w:spacing w:before="40" w:after="40"/>
              <w:jc w:val="center"/>
              <w:rPr>
                <w:b/>
                <w:bCs/>
                <w:iCs/>
                <w:sz w:val="26"/>
                <w:szCs w:val="26"/>
              </w:rPr>
            </w:pPr>
          </w:p>
        </w:tc>
        <w:tc>
          <w:tcPr>
            <w:tcW w:w="8460" w:type="dxa"/>
          </w:tcPr>
          <w:p w14:paraId="1B03FEE8" w14:textId="77777777" w:rsidR="009446D2" w:rsidRPr="00C67D87" w:rsidRDefault="009446D2" w:rsidP="00311AE0">
            <w:pPr>
              <w:spacing w:before="40" w:after="40"/>
              <w:rPr>
                <w:i/>
                <w:sz w:val="26"/>
                <w:szCs w:val="26"/>
              </w:rPr>
            </w:pPr>
            <w:r w:rsidRPr="00C67D87">
              <w:rPr>
                <w:color w:val="000000"/>
                <w:sz w:val="26"/>
                <w:szCs w:val="26"/>
                <w:lang w:val="vi-VN"/>
              </w:rPr>
              <w:t>+ CMRR: &gt; 90 dB</w:t>
            </w:r>
          </w:p>
        </w:tc>
      </w:tr>
      <w:tr w:rsidR="009446D2" w:rsidRPr="00C67D87" w14:paraId="017A14BA" w14:textId="77777777" w:rsidTr="00311AE0">
        <w:tc>
          <w:tcPr>
            <w:tcW w:w="625" w:type="dxa"/>
          </w:tcPr>
          <w:p w14:paraId="35834191" w14:textId="77777777" w:rsidR="009446D2" w:rsidRPr="00C67D87" w:rsidRDefault="009446D2" w:rsidP="00311AE0">
            <w:pPr>
              <w:spacing w:before="40" w:after="40"/>
              <w:jc w:val="center"/>
              <w:rPr>
                <w:b/>
                <w:bCs/>
                <w:iCs/>
                <w:sz w:val="26"/>
                <w:szCs w:val="26"/>
              </w:rPr>
            </w:pPr>
          </w:p>
        </w:tc>
        <w:tc>
          <w:tcPr>
            <w:tcW w:w="8460" w:type="dxa"/>
          </w:tcPr>
          <w:p w14:paraId="0777295A" w14:textId="77777777" w:rsidR="009446D2" w:rsidRPr="00C67D87" w:rsidRDefault="009446D2" w:rsidP="00311AE0">
            <w:pPr>
              <w:spacing w:before="40" w:after="40"/>
              <w:rPr>
                <w:i/>
                <w:sz w:val="26"/>
                <w:szCs w:val="26"/>
              </w:rPr>
            </w:pPr>
            <w:r w:rsidRPr="00C67D87">
              <w:rPr>
                <w:color w:val="000000"/>
                <w:sz w:val="26"/>
                <w:szCs w:val="26"/>
                <w:lang w:val="vi-VN"/>
              </w:rPr>
              <w:t>+ Nhiễu: &lt; 10 µV</w:t>
            </w:r>
          </w:p>
        </w:tc>
      </w:tr>
      <w:tr w:rsidR="009446D2" w:rsidRPr="00C67D87" w14:paraId="2D942FB5" w14:textId="77777777" w:rsidTr="00311AE0">
        <w:tc>
          <w:tcPr>
            <w:tcW w:w="625" w:type="dxa"/>
          </w:tcPr>
          <w:p w14:paraId="4379CB6F" w14:textId="77777777" w:rsidR="009446D2" w:rsidRPr="00C67D87" w:rsidRDefault="009446D2" w:rsidP="00311AE0">
            <w:pPr>
              <w:spacing w:before="40" w:after="40"/>
              <w:jc w:val="center"/>
              <w:rPr>
                <w:b/>
                <w:bCs/>
                <w:iCs/>
                <w:sz w:val="26"/>
                <w:szCs w:val="26"/>
              </w:rPr>
            </w:pPr>
          </w:p>
        </w:tc>
        <w:tc>
          <w:tcPr>
            <w:tcW w:w="8460" w:type="dxa"/>
          </w:tcPr>
          <w:p w14:paraId="327E2D14" w14:textId="77777777" w:rsidR="009446D2" w:rsidRPr="00C67D87" w:rsidRDefault="009446D2" w:rsidP="00311AE0">
            <w:pPr>
              <w:spacing w:before="40" w:after="40"/>
              <w:rPr>
                <w:i/>
                <w:sz w:val="26"/>
                <w:szCs w:val="26"/>
              </w:rPr>
            </w:pPr>
            <w:r w:rsidRPr="00C67D87">
              <w:rPr>
                <w:color w:val="000000"/>
                <w:sz w:val="26"/>
                <w:szCs w:val="26"/>
                <w:lang w:val="vi-VN"/>
              </w:rPr>
              <w:t>Phần mềm phân tích và đánh giá được tối thiểu các thông số sau:</w:t>
            </w:r>
          </w:p>
        </w:tc>
      </w:tr>
      <w:tr w:rsidR="009446D2" w:rsidRPr="00C67D87" w14:paraId="27EE47A4" w14:textId="77777777" w:rsidTr="00311AE0">
        <w:tc>
          <w:tcPr>
            <w:tcW w:w="625" w:type="dxa"/>
          </w:tcPr>
          <w:p w14:paraId="28F70B9F" w14:textId="77777777" w:rsidR="009446D2" w:rsidRPr="00C67D87" w:rsidRDefault="009446D2" w:rsidP="00311AE0">
            <w:pPr>
              <w:spacing w:before="40" w:after="40"/>
              <w:jc w:val="center"/>
              <w:rPr>
                <w:b/>
                <w:bCs/>
                <w:iCs/>
                <w:sz w:val="26"/>
                <w:szCs w:val="26"/>
              </w:rPr>
            </w:pPr>
          </w:p>
        </w:tc>
        <w:tc>
          <w:tcPr>
            <w:tcW w:w="8460" w:type="dxa"/>
          </w:tcPr>
          <w:p w14:paraId="28859693"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Biên độ sóng lưu huyết </w:t>
            </w:r>
          </w:p>
        </w:tc>
      </w:tr>
      <w:tr w:rsidR="009446D2" w:rsidRPr="00C67D87" w14:paraId="3170D817" w14:textId="77777777" w:rsidTr="00311AE0">
        <w:tc>
          <w:tcPr>
            <w:tcW w:w="625" w:type="dxa"/>
          </w:tcPr>
          <w:p w14:paraId="7B3F27EE" w14:textId="77777777" w:rsidR="009446D2" w:rsidRPr="00C67D87" w:rsidRDefault="009446D2" w:rsidP="00311AE0">
            <w:pPr>
              <w:spacing w:before="40" w:after="40"/>
              <w:jc w:val="center"/>
              <w:rPr>
                <w:b/>
                <w:bCs/>
                <w:iCs/>
                <w:sz w:val="26"/>
                <w:szCs w:val="26"/>
              </w:rPr>
            </w:pPr>
          </w:p>
        </w:tc>
        <w:tc>
          <w:tcPr>
            <w:tcW w:w="8460" w:type="dxa"/>
          </w:tcPr>
          <w:p w14:paraId="40EBCEFF"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Độ dốc sóng </w:t>
            </w:r>
          </w:p>
        </w:tc>
      </w:tr>
      <w:tr w:rsidR="009446D2" w:rsidRPr="00C67D87" w14:paraId="36C2E50D" w14:textId="77777777" w:rsidTr="00311AE0">
        <w:tc>
          <w:tcPr>
            <w:tcW w:w="625" w:type="dxa"/>
          </w:tcPr>
          <w:p w14:paraId="511EC0D2" w14:textId="77777777" w:rsidR="009446D2" w:rsidRPr="00C67D87" w:rsidRDefault="009446D2" w:rsidP="00311AE0">
            <w:pPr>
              <w:spacing w:before="40" w:after="40"/>
              <w:jc w:val="center"/>
              <w:rPr>
                <w:b/>
                <w:bCs/>
                <w:iCs/>
                <w:sz w:val="26"/>
                <w:szCs w:val="26"/>
              </w:rPr>
            </w:pPr>
          </w:p>
        </w:tc>
        <w:tc>
          <w:tcPr>
            <w:tcW w:w="8460" w:type="dxa"/>
          </w:tcPr>
          <w:p w14:paraId="23D829A8"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Nhịp tim </w:t>
            </w:r>
          </w:p>
        </w:tc>
      </w:tr>
      <w:tr w:rsidR="009446D2" w:rsidRPr="00C67D87" w14:paraId="60EE8CA7" w14:textId="77777777" w:rsidTr="00311AE0">
        <w:tc>
          <w:tcPr>
            <w:tcW w:w="625" w:type="dxa"/>
          </w:tcPr>
          <w:p w14:paraId="6DDA0773" w14:textId="77777777" w:rsidR="009446D2" w:rsidRPr="00C67D87" w:rsidRDefault="009446D2" w:rsidP="00311AE0">
            <w:pPr>
              <w:spacing w:before="40" w:after="40"/>
              <w:jc w:val="center"/>
              <w:rPr>
                <w:b/>
                <w:bCs/>
                <w:iCs/>
                <w:sz w:val="26"/>
                <w:szCs w:val="26"/>
              </w:rPr>
            </w:pPr>
          </w:p>
        </w:tc>
        <w:tc>
          <w:tcPr>
            <w:tcW w:w="8460" w:type="dxa"/>
          </w:tcPr>
          <w:p w14:paraId="605CBDE9"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Thời gian đạt đỉnh sóng </w:t>
            </w:r>
          </w:p>
        </w:tc>
      </w:tr>
      <w:tr w:rsidR="009446D2" w:rsidRPr="00C67D87" w14:paraId="6994935F" w14:textId="77777777" w:rsidTr="00311AE0">
        <w:tc>
          <w:tcPr>
            <w:tcW w:w="625" w:type="dxa"/>
          </w:tcPr>
          <w:p w14:paraId="3A96C9EB" w14:textId="77777777" w:rsidR="009446D2" w:rsidRPr="00C67D87" w:rsidRDefault="009446D2" w:rsidP="00311AE0">
            <w:pPr>
              <w:spacing w:before="40" w:after="40"/>
              <w:jc w:val="center"/>
              <w:rPr>
                <w:b/>
                <w:bCs/>
                <w:iCs/>
                <w:sz w:val="26"/>
                <w:szCs w:val="26"/>
              </w:rPr>
            </w:pPr>
          </w:p>
        </w:tc>
        <w:tc>
          <w:tcPr>
            <w:tcW w:w="8460" w:type="dxa"/>
          </w:tcPr>
          <w:p w14:paraId="45CD21C0"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Trở kháng cơ bản </w:t>
            </w:r>
          </w:p>
        </w:tc>
      </w:tr>
      <w:tr w:rsidR="009446D2" w:rsidRPr="00C67D87" w14:paraId="0F34B99D" w14:textId="77777777" w:rsidTr="00311AE0">
        <w:tc>
          <w:tcPr>
            <w:tcW w:w="625" w:type="dxa"/>
          </w:tcPr>
          <w:p w14:paraId="03E68E70" w14:textId="77777777" w:rsidR="009446D2" w:rsidRPr="00C67D87" w:rsidRDefault="009446D2" w:rsidP="00311AE0">
            <w:pPr>
              <w:spacing w:before="40" w:after="40"/>
              <w:jc w:val="center"/>
              <w:rPr>
                <w:b/>
                <w:bCs/>
                <w:iCs/>
                <w:sz w:val="26"/>
                <w:szCs w:val="26"/>
              </w:rPr>
            </w:pPr>
          </w:p>
        </w:tc>
        <w:tc>
          <w:tcPr>
            <w:tcW w:w="8460" w:type="dxa"/>
          </w:tcPr>
          <w:p w14:paraId="3EF319E2"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Độ rộng đỉnh </w:t>
            </w:r>
          </w:p>
        </w:tc>
      </w:tr>
      <w:tr w:rsidR="009446D2" w:rsidRPr="00C67D87" w14:paraId="460BB011" w14:textId="77777777" w:rsidTr="00311AE0">
        <w:tc>
          <w:tcPr>
            <w:tcW w:w="625" w:type="dxa"/>
          </w:tcPr>
          <w:p w14:paraId="74C16C96" w14:textId="77777777" w:rsidR="009446D2" w:rsidRPr="00C67D87" w:rsidRDefault="009446D2" w:rsidP="00311AE0">
            <w:pPr>
              <w:spacing w:before="40" w:after="40"/>
              <w:jc w:val="center"/>
              <w:rPr>
                <w:b/>
                <w:bCs/>
                <w:iCs/>
                <w:sz w:val="26"/>
                <w:szCs w:val="26"/>
              </w:rPr>
            </w:pPr>
          </w:p>
        </w:tc>
        <w:tc>
          <w:tcPr>
            <w:tcW w:w="8460" w:type="dxa"/>
          </w:tcPr>
          <w:p w14:paraId="3B6FAB4E" w14:textId="77777777" w:rsidR="009446D2" w:rsidRPr="00C67D87" w:rsidRDefault="009446D2" w:rsidP="00311AE0">
            <w:pPr>
              <w:spacing w:before="40" w:after="40"/>
              <w:rPr>
                <w:i/>
                <w:sz w:val="26"/>
                <w:szCs w:val="26"/>
              </w:rPr>
            </w:pPr>
            <w:r w:rsidRPr="00C67D87">
              <w:rPr>
                <w:color w:val="000000"/>
                <w:sz w:val="26"/>
                <w:szCs w:val="26"/>
              </w:rPr>
              <w:t xml:space="preserve">+ </w:t>
            </w:r>
            <w:r w:rsidRPr="00C67D87">
              <w:rPr>
                <w:color w:val="000000"/>
                <w:sz w:val="26"/>
                <w:szCs w:val="26"/>
                <w:lang w:val="vi-VN"/>
              </w:rPr>
              <w:t xml:space="preserve">Chỉ số xung </w:t>
            </w:r>
          </w:p>
        </w:tc>
      </w:tr>
      <w:tr w:rsidR="009446D2" w:rsidRPr="00D22060" w14:paraId="0C168423" w14:textId="77777777" w:rsidTr="00311AE0">
        <w:tc>
          <w:tcPr>
            <w:tcW w:w="625" w:type="dxa"/>
          </w:tcPr>
          <w:p w14:paraId="496E691F" w14:textId="77777777" w:rsidR="009446D2" w:rsidRPr="00C67D87" w:rsidRDefault="009446D2" w:rsidP="00311AE0">
            <w:pPr>
              <w:spacing w:before="40" w:after="40"/>
              <w:jc w:val="center"/>
              <w:rPr>
                <w:b/>
                <w:bCs/>
                <w:iCs/>
                <w:sz w:val="26"/>
                <w:szCs w:val="26"/>
              </w:rPr>
            </w:pPr>
          </w:p>
        </w:tc>
        <w:tc>
          <w:tcPr>
            <w:tcW w:w="8460" w:type="dxa"/>
          </w:tcPr>
          <w:p w14:paraId="2BC3A826" w14:textId="77777777" w:rsidR="009446D2" w:rsidRPr="00D22060" w:rsidRDefault="009446D2" w:rsidP="00311AE0">
            <w:pPr>
              <w:spacing w:before="40" w:after="40"/>
              <w:rPr>
                <w:i/>
                <w:sz w:val="26"/>
                <w:szCs w:val="26"/>
                <w:lang w:val="fr-FR"/>
              </w:rPr>
            </w:pPr>
            <w:r w:rsidRPr="00D22060">
              <w:rPr>
                <w:color w:val="000000"/>
                <w:sz w:val="26"/>
                <w:szCs w:val="26"/>
                <w:lang w:val="fr-FR"/>
              </w:rPr>
              <w:t xml:space="preserve">+ </w:t>
            </w:r>
            <w:r w:rsidRPr="00C67D87">
              <w:rPr>
                <w:color w:val="000000"/>
                <w:sz w:val="26"/>
                <w:szCs w:val="26"/>
                <w:lang w:val="vi-VN"/>
              </w:rPr>
              <w:t xml:space="preserve">Chỉ số mạch alpha/T </w:t>
            </w:r>
          </w:p>
        </w:tc>
      </w:tr>
      <w:tr w:rsidR="009446D2" w:rsidRPr="00D22060" w14:paraId="78412BD9" w14:textId="77777777" w:rsidTr="00311AE0">
        <w:tc>
          <w:tcPr>
            <w:tcW w:w="625" w:type="dxa"/>
          </w:tcPr>
          <w:p w14:paraId="56D7ED62" w14:textId="77777777" w:rsidR="009446D2" w:rsidRPr="00D22060" w:rsidRDefault="009446D2" w:rsidP="00311AE0">
            <w:pPr>
              <w:spacing w:before="40" w:after="40"/>
              <w:jc w:val="center"/>
              <w:rPr>
                <w:b/>
                <w:bCs/>
                <w:iCs/>
                <w:sz w:val="26"/>
                <w:szCs w:val="26"/>
                <w:lang w:val="fr-FR"/>
              </w:rPr>
            </w:pPr>
          </w:p>
        </w:tc>
        <w:tc>
          <w:tcPr>
            <w:tcW w:w="8460" w:type="dxa"/>
          </w:tcPr>
          <w:p w14:paraId="34BAAB0F" w14:textId="77777777" w:rsidR="009446D2" w:rsidRPr="00D22060" w:rsidRDefault="009446D2" w:rsidP="00311AE0">
            <w:pPr>
              <w:spacing w:before="40" w:after="40"/>
              <w:rPr>
                <w:i/>
                <w:sz w:val="26"/>
                <w:szCs w:val="26"/>
                <w:lang w:val="fr-FR"/>
              </w:rPr>
            </w:pPr>
            <w:r w:rsidRPr="00D22060">
              <w:rPr>
                <w:color w:val="000000"/>
                <w:sz w:val="26"/>
                <w:szCs w:val="26"/>
                <w:lang w:val="fr-FR"/>
              </w:rPr>
              <w:t xml:space="preserve">+ </w:t>
            </w:r>
            <w:r w:rsidRPr="00C67D87">
              <w:rPr>
                <w:color w:val="000000"/>
                <w:sz w:val="26"/>
                <w:szCs w:val="26"/>
                <w:lang w:val="vi-VN"/>
              </w:rPr>
              <w:t xml:space="preserve">Lưu lượng dòng máu thay đổi </w:t>
            </w:r>
          </w:p>
        </w:tc>
      </w:tr>
      <w:tr w:rsidR="009446D2" w:rsidRPr="00D22060" w14:paraId="5CEF2376" w14:textId="77777777" w:rsidTr="00311AE0">
        <w:tc>
          <w:tcPr>
            <w:tcW w:w="625" w:type="dxa"/>
          </w:tcPr>
          <w:p w14:paraId="773C1605" w14:textId="77777777" w:rsidR="009446D2" w:rsidRPr="00D22060" w:rsidRDefault="009446D2" w:rsidP="00311AE0">
            <w:pPr>
              <w:spacing w:before="40" w:after="40"/>
              <w:jc w:val="center"/>
              <w:rPr>
                <w:b/>
                <w:bCs/>
                <w:iCs/>
                <w:sz w:val="26"/>
                <w:szCs w:val="26"/>
                <w:lang w:val="fr-FR"/>
              </w:rPr>
            </w:pPr>
          </w:p>
        </w:tc>
        <w:tc>
          <w:tcPr>
            <w:tcW w:w="8460" w:type="dxa"/>
          </w:tcPr>
          <w:p w14:paraId="5725B720" w14:textId="77777777" w:rsidR="009446D2" w:rsidRPr="00D22060" w:rsidRDefault="009446D2" w:rsidP="00311AE0">
            <w:pPr>
              <w:spacing w:before="40" w:after="40"/>
              <w:rPr>
                <w:i/>
                <w:sz w:val="26"/>
                <w:szCs w:val="26"/>
                <w:lang w:val="fr-FR"/>
              </w:rPr>
            </w:pPr>
            <w:r w:rsidRPr="00C67D87">
              <w:rPr>
                <w:color w:val="000000"/>
                <w:sz w:val="26"/>
                <w:szCs w:val="26"/>
                <w:lang w:val="vi-VN"/>
              </w:rPr>
              <w:t>Chức năng hiển thị: Bằng màn hình LCD</w:t>
            </w:r>
            <w:r w:rsidRPr="00D22060">
              <w:rPr>
                <w:color w:val="000000"/>
                <w:sz w:val="26"/>
                <w:szCs w:val="26"/>
                <w:lang w:val="fr-FR"/>
              </w:rPr>
              <w:t xml:space="preserve"> hoặc tương đương</w:t>
            </w:r>
            <w:r w:rsidRPr="00C67D87">
              <w:rPr>
                <w:color w:val="000000"/>
                <w:sz w:val="26"/>
                <w:szCs w:val="26"/>
                <w:lang w:val="vi-VN"/>
              </w:rPr>
              <w:t xml:space="preserve"> cho các thông số, dạng sóng, biểu đồ bao gồm cả biểu đồ khuynh hướng. </w:t>
            </w:r>
          </w:p>
        </w:tc>
      </w:tr>
      <w:tr w:rsidR="009446D2" w:rsidRPr="00D22060" w14:paraId="52375E09" w14:textId="77777777" w:rsidTr="00311AE0">
        <w:tc>
          <w:tcPr>
            <w:tcW w:w="625" w:type="dxa"/>
          </w:tcPr>
          <w:p w14:paraId="5D3041BA" w14:textId="77777777" w:rsidR="009446D2" w:rsidRPr="00D22060" w:rsidRDefault="009446D2" w:rsidP="00311AE0">
            <w:pPr>
              <w:spacing w:before="40" w:after="40"/>
              <w:jc w:val="center"/>
              <w:rPr>
                <w:b/>
                <w:bCs/>
                <w:iCs/>
                <w:sz w:val="26"/>
                <w:szCs w:val="26"/>
                <w:lang w:val="fr-FR"/>
              </w:rPr>
            </w:pPr>
          </w:p>
        </w:tc>
        <w:tc>
          <w:tcPr>
            <w:tcW w:w="8460" w:type="dxa"/>
          </w:tcPr>
          <w:p w14:paraId="1F5670F0" w14:textId="77777777" w:rsidR="009446D2" w:rsidRPr="00D22060" w:rsidRDefault="009446D2" w:rsidP="00311AE0">
            <w:pPr>
              <w:spacing w:before="40" w:after="40"/>
              <w:rPr>
                <w:i/>
                <w:sz w:val="26"/>
                <w:szCs w:val="26"/>
                <w:lang w:val="fr-FR"/>
              </w:rPr>
            </w:pPr>
            <w:r w:rsidRPr="00C67D87">
              <w:rPr>
                <w:color w:val="000000"/>
                <w:sz w:val="26"/>
                <w:szCs w:val="26"/>
                <w:lang w:val="vi-VN"/>
              </w:rPr>
              <w:t>Đáp ứng tiêu chuẩn</w:t>
            </w:r>
            <w:r w:rsidRPr="00D22060">
              <w:rPr>
                <w:color w:val="000000"/>
                <w:sz w:val="26"/>
                <w:szCs w:val="26"/>
                <w:lang w:val="fr-FR"/>
              </w:rPr>
              <w:t>, tối thiểu gồm</w:t>
            </w:r>
            <w:r w:rsidRPr="00C67D87">
              <w:rPr>
                <w:color w:val="000000"/>
                <w:sz w:val="26"/>
                <w:szCs w:val="26"/>
                <w:lang w:val="vi-VN"/>
              </w:rPr>
              <w:t xml:space="preserve">:  </w:t>
            </w:r>
          </w:p>
        </w:tc>
      </w:tr>
      <w:tr w:rsidR="009446D2" w:rsidRPr="00D22060" w14:paraId="769EEA0B" w14:textId="77777777" w:rsidTr="00311AE0">
        <w:tc>
          <w:tcPr>
            <w:tcW w:w="625" w:type="dxa"/>
          </w:tcPr>
          <w:p w14:paraId="311F579C" w14:textId="77777777" w:rsidR="009446D2" w:rsidRPr="00D22060" w:rsidRDefault="009446D2" w:rsidP="00311AE0">
            <w:pPr>
              <w:spacing w:before="40" w:after="40"/>
              <w:jc w:val="center"/>
              <w:rPr>
                <w:b/>
                <w:bCs/>
                <w:iCs/>
                <w:sz w:val="26"/>
                <w:szCs w:val="26"/>
                <w:lang w:val="fr-FR"/>
              </w:rPr>
            </w:pPr>
          </w:p>
        </w:tc>
        <w:tc>
          <w:tcPr>
            <w:tcW w:w="8460" w:type="dxa"/>
          </w:tcPr>
          <w:p w14:paraId="1A70DB6F" w14:textId="77777777" w:rsidR="009446D2" w:rsidRPr="00D22060" w:rsidRDefault="009446D2" w:rsidP="00311AE0">
            <w:pPr>
              <w:spacing w:before="40" w:after="40"/>
              <w:rPr>
                <w:i/>
                <w:sz w:val="26"/>
                <w:szCs w:val="26"/>
                <w:lang w:val="fr-FR"/>
              </w:rPr>
            </w:pPr>
            <w:r w:rsidRPr="00C67D87">
              <w:rPr>
                <w:color w:val="000000"/>
                <w:sz w:val="26"/>
                <w:szCs w:val="26"/>
                <w:lang w:val="vi-VN"/>
              </w:rPr>
              <w:t xml:space="preserve">+ </w:t>
            </w:r>
            <w:r w:rsidRPr="00D22060">
              <w:rPr>
                <w:color w:val="000000"/>
                <w:sz w:val="26"/>
                <w:szCs w:val="26"/>
                <w:lang w:val="fr-FR"/>
              </w:rPr>
              <w:t xml:space="preserve">  </w:t>
            </w:r>
            <w:r w:rsidRPr="00C67D87">
              <w:rPr>
                <w:color w:val="000000"/>
                <w:sz w:val="26"/>
                <w:szCs w:val="26"/>
                <w:lang w:val="vi-VN"/>
              </w:rPr>
              <w:t>Cấp IIa</w:t>
            </w:r>
            <w:r w:rsidRPr="00D22060">
              <w:rPr>
                <w:color w:val="000000"/>
                <w:sz w:val="26"/>
                <w:szCs w:val="26"/>
                <w:lang w:val="fr-FR"/>
              </w:rPr>
              <w:t xml:space="preserve"> hoặc tương đương</w:t>
            </w:r>
          </w:p>
        </w:tc>
      </w:tr>
      <w:tr w:rsidR="009446D2" w:rsidRPr="00C67D87" w14:paraId="61DCC9CC" w14:textId="77777777" w:rsidTr="00311AE0">
        <w:tc>
          <w:tcPr>
            <w:tcW w:w="625" w:type="dxa"/>
          </w:tcPr>
          <w:p w14:paraId="49859517" w14:textId="77777777" w:rsidR="009446D2" w:rsidRPr="00D22060" w:rsidRDefault="009446D2" w:rsidP="00311AE0">
            <w:pPr>
              <w:spacing w:before="40" w:after="40"/>
              <w:jc w:val="center"/>
              <w:rPr>
                <w:b/>
                <w:bCs/>
                <w:iCs/>
                <w:sz w:val="26"/>
                <w:szCs w:val="26"/>
                <w:lang w:val="fr-FR"/>
              </w:rPr>
            </w:pPr>
          </w:p>
        </w:tc>
        <w:tc>
          <w:tcPr>
            <w:tcW w:w="8460" w:type="dxa"/>
          </w:tcPr>
          <w:p w14:paraId="24B57F2E" w14:textId="77777777" w:rsidR="009446D2" w:rsidRPr="00C67D87" w:rsidRDefault="009446D2" w:rsidP="00311AE0">
            <w:pPr>
              <w:spacing w:before="40" w:after="40"/>
              <w:rPr>
                <w:i/>
                <w:sz w:val="26"/>
                <w:szCs w:val="26"/>
              </w:rPr>
            </w:pPr>
            <w:r w:rsidRPr="00C67D87">
              <w:rPr>
                <w:color w:val="000000"/>
                <w:sz w:val="26"/>
                <w:szCs w:val="26"/>
                <w:lang w:val="vi-VN"/>
              </w:rPr>
              <w:t xml:space="preserve">+ </w:t>
            </w:r>
            <w:r w:rsidRPr="00C67D87">
              <w:rPr>
                <w:color w:val="000000"/>
                <w:sz w:val="26"/>
                <w:szCs w:val="26"/>
              </w:rPr>
              <w:t xml:space="preserve">  </w:t>
            </w:r>
            <w:r w:rsidRPr="00C67D87">
              <w:rPr>
                <w:color w:val="000000"/>
                <w:sz w:val="26"/>
                <w:szCs w:val="26"/>
                <w:lang w:val="vi-VN"/>
              </w:rPr>
              <w:t>Cấp I, lo</w:t>
            </w:r>
            <w:r w:rsidRPr="00C67D87">
              <w:rPr>
                <w:sz w:val="26"/>
                <w:szCs w:val="26"/>
              </w:rPr>
              <w:t>ại BF, ≥ 4 kV</w:t>
            </w:r>
          </w:p>
        </w:tc>
      </w:tr>
      <w:tr w:rsidR="009446D2" w:rsidRPr="00C67D87" w14:paraId="3D6B7B14" w14:textId="77777777" w:rsidTr="00311AE0">
        <w:tc>
          <w:tcPr>
            <w:tcW w:w="625" w:type="dxa"/>
          </w:tcPr>
          <w:p w14:paraId="6E3678E3" w14:textId="77777777" w:rsidR="009446D2" w:rsidRPr="00C67D87" w:rsidRDefault="009446D2" w:rsidP="00311AE0">
            <w:pPr>
              <w:spacing w:before="40" w:after="40"/>
              <w:jc w:val="center"/>
              <w:rPr>
                <w:b/>
                <w:bCs/>
                <w:iCs/>
                <w:sz w:val="26"/>
                <w:szCs w:val="26"/>
              </w:rPr>
            </w:pPr>
            <w:r w:rsidRPr="00C67D87">
              <w:rPr>
                <w:b/>
                <w:bCs/>
                <w:iCs/>
                <w:sz w:val="26"/>
                <w:szCs w:val="26"/>
              </w:rPr>
              <w:t>IV</w:t>
            </w:r>
          </w:p>
        </w:tc>
        <w:tc>
          <w:tcPr>
            <w:tcW w:w="8460" w:type="dxa"/>
          </w:tcPr>
          <w:p w14:paraId="3AC89E3E" w14:textId="77777777" w:rsidR="009446D2" w:rsidRPr="00C67D87" w:rsidRDefault="009446D2" w:rsidP="00311AE0">
            <w:pPr>
              <w:spacing w:before="40" w:after="40"/>
              <w:rPr>
                <w:i/>
                <w:sz w:val="26"/>
                <w:szCs w:val="26"/>
              </w:rPr>
            </w:pPr>
            <w:r w:rsidRPr="00C67D87">
              <w:rPr>
                <w:b/>
                <w:bCs/>
                <w:sz w:val="26"/>
                <w:szCs w:val="26"/>
              </w:rPr>
              <w:t>Yêu cầu khác</w:t>
            </w:r>
          </w:p>
        </w:tc>
      </w:tr>
      <w:tr w:rsidR="009446D2" w:rsidRPr="00C67D87" w14:paraId="5336AE0D" w14:textId="77777777" w:rsidTr="00311AE0">
        <w:tc>
          <w:tcPr>
            <w:tcW w:w="625" w:type="dxa"/>
          </w:tcPr>
          <w:p w14:paraId="5F5D7DD6" w14:textId="77777777" w:rsidR="009446D2" w:rsidRPr="00C67D87" w:rsidRDefault="009446D2" w:rsidP="00311AE0">
            <w:pPr>
              <w:spacing w:before="40" w:after="40"/>
              <w:jc w:val="center"/>
              <w:rPr>
                <w:b/>
                <w:bCs/>
                <w:iCs/>
                <w:sz w:val="26"/>
                <w:szCs w:val="26"/>
              </w:rPr>
            </w:pPr>
          </w:p>
        </w:tc>
        <w:tc>
          <w:tcPr>
            <w:tcW w:w="8460" w:type="dxa"/>
          </w:tcPr>
          <w:p w14:paraId="20B17733" w14:textId="77777777" w:rsidR="009446D2" w:rsidRPr="00C67D87" w:rsidRDefault="009446D2" w:rsidP="00311AE0">
            <w:pPr>
              <w:spacing w:before="40" w:after="40"/>
              <w:rPr>
                <w:i/>
                <w:sz w:val="26"/>
                <w:szCs w:val="26"/>
              </w:rPr>
            </w:pPr>
            <w:r w:rsidRPr="00C67D87">
              <w:rPr>
                <w:rStyle w:val="fontstyle21"/>
                <w:b w:val="0"/>
              </w:rPr>
              <w:t>Bảo</w:t>
            </w:r>
            <w:r w:rsidRPr="00C67D87">
              <w:rPr>
                <w:rStyle w:val="fontstyle21"/>
              </w:rPr>
              <w:t xml:space="preserve"> </w:t>
            </w:r>
            <w:r w:rsidRPr="00C67D87">
              <w:rPr>
                <w:sz w:val="26"/>
                <w:szCs w:val="26"/>
                <w:lang w:val="vi-VN"/>
              </w:rPr>
              <w:t>hành ≥</w:t>
            </w:r>
            <w:r w:rsidRPr="00C67D87">
              <w:rPr>
                <w:sz w:val="26"/>
                <w:szCs w:val="26"/>
              </w:rPr>
              <w:t xml:space="preserve"> </w:t>
            </w:r>
            <w:r w:rsidRPr="00C67D87">
              <w:rPr>
                <w:sz w:val="26"/>
                <w:szCs w:val="26"/>
                <w:lang w:val="vi-VN"/>
              </w:rPr>
              <w:t>12 tháng kể từ khi nghiệm thu bàn giao đưa vào sử dụng.</w:t>
            </w:r>
          </w:p>
        </w:tc>
      </w:tr>
      <w:tr w:rsidR="009446D2" w:rsidRPr="00C67D87" w14:paraId="7586FBF7" w14:textId="77777777" w:rsidTr="00311AE0">
        <w:tc>
          <w:tcPr>
            <w:tcW w:w="625" w:type="dxa"/>
          </w:tcPr>
          <w:p w14:paraId="73C01058" w14:textId="77777777" w:rsidR="009446D2" w:rsidRPr="00C67D87" w:rsidRDefault="009446D2" w:rsidP="00311AE0">
            <w:pPr>
              <w:spacing w:before="40" w:after="40"/>
              <w:jc w:val="center"/>
              <w:rPr>
                <w:b/>
                <w:bCs/>
                <w:iCs/>
                <w:sz w:val="26"/>
                <w:szCs w:val="26"/>
              </w:rPr>
            </w:pPr>
          </w:p>
        </w:tc>
        <w:tc>
          <w:tcPr>
            <w:tcW w:w="8460" w:type="dxa"/>
          </w:tcPr>
          <w:p w14:paraId="2A400831" w14:textId="77777777" w:rsidR="009446D2" w:rsidRPr="00C67D87" w:rsidRDefault="009446D2" w:rsidP="00311AE0">
            <w:pPr>
              <w:spacing w:before="40" w:after="40"/>
              <w:rPr>
                <w:i/>
                <w:sz w:val="26"/>
                <w:szCs w:val="26"/>
              </w:rPr>
            </w:pPr>
            <w:r w:rsidRPr="00C67D87">
              <w:rPr>
                <w:sz w:val="26"/>
                <w:szCs w:val="26"/>
                <w:lang w:val="vi-VN"/>
              </w:rPr>
              <w:t>Cam kết cử cán bộ đến đơn vị sử dụng kiểm tra trong vòng: ≤ 48 giờ khi được thông báo của chủ đầu tư.</w:t>
            </w:r>
          </w:p>
        </w:tc>
      </w:tr>
      <w:tr w:rsidR="009446D2" w:rsidRPr="00C67D87" w14:paraId="65FE8B3F" w14:textId="77777777" w:rsidTr="00311AE0">
        <w:tc>
          <w:tcPr>
            <w:tcW w:w="625" w:type="dxa"/>
          </w:tcPr>
          <w:p w14:paraId="567D2D76" w14:textId="77777777" w:rsidR="009446D2" w:rsidRPr="00C67D87" w:rsidRDefault="009446D2" w:rsidP="00311AE0">
            <w:pPr>
              <w:spacing w:before="40" w:after="40"/>
              <w:jc w:val="center"/>
              <w:rPr>
                <w:b/>
                <w:bCs/>
                <w:iCs/>
                <w:sz w:val="26"/>
                <w:szCs w:val="26"/>
              </w:rPr>
            </w:pPr>
          </w:p>
        </w:tc>
        <w:tc>
          <w:tcPr>
            <w:tcW w:w="8460" w:type="dxa"/>
          </w:tcPr>
          <w:p w14:paraId="1B45F617" w14:textId="77777777" w:rsidR="009446D2" w:rsidRPr="00C67D87" w:rsidRDefault="009446D2" w:rsidP="00311AE0">
            <w:pPr>
              <w:spacing w:before="40" w:after="40"/>
              <w:rPr>
                <w:i/>
                <w:sz w:val="26"/>
                <w:szCs w:val="26"/>
              </w:rPr>
            </w:pPr>
            <w:r w:rsidRPr="00C67D87">
              <w:rPr>
                <w:sz w:val="26"/>
                <w:szCs w:val="26"/>
                <w:lang w:val="vi-VN"/>
              </w:rPr>
              <w:t>Thực hiện chế độ bảo trì định kỳ 3 tháng một lần</w:t>
            </w:r>
            <w:r w:rsidRPr="00C67D87">
              <w:rPr>
                <w:sz w:val="26"/>
                <w:szCs w:val="26"/>
              </w:rPr>
              <w:t xml:space="preserve"> hoặc theo tiêu chuẩn của hãng sản xuất</w:t>
            </w:r>
          </w:p>
        </w:tc>
      </w:tr>
      <w:tr w:rsidR="009446D2" w:rsidRPr="00C67D87" w14:paraId="16363AD6" w14:textId="77777777" w:rsidTr="00311AE0">
        <w:tc>
          <w:tcPr>
            <w:tcW w:w="625" w:type="dxa"/>
          </w:tcPr>
          <w:p w14:paraId="7130E73F" w14:textId="77777777" w:rsidR="009446D2" w:rsidRPr="00C67D87" w:rsidRDefault="009446D2" w:rsidP="00311AE0">
            <w:pPr>
              <w:spacing w:before="40" w:after="40"/>
              <w:jc w:val="center"/>
              <w:rPr>
                <w:b/>
                <w:bCs/>
                <w:iCs/>
                <w:sz w:val="26"/>
                <w:szCs w:val="26"/>
              </w:rPr>
            </w:pPr>
          </w:p>
        </w:tc>
        <w:tc>
          <w:tcPr>
            <w:tcW w:w="8460" w:type="dxa"/>
          </w:tcPr>
          <w:p w14:paraId="7C244349" w14:textId="77777777" w:rsidR="009446D2" w:rsidRPr="00C67D87" w:rsidRDefault="009446D2" w:rsidP="00311AE0">
            <w:pPr>
              <w:spacing w:before="40" w:after="40"/>
              <w:rPr>
                <w:i/>
                <w:sz w:val="26"/>
                <w:szCs w:val="26"/>
              </w:rPr>
            </w:pPr>
            <w:r w:rsidRPr="00C67D87">
              <w:rPr>
                <w:sz w:val="26"/>
                <w:szCs w:val="26"/>
                <w:lang w:val="vi-VN"/>
              </w:rPr>
              <w:t>Có</w:t>
            </w:r>
            <w:r w:rsidRPr="00C67D87">
              <w:rPr>
                <w:sz w:val="26"/>
                <w:szCs w:val="26"/>
              </w:rPr>
              <w:t xml:space="preserve"> kế hoạch</w:t>
            </w:r>
            <w:r w:rsidRPr="00C67D87">
              <w:rPr>
                <w:sz w:val="26"/>
                <w:szCs w:val="26"/>
                <w:lang w:val="vi-VN"/>
              </w:rPr>
              <w:t xml:space="preserve"> </w:t>
            </w:r>
            <w:r w:rsidRPr="00C67D87">
              <w:rPr>
                <w:sz w:val="26"/>
                <w:szCs w:val="26"/>
              </w:rPr>
              <w:t xml:space="preserve">đào tạo, </w:t>
            </w:r>
            <w:r w:rsidRPr="00C67D87">
              <w:rPr>
                <w:sz w:val="26"/>
                <w:szCs w:val="26"/>
                <w:lang w:val="vi-VN"/>
              </w:rPr>
              <w:t>hướng dẫn sử dụng, hướng dẫn bảo quản cho cán bộ sử dụng và quản lý thiết bị.</w:t>
            </w:r>
          </w:p>
        </w:tc>
      </w:tr>
      <w:tr w:rsidR="009446D2" w:rsidRPr="00C67D87" w14:paraId="2DC0B13B" w14:textId="77777777" w:rsidTr="00311AE0">
        <w:tc>
          <w:tcPr>
            <w:tcW w:w="625" w:type="dxa"/>
          </w:tcPr>
          <w:p w14:paraId="397BEC33" w14:textId="77777777" w:rsidR="009446D2" w:rsidRPr="00C67D87" w:rsidRDefault="009446D2" w:rsidP="00311AE0">
            <w:pPr>
              <w:spacing w:before="40" w:after="40"/>
              <w:jc w:val="center"/>
              <w:rPr>
                <w:b/>
                <w:bCs/>
                <w:iCs/>
                <w:sz w:val="26"/>
                <w:szCs w:val="26"/>
              </w:rPr>
            </w:pPr>
          </w:p>
        </w:tc>
        <w:tc>
          <w:tcPr>
            <w:tcW w:w="8460" w:type="dxa"/>
          </w:tcPr>
          <w:p w14:paraId="62212CCD" w14:textId="77777777" w:rsidR="009446D2" w:rsidRPr="00C67D87" w:rsidRDefault="009446D2" w:rsidP="00311AE0">
            <w:pPr>
              <w:spacing w:before="40" w:after="40"/>
              <w:rPr>
                <w:i/>
                <w:sz w:val="26"/>
                <w:szCs w:val="26"/>
              </w:rPr>
            </w:pPr>
            <w:r w:rsidRPr="00C67D87">
              <w:rPr>
                <w:sz w:val="26"/>
                <w:szCs w:val="26"/>
                <w:lang w:val="vi-VN"/>
              </w:rPr>
              <w:t>Cam kết cung cấp đầy đủ tài liệu hướng dẫn sử dụng, hướng dẫn sửa</w:t>
            </w:r>
            <w:r w:rsidRPr="00C67D87">
              <w:rPr>
                <w:sz w:val="26"/>
                <w:szCs w:val="26"/>
              </w:rPr>
              <w:t xml:space="preserve"> </w:t>
            </w:r>
            <w:r w:rsidRPr="00C67D87">
              <w:rPr>
                <w:sz w:val="26"/>
                <w:szCs w:val="26"/>
                <w:lang w:val="vi-VN"/>
              </w:rPr>
              <w:t>chữa, bảo quản bằng tiếng Anh và tiếng Việt.</w:t>
            </w:r>
          </w:p>
        </w:tc>
      </w:tr>
      <w:tr w:rsidR="009446D2" w:rsidRPr="00C67D87" w14:paraId="36F881A7" w14:textId="77777777" w:rsidTr="00311AE0">
        <w:tc>
          <w:tcPr>
            <w:tcW w:w="625" w:type="dxa"/>
          </w:tcPr>
          <w:p w14:paraId="545BE878" w14:textId="77777777" w:rsidR="009446D2" w:rsidRPr="00C67D87" w:rsidRDefault="009446D2" w:rsidP="00311AE0">
            <w:pPr>
              <w:spacing w:before="40" w:after="40"/>
              <w:jc w:val="center"/>
              <w:rPr>
                <w:b/>
                <w:bCs/>
                <w:iCs/>
                <w:sz w:val="26"/>
                <w:szCs w:val="26"/>
              </w:rPr>
            </w:pPr>
          </w:p>
        </w:tc>
        <w:tc>
          <w:tcPr>
            <w:tcW w:w="8460" w:type="dxa"/>
          </w:tcPr>
          <w:p w14:paraId="64F21ABC" w14:textId="77777777" w:rsidR="009446D2" w:rsidRPr="00C67D87" w:rsidRDefault="009446D2" w:rsidP="00311AE0">
            <w:pPr>
              <w:spacing w:before="40" w:after="40"/>
              <w:rPr>
                <w:i/>
                <w:sz w:val="26"/>
                <w:szCs w:val="26"/>
              </w:rPr>
            </w:pPr>
            <w:r w:rsidRPr="00C67D87">
              <w:rPr>
                <w:sz w:val="26"/>
                <w:szCs w:val="26"/>
                <w:lang w:val="vi-VN"/>
              </w:rPr>
              <w:t>Cam kết cung cấp dịch vụ bảo trì, sửa chữa, vật tư tiêu hao và phụ tùng thay thế tối thiểu 0</w:t>
            </w:r>
            <w:r w:rsidRPr="00C67D87">
              <w:rPr>
                <w:sz w:val="26"/>
                <w:szCs w:val="26"/>
              </w:rPr>
              <w:t>8</w:t>
            </w:r>
            <w:r w:rsidRPr="00C67D87">
              <w:rPr>
                <w:sz w:val="26"/>
                <w:szCs w:val="26"/>
                <w:lang w:val="vi-VN"/>
              </w:rPr>
              <w:t xml:space="preserve"> năm kể từ thời điểm hết thời gian bảo hành.</w:t>
            </w:r>
          </w:p>
        </w:tc>
      </w:tr>
      <w:tr w:rsidR="009446D2" w:rsidRPr="00C67D87" w14:paraId="5297B609" w14:textId="77777777" w:rsidTr="00311AE0">
        <w:tc>
          <w:tcPr>
            <w:tcW w:w="625" w:type="dxa"/>
          </w:tcPr>
          <w:p w14:paraId="7692B7F6" w14:textId="77777777" w:rsidR="009446D2" w:rsidRPr="00C67D87" w:rsidRDefault="009446D2" w:rsidP="00311AE0">
            <w:pPr>
              <w:spacing w:before="40" w:after="40"/>
              <w:jc w:val="center"/>
              <w:rPr>
                <w:b/>
                <w:bCs/>
                <w:iCs/>
                <w:sz w:val="26"/>
                <w:szCs w:val="26"/>
              </w:rPr>
            </w:pPr>
          </w:p>
        </w:tc>
        <w:tc>
          <w:tcPr>
            <w:tcW w:w="8460" w:type="dxa"/>
          </w:tcPr>
          <w:p w14:paraId="75A83F77" w14:textId="77777777" w:rsidR="009446D2" w:rsidRPr="00C67D87" w:rsidRDefault="009446D2" w:rsidP="00311AE0">
            <w:pPr>
              <w:spacing w:before="40" w:after="40"/>
              <w:rPr>
                <w:i/>
                <w:sz w:val="26"/>
                <w:szCs w:val="26"/>
              </w:rPr>
            </w:pPr>
            <w:r w:rsidRPr="00C67D87">
              <w:rPr>
                <w:sz w:val="26"/>
                <w:szCs w:val="26"/>
                <w:lang w:val="vi-VN"/>
              </w:rPr>
              <w:t>Có báo giá vật tư linh kiện thiết bị và cam kết ký hợp đồng bảo t</w:t>
            </w:r>
            <w:r w:rsidRPr="00C67D87">
              <w:rPr>
                <w:bCs/>
                <w:sz w:val="26"/>
                <w:szCs w:val="26"/>
                <w:lang w:val="vi-VN"/>
              </w:rPr>
              <w:t>rì, bảo dưỡng thiết bị sau thời gian bảo hành</w:t>
            </w:r>
            <w:r w:rsidRPr="00C67D87">
              <w:rPr>
                <w:bCs/>
                <w:sz w:val="26"/>
                <w:szCs w:val="26"/>
              </w:rPr>
              <w:t>.</w:t>
            </w:r>
          </w:p>
        </w:tc>
      </w:tr>
    </w:tbl>
    <w:p w14:paraId="212F5036" w14:textId="77777777" w:rsidR="009446D2" w:rsidRPr="00C67D87" w:rsidRDefault="009446D2" w:rsidP="009446D2">
      <w:pPr>
        <w:pStyle w:val="ListParagraph"/>
        <w:numPr>
          <w:ilvl w:val="0"/>
          <w:numId w:val="34"/>
        </w:numPr>
        <w:spacing w:before="240" w:after="120" w:line="276" w:lineRule="auto"/>
        <w:ind w:left="360"/>
        <w:contextualSpacing w:val="0"/>
        <w:outlineLvl w:val="0"/>
        <w:rPr>
          <w:b/>
          <w:bCs/>
          <w:i/>
          <w:sz w:val="26"/>
          <w:szCs w:val="26"/>
        </w:rPr>
      </w:pPr>
      <w:r w:rsidRPr="00C67D87">
        <w:rPr>
          <w:b/>
          <w:bCs/>
          <w:sz w:val="26"/>
          <w:szCs w:val="26"/>
        </w:rPr>
        <w:t>Máy huyết học tự động ≥ 18 thông số</w:t>
      </w:r>
    </w:p>
    <w:tbl>
      <w:tblPr>
        <w:tblStyle w:val="TableGrid"/>
        <w:tblW w:w="9085" w:type="dxa"/>
        <w:tblLayout w:type="fixed"/>
        <w:tblLook w:val="04A0" w:firstRow="1" w:lastRow="0" w:firstColumn="1" w:lastColumn="0" w:noHBand="0" w:noVBand="1"/>
      </w:tblPr>
      <w:tblGrid>
        <w:gridCol w:w="625"/>
        <w:gridCol w:w="8460"/>
      </w:tblGrid>
      <w:tr w:rsidR="009446D2" w:rsidRPr="00C67D87" w14:paraId="75F7EEB6" w14:textId="77777777" w:rsidTr="00311AE0">
        <w:trPr>
          <w:tblHeader/>
        </w:trPr>
        <w:tc>
          <w:tcPr>
            <w:tcW w:w="625" w:type="dxa"/>
            <w:shd w:val="clear" w:color="auto" w:fill="DEEAF6" w:themeFill="accent1" w:themeFillTint="33"/>
          </w:tcPr>
          <w:p w14:paraId="2F24F266" w14:textId="77777777" w:rsidR="009446D2" w:rsidRPr="00C67D87" w:rsidRDefault="009446D2" w:rsidP="00311AE0">
            <w:pPr>
              <w:spacing w:before="40" w:after="40"/>
              <w:jc w:val="center"/>
              <w:rPr>
                <w:b/>
                <w:bCs/>
                <w:iCs/>
                <w:sz w:val="26"/>
                <w:szCs w:val="26"/>
              </w:rPr>
            </w:pPr>
            <w:r w:rsidRPr="00C67D87">
              <w:rPr>
                <w:b/>
                <w:bCs/>
                <w:iCs/>
                <w:sz w:val="26"/>
                <w:szCs w:val="26"/>
              </w:rPr>
              <w:t>TT</w:t>
            </w:r>
          </w:p>
        </w:tc>
        <w:tc>
          <w:tcPr>
            <w:tcW w:w="8460" w:type="dxa"/>
            <w:shd w:val="clear" w:color="auto" w:fill="DEEAF6" w:themeFill="accent1" w:themeFillTint="33"/>
          </w:tcPr>
          <w:p w14:paraId="3773F12C" w14:textId="77777777" w:rsidR="009446D2" w:rsidRPr="00C67D87" w:rsidRDefault="009446D2" w:rsidP="00311AE0">
            <w:pPr>
              <w:spacing w:before="40" w:after="40"/>
              <w:jc w:val="center"/>
              <w:rPr>
                <w:b/>
                <w:bCs/>
                <w:iCs/>
                <w:sz w:val="26"/>
                <w:szCs w:val="26"/>
              </w:rPr>
            </w:pPr>
            <w:r w:rsidRPr="00C67D87">
              <w:rPr>
                <w:b/>
                <w:bCs/>
                <w:iCs/>
                <w:sz w:val="26"/>
                <w:szCs w:val="26"/>
              </w:rPr>
              <w:t>Yêu cầu đặc tính, thông số kỹ thuật chi tiết</w:t>
            </w:r>
          </w:p>
        </w:tc>
      </w:tr>
      <w:tr w:rsidR="009446D2" w:rsidRPr="00C67D87" w14:paraId="09EE9200" w14:textId="77777777" w:rsidTr="00311AE0">
        <w:tc>
          <w:tcPr>
            <w:tcW w:w="625" w:type="dxa"/>
          </w:tcPr>
          <w:p w14:paraId="438DB221" w14:textId="77777777" w:rsidR="009446D2" w:rsidRPr="00C67D87" w:rsidRDefault="009446D2" w:rsidP="00311AE0">
            <w:pPr>
              <w:spacing w:before="40" w:after="40"/>
              <w:jc w:val="center"/>
              <w:rPr>
                <w:i/>
                <w:sz w:val="26"/>
                <w:szCs w:val="26"/>
              </w:rPr>
            </w:pPr>
            <w:r w:rsidRPr="00C67D87">
              <w:rPr>
                <w:b/>
                <w:bCs/>
                <w:iCs/>
                <w:sz w:val="26"/>
                <w:szCs w:val="26"/>
              </w:rPr>
              <w:t>I</w:t>
            </w:r>
          </w:p>
        </w:tc>
        <w:tc>
          <w:tcPr>
            <w:tcW w:w="8460" w:type="dxa"/>
          </w:tcPr>
          <w:p w14:paraId="2DF77920" w14:textId="77777777" w:rsidR="009446D2" w:rsidRPr="00C67D87" w:rsidRDefault="009446D2" w:rsidP="00311AE0">
            <w:pPr>
              <w:spacing w:before="40" w:after="40"/>
              <w:rPr>
                <w:i/>
                <w:sz w:val="26"/>
                <w:szCs w:val="26"/>
              </w:rPr>
            </w:pPr>
            <w:r w:rsidRPr="00C67D87">
              <w:rPr>
                <w:b/>
                <w:bCs/>
                <w:color w:val="000000"/>
                <w:sz w:val="26"/>
                <w:szCs w:val="26"/>
                <w:lang w:val="vi-VN"/>
              </w:rPr>
              <w:t>Yêu cầu chung</w:t>
            </w:r>
          </w:p>
        </w:tc>
      </w:tr>
      <w:tr w:rsidR="009446D2" w:rsidRPr="00C67D87" w14:paraId="5FE8D103" w14:textId="77777777" w:rsidTr="00311AE0">
        <w:tc>
          <w:tcPr>
            <w:tcW w:w="625" w:type="dxa"/>
          </w:tcPr>
          <w:p w14:paraId="2063C785" w14:textId="77777777" w:rsidR="009446D2" w:rsidRPr="00C67D87" w:rsidRDefault="009446D2" w:rsidP="00311AE0">
            <w:pPr>
              <w:spacing w:before="40" w:after="40"/>
              <w:jc w:val="center"/>
              <w:rPr>
                <w:i/>
                <w:sz w:val="26"/>
                <w:szCs w:val="26"/>
              </w:rPr>
            </w:pPr>
          </w:p>
        </w:tc>
        <w:tc>
          <w:tcPr>
            <w:tcW w:w="8460" w:type="dxa"/>
          </w:tcPr>
          <w:p w14:paraId="2EE9F1AA" w14:textId="77777777" w:rsidR="009446D2" w:rsidRPr="00C67D87" w:rsidRDefault="009446D2" w:rsidP="00311AE0">
            <w:pPr>
              <w:spacing w:before="40" w:after="40"/>
              <w:rPr>
                <w:i/>
                <w:sz w:val="26"/>
                <w:szCs w:val="26"/>
              </w:rPr>
            </w:pPr>
            <w:r w:rsidRPr="00C67D87">
              <w:rPr>
                <w:color w:val="000000"/>
                <w:sz w:val="26"/>
                <w:szCs w:val="26"/>
              </w:rPr>
              <w:t xml:space="preserve">Hàng hóa mới 100%, </w:t>
            </w:r>
            <w:r w:rsidRPr="00C67D87">
              <w:rPr>
                <w:color w:val="000000"/>
                <w:sz w:val="26"/>
                <w:szCs w:val="26"/>
                <w:lang w:val="vi-VN"/>
              </w:rPr>
              <w:t>sản xuất</w:t>
            </w:r>
            <w:r w:rsidRPr="00C67D87">
              <w:rPr>
                <w:color w:val="000000"/>
                <w:sz w:val="26"/>
                <w:szCs w:val="26"/>
              </w:rPr>
              <w:t xml:space="preserve"> từ</w:t>
            </w:r>
            <w:r w:rsidRPr="00C67D87">
              <w:rPr>
                <w:color w:val="000000"/>
                <w:sz w:val="26"/>
                <w:szCs w:val="26"/>
                <w:lang w:val="vi-VN"/>
              </w:rPr>
              <w:t xml:space="preserve"> 2025 trở về sau</w:t>
            </w:r>
          </w:p>
        </w:tc>
      </w:tr>
      <w:tr w:rsidR="009446D2" w:rsidRPr="00C67D87" w14:paraId="414AFC6A" w14:textId="77777777" w:rsidTr="00311AE0">
        <w:tc>
          <w:tcPr>
            <w:tcW w:w="625" w:type="dxa"/>
          </w:tcPr>
          <w:p w14:paraId="01A73A28" w14:textId="77777777" w:rsidR="009446D2" w:rsidRPr="00C67D87" w:rsidRDefault="009446D2" w:rsidP="00311AE0">
            <w:pPr>
              <w:spacing w:before="40" w:after="40"/>
              <w:jc w:val="center"/>
              <w:rPr>
                <w:i/>
                <w:sz w:val="26"/>
                <w:szCs w:val="26"/>
              </w:rPr>
            </w:pPr>
          </w:p>
        </w:tc>
        <w:tc>
          <w:tcPr>
            <w:tcW w:w="8460" w:type="dxa"/>
          </w:tcPr>
          <w:p w14:paraId="076ED0C0" w14:textId="77777777" w:rsidR="009446D2" w:rsidRPr="00C67D87" w:rsidRDefault="009446D2" w:rsidP="00311AE0">
            <w:pPr>
              <w:spacing w:before="40" w:after="40"/>
              <w:rPr>
                <w:i/>
                <w:sz w:val="26"/>
                <w:szCs w:val="26"/>
              </w:rPr>
            </w:pPr>
            <w:r w:rsidRPr="00C67D87">
              <w:rPr>
                <w:color w:val="000000"/>
                <w:sz w:val="26"/>
                <w:szCs w:val="26"/>
              </w:rPr>
              <w:t>Hãng sản xuất đạt tiêu chuẩn</w:t>
            </w:r>
            <w:r w:rsidRPr="00C67D87">
              <w:rPr>
                <w:color w:val="000000"/>
                <w:sz w:val="26"/>
                <w:szCs w:val="26"/>
                <w:lang w:val="vi-VN"/>
              </w:rPr>
              <w:t>: ISO 13485</w:t>
            </w:r>
            <w:r w:rsidRPr="00C67D87">
              <w:rPr>
                <w:color w:val="000000"/>
                <w:sz w:val="26"/>
                <w:szCs w:val="26"/>
              </w:rPr>
              <w:t xml:space="preserve"> hoặc tương đương</w:t>
            </w:r>
          </w:p>
        </w:tc>
      </w:tr>
      <w:tr w:rsidR="009446D2" w:rsidRPr="00C67D87" w14:paraId="79E8155C" w14:textId="77777777" w:rsidTr="00311AE0">
        <w:tc>
          <w:tcPr>
            <w:tcW w:w="625" w:type="dxa"/>
          </w:tcPr>
          <w:p w14:paraId="74C2495B" w14:textId="77777777" w:rsidR="009446D2" w:rsidRPr="00C67D87" w:rsidRDefault="009446D2" w:rsidP="00311AE0">
            <w:pPr>
              <w:spacing w:before="40" w:after="40"/>
              <w:jc w:val="center"/>
              <w:rPr>
                <w:i/>
                <w:sz w:val="26"/>
                <w:szCs w:val="26"/>
              </w:rPr>
            </w:pPr>
          </w:p>
        </w:tc>
        <w:tc>
          <w:tcPr>
            <w:tcW w:w="8460" w:type="dxa"/>
          </w:tcPr>
          <w:p w14:paraId="5C851E4B" w14:textId="77777777" w:rsidR="009446D2" w:rsidRPr="00C67D87" w:rsidRDefault="009446D2" w:rsidP="00311AE0">
            <w:pPr>
              <w:spacing w:before="40" w:after="40"/>
              <w:rPr>
                <w:i/>
                <w:sz w:val="26"/>
                <w:szCs w:val="26"/>
              </w:rPr>
            </w:pPr>
            <w:r w:rsidRPr="00C67D87">
              <w:rPr>
                <w:color w:val="000000"/>
                <w:sz w:val="26"/>
                <w:szCs w:val="26"/>
                <w:lang w:val="vi-VN"/>
              </w:rPr>
              <w:t>Nguồn điện sử dụng: 2</w:t>
            </w:r>
            <w:r w:rsidRPr="00C67D87">
              <w:rPr>
                <w:color w:val="000000"/>
                <w:sz w:val="26"/>
                <w:szCs w:val="26"/>
              </w:rPr>
              <w:t>2</w:t>
            </w:r>
            <w:r w:rsidRPr="00C67D87">
              <w:rPr>
                <w:color w:val="000000"/>
                <w:sz w:val="26"/>
                <w:szCs w:val="26"/>
                <w:lang w:val="vi-VN"/>
              </w:rPr>
              <w:t>0V</w:t>
            </w:r>
            <w:r w:rsidRPr="00C67D87">
              <w:rPr>
                <w:color w:val="000000"/>
                <w:sz w:val="26"/>
                <w:szCs w:val="26"/>
              </w:rPr>
              <w:t xml:space="preserve"> ± 10%</w:t>
            </w:r>
            <w:r w:rsidRPr="00C67D87">
              <w:rPr>
                <w:color w:val="000000"/>
                <w:sz w:val="26"/>
                <w:szCs w:val="26"/>
                <w:lang w:val="vi-VN"/>
              </w:rPr>
              <w:t>, 50Hz</w:t>
            </w:r>
          </w:p>
        </w:tc>
      </w:tr>
      <w:tr w:rsidR="009446D2" w:rsidRPr="00C67D87" w14:paraId="432B9E78" w14:textId="77777777" w:rsidTr="00311AE0">
        <w:tc>
          <w:tcPr>
            <w:tcW w:w="625" w:type="dxa"/>
          </w:tcPr>
          <w:p w14:paraId="57885CC3" w14:textId="77777777" w:rsidR="009446D2" w:rsidRPr="00C67D87" w:rsidRDefault="009446D2" w:rsidP="00311AE0">
            <w:pPr>
              <w:spacing w:before="40" w:after="40"/>
              <w:jc w:val="center"/>
              <w:rPr>
                <w:i/>
                <w:sz w:val="26"/>
                <w:szCs w:val="26"/>
              </w:rPr>
            </w:pPr>
          </w:p>
        </w:tc>
        <w:tc>
          <w:tcPr>
            <w:tcW w:w="8460" w:type="dxa"/>
          </w:tcPr>
          <w:p w14:paraId="255B85E0" w14:textId="77777777" w:rsidR="009446D2" w:rsidRPr="00C67D87" w:rsidRDefault="009446D2" w:rsidP="00311AE0">
            <w:pPr>
              <w:spacing w:before="40" w:after="40"/>
              <w:rPr>
                <w:i/>
                <w:sz w:val="26"/>
                <w:szCs w:val="26"/>
              </w:rPr>
            </w:pPr>
            <w:r w:rsidRPr="00C67D87">
              <w:rPr>
                <w:sz w:val="26"/>
                <w:szCs w:val="26"/>
              </w:rPr>
              <w:t>Môi trường hoạt động:</w:t>
            </w:r>
          </w:p>
        </w:tc>
      </w:tr>
      <w:tr w:rsidR="009446D2" w:rsidRPr="00C67D87" w14:paraId="690F802D" w14:textId="77777777" w:rsidTr="00311AE0">
        <w:tc>
          <w:tcPr>
            <w:tcW w:w="625" w:type="dxa"/>
          </w:tcPr>
          <w:p w14:paraId="7B6B2EFE" w14:textId="77777777" w:rsidR="009446D2" w:rsidRPr="00C67D87" w:rsidRDefault="009446D2" w:rsidP="00311AE0">
            <w:pPr>
              <w:spacing w:before="40" w:after="40"/>
              <w:jc w:val="center"/>
              <w:rPr>
                <w:i/>
                <w:sz w:val="26"/>
                <w:szCs w:val="26"/>
              </w:rPr>
            </w:pPr>
          </w:p>
        </w:tc>
        <w:tc>
          <w:tcPr>
            <w:tcW w:w="8460" w:type="dxa"/>
          </w:tcPr>
          <w:p w14:paraId="59F6B877" w14:textId="77777777" w:rsidR="009446D2" w:rsidRPr="00C67D87" w:rsidRDefault="009446D2" w:rsidP="00311AE0">
            <w:pPr>
              <w:spacing w:before="40" w:after="40"/>
              <w:rPr>
                <w:i/>
                <w:sz w:val="26"/>
                <w:szCs w:val="26"/>
              </w:rPr>
            </w:pPr>
            <w:r w:rsidRPr="00C67D87">
              <w:rPr>
                <w:sz w:val="26"/>
                <w:szCs w:val="26"/>
              </w:rPr>
              <w:t xml:space="preserve">+ Nhiệt độ tối đa: ≥ </w:t>
            </w:r>
            <w:r w:rsidRPr="00C67D87">
              <w:rPr>
                <w:spacing w:val="-4"/>
                <w:sz w:val="26"/>
                <w:szCs w:val="26"/>
              </w:rPr>
              <w:t>30</w:t>
            </w:r>
            <w:r w:rsidRPr="00C67D87">
              <w:rPr>
                <w:spacing w:val="-4"/>
                <w:sz w:val="26"/>
                <w:szCs w:val="26"/>
                <w:vertAlign w:val="superscript"/>
              </w:rPr>
              <w:t>o</w:t>
            </w:r>
            <w:r w:rsidRPr="00C67D87">
              <w:rPr>
                <w:spacing w:val="-4"/>
                <w:sz w:val="26"/>
                <w:szCs w:val="26"/>
              </w:rPr>
              <w:t>C</w:t>
            </w:r>
          </w:p>
        </w:tc>
      </w:tr>
      <w:tr w:rsidR="009446D2" w:rsidRPr="00C67D87" w14:paraId="016A1C4D" w14:textId="77777777" w:rsidTr="00311AE0">
        <w:tc>
          <w:tcPr>
            <w:tcW w:w="625" w:type="dxa"/>
          </w:tcPr>
          <w:p w14:paraId="12B51B1D" w14:textId="77777777" w:rsidR="009446D2" w:rsidRPr="00C67D87" w:rsidRDefault="009446D2" w:rsidP="00311AE0">
            <w:pPr>
              <w:spacing w:before="40" w:after="40"/>
              <w:jc w:val="center"/>
              <w:rPr>
                <w:i/>
                <w:sz w:val="26"/>
                <w:szCs w:val="26"/>
              </w:rPr>
            </w:pPr>
          </w:p>
        </w:tc>
        <w:tc>
          <w:tcPr>
            <w:tcW w:w="8460" w:type="dxa"/>
          </w:tcPr>
          <w:p w14:paraId="48DDD611" w14:textId="77777777" w:rsidR="009446D2" w:rsidRPr="00C67D87" w:rsidRDefault="009446D2" w:rsidP="00311AE0">
            <w:pPr>
              <w:spacing w:before="40" w:after="40"/>
              <w:rPr>
                <w:i/>
                <w:sz w:val="26"/>
                <w:szCs w:val="26"/>
              </w:rPr>
            </w:pPr>
            <w:r w:rsidRPr="00C67D87">
              <w:rPr>
                <w:sz w:val="26"/>
                <w:szCs w:val="26"/>
              </w:rPr>
              <w:t xml:space="preserve">+ Độ ẩm tối đa: ≥ </w:t>
            </w:r>
            <w:r w:rsidRPr="00C67D87">
              <w:rPr>
                <w:spacing w:val="-5"/>
                <w:sz w:val="26"/>
                <w:szCs w:val="26"/>
              </w:rPr>
              <w:t>70%</w:t>
            </w:r>
          </w:p>
        </w:tc>
      </w:tr>
      <w:tr w:rsidR="009446D2" w:rsidRPr="00C67D87" w14:paraId="54FAD642" w14:textId="77777777" w:rsidTr="00311AE0">
        <w:tc>
          <w:tcPr>
            <w:tcW w:w="625" w:type="dxa"/>
          </w:tcPr>
          <w:p w14:paraId="5ECC6C72" w14:textId="77777777" w:rsidR="009446D2" w:rsidRPr="00C67D87" w:rsidRDefault="009446D2" w:rsidP="00311AE0">
            <w:pPr>
              <w:spacing w:before="40" w:after="40"/>
              <w:jc w:val="center"/>
              <w:rPr>
                <w:i/>
                <w:sz w:val="26"/>
                <w:szCs w:val="26"/>
              </w:rPr>
            </w:pPr>
            <w:r w:rsidRPr="00C67D87">
              <w:rPr>
                <w:b/>
                <w:bCs/>
                <w:iCs/>
                <w:sz w:val="26"/>
                <w:szCs w:val="26"/>
              </w:rPr>
              <w:t>II</w:t>
            </w:r>
          </w:p>
        </w:tc>
        <w:tc>
          <w:tcPr>
            <w:tcW w:w="8460" w:type="dxa"/>
          </w:tcPr>
          <w:p w14:paraId="63692D47" w14:textId="77777777" w:rsidR="009446D2" w:rsidRPr="00C67D87" w:rsidRDefault="009446D2" w:rsidP="00311AE0">
            <w:pPr>
              <w:spacing w:before="40" w:after="40"/>
              <w:rPr>
                <w:i/>
                <w:sz w:val="26"/>
                <w:szCs w:val="26"/>
              </w:rPr>
            </w:pPr>
            <w:r w:rsidRPr="00C67D87">
              <w:rPr>
                <w:b/>
                <w:bCs/>
                <w:color w:val="000000"/>
                <w:sz w:val="26"/>
                <w:szCs w:val="26"/>
              </w:rPr>
              <w:t>Yêu cầu cấu hình cung cấp</w:t>
            </w:r>
          </w:p>
        </w:tc>
      </w:tr>
      <w:tr w:rsidR="009446D2" w:rsidRPr="00C67D87" w14:paraId="65CA6BC0" w14:textId="77777777" w:rsidTr="00311AE0">
        <w:tc>
          <w:tcPr>
            <w:tcW w:w="625" w:type="dxa"/>
          </w:tcPr>
          <w:p w14:paraId="35FA772C" w14:textId="77777777" w:rsidR="009446D2" w:rsidRPr="00C67D87" w:rsidRDefault="009446D2" w:rsidP="00311AE0">
            <w:pPr>
              <w:spacing w:before="40" w:after="40"/>
              <w:jc w:val="center"/>
              <w:rPr>
                <w:i/>
                <w:sz w:val="26"/>
                <w:szCs w:val="26"/>
              </w:rPr>
            </w:pPr>
          </w:p>
        </w:tc>
        <w:tc>
          <w:tcPr>
            <w:tcW w:w="8460" w:type="dxa"/>
          </w:tcPr>
          <w:p w14:paraId="64BA9A9D" w14:textId="77777777" w:rsidR="009446D2" w:rsidRPr="00C67D87" w:rsidRDefault="009446D2" w:rsidP="00311AE0">
            <w:pPr>
              <w:spacing w:before="40" w:after="40"/>
              <w:rPr>
                <w:i/>
                <w:sz w:val="26"/>
                <w:szCs w:val="26"/>
              </w:rPr>
            </w:pPr>
            <w:r w:rsidRPr="00C67D87">
              <w:rPr>
                <w:sz w:val="26"/>
                <w:szCs w:val="26"/>
              </w:rPr>
              <w:t>Máy huyết học tự động ≥ 18 thông số và phụ kiện tiêu chuẩn kèm theo: 01 bộ, bao gồm:</w:t>
            </w:r>
          </w:p>
        </w:tc>
      </w:tr>
      <w:tr w:rsidR="009446D2" w:rsidRPr="00C67D87" w14:paraId="7977DD4A" w14:textId="77777777" w:rsidTr="00311AE0">
        <w:tc>
          <w:tcPr>
            <w:tcW w:w="625" w:type="dxa"/>
          </w:tcPr>
          <w:p w14:paraId="2194821D" w14:textId="77777777" w:rsidR="009446D2" w:rsidRPr="00C67D87" w:rsidRDefault="009446D2" w:rsidP="00311AE0">
            <w:pPr>
              <w:spacing w:before="40" w:after="40"/>
              <w:jc w:val="center"/>
              <w:rPr>
                <w:i/>
                <w:sz w:val="26"/>
                <w:szCs w:val="26"/>
              </w:rPr>
            </w:pPr>
          </w:p>
        </w:tc>
        <w:tc>
          <w:tcPr>
            <w:tcW w:w="8460" w:type="dxa"/>
          </w:tcPr>
          <w:p w14:paraId="59505273" w14:textId="77777777" w:rsidR="009446D2" w:rsidRPr="00C67D87" w:rsidRDefault="009446D2" w:rsidP="00311AE0">
            <w:pPr>
              <w:spacing w:before="40" w:after="40"/>
              <w:rPr>
                <w:i/>
                <w:sz w:val="26"/>
                <w:szCs w:val="26"/>
              </w:rPr>
            </w:pPr>
            <w:r w:rsidRPr="00C67D87">
              <w:rPr>
                <w:sz w:val="26"/>
                <w:szCs w:val="26"/>
              </w:rPr>
              <w:t>+  Máy chính: 01 máy</w:t>
            </w:r>
          </w:p>
        </w:tc>
      </w:tr>
      <w:tr w:rsidR="009446D2" w:rsidRPr="00C67D87" w14:paraId="2D373346" w14:textId="77777777" w:rsidTr="00311AE0">
        <w:tc>
          <w:tcPr>
            <w:tcW w:w="625" w:type="dxa"/>
          </w:tcPr>
          <w:p w14:paraId="06716615" w14:textId="77777777" w:rsidR="009446D2" w:rsidRPr="00C67D87" w:rsidRDefault="009446D2" w:rsidP="00311AE0">
            <w:pPr>
              <w:spacing w:before="40" w:after="40"/>
              <w:jc w:val="center"/>
              <w:rPr>
                <w:i/>
                <w:sz w:val="26"/>
                <w:szCs w:val="26"/>
              </w:rPr>
            </w:pPr>
          </w:p>
        </w:tc>
        <w:tc>
          <w:tcPr>
            <w:tcW w:w="8460" w:type="dxa"/>
          </w:tcPr>
          <w:p w14:paraId="4765F365" w14:textId="77777777" w:rsidR="009446D2" w:rsidRPr="00C67D87" w:rsidRDefault="009446D2" w:rsidP="00311AE0">
            <w:pPr>
              <w:spacing w:before="40" w:after="40"/>
              <w:rPr>
                <w:i/>
                <w:sz w:val="26"/>
                <w:szCs w:val="26"/>
              </w:rPr>
            </w:pPr>
            <w:r w:rsidRPr="00C67D87">
              <w:rPr>
                <w:sz w:val="26"/>
                <w:szCs w:val="26"/>
              </w:rPr>
              <w:t>+  Máy in: 01 cái</w:t>
            </w:r>
          </w:p>
        </w:tc>
      </w:tr>
      <w:tr w:rsidR="009446D2" w:rsidRPr="00C67D87" w14:paraId="226BD142" w14:textId="77777777" w:rsidTr="00311AE0">
        <w:tc>
          <w:tcPr>
            <w:tcW w:w="625" w:type="dxa"/>
          </w:tcPr>
          <w:p w14:paraId="39B6C624" w14:textId="77777777" w:rsidR="009446D2" w:rsidRPr="00C67D87" w:rsidRDefault="009446D2" w:rsidP="00311AE0">
            <w:pPr>
              <w:spacing w:before="40" w:after="40"/>
              <w:jc w:val="center"/>
              <w:rPr>
                <w:i/>
                <w:sz w:val="26"/>
                <w:szCs w:val="26"/>
              </w:rPr>
            </w:pPr>
          </w:p>
        </w:tc>
        <w:tc>
          <w:tcPr>
            <w:tcW w:w="8460" w:type="dxa"/>
          </w:tcPr>
          <w:p w14:paraId="33DC3862" w14:textId="77777777" w:rsidR="009446D2" w:rsidRPr="00C67D87" w:rsidRDefault="009446D2" w:rsidP="00311AE0">
            <w:pPr>
              <w:spacing w:before="40" w:after="40"/>
              <w:rPr>
                <w:i/>
                <w:sz w:val="26"/>
                <w:szCs w:val="26"/>
              </w:rPr>
            </w:pPr>
            <w:r w:rsidRPr="00C67D87">
              <w:rPr>
                <w:sz w:val="26"/>
                <w:szCs w:val="26"/>
              </w:rPr>
              <w:t>+ Bộ hóa chất ban đầu: 01 bộ, gồm:</w:t>
            </w:r>
          </w:p>
        </w:tc>
      </w:tr>
      <w:tr w:rsidR="009446D2" w:rsidRPr="00C67D87" w14:paraId="1E283F03" w14:textId="77777777" w:rsidTr="00311AE0">
        <w:tc>
          <w:tcPr>
            <w:tcW w:w="625" w:type="dxa"/>
          </w:tcPr>
          <w:p w14:paraId="1D4799A9" w14:textId="77777777" w:rsidR="009446D2" w:rsidRPr="00C67D87" w:rsidRDefault="009446D2" w:rsidP="00311AE0">
            <w:pPr>
              <w:spacing w:before="40" w:after="40"/>
              <w:jc w:val="center"/>
              <w:rPr>
                <w:i/>
                <w:sz w:val="26"/>
                <w:szCs w:val="26"/>
              </w:rPr>
            </w:pPr>
          </w:p>
        </w:tc>
        <w:tc>
          <w:tcPr>
            <w:tcW w:w="8460" w:type="dxa"/>
          </w:tcPr>
          <w:p w14:paraId="5EDEA336" w14:textId="34524FA5" w:rsidR="009446D2" w:rsidRPr="00151BC3" w:rsidRDefault="009446D2" w:rsidP="00311AE0">
            <w:pPr>
              <w:spacing w:before="40" w:after="40"/>
              <w:ind w:firstLine="250"/>
              <w:rPr>
                <w:i/>
                <w:iCs/>
                <w:sz w:val="26"/>
                <w:szCs w:val="26"/>
              </w:rPr>
            </w:pPr>
            <w:r w:rsidRPr="00151BC3">
              <w:rPr>
                <w:i/>
                <w:iCs/>
                <w:sz w:val="26"/>
                <w:szCs w:val="26"/>
              </w:rPr>
              <w:t>1. Isotonac 3: 01 can</w:t>
            </w:r>
            <w:r w:rsidR="00D223E3">
              <w:rPr>
                <w:i/>
                <w:iCs/>
                <w:sz w:val="26"/>
                <w:szCs w:val="26"/>
              </w:rPr>
              <w:t xml:space="preserve"> </w:t>
            </w:r>
            <w:r w:rsidR="00D223E3" w:rsidRPr="00151BC3">
              <w:rPr>
                <w:i/>
                <w:iCs/>
                <w:sz w:val="26"/>
                <w:szCs w:val="26"/>
              </w:rPr>
              <w:t>(</w:t>
            </w:r>
            <w:r w:rsidR="00D223E3">
              <w:rPr>
                <w:i/>
                <w:iCs/>
                <w:sz w:val="26"/>
                <w:szCs w:val="26"/>
              </w:rPr>
              <w:t xml:space="preserve">≥ </w:t>
            </w:r>
            <w:r w:rsidR="00D223E3" w:rsidRPr="00151BC3">
              <w:rPr>
                <w:i/>
                <w:iCs/>
                <w:sz w:val="26"/>
                <w:szCs w:val="26"/>
              </w:rPr>
              <w:t>18L)</w:t>
            </w:r>
          </w:p>
        </w:tc>
      </w:tr>
      <w:tr w:rsidR="009446D2" w:rsidRPr="00C67D87" w14:paraId="01BABAEC" w14:textId="77777777" w:rsidTr="00311AE0">
        <w:tc>
          <w:tcPr>
            <w:tcW w:w="625" w:type="dxa"/>
          </w:tcPr>
          <w:p w14:paraId="09061B41" w14:textId="77777777" w:rsidR="009446D2" w:rsidRPr="00C67D87" w:rsidRDefault="009446D2" w:rsidP="00311AE0">
            <w:pPr>
              <w:spacing w:before="40" w:after="40"/>
              <w:jc w:val="center"/>
              <w:rPr>
                <w:i/>
                <w:sz w:val="26"/>
                <w:szCs w:val="26"/>
              </w:rPr>
            </w:pPr>
          </w:p>
        </w:tc>
        <w:tc>
          <w:tcPr>
            <w:tcW w:w="8460" w:type="dxa"/>
          </w:tcPr>
          <w:p w14:paraId="4A5032D4" w14:textId="489C8719" w:rsidR="009446D2" w:rsidRPr="00151BC3" w:rsidRDefault="009446D2" w:rsidP="00311AE0">
            <w:pPr>
              <w:spacing w:before="40" w:after="40"/>
              <w:ind w:firstLine="250"/>
              <w:rPr>
                <w:i/>
                <w:iCs/>
                <w:sz w:val="26"/>
                <w:szCs w:val="26"/>
              </w:rPr>
            </w:pPr>
            <w:r w:rsidRPr="00151BC3">
              <w:rPr>
                <w:i/>
                <w:iCs/>
                <w:sz w:val="26"/>
                <w:szCs w:val="26"/>
              </w:rPr>
              <w:t>2. Hemolynac 310: 01 can</w:t>
            </w:r>
            <w:r w:rsidR="00D223E3">
              <w:rPr>
                <w:i/>
                <w:iCs/>
                <w:sz w:val="26"/>
                <w:szCs w:val="26"/>
              </w:rPr>
              <w:t xml:space="preserve"> </w:t>
            </w:r>
            <w:r w:rsidR="00D223E3" w:rsidRPr="00151BC3">
              <w:rPr>
                <w:i/>
                <w:iCs/>
                <w:sz w:val="26"/>
                <w:szCs w:val="26"/>
              </w:rPr>
              <w:t>(</w:t>
            </w:r>
            <w:r w:rsidR="00D223E3">
              <w:rPr>
                <w:i/>
                <w:iCs/>
                <w:sz w:val="26"/>
                <w:szCs w:val="26"/>
              </w:rPr>
              <w:t xml:space="preserve">≥ </w:t>
            </w:r>
            <w:r w:rsidR="00D223E3" w:rsidRPr="00151BC3">
              <w:rPr>
                <w:i/>
                <w:iCs/>
                <w:sz w:val="26"/>
                <w:szCs w:val="26"/>
              </w:rPr>
              <w:t>250ml)</w:t>
            </w:r>
          </w:p>
        </w:tc>
      </w:tr>
      <w:tr w:rsidR="009446D2" w:rsidRPr="00C67D87" w14:paraId="36CD112B" w14:textId="77777777" w:rsidTr="00311AE0">
        <w:tc>
          <w:tcPr>
            <w:tcW w:w="625" w:type="dxa"/>
          </w:tcPr>
          <w:p w14:paraId="73A1A348" w14:textId="77777777" w:rsidR="009446D2" w:rsidRPr="00C67D87" w:rsidRDefault="009446D2" w:rsidP="00311AE0">
            <w:pPr>
              <w:spacing w:before="40" w:after="40"/>
              <w:jc w:val="center"/>
              <w:rPr>
                <w:i/>
                <w:sz w:val="26"/>
                <w:szCs w:val="26"/>
              </w:rPr>
            </w:pPr>
          </w:p>
        </w:tc>
        <w:tc>
          <w:tcPr>
            <w:tcW w:w="8460" w:type="dxa"/>
          </w:tcPr>
          <w:p w14:paraId="1B02002A" w14:textId="2EFC4C9D" w:rsidR="009446D2" w:rsidRPr="00151BC3" w:rsidRDefault="009446D2" w:rsidP="00311AE0">
            <w:pPr>
              <w:spacing w:before="40" w:after="40"/>
              <w:ind w:firstLine="250"/>
              <w:rPr>
                <w:i/>
                <w:iCs/>
                <w:sz w:val="26"/>
                <w:szCs w:val="26"/>
              </w:rPr>
            </w:pPr>
            <w:r w:rsidRPr="00151BC3">
              <w:rPr>
                <w:i/>
                <w:iCs/>
                <w:sz w:val="26"/>
                <w:szCs w:val="26"/>
              </w:rPr>
              <w:t>3. Cleanac 710: 01 can</w:t>
            </w:r>
            <w:r w:rsidR="00D223E3">
              <w:rPr>
                <w:i/>
                <w:iCs/>
                <w:sz w:val="26"/>
                <w:szCs w:val="26"/>
              </w:rPr>
              <w:t xml:space="preserve"> </w:t>
            </w:r>
            <w:r w:rsidR="00D223E3" w:rsidRPr="00151BC3">
              <w:rPr>
                <w:i/>
                <w:iCs/>
                <w:sz w:val="26"/>
                <w:szCs w:val="26"/>
              </w:rPr>
              <w:t>(</w:t>
            </w:r>
            <w:r w:rsidR="00D223E3">
              <w:rPr>
                <w:i/>
                <w:iCs/>
                <w:sz w:val="26"/>
                <w:szCs w:val="26"/>
              </w:rPr>
              <w:t xml:space="preserve">≥ </w:t>
            </w:r>
            <w:r w:rsidR="00D223E3" w:rsidRPr="00151BC3">
              <w:rPr>
                <w:i/>
                <w:iCs/>
                <w:sz w:val="26"/>
                <w:szCs w:val="26"/>
              </w:rPr>
              <w:t>5L)</w:t>
            </w:r>
          </w:p>
        </w:tc>
      </w:tr>
      <w:tr w:rsidR="009446D2" w:rsidRPr="00C67D87" w14:paraId="7F7A2739" w14:textId="77777777" w:rsidTr="00311AE0">
        <w:tc>
          <w:tcPr>
            <w:tcW w:w="625" w:type="dxa"/>
          </w:tcPr>
          <w:p w14:paraId="74186427" w14:textId="77777777" w:rsidR="009446D2" w:rsidRPr="00C67D87" w:rsidRDefault="009446D2" w:rsidP="00311AE0">
            <w:pPr>
              <w:spacing w:before="40" w:after="40"/>
              <w:jc w:val="center"/>
              <w:rPr>
                <w:i/>
                <w:sz w:val="26"/>
                <w:szCs w:val="26"/>
              </w:rPr>
            </w:pPr>
          </w:p>
        </w:tc>
        <w:tc>
          <w:tcPr>
            <w:tcW w:w="8460" w:type="dxa"/>
          </w:tcPr>
          <w:p w14:paraId="66C71B96" w14:textId="5CB3B8D1" w:rsidR="009446D2" w:rsidRPr="00151BC3" w:rsidRDefault="009446D2" w:rsidP="00311AE0">
            <w:pPr>
              <w:spacing w:before="40" w:after="40"/>
              <w:ind w:firstLine="250"/>
              <w:rPr>
                <w:i/>
                <w:iCs/>
                <w:sz w:val="26"/>
                <w:szCs w:val="26"/>
              </w:rPr>
            </w:pPr>
            <w:r w:rsidRPr="00151BC3">
              <w:rPr>
                <w:i/>
                <w:iCs/>
                <w:sz w:val="26"/>
                <w:szCs w:val="26"/>
              </w:rPr>
              <w:t>4. Cleanac 3: 01 can</w:t>
            </w:r>
            <w:r w:rsidR="00D223E3">
              <w:rPr>
                <w:i/>
                <w:iCs/>
                <w:sz w:val="26"/>
                <w:szCs w:val="26"/>
              </w:rPr>
              <w:t xml:space="preserve"> </w:t>
            </w:r>
            <w:r w:rsidR="00D223E3" w:rsidRPr="00151BC3">
              <w:rPr>
                <w:i/>
                <w:iCs/>
                <w:sz w:val="26"/>
                <w:szCs w:val="26"/>
              </w:rPr>
              <w:t>(</w:t>
            </w:r>
            <w:r w:rsidR="00D223E3">
              <w:rPr>
                <w:i/>
                <w:iCs/>
                <w:sz w:val="26"/>
                <w:szCs w:val="26"/>
              </w:rPr>
              <w:t xml:space="preserve">≥ </w:t>
            </w:r>
            <w:r w:rsidR="00D223E3" w:rsidRPr="00151BC3">
              <w:rPr>
                <w:i/>
                <w:iCs/>
                <w:sz w:val="26"/>
                <w:szCs w:val="26"/>
              </w:rPr>
              <w:t>5L)</w:t>
            </w:r>
          </w:p>
        </w:tc>
      </w:tr>
      <w:tr w:rsidR="009446D2" w:rsidRPr="00C67D87" w14:paraId="05BF5E8D" w14:textId="77777777" w:rsidTr="00311AE0">
        <w:tc>
          <w:tcPr>
            <w:tcW w:w="625" w:type="dxa"/>
          </w:tcPr>
          <w:p w14:paraId="0C3FBED4" w14:textId="77777777" w:rsidR="009446D2" w:rsidRPr="00C67D87" w:rsidRDefault="009446D2" w:rsidP="00311AE0">
            <w:pPr>
              <w:spacing w:before="40" w:after="40"/>
              <w:jc w:val="center"/>
              <w:rPr>
                <w:i/>
                <w:sz w:val="26"/>
                <w:szCs w:val="26"/>
              </w:rPr>
            </w:pPr>
          </w:p>
        </w:tc>
        <w:tc>
          <w:tcPr>
            <w:tcW w:w="8460" w:type="dxa"/>
          </w:tcPr>
          <w:p w14:paraId="04888E15" w14:textId="77777777" w:rsidR="009446D2" w:rsidRPr="00C67D87" w:rsidRDefault="009446D2" w:rsidP="00311AE0">
            <w:pPr>
              <w:spacing w:before="40" w:after="40"/>
              <w:rPr>
                <w:i/>
                <w:sz w:val="26"/>
                <w:szCs w:val="26"/>
              </w:rPr>
            </w:pPr>
            <w:r w:rsidRPr="00C67D87">
              <w:rPr>
                <w:sz w:val="26"/>
                <w:szCs w:val="26"/>
              </w:rPr>
              <w:t>Tài liệu hư</w:t>
            </w:r>
            <w:r w:rsidRPr="00C67D87">
              <w:rPr>
                <w:color w:val="000000"/>
                <w:sz w:val="26"/>
                <w:szCs w:val="26"/>
                <w:lang w:val="vi-VN"/>
              </w:rPr>
              <w:t>ớng dẫn sử dụng (Tiếng Anh + Tiếng Việt)</w:t>
            </w:r>
            <w:r w:rsidRPr="00C67D87">
              <w:rPr>
                <w:color w:val="000000"/>
                <w:sz w:val="26"/>
                <w:szCs w:val="26"/>
              </w:rPr>
              <w:t xml:space="preserve">: </w:t>
            </w:r>
            <w:r w:rsidRPr="00C67D87">
              <w:rPr>
                <w:color w:val="000000"/>
                <w:sz w:val="26"/>
                <w:szCs w:val="26"/>
                <w:lang w:val="vi-VN"/>
              </w:rPr>
              <w:t>01 bộ</w:t>
            </w:r>
          </w:p>
        </w:tc>
      </w:tr>
      <w:tr w:rsidR="009446D2" w:rsidRPr="00C67D87" w14:paraId="00174252" w14:textId="77777777" w:rsidTr="00311AE0">
        <w:tc>
          <w:tcPr>
            <w:tcW w:w="625" w:type="dxa"/>
          </w:tcPr>
          <w:p w14:paraId="199AED10" w14:textId="77777777" w:rsidR="009446D2" w:rsidRPr="00C67D87" w:rsidRDefault="009446D2" w:rsidP="00311AE0">
            <w:pPr>
              <w:spacing w:before="40" w:after="40"/>
              <w:jc w:val="center"/>
              <w:rPr>
                <w:i/>
                <w:sz w:val="26"/>
                <w:szCs w:val="26"/>
              </w:rPr>
            </w:pPr>
            <w:r w:rsidRPr="00C67D87">
              <w:rPr>
                <w:b/>
                <w:bCs/>
                <w:iCs/>
                <w:sz w:val="26"/>
                <w:szCs w:val="26"/>
              </w:rPr>
              <w:t>III</w:t>
            </w:r>
          </w:p>
        </w:tc>
        <w:tc>
          <w:tcPr>
            <w:tcW w:w="8460" w:type="dxa"/>
          </w:tcPr>
          <w:p w14:paraId="67854E3C" w14:textId="77777777" w:rsidR="009446D2" w:rsidRPr="00C67D87" w:rsidRDefault="009446D2" w:rsidP="00311AE0">
            <w:pPr>
              <w:spacing w:before="40" w:after="40"/>
              <w:rPr>
                <w:i/>
                <w:sz w:val="26"/>
                <w:szCs w:val="26"/>
              </w:rPr>
            </w:pPr>
            <w:r w:rsidRPr="00C67D87">
              <w:rPr>
                <w:b/>
                <w:bCs/>
                <w:color w:val="000000"/>
                <w:sz w:val="26"/>
                <w:szCs w:val="26"/>
              </w:rPr>
              <w:t>Yêu cầu đặc tính, t</w:t>
            </w:r>
            <w:r w:rsidRPr="00C67D87">
              <w:rPr>
                <w:b/>
                <w:bCs/>
                <w:color w:val="000000"/>
                <w:sz w:val="26"/>
                <w:szCs w:val="26"/>
                <w:lang w:val="vi-VN"/>
              </w:rPr>
              <w:t>hông số kỹ thuật</w:t>
            </w:r>
          </w:p>
        </w:tc>
      </w:tr>
      <w:tr w:rsidR="009446D2" w:rsidRPr="00C67D87" w14:paraId="41E7FD67" w14:textId="77777777" w:rsidTr="00311AE0">
        <w:tc>
          <w:tcPr>
            <w:tcW w:w="625" w:type="dxa"/>
          </w:tcPr>
          <w:p w14:paraId="1757F432" w14:textId="77777777" w:rsidR="009446D2" w:rsidRPr="00C67D87" w:rsidRDefault="009446D2" w:rsidP="00311AE0">
            <w:pPr>
              <w:spacing w:before="40" w:after="40"/>
              <w:jc w:val="center"/>
              <w:rPr>
                <w:i/>
                <w:sz w:val="26"/>
                <w:szCs w:val="26"/>
              </w:rPr>
            </w:pPr>
          </w:p>
        </w:tc>
        <w:tc>
          <w:tcPr>
            <w:tcW w:w="8460" w:type="dxa"/>
          </w:tcPr>
          <w:p w14:paraId="243FE2AE" w14:textId="77777777" w:rsidR="009446D2" w:rsidRPr="00C67D87" w:rsidRDefault="009446D2" w:rsidP="00311AE0">
            <w:pPr>
              <w:spacing w:before="40" w:after="40"/>
              <w:rPr>
                <w:i/>
                <w:sz w:val="26"/>
                <w:szCs w:val="26"/>
              </w:rPr>
            </w:pPr>
            <w:r w:rsidRPr="00C67D87">
              <w:rPr>
                <w:bCs/>
                <w:sz w:val="26"/>
                <w:szCs w:val="26"/>
              </w:rPr>
              <w:t>Thông</w:t>
            </w:r>
            <w:r w:rsidRPr="00C67D87">
              <w:rPr>
                <w:sz w:val="26"/>
                <w:szCs w:val="26"/>
              </w:rPr>
              <w:t xml:space="preserve"> số đo: ≥ 31 thông số đo bao gồm tốc độ máu lắng và các thông số nghiên cứu</w:t>
            </w:r>
          </w:p>
        </w:tc>
      </w:tr>
      <w:tr w:rsidR="009446D2" w:rsidRPr="00C67D87" w14:paraId="2CBB965A" w14:textId="77777777" w:rsidTr="00311AE0">
        <w:tc>
          <w:tcPr>
            <w:tcW w:w="625" w:type="dxa"/>
          </w:tcPr>
          <w:p w14:paraId="7BF13806" w14:textId="77777777" w:rsidR="009446D2" w:rsidRPr="00C67D87" w:rsidRDefault="009446D2" w:rsidP="00311AE0">
            <w:pPr>
              <w:spacing w:before="40" w:after="40"/>
              <w:jc w:val="center"/>
              <w:rPr>
                <w:i/>
                <w:sz w:val="26"/>
                <w:szCs w:val="26"/>
              </w:rPr>
            </w:pPr>
          </w:p>
        </w:tc>
        <w:tc>
          <w:tcPr>
            <w:tcW w:w="8460" w:type="dxa"/>
          </w:tcPr>
          <w:p w14:paraId="6FFF35B0" w14:textId="77777777" w:rsidR="009446D2" w:rsidRPr="00C67D87" w:rsidRDefault="009446D2" w:rsidP="00311AE0">
            <w:pPr>
              <w:spacing w:before="40" w:after="40"/>
              <w:rPr>
                <w:i/>
                <w:sz w:val="26"/>
                <w:szCs w:val="26"/>
              </w:rPr>
            </w:pPr>
            <w:r w:rsidRPr="00C67D87">
              <w:rPr>
                <w:sz w:val="26"/>
                <w:szCs w:val="26"/>
              </w:rPr>
              <w:t>+ Bạch cầu</w:t>
            </w:r>
          </w:p>
        </w:tc>
      </w:tr>
      <w:tr w:rsidR="009446D2" w:rsidRPr="00C67D87" w14:paraId="5FC0CDFE" w14:textId="77777777" w:rsidTr="00311AE0">
        <w:tc>
          <w:tcPr>
            <w:tcW w:w="625" w:type="dxa"/>
          </w:tcPr>
          <w:p w14:paraId="3383C673" w14:textId="77777777" w:rsidR="009446D2" w:rsidRPr="00C67D87" w:rsidRDefault="009446D2" w:rsidP="00311AE0">
            <w:pPr>
              <w:spacing w:before="40" w:after="40"/>
              <w:jc w:val="center"/>
              <w:rPr>
                <w:i/>
                <w:sz w:val="26"/>
                <w:szCs w:val="26"/>
              </w:rPr>
            </w:pPr>
          </w:p>
        </w:tc>
        <w:tc>
          <w:tcPr>
            <w:tcW w:w="8460" w:type="dxa"/>
          </w:tcPr>
          <w:p w14:paraId="6160F5C1" w14:textId="77777777" w:rsidR="009446D2" w:rsidRPr="00C67D87" w:rsidRDefault="009446D2" w:rsidP="00311AE0">
            <w:pPr>
              <w:spacing w:before="40" w:after="40"/>
              <w:rPr>
                <w:i/>
                <w:sz w:val="26"/>
                <w:szCs w:val="26"/>
              </w:rPr>
            </w:pPr>
            <w:r w:rsidRPr="00C67D87">
              <w:rPr>
                <w:sz w:val="26"/>
                <w:szCs w:val="26"/>
              </w:rPr>
              <w:t>+ Hồng cầu</w:t>
            </w:r>
          </w:p>
        </w:tc>
      </w:tr>
      <w:tr w:rsidR="009446D2" w:rsidRPr="00C67D87" w14:paraId="7181316D" w14:textId="77777777" w:rsidTr="00311AE0">
        <w:tc>
          <w:tcPr>
            <w:tcW w:w="625" w:type="dxa"/>
          </w:tcPr>
          <w:p w14:paraId="02AB8429" w14:textId="77777777" w:rsidR="009446D2" w:rsidRPr="00C67D87" w:rsidRDefault="009446D2" w:rsidP="00311AE0">
            <w:pPr>
              <w:spacing w:before="40" w:after="40"/>
              <w:jc w:val="center"/>
              <w:rPr>
                <w:i/>
                <w:sz w:val="26"/>
                <w:szCs w:val="26"/>
              </w:rPr>
            </w:pPr>
          </w:p>
        </w:tc>
        <w:tc>
          <w:tcPr>
            <w:tcW w:w="8460" w:type="dxa"/>
          </w:tcPr>
          <w:p w14:paraId="08F9C82E" w14:textId="77777777" w:rsidR="009446D2" w:rsidRPr="00C67D87" w:rsidRDefault="009446D2" w:rsidP="00311AE0">
            <w:pPr>
              <w:spacing w:before="40" w:after="40"/>
              <w:rPr>
                <w:i/>
                <w:sz w:val="26"/>
                <w:szCs w:val="26"/>
              </w:rPr>
            </w:pPr>
            <w:r w:rsidRPr="00C67D87">
              <w:rPr>
                <w:sz w:val="26"/>
                <w:szCs w:val="26"/>
              </w:rPr>
              <w:t>+ Tiểu cầu</w:t>
            </w:r>
          </w:p>
        </w:tc>
      </w:tr>
      <w:tr w:rsidR="009446D2" w:rsidRPr="00C67D87" w14:paraId="565C1F94" w14:textId="77777777" w:rsidTr="00311AE0">
        <w:tc>
          <w:tcPr>
            <w:tcW w:w="625" w:type="dxa"/>
          </w:tcPr>
          <w:p w14:paraId="04521396" w14:textId="77777777" w:rsidR="009446D2" w:rsidRPr="00C67D87" w:rsidRDefault="009446D2" w:rsidP="00311AE0">
            <w:pPr>
              <w:spacing w:before="40" w:after="40"/>
              <w:jc w:val="center"/>
              <w:rPr>
                <w:i/>
                <w:sz w:val="26"/>
                <w:szCs w:val="26"/>
              </w:rPr>
            </w:pPr>
          </w:p>
        </w:tc>
        <w:tc>
          <w:tcPr>
            <w:tcW w:w="8460" w:type="dxa"/>
          </w:tcPr>
          <w:p w14:paraId="5BC60289" w14:textId="77777777" w:rsidR="009446D2" w:rsidRPr="00C67D87" w:rsidRDefault="009446D2" w:rsidP="00311AE0">
            <w:pPr>
              <w:spacing w:before="40" w:after="40"/>
              <w:rPr>
                <w:i/>
                <w:sz w:val="26"/>
                <w:szCs w:val="26"/>
              </w:rPr>
            </w:pPr>
            <w:r w:rsidRPr="00C67D87">
              <w:rPr>
                <w:sz w:val="26"/>
                <w:szCs w:val="26"/>
              </w:rPr>
              <w:t>+ Máu lắng</w:t>
            </w:r>
          </w:p>
        </w:tc>
      </w:tr>
      <w:tr w:rsidR="009446D2" w:rsidRPr="00C67D87" w14:paraId="3BEC4065" w14:textId="77777777" w:rsidTr="00311AE0">
        <w:tc>
          <w:tcPr>
            <w:tcW w:w="625" w:type="dxa"/>
          </w:tcPr>
          <w:p w14:paraId="27345A7E" w14:textId="77777777" w:rsidR="009446D2" w:rsidRPr="00C67D87" w:rsidRDefault="009446D2" w:rsidP="00311AE0">
            <w:pPr>
              <w:spacing w:before="40" w:after="40"/>
              <w:jc w:val="center"/>
              <w:rPr>
                <w:i/>
                <w:sz w:val="26"/>
                <w:szCs w:val="26"/>
              </w:rPr>
            </w:pPr>
          </w:p>
        </w:tc>
        <w:tc>
          <w:tcPr>
            <w:tcW w:w="8460" w:type="dxa"/>
          </w:tcPr>
          <w:p w14:paraId="1E805291" w14:textId="77777777" w:rsidR="009446D2" w:rsidRPr="00C67D87" w:rsidRDefault="009446D2" w:rsidP="00311AE0">
            <w:pPr>
              <w:spacing w:before="40" w:after="40"/>
              <w:rPr>
                <w:i/>
                <w:sz w:val="26"/>
                <w:szCs w:val="26"/>
              </w:rPr>
            </w:pPr>
            <w:r w:rsidRPr="00C67D87">
              <w:rPr>
                <w:sz w:val="26"/>
                <w:szCs w:val="26"/>
              </w:rPr>
              <w:t>+ Thông số đặc biệt</w:t>
            </w:r>
          </w:p>
        </w:tc>
      </w:tr>
      <w:tr w:rsidR="009446D2" w:rsidRPr="00C67D87" w14:paraId="149842BE" w14:textId="77777777" w:rsidTr="00311AE0">
        <w:tc>
          <w:tcPr>
            <w:tcW w:w="625" w:type="dxa"/>
          </w:tcPr>
          <w:p w14:paraId="716F339C" w14:textId="77777777" w:rsidR="009446D2" w:rsidRPr="00C67D87" w:rsidRDefault="009446D2" w:rsidP="00311AE0">
            <w:pPr>
              <w:spacing w:before="40" w:after="40"/>
              <w:jc w:val="center"/>
              <w:rPr>
                <w:i/>
                <w:sz w:val="26"/>
                <w:szCs w:val="26"/>
              </w:rPr>
            </w:pPr>
          </w:p>
        </w:tc>
        <w:tc>
          <w:tcPr>
            <w:tcW w:w="8460" w:type="dxa"/>
          </w:tcPr>
          <w:p w14:paraId="521BEE78" w14:textId="77777777" w:rsidR="009446D2" w:rsidRPr="00C67D87" w:rsidRDefault="009446D2" w:rsidP="00311AE0">
            <w:pPr>
              <w:spacing w:before="40" w:after="40"/>
              <w:rPr>
                <w:i/>
                <w:sz w:val="26"/>
                <w:szCs w:val="26"/>
              </w:rPr>
            </w:pPr>
            <w:r w:rsidRPr="00C67D87">
              <w:rPr>
                <w:bCs/>
                <w:sz w:val="26"/>
                <w:szCs w:val="26"/>
              </w:rPr>
              <w:t>Phương</w:t>
            </w:r>
            <w:r w:rsidRPr="00C67D87">
              <w:rPr>
                <w:sz w:val="26"/>
                <w:szCs w:val="26"/>
              </w:rPr>
              <w:t xml:space="preserve"> pháp đo:</w:t>
            </w:r>
          </w:p>
        </w:tc>
      </w:tr>
      <w:tr w:rsidR="009446D2" w:rsidRPr="00C67D87" w14:paraId="19FE1540" w14:textId="77777777" w:rsidTr="00311AE0">
        <w:tc>
          <w:tcPr>
            <w:tcW w:w="625" w:type="dxa"/>
          </w:tcPr>
          <w:p w14:paraId="30454200" w14:textId="77777777" w:rsidR="009446D2" w:rsidRPr="00C67D87" w:rsidRDefault="009446D2" w:rsidP="00311AE0">
            <w:pPr>
              <w:spacing w:before="40" w:after="40"/>
              <w:jc w:val="center"/>
              <w:rPr>
                <w:i/>
                <w:sz w:val="26"/>
                <w:szCs w:val="26"/>
              </w:rPr>
            </w:pPr>
          </w:p>
        </w:tc>
        <w:tc>
          <w:tcPr>
            <w:tcW w:w="8460" w:type="dxa"/>
          </w:tcPr>
          <w:p w14:paraId="6C01BEB5" w14:textId="77777777" w:rsidR="009446D2" w:rsidRPr="00C67D87" w:rsidRDefault="009446D2" w:rsidP="00311AE0">
            <w:pPr>
              <w:spacing w:before="40" w:after="40"/>
              <w:rPr>
                <w:i/>
                <w:sz w:val="26"/>
                <w:szCs w:val="26"/>
              </w:rPr>
            </w:pPr>
            <w:r w:rsidRPr="00C67D87">
              <w:rPr>
                <w:sz w:val="26"/>
                <w:szCs w:val="26"/>
              </w:rPr>
              <w:t xml:space="preserve">+ Đếm tế bào WBC, RBC và PLT: Phương pháp điện trở kháng hoặc tương đương </w:t>
            </w:r>
          </w:p>
        </w:tc>
      </w:tr>
      <w:tr w:rsidR="009446D2" w:rsidRPr="00C67D87" w14:paraId="4B40842B" w14:textId="77777777" w:rsidTr="00311AE0">
        <w:tc>
          <w:tcPr>
            <w:tcW w:w="625" w:type="dxa"/>
          </w:tcPr>
          <w:p w14:paraId="4381F684" w14:textId="77777777" w:rsidR="009446D2" w:rsidRPr="00C67D87" w:rsidRDefault="009446D2" w:rsidP="00311AE0">
            <w:pPr>
              <w:spacing w:before="40" w:after="40"/>
              <w:jc w:val="center"/>
              <w:rPr>
                <w:i/>
                <w:sz w:val="26"/>
                <w:szCs w:val="26"/>
              </w:rPr>
            </w:pPr>
          </w:p>
        </w:tc>
        <w:tc>
          <w:tcPr>
            <w:tcW w:w="8460" w:type="dxa"/>
          </w:tcPr>
          <w:p w14:paraId="6BDAFD9E" w14:textId="77777777" w:rsidR="009446D2" w:rsidRPr="00C67D87" w:rsidRDefault="009446D2" w:rsidP="00311AE0">
            <w:pPr>
              <w:spacing w:before="40" w:after="40"/>
              <w:rPr>
                <w:i/>
                <w:sz w:val="26"/>
                <w:szCs w:val="26"/>
              </w:rPr>
            </w:pPr>
            <w:r w:rsidRPr="00C67D87">
              <w:rPr>
                <w:sz w:val="26"/>
                <w:szCs w:val="26"/>
              </w:rPr>
              <w:t>+ Hemoglobin: Phương pháp so màu hoặc tương đương</w:t>
            </w:r>
          </w:p>
        </w:tc>
      </w:tr>
      <w:tr w:rsidR="009446D2" w:rsidRPr="00C67D87" w14:paraId="5FF7D49E" w14:textId="77777777" w:rsidTr="00311AE0">
        <w:tc>
          <w:tcPr>
            <w:tcW w:w="625" w:type="dxa"/>
          </w:tcPr>
          <w:p w14:paraId="051B4383" w14:textId="77777777" w:rsidR="009446D2" w:rsidRPr="00C67D87" w:rsidRDefault="009446D2" w:rsidP="00311AE0">
            <w:pPr>
              <w:spacing w:before="40" w:after="40"/>
              <w:jc w:val="center"/>
              <w:rPr>
                <w:i/>
                <w:sz w:val="26"/>
                <w:szCs w:val="26"/>
              </w:rPr>
            </w:pPr>
          </w:p>
        </w:tc>
        <w:tc>
          <w:tcPr>
            <w:tcW w:w="8460" w:type="dxa"/>
          </w:tcPr>
          <w:p w14:paraId="01F99C8F" w14:textId="77777777" w:rsidR="009446D2" w:rsidRPr="00C67D87" w:rsidRDefault="009446D2" w:rsidP="00311AE0">
            <w:pPr>
              <w:spacing w:before="40" w:after="40"/>
              <w:rPr>
                <w:i/>
                <w:sz w:val="26"/>
                <w:szCs w:val="26"/>
              </w:rPr>
            </w:pPr>
            <w:r w:rsidRPr="00C67D87">
              <w:rPr>
                <w:sz w:val="26"/>
                <w:szCs w:val="26"/>
              </w:rPr>
              <w:t>+ Hematocrit: Tính toán từ biểu đồ Hồng cầu hoặc tương đương</w:t>
            </w:r>
          </w:p>
        </w:tc>
      </w:tr>
      <w:tr w:rsidR="009446D2" w:rsidRPr="00C67D87" w14:paraId="7B68F27D" w14:textId="77777777" w:rsidTr="00311AE0">
        <w:tc>
          <w:tcPr>
            <w:tcW w:w="625" w:type="dxa"/>
          </w:tcPr>
          <w:p w14:paraId="41A493DB" w14:textId="77777777" w:rsidR="009446D2" w:rsidRPr="00C67D87" w:rsidRDefault="009446D2" w:rsidP="00311AE0">
            <w:pPr>
              <w:spacing w:before="40" w:after="40"/>
              <w:jc w:val="center"/>
              <w:rPr>
                <w:i/>
                <w:sz w:val="26"/>
                <w:szCs w:val="26"/>
              </w:rPr>
            </w:pPr>
          </w:p>
        </w:tc>
        <w:tc>
          <w:tcPr>
            <w:tcW w:w="8460" w:type="dxa"/>
          </w:tcPr>
          <w:p w14:paraId="61C91CF6" w14:textId="77777777" w:rsidR="009446D2" w:rsidRPr="00C67D87" w:rsidRDefault="009446D2" w:rsidP="00311AE0">
            <w:pPr>
              <w:spacing w:before="40" w:after="40"/>
              <w:rPr>
                <w:i/>
                <w:sz w:val="26"/>
                <w:szCs w:val="26"/>
              </w:rPr>
            </w:pPr>
            <w:r w:rsidRPr="00C67D87">
              <w:rPr>
                <w:sz w:val="26"/>
                <w:szCs w:val="26"/>
              </w:rPr>
              <w:t>+ Bách phân WBC: Tính toán từ biểu đồ Bạch cầu hoặc tương đương</w:t>
            </w:r>
          </w:p>
        </w:tc>
      </w:tr>
      <w:tr w:rsidR="009446D2" w:rsidRPr="00C67D87" w14:paraId="123FBCBE" w14:textId="77777777" w:rsidTr="00311AE0">
        <w:tc>
          <w:tcPr>
            <w:tcW w:w="625" w:type="dxa"/>
          </w:tcPr>
          <w:p w14:paraId="042B9F8C" w14:textId="77777777" w:rsidR="009446D2" w:rsidRPr="00C67D87" w:rsidRDefault="009446D2" w:rsidP="00311AE0">
            <w:pPr>
              <w:spacing w:before="40" w:after="40"/>
              <w:jc w:val="center"/>
              <w:rPr>
                <w:i/>
                <w:sz w:val="26"/>
                <w:szCs w:val="26"/>
              </w:rPr>
            </w:pPr>
          </w:p>
        </w:tc>
        <w:tc>
          <w:tcPr>
            <w:tcW w:w="8460" w:type="dxa"/>
          </w:tcPr>
          <w:p w14:paraId="18947456" w14:textId="77777777" w:rsidR="009446D2" w:rsidRPr="00C67D87" w:rsidRDefault="009446D2" w:rsidP="00311AE0">
            <w:pPr>
              <w:spacing w:before="40" w:after="40"/>
              <w:rPr>
                <w:i/>
                <w:sz w:val="26"/>
                <w:szCs w:val="26"/>
              </w:rPr>
            </w:pPr>
            <w:r w:rsidRPr="00C67D87">
              <w:rPr>
                <w:sz w:val="26"/>
                <w:szCs w:val="26"/>
              </w:rPr>
              <w:t>+ Máu lắng: Tính toán từ biểu đồ syllectogram, HCT và MCH hoặc tương đương</w:t>
            </w:r>
          </w:p>
        </w:tc>
      </w:tr>
      <w:tr w:rsidR="009446D2" w:rsidRPr="00C67D87" w14:paraId="5A0016AB" w14:textId="77777777" w:rsidTr="00311AE0">
        <w:tc>
          <w:tcPr>
            <w:tcW w:w="625" w:type="dxa"/>
          </w:tcPr>
          <w:p w14:paraId="32389306" w14:textId="77777777" w:rsidR="009446D2" w:rsidRPr="00C67D87" w:rsidRDefault="009446D2" w:rsidP="00311AE0">
            <w:pPr>
              <w:spacing w:before="40" w:after="40"/>
              <w:jc w:val="center"/>
              <w:rPr>
                <w:i/>
                <w:sz w:val="26"/>
                <w:szCs w:val="26"/>
              </w:rPr>
            </w:pPr>
          </w:p>
        </w:tc>
        <w:tc>
          <w:tcPr>
            <w:tcW w:w="8460" w:type="dxa"/>
          </w:tcPr>
          <w:p w14:paraId="3F6D2A64" w14:textId="77777777" w:rsidR="009446D2" w:rsidRPr="00C67D87" w:rsidRDefault="009446D2" w:rsidP="00311AE0">
            <w:pPr>
              <w:spacing w:before="40" w:after="40"/>
              <w:rPr>
                <w:i/>
                <w:sz w:val="26"/>
                <w:szCs w:val="26"/>
              </w:rPr>
            </w:pPr>
            <w:r w:rsidRPr="00C67D87">
              <w:rPr>
                <w:bCs/>
                <w:sz w:val="26"/>
                <w:szCs w:val="26"/>
              </w:rPr>
              <w:t>Công suất: Đo công thức máu 3 thành phần Bạch cầu: khoảng 60 mẫu/giờ</w:t>
            </w:r>
          </w:p>
        </w:tc>
      </w:tr>
      <w:tr w:rsidR="009446D2" w:rsidRPr="00C67D87" w14:paraId="588A0862" w14:textId="77777777" w:rsidTr="00311AE0">
        <w:tc>
          <w:tcPr>
            <w:tcW w:w="625" w:type="dxa"/>
          </w:tcPr>
          <w:p w14:paraId="50727DE1" w14:textId="77777777" w:rsidR="009446D2" w:rsidRPr="00C67D87" w:rsidRDefault="009446D2" w:rsidP="00311AE0">
            <w:pPr>
              <w:spacing w:before="40" w:after="40"/>
              <w:jc w:val="center"/>
              <w:rPr>
                <w:i/>
                <w:sz w:val="26"/>
                <w:szCs w:val="26"/>
              </w:rPr>
            </w:pPr>
          </w:p>
        </w:tc>
        <w:tc>
          <w:tcPr>
            <w:tcW w:w="8460" w:type="dxa"/>
          </w:tcPr>
          <w:p w14:paraId="5353FFD2" w14:textId="77777777" w:rsidR="009446D2" w:rsidRPr="00C67D87" w:rsidRDefault="009446D2" w:rsidP="00311AE0">
            <w:pPr>
              <w:spacing w:before="40" w:after="40"/>
              <w:rPr>
                <w:i/>
                <w:sz w:val="26"/>
                <w:szCs w:val="26"/>
              </w:rPr>
            </w:pPr>
            <w:r w:rsidRPr="00C67D87">
              <w:rPr>
                <w:bCs/>
                <w:sz w:val="26"/>
                <w:szCs w:val="26"/>
              </w:rPr>
              <w:t>Đo công thức máu 3 thành phần Bạch cầu + máu lắng: khoảng 20 mẫu/giờ</w:t>
            </w:r>
          </w:p>
        </w:tc>
      </w:tr>
      <w:tr w:rsidR="009446D2" w:rsidRPr="00C67D87" w14:paraId="3E30515B" w14:textId="77777777" w:rsidTr="00311AE0">
        <w:tc>
          <w:tcPr>
            <w:tcW w:w="625" w:type="dxa"/>
          </w:tcPr>
          <w:p w14:paraId="4270836C" w14:textId="77777777" w:rsidR="009446D2" w:rsidRPr="00C67D87" w:rsidRDefault="009446D2" w:rsidP="00311AE0">
            <w:pPr>
              <w:spacing w:before="40" w:after="40"/>
              <w:jc w:val="center"/>
              <w:rPr>
                <w:i/>
                <w:sz w:val="26"/>
                <w:szCs w:val="26"/>
              </w:rPr>
            </w:pPr>
          </w:p>
        </w:tc>
        <w:tc>
          <w:tcPr>
            <w:tcW w:w="8460" w:type="dxa"/>
          </w:tcPr>
          <w:p w14:paraId="716EAEAF" w14:textId="77777777" w:rsidR="009446D2" w:rsidRPr="00C67D87" w:rsidRDefault="009446D2" w:rsidP="00311AE0">
            <w:pPr>
              <w:spacing w:before="40" w:after="40"/>
              <w:rPr>
                <w:i/>
                <w:sz w:val="26"/>
                <w:szCs w:val="26"/>
              </w:rPr>
            </w:pPr>
            <w:r w:rsidRPr="00C67D87">
              <w:rPr>
                <w:bCs/>
                <w:sz w:val="26"/>
                <w:szCs w:val="26"/>
              </w:rPr>
              <w:t>Chế độ đo: Chế độ mở</w:t>
            </w:r>
          </w:p>
        </w:tc>
      </w:tr>
      <w:tr w:rsidR="009446D2" w:rsidRPr="00C67D87" w14:paraId="0CB71A0F" w14:textId="77777777" w:rsidTr="00311AE0">
        <w:tc>
          <w:tcPr>
            <w:tcW w:w="625" w:type="dxa"/>
          </w:tcPr>
          <w:p w14:paraId="5EADEB8B" w14:textId="77777777" w:rsidR="009446D2" w:rsidRPr="00C67D87" w:rsidRDefault="009446D2" w:rsidP="00311AE0">
            <w:pPr>
              <w:spacing w:before="40" w:after="40"/>
              <w:jc w:val="center"/>
              <w:rPr>
                <w:i/>
                <w:sz w:val="26"/>
                <w:szCs w:val="26"/>
              </w:rPr>
            </w:pPr>
          </w:p>
        </w:tc>
        <w:tc>
          <w:tcPr>
            <w:tcW w:w="8460" w:type="dxa"/>
          </w:tcPr>
          <w:p w14:paraId="51322B61" w14:textId="77777777" w:rsidR="009446D2" w:rsidRPr="00C67D87" w:rsidRDefault="009446D2" w:rsidP="00311AE0">
            <w:pPr>
              <w:spacing w:before="40" w:after="40"/>
              <w:rPr>
                <w:i/>
                <w:sz w:val="26"/>
                <w:szCs w:val="26"/>
              </w:rPr>
            </w:pPr>
            <w:r w:rsidRPr="00C67D87">
              <w:rPr>
                <w:bCs/>
                <w:sz w:val="26"/>
                <w:szCs w:val="26"/>
              </w:rPr>
              <w:t>Dải đo:</w:t>
            </w:r>
          </w:p>
        </w:tc>
      </w:tr>
      <w:tr w:rsidR="009446D2" w:rsidRPr="00C67D87" w14:paraId="554026E0" w14:textId="77777777" w:rsidTr="00311AE0">
        <w:tc>
          <w:tcPr>
            <w:tcW w:w="625" w:type="dxa"/>
          </w:tcPr>
          <w:p w14:paraId="676F618D" w14:textId="77777777" w:rsidR="009446D2" w:rsidRPr="00C67D87" w:rsidRDefault="009446D2" w:rsidP="00311AE0">
            <w:pPr>
              <w:spacing w:before="40" w:after="40"/>
              <w:jc w:val="center"/>
              <w:rPr>
                <w:i/>
                <w:sz w:val="26"/>
                <w:szCs w:val="26"/>
              </w:rPr>
            </w:pPr>
          </w:p>
        </w:tc>
        <w:tc>
          <w:tcPr>
            <w:tcW w:w="8460" w:type="dxa"/>
          </w:tcPr>
          <w:p w14:paraId="36FE4F97" w14:textId="77777777" w:rsidR="009446D2" w:rsidRPr="00C67D87" w:rsidRDefault="009446D2" w:rsidP="00311AE0">
            <w:pPr>
              <w:spacing w:before="40" w:after="40"/>
              <w:rPr>
                <w:i/>
                <w:sz w:val="26"/>
                <w:szCs w:val="26"/>
              </w:rPr>
            </w:pPr>
            <w:r w:rsidRPr="00C67D87">
              <w:rPr>
                <w:sz w:val="26"/>
                <w:szCs w:val="26"/>
              </w:rPr>
              <w:t>+ WBC (Số lượng bạch cầu): 0.0 đến ≥ 2999.0 x 10</w:t>
            </w:r>
            <w:r w:rsidRPr="00C67D87">
              <w:rPr>
                <w:sz w:val="26"/>
                <w:szCs w:val="26"/>
                <w:vertAlign w:val="superscript"/>
              </w:rPr>
              <w:t>2</w:t>
            </w:r>
            <w:r w:rsidRPr="00C67D87">
              <w:rPr>
                <w:sz w:val="26"/>
                <w:szCs w:val="26"/>
              </w:rPr>
              <w:t>/µL</w:t>
            </w:r>
          </w:p>
        </w:tc>
      </w:tr>
      <w:tr w:rsidR="009446D2" w:rsidRPr="00C67D87" w14:paraId="79B6AD9F" w14:textId="77777777" w:rsidTr="00311AE0">
        <w:tc>
          <w:tcPr>
            <w:tcW w:w="625" w:type="dxa"/>
          </w:tcPr>
          <w:p w14:paraId="1920431B" w14:textId="77777777" w:rsidR="009446D2" w:rsidRPr="00C67D87" w:rsidRDefault="009446D2" w:rsidP="00311AE0">
            <w:pPr>
              <w:spacing w:before="40" w:after="40"/>
              <w:jc w:val="center"/>
              <w:rPr>
                <w:i/>
                <w:sz w:val="26"/>
                <w:szCs w:val="26"/>
              </w:rPr>
            </w:pPr>
          </w:p>
        </w:tc>
        <w:tc>
          <w:tcPr>
            <w:tcW w:w="8460" w:type="dxa"/>
          </w:tcPr>
          <w:p w14:paraId="05BB3396" w14:textId="77777777" w:rsidR="009446D2" w:rsidRPr="00C67D87" w:rsidRDefault="009446D2" w:rsidP="00311AE0">
            <w:pPr>
              <w:spacing w:before="40" w:after="40"/>
              <w:rPr>
                <w:i/>
                <w:sz w:val="26"/>
                <w:szCs w:val="26"/>
              </w:rPr>
            </w:pPr>
            <w:r w:rsidRPr="00C67D87">
              <w:rPr>
                <w:sz w:val="26"/>
                <w:szCs w:val="26"/>
              </w:rPr>
              <w:t>+ LY% (Phần trăm Lymphocyte): 0.0 đến 100%</w:t>
            </w:r>
          </w:p>
        </w:tc>
      </w:tr>
      <w:tr w:rsidR="009446D2" w:rsidRPr="00C67D87" w14:paraId="7951D0A5" w14:textId="77777777" w:rsidTr="00311AE0">
        <w:tc>
          <w:tcPr>
            <w:tcW w:w="625" w:type="dxa"/>
          </w:tcPr>
          <w:p w14:paraId="702FAC70" w14:textId="77777777" w:rsidR="009446D2" w:rsidRPr="00C67D87" w:rsidRDefault="009446D2" w:rsidP="00311AE0">
            <w:pPr>
              <w:spacing w:before="40" w:after="40"/>
              <w:jc w:val="center"/>
              <w:rPr>
                <w:i/>
                <w:sz w:val="26"/>
                <w:szCs w:val="26"/>
              </w:rPr>
            </w:pPr>
          </w:p>
        </w:tc>
        <w:tc>
          <w:tcPr>
            <w:tcW w:w="8460" w:type="dxa"/>
          </w:tcPr>
          <w:p w14:paraId="6FF7324E" w14:textId="77777777" w:rsidR="009446D2" w:rsidRPr="00C67D87" w:rsidRDefault="009446D2" w:rsidP="00311AE0">
            <w:pPr>
              <w:spacing w:before="40" w:after="40"/>
              <w:rPr>
                <w:i/>
                <w:sz w:val="26"/>
                <w:szCs w:val="26"/>
              </w:rPr>
            </w:pPr>
            <w:r w:rsidRPr="00C67D87">
              <w:rPr>
                <w:sz w:val="26"/>
                <w:szCs w:val="26"/>
              </w:rPr>
              <w:t>+ MO% (Phần trăm Monocyte): 0.0 đến 100%</w:t>
            </w:r>
          </w:p>
        </w:tc>
      </w:tr>
      <w:tr w:rsidR="009446D2" w:rsidRPr="00C67D87" w14:paraId="7A303F4A" w14:textId="77777777" w:rsidTr="00311AE0">
        <w:tc>
          <w:tcPr>
            <w:tcW w:w="625" w:type="dxa"/>
          </w:tcPr>
          <w:p w14:paraId="52BE42F3" w14:textId="77777777" w:rsidR="009446D2" w:rsidRPr="00C67D87" w:rsidRDefault="009446D2" w:rsidP="00311AE0">
            <w:pPr>
              <w:spacing w:before="40" w:after="40"/>
              <w:jc w:val="center"/>
              <w:rPr>
                <w:i/>
                <w:sz w:val="26"/>
                <w:szCs w:val="26"/>
              </w:rPr>
            </w:pPr>
          </w:p>
        </w:tc>
        <w:tc>
          <w:tcPr>
            <w:tcW w:w="8460" w:type="dxa"/>
          </w:tcPr>
          <w:p w14:paraId="681B4B9A" w14:textId="77777777" w:rsidR="009446D2" w:rsidRPr="00C67D87" w:rsidRDefault="009446D2" w:rsidP="00311AE0">
            <w:pPr>
              <w:spacing w:before="40" w:after="40"/>
              <w:rPr>
                <w:i/>
                <w:sz w:val="26"/>
                <w:szCs w:val="26"/>
              </w:rPr>
            </w:pPr>
            <w:r w:rsidRPr="00C67D87">
              <w:rPr>
                <w:sz w:val="26"/>
                <w:szCs w:val="26"/>
              </w:rPr>
              <w:t>+ GR% (Phần trăm Granulocyte): 0.0 đến 100%</w:t>
            </w:r>
          </w:p>
        </w:tc>
      </w:tr>
      <w:tr w:rsidR="009446D2" w:rsidRPr="00C67D87" w14:paraId="606A657A" w14:textId="77777777" w:rsidTr="00311AE0">
        <w:tc>
          <w:tcPr>
            <w:tcW w:w="625" w:type="dxa"/>
          </w:tcPr>
          <w:p w14:paraId="27F8ECC0" w14:textId="77777777" w:rsidR="009446D2" w:rsidRPr="00C67D87" w:rsidRDefault="009446D2" w:rsidP="00311AE0">
            <w:pPr>
              <w:spacing w:before="40" w:after="40"/>
              <w:jc w:val="center"/>
              <w:rPr>
                <w:i/>
                <w:sz w:val="26"/>
                <w:szCs w:val="26"/>
              </w:rPr>
            </w:pPr>
          </w:p>
        </w:tc>
        <w:tc>
          <w:tcPr>
            <w:tcW w:w="8460" w:type="dxa"/>
          </w:tcPr>
          <w:p w14:paraId="139F46C3" w14:textId="77777777" w:rsidR="009446D2" w:rsidRPr="00C67D87" w:rsidRDefault="009446D2" w:rsidP="00311AE0">
            <w:pPr>
              <w:spacing w:before="40" w:after="40"/>
              <w:rPr>
                <w:i/>
                <w:sz w:val="26"/>
                <w:szCs w:val="26"/>
              </w:rPr>
            </w:pPr>
            <w:r w:rsidRPr="00C67D87">
              <w:rPr>
                <w:sz w:val="26"/>
                <w:szCs w:val="26"/>
              </w:rPr>
              <w:t>+ LY (Số lượng Lymphocyte): 0 đến ≥ 2999 x 10</w:t>
            </w:r>
            <w:r w:rsidRPr="00C67D87">
              <w:rPr>
                <w:sz w:val="26"/>
                <w:szCs w:val="26"/>
                <w:vertAlign w:val="superscript"/>
              </w:rPr>
              <w:t>2</w:t>
            </w:r>
            <w:r w:rsidRPr="00C67D87">
              <w:rPr>
                <w:sz w:val="26"/>
                <w:szCs w:val="26"/>
              </w:rPr>
              <w:t>/µL</w:t>
            </w:r>
          </w:p>
        </w:tc>
      </w:tr>
      <w:tr w:rsidR="009446D2" w:rsidRPr="00C67D87" w14:paraId="76FDF58B" w14:textId="77777777" w:rsidTr="00311AE0">
        <w:tc>
          <w:tcPr>
            <w:tcW w:w="625" w:type="dxa"/>
          </w:tcPr>
          <w:p w14:paraId="6CC3F3D3" w14:textId="77777777" w:rsidR="009446D2" w:rsidRPr="00C67D87" w:rsidRDefault="009446D2" w:rsidP="00311AE0">
            <w:pPr>
              <w:spacing w:before="40" w:after="40"/>
              <w:jc w:val="center"/>
              <w:rPr>
                <w:i/>
                <w:sz w:val="26"/>
                <w:szCs w:val="26"/>
              </w:rPr>
            </w:pPr>
          </w:p>
        </w:tc>
        <w:tc>
          <w:tcPr>
            <w:tcW w:w="8460" w:type="dxa"/>
          </w:tcPr>
          <w:p w14:paraId="346DE52E" w14:textId="77777777" w:rsidR="009446D2" w:rsidRPr="00C67D87" w:rsidRDefault="009446D2" w:rsidP="00311AE0">
            <w:pPr>
              <w:spacing w:before="40" w:after="40"/>
              <w:rPr>
                <w:i/>
                <w:sz w:val="26"/>
                <w:szCs w:val="26"/>
              </w:rPr>
            </w:pPr>
            <w:r w:rsidRPr="00C67D87">
              <w:rPr>
                <w:sz w:val="26"/>
                <w:szCs w:val="26"/>
              </w:rPr>
              <w:t>+ MO (Số lượng Monocyte): 0 đến ≥ 2999 x 10</w:t>
            </w:r>
            <w:r w:rsidRPr="00C67D87">
              <w:rPr>
                <w:sz w:val="26"/>
                <w:szCs w:val="26"/>
                <w:vertAlign w:val="superscript"/>
              </w:rPr>
              <w:t>2</w:t>
            </w:r>
            <w:r w:rsidRPr="00C67D87">
              <w:rPr>
                <w:sz w:val="26"/>
                <w:szCs w:val="26"/>
              </w:rPr>
              <w:t>/µL</w:t>
            </w:r>
          </w:p>
        </w:tc>
      </w:tr>
      <w:tr w:rsidR="009446D2" w:rsidRPr="00C67D87" w14:paraId="215EE152" w14:textId="77777777" w:rsidTr="00311AE0">
        <w:tc>
          <w:tcPr>
            <w:tcW w:w="625" w:type="dxa"/>
          </w:tcPr>
          <w:p w14:paraId="07C1BB8D" w14:textId="77777777" w:rsidR="009446D2" w:rsidRPr="00C67D87" w:rsidRDefault="009446D2" w:rsidP="00311AE0">
            <w:pPr>
              <w:spacing w:before="40" w:after="40"/>
              <w:jc w:val="center"/>
              <w:rPr>
                <w:i/>
                <w:sz w:val="26"/>
                <w:szCs w:val="26"/>
              </w:rPr>
            </w:pPr>
          </w:p>
        </w:tc>
        <w:tc>
          <w:tcPr>
            <w:tcW w:w="8460" w:type="dxa"/>
          </w:tcPr>
          <w:p w14:paraId="2E44D2FC" w14:textId="77777777" w:rsidR="009446D2" w:rsidRPr="00C67D87" w:rsidRDefault="009446D2" w:rsidP="00311AE0">
            <w:pPr>
              <w:spacing w:before="40" w:after="40"/>
              <w:rPr>
                <w:i/>
                <w:sz w:val="26"/>
                <w:szCs w:val="26"/>
              </w:rPr>
            </w:pPr>
            <w:r w:rsidRPr="00C67D87">
              <w:rPr>
                <w:sz w:val="26"/>
                <w:szCs w:val="26"/>
              </w:rPr>
              <w:t>+ GR (Số lượng Granulocyte): 0 đến ≥ 2999 x 10</w:t>
            </w:r>
            <w:r w:rsidRPr="00C67D87">
              <w:rPr>
                <w:sz w:val="26"/>
                <w:szCs w:val="26"/>
                <w:vertAlign w:val="superscript"/>
              </w:rPr>
              <w:t>2</w:t>
            </w:r>
            <w:r w:rsidRPr="00C67D87">
              <w:rPr>
                <w:sz w:val="26"/>
                <w:szCs w:val="26"/>
              </w:rPr>
              <w:t>/µL</w:t>
            </w:r>
          </w:p>
        </w:tc>
      </w:tr>
      <w:tr w:rsidR="009446D2" w:rsidRPr="00C67D87" w14:paraId="7140B81B" w14:textId="77777777" w:rsidTr="00311AE0">
        <w:tc>
          <w:tcPr>
            <w:tcW w:w="625" w:type="dxa"/>
          </w:tcPr>
          <w:p w14:paraId="4FF6BD1D" w14:textId="77777777" w:rsidR="009446D2" w:rsidRPr="00C67D87" w:rsidRDefault="009446D2" w:rsidP="00311AE0">
            <w:pPr>
              <w:spacing w:before="40" w:after="40"/>
              <w:jc w:val="center"/>
              <w:rPr>
                <w:i/>
                <w:sz w:val="26"/>
                <w:szCs w:val="26"/>
              </w:rPr>
            </w:pPr>
          </w:p>
        </w:tc>
        <w:tc>
          <w:tcPr>
            <w:tcW w:w="8460" w:type="dxa"/>
          </w:tcPr>
          <w:p w14:paraId="47C1CF76" w14:textId="77777777" w:rsidR="009446D2" w:rsidRPr="00C67D87" w:rsidRDefault="009446D2" w:rsidP="00311AE0">
            <w:pPr>
              <w:spacing w:before="40" w:after="40"/>
              <w:rPr>
                <w:i/>
                <w:sz w:val="26"/>
                <w:szCs w:val="26"/>
              </w:rPr>
            </w:pPr>
            <w:r w:rsidRPr="00C67D87">
              <w:rPr>
                <w:sz w:val="26"/>
                <w:szCs w:val="26"/>
              </w:rPr>
              <w:t>+ RBC (Số lượng hồng cầu): 0 đến ≥ 999 x 10</w:t>
            </w:r>
            <w:r w:rsidRPr="00C67D87">
              <w:rPr>
                <w:sz w:val="26"/>
                <w:szCs w:val="26"/>
                <w:vertAlign w:val="superscript"/>
              </w:rPr>
              <w:t>4</w:t>
            </w:r>
            <w:r w:rsidRPr="00C67D87">
              <w:rPr>
                <w:sz w:val="26"/>
                <w:szCs w:val="26"/>
              </w:rPr>
              <w:t>/µL</w:t>
            </w:r>
          </w:p>
        </w:tc>
      </w:tr>
      <w:tr w:rsidR="009446D2" w:rsidRPr="00C67D87" w14:paraId="32FC0425" w14:textId="77777777" w:rsidTr="00311AE0">
        <w:tc>
          <w:tcPr>
            <w:tcW w:w="625" w:type="dxa"/>
          </w:tcPr>
          <w:p w14:paraId="5AE3E6A2" w14:textId="77777777" w:rsidR="009446D2" w:rsidRPr="00C67D87" w:rsidRDefault="009446D2" w:rsidP="00311AE0">
            <w:pPr>
              <w:spacing w:before="40" w:after="40"/>
              <w:jc w:val="center"/>
              <w:rPr>
                <w:i/>
                <w:sz w:val="26"/>
                <w:szCs w:val="26"/>
              </w:rPr>
            </w:pPr>
          </w:p>
        </w:tc>
        <w:tc>
          <w:tcPr>
            <w:tcW w:w="8460" w:type="dxa"/>
          </w:tcPr>
          <w:p w14:paraId="7413B462" w14:textId="77777777" w:rsidR="009446D2" w:rsidRPr="00C67D87" w:rsidRDefault="009446D2" w:rsidP="00311AE0">
            <w:pPr>
              <w:spacing w:before="40" w:after="40"/>
              <w:rPr>
                <w:i/>
                <w:sz w:val="26"/>
                <w:szCs w:val="26"/>
              </w:rPr>
            </w:pPr>
            <w:r w:rsidRPr="00C67D87">
              <w:rPr>
                <w:sz w:val="26"/>
                <w:szCs w:val="26"/>
              </w:rPr>
              <w:t>+ HGB (Hemoglobin): 0 đến ≥ 29,9 g/dL</w:t>
            </w:r>
          </w:p>
        </w:tc>
      </w:tr>
      <w:tr w:rsidR="009446D2" w:rsidRPr="00C67D87" w14:paraId="6A9BE806" w14:textId="77777777" w:rsidTr="00311AE0">
        <w:tc>
          <w:tcPr>
            <w:tcW w:w="625" w:type="dxa"/>
          </w:tcPr>
          <w:p w14:paraId="0937D2B1" w14:textId="77777777" w:rsidR="009446D2" w:rsidRPr="00C67D87" w:rsidRDefault="009446D2" w:rsidP="00311AE0">
            <w:pPr>
              <w:spacing w:before="40" w:after="40"/>
              <w:jc w:val="center"/>
              <w:rPr>
                <w:i/>
                <w:sz w:val="26"/>
                <w:szCs w:val="26"/>
              </w:rPr>
            </w:pPr>
          </w:p>
        </w:tc>
        <w:tc>
          <w:tcPr>
            <w:tcW w:w="8460" w:type="dxa"/>
          </w:tcPr>
          <w:p w14:paraId="3D9A7C36" w14:textId="77777777" w:rsidR="009446D2" w:rsidRPr="00C67D87" w:rsidRDefault="009446D2" w:rsidP="00311AE0">
            <w:pPr>
              <w:spacing w:before="40" w:after="40"/>
              <w:rPr>
                <w:i/>
                <w:sz w:val="26"/>
                <w:szCs w:val="26"/>
              </w:rPr>
            </w:pPr>
            <w:r w:rsidRPr="00C67D87">
              <w:rPr>
                <w:sz w:val="26"/>
                <w:szCs w:val="26"/>
              </w:rPr>
              <w:t>+ HCT (Hematocrit): 0 đến ≥ 99,9%</w:t>
            </w:r>
          </w:p>
        </w:tc>
      </w:tr>
      <w:tr w:rsidR="009446D2" w:rsidRPr="00C67D87" w14:paraId="7D69FCF7" w14:textId="77777777" w:rsidTr="00311AE0">
        <w:tc>
          <w:tcPr>
            <w:tcW w:w="625" w:type="dxa"/>
          </w:tcPr>
          <w:p w14:paraId="7A212829" w14:textId="77777777" w:rsidR="009446D2" w:rsidRPr="00C67D87" w:rsidRDefault="009446D2" w:rsidP="00311AE0">
            <w:pPr>
              <w:spacing w:before="40" w:after="40"/>
              <w:jc w:val="center"/>
              <w:rPr>
                <w:i/>
                <w:sz w:val="26"/>
                <w:szCs w:val="26"/>
              </w:rPr>
            </w:pPr>
          </w:p>
        </w:tc>
        <w:tc>
          <w:tcPr>
            <w:tcW w:w="8460" w:type="dxa"/>
          </w:tcPr>
          <w:p w14:paraId="650EA201" w14:textId="77777777" w:rsidR="009446D2" w:rsidRPr="00C67D87" w:rsidRDefault="009446D2" w:rsidP="00311AE0">
            <w:pPr>
              <w:spacing w:before="40" w:after="40"/>
              <w:rPr>
                <w:i/>
                <w:sz w:val="26"/>
                <w:szCs w:val="26"/>
              </w:rPr>
            </w:pPr>
            <w:r w:rsidRPr="00C67D87">
              <w:rPr>
                <w:sz w:val="26"/>
                <w:szCs w:val="26"/>
              </w:rPr>
              <w:t>+ MCV (Thể tích huyết sắc tố trung bình hồng): 20 fL đến ≥ 199 fL</w:t>
            </w:r>
          </w:p>
        </w:tc>
      </w:tr>
      <w:tr w:rsidR="009446D2" w:rsidRPr="00C67D87" w14:paraId="3EEA3C71" w14:textId="77777777" w:rsidTr="00311AE0">
        <w:tc>
          <w:tcPr>
            <w:tcW w:w="625" w:type="dxa"/>
          </w:tcPr>
          <w:p w14:paraId="661A928E" w14:textId="77777777" w:rsidR="009446D2" w:rsidRPr="00C67D87" w:rsidRDefault="009446D2" w:rsidP="00311AE0">
            <w:pPr>
              <w:spacing w:before="40" w:after="40"/>
              <w:jc w:val="center"/>
              <w:rPr>
                <w:i/>
                <w:sz w:val="26"/>
                <w:szCs w:val="26"/>
              </w:rPr>
            </w:pPr>
          </w:p>
        </w:tc>
        <w:tc>
          <w:tcPr>
            <w:tcW w:w="8460" w:type="dxa"/>
          </w:tcPr>
          <w:p w14:paraId="2475311F" w14:textId="77777777" w:rsidR="009446D2" w:rsidRPr="00C67D87" w:rsidRDefault="009446D2" w:rsidP="00311AE0">
            <w:pPr>
              <w:spacing w:before="40" w:after="40"/>
              <w:rPr>
                <w:i/>
                <w:sz w:val="26"/>
                <w:szCs w:val="26"/>
              </w:rPr>
            </w:pPr>
            <w:r w:rsidRPr="00C67D87">
              <w:rPr>
                <w:sz w:val="26"/>
                <w:szCs w:val="26"/>
              </w:rPr>
              <w:t>+ MCH (Huyết sắc tố trung bình hồng cầu): 0 đến ≥ 50 pg</w:t>
            </w:r>
          </w:p>
        </w:tc>
      </w:tr>
      <w:tr w:rsidR="009446D2" w:rsidRPr="00C67D87" w14:paraId="5C558DBA" w14:textId="77777777" w:rsidTr="00311AE0">
        <w:tc>
          <w:tcPr>
            <w:tcW w:w="625" w:type="dxa"/>
          </w:tcPr>
          <w:p w14:paraId="3B1D8E26" w14:textId="77777777" w:rsidR="009446D2" w:rsidRPr="00C67D87" w:rsidRDefault="009446D2" w:rsidP="00311AE0">
            <w:pPr>
              <w:spacing w:before="40" w:after="40"/>
              <w:jc w:val="center"/>
              <w:rPr>
                <w:i/>
                <w:sz w:val="26"/>
                <w:szCs w:val="26"/>
              </w:rPr>
            </w:pPr>
          </w:p>
        </w:tc>
        <w:tc>
          <w:tcPr>
            <w:tcW w:w="8460" w:type="dxa"/>
          </w:tcPr>
          <w:p w14:paraId="77E30C23" w14:textId="77777777" w:rsidR="009446D2" w:rsidRPr="00C67D87" w:rsidRDefault="009446D2" w:rsidP="00311AE0">
            <w:pPr>
              <w:spacing w:before="40" w:after="40"/>
              <w:rPr>
                <w:i/>
                <w:sz w:val="26"/>
                <w:szCs w:val="26"/>
              </w:rPr>
            </w:pPr>
            <w:r w:rsidRPr="00C67D87">
              <w:rPr>
                <w:sz w:val="26"/>
                <w:szCs w:val="26"/>
              </w:rPr>
              <w:t xml:space="preserve">+ MCHC (Mật độ huyết sắc tố trung bình hồng cầu): </w:t>
            </w:r>
            <w:r>
              <w:rPr>
                <w:sz w:val="26"/>
                <w:szCs w:val="26"/>
              </w:rPr>
              <w:t xml:space="preserve">khoảng </w:t>
            </w:r>
            <w:r w:rsidRPr="00C67D87">
              <w:rPr>
                <w:sz w:val="26"/>
                <w:szCs w:val="26"/>
              </w:rPr>
              <w:t>10 g/dL đến ≥ 50 g/dL</w:t>
            </w:r>
          </w:p>
        </w:tc>
      </w:tr>
      <w:tr w:rsidR="009446D2" w:rsidRPr="00C67D87" w14:paraId="62612064" w14:textId="77777777" w:rsidTr="00311AE0">
        <w:tc>
          <w:tcPr>
            <w:tcW w:w="625" w:type="dxa"/>
          </w:tcPr>
          <w:p w14:paraId="592B11E1" w14:textId="77777777" w:rsidR="009446D2" w:rsidRPr="00C67D87" w:rsidRDefault="009446D2" w:rsidP="00311AE0">
            <w:pPr>
              <w:spacing w:before="40" w:after="40"/>
              <w:jc w:val="center"/>
              <w:rPr>
                <w:i/>
                <w:sz w:val="26"/>
                <w:szCs w:val="26"/>
              </w:rPr>
            </w:pPr>
          </w:p>
        </w:tc>
        <w:tc>
          <w:tcPr>
            <w:tcW w:w="8460" w:type="dxa"/>
          </w:tcPr>
          <w:p w14:paraId="6459C17F" w14:textId="77777777" w:rsidR="009446D2" w:rsidRPr="00C67D87" w:rsidRDefault="009446D2" w:rsidP="00311AE0">
            <w:pPr>
              <w:spacing w:before="40" w:after="40"/>
              <w:rPr>
                <w:i/>
                <w:sz w:val="26"/>
                <w:szCs w:val="26"/>
              </w:rPr>
            </w:pPr>
            <w:r w:rsidRPr="00C67D87">
              <w:rPr>
                <w:sz w:val="26"/>
                <w:szCs w:val="26"/>
              </w:rPr>
              <w:t>+ RDW-CV (Dải phân bố hồng cầu): 0 đến ≥ 50%</w:t>
            </w:r>
          </w:p>
        </w:tc>
      </w:tr>
      <w:tr w:rsidR="009446D2" w:rsidRPr="00C67D87" w14:paraId="284740EB" w14:textId="77777777" w:rsidTr="00311AE0">
        <w:tc>
          <w:tcPr>
            <w:tcW w:w="625" w:type="dxa"/>
          </w:tcPr>
          <w:p w14:paraId="432494D0" w14:textId="77777777" w:rsidR="009446D2" w:rsidRPr="00C67D87" w:rsidRDefault="009446D2" w:rsidP="00311AE0">
            <w:pPr>
              <w:spacing w:before="40" w:after="40"/>
              <w:jc w:val="center"/>
              <w:rPr>
                <w:i/>
                <w:sz w:val="26"/>
                <w:szCs w:val="26"/>
              </w:rPr>
            </w:pPr>
          </w:p>
        </w:tc>
        <w:tc>
          <w:tcPr>
            <w:tcW w:w="8460" w:type="dxa"/>
          </w:tcPr>
          <w:p w14:paraId="6D6DCC65" w14:textId="77777777" w:rsidR="009446D2" w:rsidRPr="00C67D87" w:rsidRDefault="009446D2" w:rsidP="00311AE0">
            <w:pPr>
              <w:spacing w:before="40" w:after="40"/>
              <w:rPr>
                <w:i/>
                <w:sz w:val="26"/>
                <w:szCs w:val="26"/>
              </w:rPr>
            </w:pPr>
            <w:r w:rsidRPr="00C67D87">
              <w:rPr>
                <w:sz w:val="26"/>
                <w:szCs w:val="26"/>
              </w:rPr>
              <w:t>+ RDW-SD (Dải phân bố hồng cầu): 0 đến ≥ 199 fL</w:t>
            </w:r>
          </w:p>
        </w:tc>
      </w:tr>
      <w:tr w:rsidR="009446D2" w:rsidRPr="00C67D87" w14:paraId="110CA755" w14:textId="77777777" w:rsidTr="00311AE0">
        <w:tc>
          <w:tcPr>
            <w:tcW w:w="625" w:type="dxa"/>
          </w:tcPr>
          <w:p w14:paraId="50924585" w14:textId="77777777" w:rsidR="009446D2" w:rsidRPr="00C67D87" w:rsidRDefault="009446D2" w:rsidP="00311AE0">
            <w:pPr>
              <w:spacing w:before="40" w:after="40"/>
              <w:jc w:val="center"/>
              <w:rPr>
                <w:i/>
                <w:sz w:val="26"/>
                <w:szCs w:val="26"/>
              </w:rPr>
            </w:pPr>
          </w:p>
        </w:tc>
        <w:tc>
          <w:tcPr>
            <w:tcW w:w="8460" w:type="dxa"/>
          </w:tcPr>
          <w:p w14:paraId="1681EA77" w14:textId="77777777" w:rsidR="009446D2" w:rsidRPr="00C67D87" w:rsidRDefault="009446D2" w:rsidP="00311AE0">
            <w:pPr>
              <w:spacing w:before="40" w:after="40"/>
              <w:rPr>
                <w:i/>
                <w:sz w:val="26"/>
                <w:szCs w:val="26"/>
              </w:rPr>
            </w:pPr>
            <w:r w:rsidRPr="00C67D87">
              <w:rPr>
                <w:sz w:val="26"/>
                <w:szCs w:val="26"/>
              </w:rPr>
              <w:t>+ PLT (Số lượng tiểu cầu): 0 đến ≥ 149 x 10</w:t>
            </w:r>
            <w:r w:rsidRPr="00C67D87">
              <w:rPr>
                <w:sz w:val="26"/>
                <w:szCs w:val="26"/>
                <w:vertAlign w:val="superscript"/>
              </w:rPr>
              <w:t>4</w:t>
            </w:r>
            <w:r w:rsidRPr="00C67D87">
              <w:rPr>
                <w:sz w:val="26"/>
                <w:szCs w:val="26"/>
              </w:rPr>
              <w:t>/µL</w:t>
            </w:r>
          </w:p>
        </w:tc>
      </w:tr>
      <w:tr w:rsidR="009446D2" w:rsidRPr="00C67D87" w14:paraId="32D80698" w14:textId="77777777" w:rsidTr="00311AE0">
        <w:tc>
          <w:tcPr>
            <w:tcW w:w="625" w:type="dxa"/>
          </w:tcPr>
          <w:p w14:paraId="2D7C2206" w14:textId="77777777" w:rsidR="009446D2" w:rsidRPr="00C67D87" w:rsidRDefault="009446D2" w:rsidP="00311AE0">
            <w:pPr>
              <w:spacing w:before="40" w:after="40"/>
              <w:jc w:val="center"/>
              <w:rPr>
                <w:i/>
                <w:sz w:val="26"/>
                <w:szCs w:val="26"/>
              </w:rPr>
            </w:pPr>
          </w:p>
        </w:tc>
        <w:tc>
          <w:tcPr>
            <w:tcW w:w="8460" w:type="dxa"/>
          </w:tcPr>
          <w:p w14:paraId="0E321839" w14:textId="77777777" w:rsidR="009446D2" w:rsidRPr="00C67D87" w:rsidRDefault="009446D2" w:rsidP="00311AE0">
            <w:pPr>
              <w:spacing w:before="40" w:after="40"/>
              <w:rPr>
                <w:i/>
                <w:sz w:val="26"/>
                <w:szCs w:val="26"/>
              </w:rPr>
            </w:pPr>
            <w:r w:rsidRPr="00C67D87">
              <w:rPr>
                <w:sz w:val="26"/>
                <w:szCs w:val="26"/>
              </w:rPr>
              <w:t>+ PCT (Platelet crit): 0 đến ≥ 2,99%</w:t>
            </w:r>
          </w:p>
        </w:tc>
      </w:tr>
      <w:tr w:rsidR="009446D2" w:rsidRPr="00C67D87" w14:paraId="7BBF5EEC" w14:textId="77777777" w:rsidTr="00311AE0">
        <w:tc>
          <w:tcPr>
            <w:tcW w:w="625" w:type="dxa"/>
          </w:tcPr>
          <w:p w14:paraId="2481BE6D" w14:textId="77777777" w:rsidR="009446D2" w:rsidRPr="00C67D87" w:rsidRDefault="009446D2" w:rsidP="00311AE0">
            <w:pPr>
              <w:spacing w:before="40" w:after="40"/>
              <w:jc w:val="center"/>
              <w:rPr>
                <w:i/>
                <w:sz w:val="26"/>
                <w:szCs w:val="26"/>
              </w:rPr>
            </w:pPr>
          </w:p>
        </w:tc>
        <w:tc>
          <w:tcPr>
            <w:tcW w:w="8460" w:type="dxa"/>
          </w:tcPr>
          <w:p w14:paraId="207320D5" w14:textId="77777777" w:rsidR="009446D2" w:rsidRPr="00C67D87" w:rsidRDefault="009446D2" w:rsidP="00311AE0">
            <w:pPr>
              <w:spacing w:before="40" w:after="40"/>
              <w:rPr>
                <w:i/>
                <w:sz w:val="26"/>
                <w:szCs w:val="26"/>
              </w:rPr>
            </w:pPr>
            <w:r w:rsidRPr="00C67D87">
              <w:rPr>
                <w:sz w:val="26"/>
                <w:szCs w:val="26"/>
              </w:rPr>
              <w:t>+ MPV (Thể tích tiểu cầu trung bình): 0 đến ≥ 20 fL</w:t>
            </w:r>
          </w:p>
        </w:tc>
      </w:tr>
      <w:tr w:rsidR="009446D2" w:rsidRPr="00C67D87" w14:paraId="4021647A" w14:textId="77777777" w:rsidTr="00311AE0">
        <w:tc>
          <w:tcPr>
            <w:tcW w:w="625" w:type="dxa"/>
          </w:tcPr>
          <w:p w14:paraId="77A971E0" w14:textId="77777777" w:rsidR="009446D2" w:rsidRPr="00C67D87" w:rsidRDefault="009446D2" w:rsidP="00311AE0">
            <w:pPr>
              <w:spacing w:before="40" w:after="40"/>
              <w:jc w:val="center"/>
              <w:rPr>
                <w:i/>
                <w:sz w:val="26"/>
                <w:szCs w:val="26"/>
              </w:rPr>
            </w:pPr>
          </w:p>
        </w:tc>
        <w:tc>
          <w:tcPr>
            <w:tcW w:w="8460" w:type="dxa"/>
          </w:tcPr>
          <w:p w14:paraId="3A829F2D" w14:textId="77777777" w:rsidR="009446D2" w:rsidRPr="00C67D87" w:rsidRDefault="009446D2" w:rsidP="00311AE0">
            <w:pPr>
              <w:spacing w:before="40" w:after="40"/>
              <w:rPr>
                <w:i/>
                <w:sz w:val="26"/>
                <w:szCs w:val="26"/>
              </w:rPr>
            </w:pPr>
            <w:r w:rsidRPr="00C67D87">
              <w:rPr>
                <w:sz w:val="26"/>
                <w:szCs w:val="26"/>
              </w:rPr>
              <w:t>+ PDW (Dải phân bố tiểu cầu): 0 đến ≥ 50%</w:t>
            </w:r>
          </w:p>
        </w:tc>
      </w:tr>
      <w:tr w:rsidR="009446D2" w:rsidRPr="00C67D87" w14:paraId="27985CAF" w14:textId="77777777" w:rsidTr="00311AE0">
        <w:tc>
          <w:tcPr>
            <w:tcW w:w="625" w:type="dxa"/>
          </w:tcPr>
          <w:p w14:paraId="5C188212" w14:textId="77777777" w:rsidR="009446D2" w:rsidRPr="00C67D87" w:rsidRDefault="009446D2" w:rsidP="00311AE0">
            <w:pPr>
              <w:spacing w:before="40" w:after="40"/>
              <w:jc w:val="center"/>
              <w:rPr>
                <w:i/>
                <w:sz w:val="26"/>
                <w:szCs w:val="26"/>
              </w:rPr>
            </w:pPr>
          </w:p>
        </w:tc>
        <w:tc>
          <w:tcPr>
            <w:tcW w:w="8460" w:type="dxa"/>
          </w:tcPr>
          <w:p w14:paraId="3342E001" w14:textId="77777777" w:rsidR="009446D2" w:rsidRPr="00C67D87" w:rsidRDefault="009446D2" w:rsidP="00311AE0">
            <w:pPr>
              <w:spacing w:before="40" w:after="40"/>
              <w:rPr>
                <w:i/>
                <w:sz w:val="26"/>
                <w:szCs w:val="26"/>
              </w:rPr>
            </w:pPr>
            <w:r w:rsidRPr="00C67D87">
              <w:rPr>
                <w:sz w:val="26"/>
                <w:szCs w:val="26"/>
              </w:rPr>
              <w:t>+ P-LCR (Tỉ lệ tiểu cầu lớn): 0 đến ≥ 100%</w:t>
            </w:r>
          </w:p>
        </w:tc>
      </w:tr>
      <w:tr w:rsidR="009446D2" w:rsidRPr="00C67D87" w14:paraId="47290316" w14:textId="77777777" w:rsidTr="00311AE0">
        <w:tc>
          <w:tcPr>
            <w:tcW w:w="625" w:type="dxa"/>
          </w:tcPr>
          <w:p w14:paraId="1B2862A5" w14:textId="77777777" w:rsidR="009446D2" w:rsidRPr="00C67D87" w:rsidRDefault="009446D2" w:rsidP="00311AE0">
            <w:pPr>
              <w:spacing w:before="40" w:after="40"/>
              <w:jc w:val="center"/>
              <w:rPr>
                <w:i/>
                <w:sz w:val="26"/>
                <w:szCs w:val="26"/>
              </w:rPr>
            </w:pPr>
          </w:p>
        </w:tc>
        <w:tc>
          <w:tcPr>
            <w:tcW w:w="8460" w:type="dxa"/>
          </w:tcPr>
          <w:p w14:paraId="775D08D6" w14:textId="77777777" w:rsidR="009446D2" w:rsidRPr="00C67D87" w:rsidRDefault="009446D2" w:rsidP="00311AE0">
            <w:pPr>
              <w:spacing w:before="40" w:after="40"/>
              <w:rPr>
                <w:i/>
                <w:sz w:val="26"/>
                <w:szCs w:val="26"/>
              </w:rPr>
            </w:pPr>
            <w:r w:rsidRPr="00C67D87">
              <w:rPr>
                <w:sz w:val="26"/>
                <w:szCs w:val="26"/>
              </w:rPr>
              <w:t>+ ESR (Tốc độ máu lắng): 0 đến ≥ 200 mm</w:t>
            </w:r>
          </w:p>
        </w:tc>
      </w:tr>
      <w:tr w:rsidR="009446D2" w:rsidRPr="00C67D87" w14:paraId="1859CFF5" w14:textId="77777777" w:rsidTr="00311AE0">
        <w:tc>
          <w:tcPr>
            <w:tcW w:w="625" w:type="dxa"/>
          </w:tcPr>
          <w:p w14:paraId="0B683AE3" w14:textId="77777777" w:rsidR="009446D2" w:rsidRPr="00C67D87" w:rsidRDefault="009446D2" w:rsidP="00311AE0">
            <w:pPr>
              <w:spacing w:before="40" w:after="40"/>
              <w:jc w:val="center"/>
              <w:rPr>
                <w:i/>
                <w:sz w:val="26"/>
                <w:szCs w:val="26"/>
              </w:rPr>
            </w:pPr>
          </w:p>
        </w:tc>
        <w:tc>
          <w:tcPr>
            <w:tcW w:w="8460" w:type="dxa"/>
          </w:tcPr>
          <w:p w14:paraId="38A7CC6A" w14:textId="77777777" w:rsidR="009446D2" w:rsidRPr="00C67D87" w:rsidRDefault="009446D2" w:rsidP="00311AE0">
            <w:pPr>
              <w:spacing w:before="40" w:after="40"/>
              <w:rPr>
                <w:i/>
                <w:sz w:val="26"/>
                <w:szCs w:val="26"/>
              </w:rPr>
            </w:pPr>
            <w:r w:rsidRPr="00C67D87">
              <w:rPr>
                <w:bCs/>
                <w:sz w:val="26"/>
                <w:szCs w:val="26"/>
              </w:rPr>
              <w:t>Độ</w:t>
            </w:r>
            <w:r w:rsidRPr="00C67D87">
              <w:rPr>
                <w:sz w:val="26"/>
                <w:szCs w:val="26"/>
              </w:rPr>
              <w:t xml:space="preserve"> lặp lại:</w:t>
            </w:r>
          </w:p>
        </w:tc>
      </w:tr>
      <w:tr w:rsidR="009446D2" w:rsidRPr="00C67D87" w14:paraId="0CEBE6A2" w14:textId="77777777" w:rsidTr="00311AE0">
        <w:tc>
          <w:tcPr>
            <w:tcW w:w="625" w:type="dxa"/>
          </w:tcPr>
          <w:p w14:paraId="488BAE7D" w14:textId="77777777" w:rsidR="009446D2" w:rsidRPr="00C67D87" w:rsidRDefault="009446D2" w:rsidP="00311AE0">
            <w:pPr>
              <w:spacing w:before="40" w:after="40"/>
              <w:jc w:val="center"/>
              <w:rPr>
                <w:i/>
                <w:sz w:val="26"/>
                <w:szCs w:val="26"/>
              </w:rPr>
            </w:pPr>
          </w:p>
        </w:tc>
        <w:tc>
          <w:tcPr>
            <w:tcW w:w="8460" w:type="dxa"/>
          </w:tcPr>
          <w:p w14:paraId="31B1CC00" w14:textId="77777777" w:rsidR="009446D2" w:rsidRPr="00C67D87" w:rsidRDefault="009446D2" w:rsidP="00311AE0">
            <w:pPr>
              <w:spacing w:before="40" w:after="40"/>
              <w:rPr>
                <w:i/>
                <w:sz w:val="26"/>
                <w:szCs w:val="26"/>
              </w:rPr>
            </w:pPr>
            <w:r w:rsidRPr="00C67D87">
              <w:rPr>
                <w:sz w:val="26"/>
                <w:szCs w:val="26"/>
              </w:rPr>
              <w:t>+ WBC: ≤ 2% CV</w:t>
            </w:r>
          </w:p>
        </w:tc>
      </w:tr>
      <w:tr w:rsidR="009446D2" w:rsidRPr="00C67D87" w14:paraId="058A67A4" w14:textId="77777777" w:rsidTr="00311AE0">
        <w:tc>
          <w:tcPr>
            <w:tcW w:w="625" w:type="dxa"/>
          </w:tcPr>
          <w:p w14:paraId="50FB8508" w14:textId="77777777" w:rsidR="009446D2" w:rsidRPr="00C67D87" w:rsidRDefault="009446D2" w:rsidP="00311AE0">
            <w:pPr>
              <w:spacing w:before="40" w:after="40"/>
              <w:jc w:val="center"/>
              <w:rPr>
                <w:i/>
                <w:sz w:val="26"/>
                <w:szCs w:val="26"/>
              </w:rPr>
            </w:pPr>
          </w:p>
        </w:tc>
        <w:tc>
          <w:tcPr>
            <w:tcW w:w="8460" w:type="dxa"/>
          </w:tcPr>
          <w:p w14:paraId="5C2B55E0" w14:textId="77777777" w:rsidR="009446D2" w:rsidRPr="00C67D87" w:rsidRDefault="009446D2" w:rsidP="00311AE0">
            <w:pPr>
              <w:spacing w:before="40" w:after="40"/>
              <w:rPr>
                <w:i/>
                <w:sz w:val="26"/>
                <w:szCs w:val="26"/>
              </w:rPr>
            </w:pPr>
            <w:r w:rsidRPr="00C67D87">
              <w:rPr>
                <w:sz w:val="26"/>
                <w:szCs w:val="26"/>
              </w:rPr>
              <w:t>+ RBC: ≤ 1,5% CV</w:t>
            </w:r>
          </w:p>
        </w:tc>
      </w:tr>
      <w:tr w:rsidR="009446D2" w:rsidRPr="00C67D87" w14:paraId="19DB5AE4" w14:textId="77777777" w:rsidTr="00311AE0">
        <w:tc>
          <w:tcPr>
            <w:tcW w:w="625" w:type="dxa"/>
          </w:tcPr>
          <w:p w14:paraId="29B6BC52" w14:textId="77777777" w:rsidR="009446D2" w:rsidRPr="00C67D87" w:rsidRDefault="009446D2" w:rsidP="00311AE0">
            <w:pPr>
              <w:spacing w:before="40" w:after="40"/>
              <w:jc w:val="center"/>
              <w:rPr>
                <w:i/>
                <w:sz w:val="26"/>
                <w:szCs w:val="26"/>
              </w:rPr>
            </w:pPr>
          </w:p>
        </w:tc>
        <w:tc>
          <w:tcPr>
            <w:tcW w:w="8460" w:type="dxa"/>
          </w:tcPr>
          <w:p w14:paraId="6263630A" w14:textId="77777777" w:rsidR="009446D2" w:rsidRPr="00C67D87" w:rsidRDefault="009446D2" w:rsidP="00311AE0">
            <w:pPr>
              <w:spacing w:before="40" w:after="40"/>
              <w:rPr>
                <w:i/>
                <w:sz w:val="26"/>
                <w:szCs w:val="26"/>
              </w:rPr>
            </w:pPr>
            <w:r w:rsidRPr="00C67D87">
              <w:rPr>
                <w:sz w:val="26"/>
                <w:szCs w:val="26"/>
              </w:rPr>
              <w:t>+ HGB: ≤ 1,5% CV</w:t>
            </w:r>
          </w:p>
        </w:tc>
      </w:tr>
      <w:tr w:rsidR="009446D2" w:rsidRPr="00C67D87" w14:paraId="787EE225" w14:textId="77777777" w:rsidTr="00311AE0">
        <w:tc>
          <w:tcPr>
            <w:tcW w:w="625" w:type="dxa"/>
          </w:tcPr>
          <w:p w14:paraId="0F3A91A8" w14:textId="77777777" w:rsidR="009446D2" w:rsidRPr="00C67D87" w:rsidRDefault="009446D2" w:rsidP="00311AE0">
            <w:pPr>
              <w:spacing w:before="40" w:after="40"/>
              <w:jc w:val="center"/>
              <w:rPr>
                <w:i/>
                <w:sz w:val="26"/>
                <w:szCs w:val="26"/>
              </w:rPr>
            </w:pPr>
          </w:p>
        </w:tc>
        <w:tc>
          <w:tcPr>
            <w:tcW w:w="8460" w:type="dxa"/>
          </w:tcPr>
          <w:p w14:paraId="54F28FAE" w14:textId="77777777" w:rsidR="009446D2" w:rsidRPr="00C67D87" w:rsidRDefault="009446D2" w:rsidP="00311AE0">
            <w:pPr>
              <w:spacing w:before="40" w:after="40"/>
              <w:rPr>
                <w:i/>
                <w:sz w:val="26"/>
                <w:szCs w:val="26"/>
              </w:rPr>
            </w:pPr>
            <w:r w:rsidRPr="00C67D87">
              <w:rPr>
                <w:sz w:val="26"/>
                <w:szCs w:val="26"/>
              </w:rPr>
              <w:t>+ MCV: ≤ 1% CV</w:t>
            </w:r>
          </w:p>
        </w:tc>
      </w:tr>
      <w:tr w:rsidR="009446D2" w:rsidRPr="00C67D87" w14:paraId="72C74945" w14:textId="77777777" w:rsidTr="00311AE0">
        <w:tc>
          <w:tcPr>
            <w:tcW w:w="625" w:type="dxa"/>
          </w:tcPr>
          <w:p w14:paraId="36B6A0C6" w14:textId="77777777" w:rsidR="009446D2" w:rsidRPr="00C67D87" w:rsidRDefault="009446D2" w:rsidP="00311AE0">
            <w:pPr>
              <w:spacing w:before="40" w:after="40"/>
              <w:jc w:val="center"/>
              <w:rPr>
                <w:i/>
                <w:sz w:val="26"/>
                <w:szCs w:val="26"/>
              </w:rPr>
            </w:pPr>
          </w:p>
        </w:tc>
        <w:tc>
          <w:tcPr>
            <w:tcW w:w="8460" w:type="dxa"/>
          </w:tcPr>
          <w:p w14:paraId="1742A52C" w14:textId="77777777" w:rsidR="009446D2" w:rsidRPr="00C67D87" w:rsidRDefault="009446D2" w:rsidP="00311AE0">
            <w:pPr>
              <w:spacing w:before="40" w:after="40"/>
              <w:rPr>
                <w:i/>
                <w:sz w:val="26"/>
                <w:szCs w:val="26"/>
              </w:rPr>
            </w:pPr>
            <w:r w:rsidRPr="00C67D87">
              <w:rPr>
                <w:sz w:val="26"/>
                <w:szCs w:val="26"/>
              </w:rPr>
              <w:t>+ PLT: ≤ 4% CV</w:t>
            </w:r>
          </w:p>
        </w:tc>
      </w:tr>
      <w:tr w:rsidR="009446D2" w:rsidRPr="00C67D87" w14:paraId="4C8C0C73" w14:textId="77777777" w:rsidTr="00311AE0">
        <w:tc>
          <w:tcPr>
            <w:tcW w:w="625" w:type="dxa"/>
          </w:tcPr>
          <w:p w14:paraId="6252D66C" w14:textId="77777777" w:rsidR="009446D2" w:rsidRPr="00C67D87" w:rsidRDefault="009446D2" w:rsidP="00311AE0">
            <w:pPr>
              <w:spacing w:before="40" w:after="40"/>
              <w:jc w:val="center"/>
              <w:rPr>
                <w:i/>
                <w:sz w:val="26"/>
                <w:szCs w:val="26"/>
              </w:rPr>
            </w:pPr>
          </w:p>
        </w:tc>
        <w:tc>
          <w:tcPr>
            <w:tcW w:w="8460" w:type="dxa"/>
          </w:tcPr>
          <w:p w14:paraId="1EF8DEE7" w14:textId="77777777" w:rsidR="009446D2" w:rsidRPr="00C67D87" w:rsidRDefault="009446D2" w:rsidP="00311AE0">
            <w:pPr>
              <w:spacing w:before="40" w:after="40"/>
              <w:rPr>
                <w:i/>
                <w:sz w:val="26"/>
                <w:szCs w:val="26"/>
              </w:rPr>
            </w:pPr>
            <w:r w:rsidRPr="00C67D87">
              <w:rPr>
                <w:sz w:val="26"/>
                <w:szCs w:val="26"/>
              </w:rPr>
              <w:t>+ ESR: ≤ 10% hoặc SD ≤ 1,5 mm</w:t>
            </w:r>
          </w:p>
        </w:tc>
      </w:tr>
      <w:tr w:rsidR="009446D2" w:rsidRPr="00C67D87" w14:paraId="7133018C" w14:textId="77777777" w:rsidTr="00311AE0">
        <w:tc>
          <w:tcPr>
            <w:tcW w:w="625" w:type="dxa"/>
          </w:tcPr>
          <w:p w14:paraId="33C66B06" w14:textId="77777777" w:rsidR="009446D2" w:rsidRPr="00C67D87" w:rsidRDefault="009446D2" w:rsidP="00311AE0">
            <w:pPr>
              <w:spacing w:before="40" w:after="40"/>
              <w:jc w:val="center"/>
              <w:rPr>
                <w:i/>
                <w:sz w:val="26"/>
                <w:szCs w:val="26"/>
              </w:rPr>
            </w:pPr>
          </w:p>
        </w:tc>
        <w:tc>
          <w:tcPr>
            <w:tcW w:w="8460" w:type="dxa"/>
          </w:tcPr>
          <w:p w14:paraId="5E049773" w14:textId="77777777" w:rsidR="009446D2" w:rsidRPr="00C67D87" w:rsidRDefault="009446D2" w:rsidP="00311AE0">
            <w:pPr>
              <w:spacing w:before="40" w:after="40"/>
              <w:rPr>
                <w:i/>
                <w:sz w:val="26"/>
                <w:szCs w:val="26"/>
              </w:rPr>
            </w:pPr>
            <w:r w:rsidRPr="00C67D87">
              <w:rPr>
                <w:sz w:val="26"/>
                <w:szCs w:val="26"/>
              </w:rPr>
              <w:t>Thể tích mẫu:</w:t>
            </w:r>
          </w:p>
        </w:tc>
      </w:tr>
      <w:tr w:rsidR="009446D2" w:rsidRPr="00C67D87" w14:paraId="7BC02C82" w14:textId="77777777" w:rsidTr="00311AE0">
        <w:tc>
          <w:tcPr>
            <w:tcW w:w="625" w:type="dxa"/>
          </w:tcPr>
          <w:p w14:paraId="4CCF51D8" w14:textId="77777777" w:rsidR="009446D2" w:rsidRPr="00C67D87" w:rsidRDefault="009446D2" w:rsidP="00311AE0">
            <w:pPr>
              <w:spacing w:before="40" w:after="40"/>
              <w:jc w:val="center"/>
              <w:rPr>
                <w:i/>
                <w:sz w:val="26"/>
                <w:szCs w:val="26"/>
              </w:rPr>
            </w:pPr>
          </w:p>
        </w:tc>
        <w:tc>
          <w:tcPr>
            <w:tcW w:w="8460" w:type="dxa"/>
          </w:tcPr>
          <w:p w14:paraId="48839A38" w14:textId="77777777" w:rsidR="009446D2" w:rsidRPr="00C67D87" w:rsidRDefault="009446D2" w:rsidP="00311AE0">
            <w:pPr>
              <w:spacing w:before="40" w:after="40"/>
              <w:rPr>
                <w:i/>
                <w:sz w:val="26"/>
                <w:szCs w:val="26"/>
              </w:rPr>
            </w:pPr>
            <w:r w:rsidRPr="00C67D87">
              <w:rPr>
                <w:sz w:val="26"/>
                <w:szCs w:val="26"/>
              </w:rPr>
              <w:t>+ Chế độ đo thông thường đo công thức máu: khoảng 20 µL</w:t>
            </w:r>
          </w:p>
        </w:tc>
      </w:tr>
      <w:tr w:rsidR="009446D2" w:rsidRPr="00C67D87" w14:paraId="2FB76A74" w14:textId="77777777" w:rsidTr="00311AE0">
        <w:tc>
          <w:tcPr>
            <w:tcW w:w="625" w:type="dxa"/>
          </w:tcPr>
          <w:p w14:paraId="16787316" w14:textId="77777777" w:rsidR="009446D2" w:rsidRPr="00C67D87" w:rsidRDefault="009446D2" w:rsidP="00311AE0">
            <w:pPr>
              <w:spacing w:before="40" w:after="40"/>
              <w:jc w:val="center"/>
              <w:rPr>
                <w:i/>
                <w:sz w:val="26"/>
                <w:szCs w:val="26"/>
              </w:rPr>
            </w:pPr>
          </w:p>
        </w:tc>
        <w:tc>
          <w:tcPr>
            <w:tcW w:w="8460" w:type="dxa"/>
          </w:tcPr>
          <w:p w14:paraId="25E3D036" w14:textId="77777777" w:rsidR="009446D2" w:rsidRPr="00C67D87" w:rsidRDefault="009446D2" w:rsidP="00311AE0">
            <w:pPr>
              <w:spacing w:before="40" w:after="40"/>
              <w:rPr>
                <w:i/>
                <w:sz w:val="26"/>
                <w:szCs w:val="26"/>
              </w:rPr>
            </w:pPr>
            <w:r w:rsidRPr="00C67D87">
              <w:rPr>
                <w:sz w:val="26"/>
                <w:szCs w:val="26"/>
              </w:rPr>
              <w:t xml:space="preserve">+ Chế độ đo thông thường đo công thức máu và tốc độ máu lắng: khoảng 80 µL    </w:t>
            </w:r>
          </w:p>
        </w:tc>
      </w:tr>
      <w:tr w:rsidR="009446D2" w:rsidRPr="00C67D87" w14:paraId="5CD0FCA2" w14:textId="77777777" w:rsidTr="00311AE0">
        <w:tc>
          <w:tcPr>
            <w:tcW w:w="625" w:type="dxa"/>
          </w:tcPr>
          <w:p w14:paraId="2A7BBEE1" w14:textId="77777777" w:rsidR="009446D2" w:rsidRPr="00C67D87" w:rsidRDefault="009446D2" w:rsidP="00311AE0">
            <w:pPr>
              <w:spacing w:before="40" w:after="40"/>
              <w:jc w:val="center"/>
              <w:rPr>
                <w:i/>
                <w:sz w:val="26"/>
                <w:szCs w:val="26"/>
              </w:rPr>
            </w:pPr>
          </w:p>
        </w:tc>
        <w:tc>
          <w:tcPr>
            <w:tcW w:w="8460" w:type="dxa"/>
          </w:tcPr>
          <w:p w14:paraId="6856964D" w14:textId="77777777" w:rsidR="009446D2" w:rsidRPr="00C67D87" w:rsidRDefault="009446D2" w:rsidP="00311AE0">
            <w:pPr>
              <w:spacing w:before="40" w:after="40"/>
              <w:rPr>
                <w:i/>
                <w:sz w:val="26"/>
                <w:szCs w:val="26"/>
              </w:rPr>
            </w:pPr>
            <w:r w:rsidRPr="00C67D87">
              <w:rPr>
                <w:sz w:val="26"/>
                <w:szCs w:val="26"/>
              </w:rPr>
              <w:t>+ Chế độ pha loãng trước (đo công thức máu): khoảng 10 µL hoặc 20 µL</w:t>
            </w:r>
          </w:p>
        </w:tc>
      </w:tr>
      <w:tr w:rsidR="009446D2" w:rsidRPr="00C67D87" w14:paraId="51D44D41" w14:textId="77777777" w:rsidTr="00311AE0">
        <w:tc>
          <w:tcPr>
            <w:tcW w:w="625" w:type="dxa"/>
          </w:tcPr>
          <w:p w14:paraId="5878CBEF" w14:textId="77777777" w:rsidR="009446D2" w:rsidRPr="00C67D87" w:rsidRDefault="009446D2" w:rsidP="00311AE0">
            <w:pPr>
              <w:spacing w:before="40" w:after="40"/>
              <w:jc w:val="center"/>
              <w:rPr>
                <w:i/>
                <w:sz w:val="26"/>
                <w:szCs w:val="26"/>
              </w:rPr>
            </w:pPr>
          </w:p>
        </w:tc>
        <w:tc>
          <w:tcPr>
            <w:tcW w:w="8460" w:type="dxa"/>
          </w:tcPr>
          <w:p w14:paraId="2D347E0C" w14:textId="77777777" w:rsidR="009446D2" w:rsidRPr="00C67D87" w:rsidRDefault="009446D2" w:rsidP="00311AE0">
            <w:pPr>
              <w:spacing w:before="40" w:after="40"/>
              <w:rPr>
                <w:i/>
                <w:sz w:val="26"/>
                <w:szCs w:val="26"/>
              </w:rPr>
            </w:pPr>
            <w:r w:rsidRPr="00C67D87">
              <w:rPr>
                <w:sz w:val="26"/>
                <w:szCs w:val="26"/>
              </w:rPr>
              <w:t>+ Chế độ mao quản (đo công thức máu): khoảng 10 µL</w:t>
            </w:r>
          </w:p>
        </w:tc>
      </w:tr>
      <w:tr w:rsidR="009446D2" w:rsidRPr="00C67D87" w14:paraId="23C6CCDB" w14:textId="77777777" w:rsidTr="00311AE0">
        <w:tc>
          <w:tcPr>
            <w:tcW w:w="625" w:type="dxa"/>
          </w:tcPr>
          <w:p w14:paraId="58A4879C" w14:textId="77777777" w:rsidR="009446D2" w:rsidRPr="00C67D87" w:rsidRDefault="009446D2" w:rsidP="00311AE0">
            <w:pPr>
              <w:spacing w:before="40" w:after="40"/>
              <w:jc w:val="center"/>
              <w:rPr>
                <w:i/>
                <w:sz w:val="26"/>
                <w:szCs w:val="26"/>
              </w:rPr>
            </w:pPr>
          </w:p>
        </w:tc>
        <w:tc>
          <w:tcPr>
            <w:tcW w:w="8460" w:type="dxa"/>
          </w:tcPr>
          <w:p w14:paraId="3AF35313" w14:textId="77777777" w:rsidR="009446D2" w:rsidRPr="00C67D87" w:rsidRDefault="009446D2" w:rsidP="00311AE0">
            <w:pPr>
              <w:spacing w:before="40" w:after="40"/>
              <w:rPr>
                <w:i/>
                <w:sz w:val="26"/>
                <w:szCs w:val="26"/>
              </w:rPr>
            </w:pPr>
            <w:r w:rsidRPr="00C67D87">
              <w:rPr>
                <w:sz w:val="26"/>
                <w:szCs w:val="26"/>
              </w:rPr>
              <w:t xml:space="preserve">Chương trình kiểm tra chất lượng QC: ≥ 2 chương trình </w:t>
            </w:r>
          </w:p>
        </w:tc>
      </w:tr>
      <w:tr w:rsidR="009446D2" w:rsidRPr="00C67D87" w14:paraId="0B800970" w14:textId="77777777" w:rsidTr="00311AE0">
        <w:tc>
          <w:tcPr>
            <w:tcW w:w="625" w:type="dxa"/>
          </w:tcPr>
          <w:p w14:paraId="1CADB5F1" w14:textId="77777777" w:rsidR="009446D2" w:rsidRPr="00C67D87" w:rsidRDefault="009446D2" w:rsidP="00311AE0">
            <w:pPr>
              <w:spacing w:before="40" w:after="40"/>
              <w:jc w:val="center"/>
              <w:rPr>
                <w:i/>
                <w:sz w:val="26"/>
                <w:szCs w:val="26"/>
              </w:rPr>
            </w:pPr>
          </w:p>
        </w:tc>
        <w:tc>
          <w:tcPr>
            <w:tcW w:w="8460" w:type="dxa"/>
          </w:tcPr>
          <w:p w14:paraId="4F29A3DC" w14:textId="77777777" w:rsidR="009446D2" w:rsidRPr="00C67D87" w:rsidRDefault="009446D2" w:rsidP="00311AE0">
            <w:pPr>
              <w:spacing w:before="40" w:after="40"/>
              <w:rPr>
                <w:i/>
                <w:sz w:val="26"/>
                <w:szCs w:val="26"/>
              </w:rPr>
            </w:pPr>
            <w:r w:rsidRPr="00C67D87">
              <w:rPr>
                <w:sz w:val="26"/>
                <w:szCs w:val="26"/>
              </w:rPr>
              <w:t>Khả năng lưu trữ dữ liệu: ≥ 50.000 dữ liệu bao gồm biểu đồ lưu trong bộ nhớ trong của máy</w:t>
            </w:r>
          </w:p>
        </w:tc>
      </w:tr>
      <w:tr w:rsidR="009446D2" w:rsidRPr="00C67D87" w14:paraId="5E3B5114" w14:textId="77777777" w:rsidTr="00311AE0">
        <w:tc>
          <w:tcPr>
            <w:tcW w:w="625" w:type="dxa"/>
          </w:tcPr>
          <w:p w14:paraId="1E807157" w14:textId="77777777" w:rsidR="009446D2" w:rsidRPr="00C67D87" w:rsidRDefault="009446D2" w:rsidP="00311AE0">
            <w:pPr>
              <w:spacing w:before="40" w:after="40"/>
              <w:jc w:val="center"/>
              <w:rPr>
                <w:i/>
                <w:sz w:val="26"/>
                <w:szCs w:val="26"/>
              </w:rPr>
            </w:pPr>
            <w:r w:rsidRPr="00C67D87">
              <w:rPr>
                <w:b/>
                <w:bCs/>
                <w:iCs/>
                <w:sz w:val="26"/>
                <w:szCs w:val="26"/>
              </w:rPr>
              <w:t>IV</w:t>
            </w:r>
          </w:p>
        </w:tc>
        <w:tc>
          <w:tcPr>
            <w:tcW w:w="8460" w:type="dxa"/>
          </w:tcPr>
          <w:p w14:paraId="4088E162" w14:textId="77777777" w:rsidR="009446D2" w:rsidRPr="00C67D87" w:rsidRDefault="009446D2" w:rsidP="00311AE0">
            <w:pPr>
              <w:spacing w:before="40" w:after="40"/>
              <w:rPr>
                <w:i/>
                <w:sz w:val="26"/>
                <w:szCs w:val="26"/>
              </w:rPr>
            </w:pPr>
            <w:r w:rsidRPr="00C67D87">
              <w:rPr>
                <w:b/>
                <w:bCs/>
                <w:sz w:val="26"/>
                <w:szCs w:val="26"/>
              </w:rPr>
              <w:t>Yêu cầu khác</w:t>
            </w:r>
          </w:p>
        </w:tc>
      </w:tr>
      <w:tr w:rsidR="009446D2" w:rsidRPr="00C67D87" w14:paraId="2BD5609A" w14:textId="77777777" w:rsidTr="00311AE0">
        <w:tc>
          <w:tcPr>
            <w:tcW w:w="625" w:type="dxa"/>
          </w:tcPr>
          <w:p w14:paraId="24A25C5C" w14:textId="77777777" w:rsidR="009446D2" w:rsidRPr="00C67D87" w:rsidRDefault="009446D2" w:rsidP="00311AE0">
            <w:pPr>
              <w:spacing w:before="40" w:after="40"/>
              <w:jc w:val="center"/>
              <w:rPr>
                <w:i/>
                <w:sz w:val="26"/>
                <w:szCs w:val="26"/>
              </w:rPr>
            </w:pPr>
          </w:p>
        </w:tc>
        <w:tc>
          <w:tcPr>
            <w:tcW w:w="8460" w:type="dxa"/>
          </w:tcPr>
          <w:p w14:paraId="03BE0513" w14:textId="77777777" w:rsidR="009446D2" w:rsidRPr="00C67D87" w:rsidRDefault="009446D2" w:rsidP="00311AE0">
            <w:pPr>
              <w:spacing w:before="40" w:after="40"/>
              <w:rPr>
                <w:i/>
                <w:sz w:val="26"/>
                <w:szCs w:val="26"/>
              </w:rPr>
            </w:pPr>
            <w:r w:rsidRPr="00C67D87">
              <w:rPr>
                <w:rStyle w:val="fontstyle21"/>
                <w:b w:val="0"/>
              </w:rPr>
              <w:t>Bảo</w:t>
            </w:r>
            <w:r w:rsidRPr="00C67D87">
              <w:rPr>
                <w:rStyle w:val="fontstyle21"/>
              </w:rPr>
              <w:t xml:space="preserve"> </w:t>
            </w:r>
            <w:r w:rsidRPr="00C67D87">
              <w:rPr>
                <w:sz w:val="26"/>
                <w:szCs w:val="26"/>
                <w:lang w:val="vi-VN"/>
              </w:rPr>
              <w:t>hành ≥</w:t>
            </w:r>
            <w:r w:rsidRPr="00C67D87">
              <w:rPr>
                <w:sz w:val="26"/>
                <w:szCs w:val="26"/>
              </w:rPr>
              <w:t xml:space="preserve"> </w:t>
            </w:r>
            <w:r w:rsidRPr="00C67D87">
              <w:rPr>
                <w:sz w:val="26"/>
                <w:szCs w:val="26"/>
                <w:lang w:val="vi-VN"/>
              </w:rPr>
              <w:t>12 tháng kể từ khi nghiệm thu bàn giao đưa vào sử dụng.</w:t>
            </w:r>
          </w:p>
        </w:tc>
      </w:tr>
      <w:tr w:rsidR="009446D2" w:rsidRPr="00C67D87" w14:paraId="73104F36" w14:textId="77777777" w:rsidTr="00311AE0">
        <w:tc>
          <w:tcPr>
            <w:tcW w:w="625" w:type="dxa"/>
          </w:tcPr>
          <w:p w14:paraId="33E7BE5A" w14:textId="77777777" w:rsidR="009446D2" w:rsidRPr="00C67D87" w:rsidRDefault="009446D2" w:rsidP="00311AE0">
            <w:pPr>
              <w:spacing w:before="40" w:after="40"/>
              <w:jc w:val="center"/>
              <w:rPr>
                <w:i/>
                <w:sz w:val="26"/>
                <w:szCs w:val="26"/>
              </w:rPr>
            </w:pPr>
          </w:p>
        </w:tc>
        <w:tc>
          <w:tcPr>
            <w:tcW w:w="8460" w:type="dxa"/>
          </w:tcPr>
          <w:p w14:paraId="5C7E4455" w14:textId="77777777" w:rsidR="009446D2" w:rsidRPr="00C67D87" w:rsidRDefault="009446D2" w:rsidP="00311AE0">
            <w:pPr>
              <w:spacing w:before="40" w:after="40"/>
              <w:rPr>
                <w:i/>
                <w:sz w:val="26"/>
                <w:szCs w:val="26"/>
              </w:rPr>
            </w:pPr>
            <w:r w:rsidRPr="00C67D87">
              <w:rPr>
                <w:sz w:val="26"/>
                <w:szCs w:val="26"/>
                <w:lang w:val="vi-VN"/>
              </w:rPr>
              <w:t>Cam kết cử cán bộ đến đơn vị sử dụng kiểm tra trong vòng: ≤ 48 giờ khi được thông báo của chủ đầu tư.</w:t>
            </w:r>
          </w:p>
        </w:tc>
      </w:tr>
      <w:tr w:rsidR="009446D2" w:rsidRPr="00C67D87" w14:paraId="4B6EFD1A" w14:textId="77777777" w:rsidTr="00311AE0">
        <w:tc>
          <w:tcPr>
            <w:tcW w:w="625" w:type="dxa"/>
          </w:tcPr>
          <w:p w14:paraId="53BBBEC1" w14:textId="77777777" w:rsidR="009446D2" w:rsidRPr="00C67D87" w:rsidRDefault="009446D2" w:rsidP="00311AE0">
            <w:pPr>
              <w:spacing w:before="40" w:after="40"/>
              <w:jc w:val="center"/>
              <w:rPr>
                <w:i/>
                <w:sz w:val="26"/>
                <w:szCs w:val="26"/>
              </w:rPr>
            </w:pPr>
          </w:p>
        </w:tc>
        <w:tc>
          <w:tcPr>
            <w:tcW w:w="8460" w:type="dxa"/>
          </w:tcPr>
          <w:p w14:paraId="6491E0EE" w14:textId="77777777" w:rsidR="009446D2" w:rsidRPr="00C67D87" w:rsidRDefault="009446D2" w:rsidP="00311AE0">
            <w:pPr>
              <w:spacing w:before="40" w:after="40"/>
              <w:rPr>
                <w:i/>
                <w:sz w:val="26"/>
                <w:szCs w:val="26"/>
              </w:rPr>
            </w:pPr>
            <w:r w:rsidRPr="00C67D87">
              <w:rPr>
                <w:sz w:val="26"/>
                <w:szCs w:val="26"/>
                <w:lang w:val="vi-VN"/>
              </w:rPr>
              <w:t>Thực hiện chế độ bảo trì định kỳ 3 tháng một lần</w:t>
            </w:r>
            <w:r w:rsidRPr="00C67D87">
              <w:rPr>
                <w:sz w:val="26"/>
                <w:szCs w:val="26"/>
              </w:rPr>
              <w:t xml:space="preserve"> hoặc theo tiêu chuẩn của hãng sản xuất</w:t>
            </w:r>
          </w:p>
        </w:tc>
      </w:tr>
      <w:tr w:rsidR="009446D2" w:rsidRPr="00C67D87" w14:paraId="7CD68C37" w14:textId="77777777" w:rsidTr="00311AE0">
        <w:tc>
          <w:tcPr>
            <w:tcW w:w="625" w:type="dxa"/>
          </w:tcPr>
          <w:p w14:paraId="7BF0A4D6" w14:textId="77777777" w:rsidR="009446D2" w:rsidRPr="00C67D87" w:rsidRDefault="009446D2" w:rsidP="00311AE0">
            <w:pPr>
              <w:spacing w:before="40" w:after="40"/>
              <w:jc w:val="center"/>
              <w:rPr>
                <w:i/>
                <w:sz w:val="26"/>
                <w:szCs w:val="26"/>
              </w:rPr>
            </w:pPr>
          </w:p>
        </w:tc>
        <w:tc>
          <w:tcPr>
            <w:tcW w:w="8460" w:type="dxa"/>
          </w:tcPr>
          <w:p w14:paraId="59F09024" w14:textId="77777777" w:rsidR="009446D2" w:rsidRPr="00C67D87" w:rsidRDefault="009446D2" w:rsidP="00311AE0">
            <w:pPr>
              <w:spacing w:before="40" w:after="40"/>
              <w:rPr>
                <w:i/>
                <w:sz w:val="26"/>
                <w:szCs w:val="26"/>
              </w:rPr>
            </w:pPr>
            <w:r w:rsidRPr="00C67D87">
              <w:rPr>
                <w:sz w:val="26"/>
                <w:szCs w:val="26"/>
                <w:lang w:val="vi-VN"/>
              </w:rPr>
              <w:t>Có</w:t>
            </w:r>
            <w:r w:rsidRPr="00C67D87">
              <w:rPr>
                <w:sz w:val="26"/>
                <w:szCs w:val="26"/>
              </w:rPr>
              <w:t xml:space="preserve"> kế hoạch</w:t>
            </w:r>
            <w:r w:rsidRPr="00C67D87">
              <w:rPr>
                <w:sz w:val="26"/>
                <w:szCs w:val="26"/>
                <w:lang w:val="vi-VN"/>
              </w:rPr>
              <w:t xml:space="preserve"> </w:t>
            </w:r>
            <w:r w:rsidRPr="00C67D87">
              <w:rPr>
                <w:sz w:val="26"/>
                <w:szCs w:val="26"/>
              </w:rPr>
              <w:t xml:space="preserve">đào tạo, </w:t>
            </w:r>
            <w:r w:rsidRPr="00C67D87">
              <w:rPr>
                <w:sz w:val="26"/>
                <w:szCs w:val="26"/>
                <w:lang w:val="vi-VN"/>
              </w:rPr>
              <w:t>hướng dẫn sử dụng, hướng dẫn bảo quản cho cán bộ sử dụng và quản lý thiết bị.</w:t>
            </w:r>
          </w:p>
        </w:tc>
      </w:tr>
      <w:tr w:rsidR="009446D2" w:rsidRPr="00C67D87" w14:paraId="3F0116A2" w14:textId="77777777" w:rsidTr="00311AE0">
        <w:tc>
          <w:tcPr>
            <w:tcW w:w="625" w:type="dxa"/>
          </w:tcPr>
          <w:p w14:paraId="4DCE23B3" w14:textId="77777777" w:rsidR="009446D2" w:rsidRPr="00C67D87" w:rsidRDefault="009446D2" w:rsidP="00311AE0">
            <w:pPr>
              <w:spacing w:before="40" w:after="40"/>
              <w:jc w:val="center"/>
              <w:rPr>
                <w:i/>
                <w:sz w:val="26"/>
                <w:szCs w:val="26"/>
              </w:rPr>
            </w:pPr>
          </w:p>
        </w:tc>
        <w:tc>
          <w:tcPr>
            <w:tcW w:w="8460" w:type="dxa"/>
          </w:tcPr>
          <w:p w14:paraId="783C5E78" w14:textId="77777777" w:rsidR="009446D2" w:rsidRPr="00C67D87" w:rsidRDefault="009446D2" w:rsidP="00311AE0">
            <w:pPr>
              <w:spacing w:before="40" w:after="40"/>
              <w:rPr>
                <w:i/>
                <w:sz w:val="26"/>
                <w:szCs w:val="26"/>
              </w:rPr>
            </w:pPr>
            <w:r w:rsidRPr="00C67D87">
              <w:rPr>
                <w:sz w:val="26"/>
                <w:szCs w:val="26"/>
                <w:lang w:val="vi-VN"/>
              </w:rPr>
              <w:t>Cam kết cung cấp đầy đủ tài liệu hướng dẫn sử dụng, hướng dẫn sửa</w:t>
            </w:r>
            <w:r w:rsidRPr="00C67D87">
              <w:rPr>
                <w:sz w:val="26"/>
                <w:szCs w:val="26"/>
              </w:rPr>
              <w:t xml:space="preserve"> </w:t>
            </w:r>
            <w:r w:rsidRPr="00C67D87">
              <w:rPr>
                <w:sz w:val="26"/>
                <w:szCs w:val="26"/>
                <w:lang w:val="vi-VN"/>
              </w:rPr>
              <w:t>chữa, bảo quản bằng tiếng Anh và tiếng Việt.</w:t>
            </w:r>
          </w:p>
        </w:tc>
      </w:tr>
      <w:tr w:rsidR="009446D2" w:rsidRPr="00C67D87" w14:paraId="4FE06A27" w14:textId="77777777" w:rsidTr="00311AE0">
        <w:tc>
          <w:tcPr>
            <w:tcW w:w="625" w:type="dxa"/>
          </w:tcPr>
          <w:p w14:paraId="27CE1434" w14:textId="77777777" w:rsidR="009446D2" w:rsidRPr="00C67D87" w:rsidRDefault="009446D2" w:rsidP="00311AE0">
            <w:pPr>
              <w:spacing w:before="40" w:after="40"/>
              <w:jc w:val="center"/>
              <w:rPr>
                <w:i/>
                <w:sz w:val="26"/>
                <w:szCs w:val="26"/>
              </w:rPr>
            </w:pPr>
          </w:p>
        </w:tc>
        <w:tc>
          <w:tcPr>
            <w:tcW w:w="8460" w:type="dxa"/>
          </w:tcPr>
          <w:p w14:paraId="27E9D014" w14:textId="77777777" w:rsidR="009446D2" w:rsidRPr="00C67D87" w:rsidRDefault="009446D2" w:rsidP="00311AE0">
            <w:pPr>
              <w:spacing w:before="40" w:after="40"/>
              <w:rPr>
                <w:i/>
                <w:sz w:val="26"/>
                <w:szCs w:val="26"/>
              </w:rPr>
            </w:pPr>
            <w:r w:rsidRPr="00C67D87">
              <w:rPr>
                <w:sz w:val="26"/>
                <w:szCs w:val="26"/>
                <w:lang w:val="vi-VN"/>
              </w:rPr>
              <w:t>Cam kết cung cấp dịch vụ bảo trì, sửa chữa, vật tư tiêu hao và phụ tùng thay thế tối thiểu 0</w:t>
            </w:r>
            <w:r w:rsidRPr="00C67D87">
              <w:rPr>
                <w:sz w:val="26"/>
                <w:szCs w:val="26"/>
              </w:rPr>
              <w:t>8</w:t>
            </w:r>
            <w:r w:rsidRPr="00C67D87">
              <w:rPr>
                <w:sz w:val="26"/>
                <w:szCs w:val="26"/>
                <w:lang w:val="vi-VN"/>
              </w:rPr>
              <w:t xml:space="preserve"> năm kể từ thời điểm hết thời gian bảo hành.</w:t>
            </w:r>
          </w:p>
        </w:tc>
      </w:tr>
      <w:tr w:rsidR="009446D2" w:rsidRPr="00C67D87" w14:paraId="4B19C40A" w14:textId="77777777" w:rsidTr="00311AE0">
        <w:tc>
          <w:tcPr>
            <w:tcW w:w="625" w:type="dxa"/>
          </w:tcPr>
          <w:p w14:paraId="6F5540AB" w14:textId="77777777" w:rsidR="009446D2" w:rsidRPr="00C67D87" w:rsidRDefault="009446D2" w:rsidP="00311AE0">
            <w:pPr>
              <w:spacing w:before="40" w:after="40"/>
              <w:jc w:val="center"/>
              <w:rPr>
                <w:i/>
                <w:sz w:val="26"/>
                <w:szCs w:val="26"/>
              </w:rPr>
            </w:pPr>
          </w:p>
        </w:tc>
        <w:tc>
          <w:tcPr>
            <w:tcW w:w="8460" w:type="dxa"/>
          </w:tcPr>
          <w:p w14:paraId="349ECC8B" w14:textId="77777777" w:rsidR="009446D2" w:rsidRPr="00C67D87" w:rsidRDefault="009446D2" w:rsidP="00311AE0">
            <w:pPr>
              <w:spacing w:before="40" w:after="40"/>
              <w:rPr>
                <w:i/>
                <w:sz w:val="26"/>
                <w:szCs w:val="26"/>
              </w:rPr>
            </w:pPr>
            <w:r w:rsidRPr="00C67D87">
              <w:rPr>
                <w:sz w:val="26"/>
                <w:szCs w:val="26"/>
                <w:lang w:val="vi-VN"/>
              </w:rPr>
              <w:t>Có báo giá vật tư linh kiện thiết bị và cam kết ký hợp đồng bảo t</w:t>
            </w:r>
            <w:r w:rsidRPr="00C67D87">
              <w:rPr>
                <w:bCs/>
                <w:sz w:val="26"/>
                <w:szCs w:val="26"/>
                <w:lang w:val="vi-VN"/>
              </w:rPr>
              <w:t>rì, bảo dưỡng thiết bị sau thời gian bảo hành</w:t>
            </w:r>
            <w:r w:rsidRPr="00C67D87">
              <w:rPr>
                <w:bCs/>
                <w:sz w:val="26"/>
                <w:szCs w:val="26"/>
              </w:rPr>
              <w:t>.</w:t>
            </w:r>
          </w:p>
        </w:tc>
      </w:tr>
    </w:tbl>
    <w:p w14:paraId="3682A1C7" w14:textId="77777777" w:rsidR="009446D2" w:rsidRPr="00C67D87" w:rsidRDefault="009446D2" w:rsidP="009446D2">
      <w:pPr>
        <w:pStyle w:val="ListParagraph"/>
        <w:numPr>
          <w:ilvl w:val="0"/>
          <w:numId w:val="34"/>
        </w:numPr>
        <w:spacing w:before="240" w:after="120" w:line="276" w:lineRule="auto"/>
        <w:ind w:left="360"/>
        <w:contextualSpacing w:val="0"/>
        <w:outlineLvl w:val="0"/>
        <w:rPr>
          <w:b/>
          <w:bCs/>
          <w:i/>
          <w:sz w:val="26"/>
          <w:szCs w:val="26"/>
        </w:rPr>
      </w:pPr>
      <w:r w:rsidRPr="00C67D87">
        <w:rPr>
          <w:b/>
          <w:bCs/>
          <w:sz w:val="26"/>
          <w:szCs w:val="26"/>
        </w:rPr>
        <w:t>Máy ly tâm</w:t>
      </w:r>
    </w:p>
    <w:tbl>
      <w:tblPr>
        <w:tblStyle w:val="TableGrid"/>
        <w:tblW w:w="9085" w:type="dxa"/>
        <w:tblLayout w:type="fixed"/>
        <w:tblLook w:val="04A0" w:firstRow="1" w:lastRow="0" w:firstColumn="1" w:lastColumn="0" w:noHBand="0" w:noVBand="1"/>
      </w:tblPr>
      <w:tblGrid>
        <w:gridCol w:w="625"/>
        <w:gridCol w:w="8460"/>
      </w:tblGrid>
      <w:tr w:rsidR="009446D2" w:rsidRPr="00C67D87" w14:paraId="29C46DEA" w14:textId="77777777" w:rsidTr="00311AE0">
        <w:trPr>
          <w:tblHeader/>
        </w:trPr>
        <w:tc>
          <w:tcPr>
            <w:tcW w:w="625" w:type="dxa"/>
            <w:shd w:val="clear" w:color="auto" w:fill="DEEAF6" w:themeFill="accent1" w:themeFillTint="33"/>
          </w:tcPr>
          <w:p w14:paraId="4C852995" w14:textId="77777777" w:rsidR="009446D2" w:rsidRPr="00C67D87" w:rsidRDefault="009446D2" w:rsidP="00311AE0">
            <w:pPr>
              <w:spacing w:before="40" w:after="40"/>
              <w:jc w:val="center"/>
              <w:rPr>
                <w:b/>
                <w:bCs/>
                <w:iCs/>
                <w:sz w:val="26"/>
                <w:szCs w:val="26"/>
              </w:rPr>
            </w:pPr>
            <w:r w:rsidRPr="00C67D87">
              <w:rPr>
                <w:b/>
                <w:bCs/>
                <w:iCs/>
                <w:sz w:val="26"/>
                <w:szCs w:val="26"/>
              </w:rPr>
              <w:t>TT</w:t>
            </w:r>
          </w:p>
        </w:tc>
        <w:tc>
          <w:tcPr>
            <w:tcW w:w="8460" w:type="dxa"/>
            <w:shd w:val="clear" w:color="auto" w:fill="DEEAF6" w:themeFill="accent1" w:themeFillTint="33"/>
          </w:tcPr>
          <w:p w14:paraId="2B990E40" w14:textId="77777777" w:rsidR="009446D2" w:rsidRPr="00C67D87" w:rsidRDefault="009446D2" w:rsidP="00311AE0">
            <w:pPr>
              <w:spacing w:before="40" w:after="40"/>
              <w:jc w:val="center"/>
              <w:rPr>
                <w:b/>
                <w:bCs/>
                <w:iCs/>
                <w:sz w:val="26"/>
                <w:szCs w:val="26"/>
              </w:rPr>
            </w:pPr>
            <w:r w:rsidRPr="00C67D87">
              <w:rPr>
                <w:b/>
                <w:bCs/>
                <w:iCs/>
                <w:sz w:val="26"/>
                <w:szCs w:val="26"/>
              </w:rPr>
              <w:t>Yêu cầu đặc tính, thông số kỹ thuật chi tiết</w:t>
            </w:r>
          </w:p>
        </w:tc>
      </w:tr>
      <w:tr w:rsidR="009446D2" w:rsidRPr="00C67D87" w14:paraId="485992FF" w14:textId="77777777" w:rsidTr="00311AE0">
        <w:tc>
          <w:tcPr>
            <w:tcW w:w="625" w:type="dxa"/>
          </w:tcPr>
          <w:p w14:paraId="6FB97A7A" w14:textId="77777777" w:rsidR="009446D2" w:rsidRPr="00C67D87" w:rsidRDefault="009446D2" w:rsidP="00311AE0">
            <w:pPr>
              <w:spacing w:before="40" w:after="40"/>
              <w:jc w:val="center"/>
              <w:rPr>
                <w:i/>
                <w:sz w:val="26"/>
                <w:szCs w:val="26"/>
              </w:rPr>
            </w:pPr>
            <w:r w:rsidRPr="00C67D87">
              <w:rPr>
                <w:b/>
                <w:bCs/>
                <w:iCs/>
                <w:sz w:val="26"/>
                <w:szCs w:val="26"/>
              </w:rPr>
              <w:t>I</w:t>
            </w:r>
          </w:p>
        </w:tc>
        <w:tc>
          <w:tcPr>
            <w:tcW w:w="8460" w:type="dxa"/>
          </w:tcPr>
          <w:p w14:paraId="399C9DAC" w14:textId="77777777" w:rsidR="009446D2" w:rsidRPr="00C67D87" w:rsidRDefault="009446D2" w:rsidP="00311AE0">
            <w:pPr>
              <w:spacing w:before="40" w:after="40"/>
              <w:rPr>
                <w:i/>
                <w:sz w:val="26"/>
                <w:szCs w:val="26"/>
              </w:rPr>
            </w:pPr>
            <w:r w:rsidRPr="00C67D87">
              <w:rPr>
                <w:b/>
                <w:bCs/>
                <w:color w:val="000000"/>
                <w:sz w:val="26"/>
                <w:szCs w:val="26"/>
                <w:lang w:val="vi-VN"/>
              </w:rPr>
              <w:t>Yêu cầu chung</w:t>
            </w:r>
          </w:p>
        </w:tc>
      </w:tr>
      <w:tr w:rsidR="009446D2" w:rsidRPr="00C67D87" w14:paraId="68CA05CB" w14:textId="77777777" w:rsidTr="00311AE0">
        <w:tc>
          <w:tcPr>
            <w:tcW w:w="625" w:type="dxa"/>
          </w:tcPr>
          <w:p w14:paraId="2F690D5D" w14:textId="77777777" w:rsidR="009446D2" w:rsidRPr="00C67D87" w:rsidRDefault="009446D2" w:rsidP="00311AE0">
            <w:pPr>
              <w:spacing w:before="40" w:after="40"/>
              <w:jc w:val="center"/>
              <w:rPr>
                <w:i/>
                <w:sz w:val="26"/>
                <w:szCs w:val="26"/>
              </w:rPr>
            </w:pPr>
          </w:p>
        </w:tc>
        <w:tc>
          <w:tcPr>
            <w:tcW w:w="8460" w:type="dxa"/>
          </w:tcPr>
          <w:p w14:paraId="6C32829F" w14:textId="77777777" w:rsidR="009446D2" w:rsidRPr="00C67D87" w:rsidRDefault="009446D2" w:rsidP="00311AE0">
            <w:pPr>
              <w:spacing w:before="40" w:after="40"/>
              <w:rPr>
                <w:i/>
                <w:sz w:val="26"/>
                <w:szCs w:val="26"/>
              </w:rPr>
            </w:pPr>
            <w:r w:rsidRPr="00C67D87">
              <w:rPr>
                <w:color w:val="000000"/>
                <w:sz w:val="26"/>
                <w:szCs w:val="26"/>
              </w:rPr>
              <w:t xml:space="preserve">Hàng hóa mới 100%, </w:t>
            </w:r>
            <w:r w:rsidRPr="00C67D87">
              <w:rPr>
                <w:color w:val="000000"/>
                <w:sz w:val="26"/>
                <w:szCs w:val="26"/>
                <w:lang w:val="vi-VN"/>
              </w:rPr>
              <w:t>sản xuất</w:t>
            </w:r>
            <w:r w:rsidRPr="00C67D87">
              <w:rPr>
                <w:color w:val="000000"/>
                <w:sz w:val="26"/>
                <w:szCs w:val="26"/>
              </w:rPr>
              <w:t xml:space="preserve"> từ</w:t>
            </w:r>
            <w:r w:rsidRPr="00C67D87">
              <w:rPr>
                <w:color w:val="000000"/>
                <w:sz w:val="26"/>
                <w:szCs w:val="26"/>
                <w:lang w:val="vi-VN"/>
              </w:rPr>
              <w:t xml:space="preserve"> 2025 trở về sau</w:t>
            </w:r>
          </w:p>
        </w:tc>
      </w:tr>
      <w:tr w:rsidR="009446D2" w:rsidRPr="00C67D87" w14:paraId="48AC271B" w14:textId="77777777" w:rsidTr="00311AE0">
        <w:tc>
          <w:tcPr>
            <w:tcW w:w="625" w:type="dxa"/>
          </w:tcPr>
          <w:p w14:paraId="294D3CA7" w14:textId="77777777" w:rsidR="009446D2" w:rsidRPr="00C67D87" w:rsidRDefault="009446D2" w:rsidP="00311AE0">
            <w:pPr>
              <w:spacing w:before="40" w:after="40"/>
              <w:jc w:val="center"/>
              <w:rPr>
                <w:i/>
                <w:sz w:val="26"/>
                <w:szCs w:val="26"/>
              </w:rPr>
            </w:pPr>
          </w:p>
        </w:tc>
        <w:tc>
          <w:tcPr>
            <w:tcW w:w="8460" w:type="dxa"/>
          </w:tcPr>
          <w:p w14:paraId="131C8878" w14:textId="77777777" w:rsidR="009446D2" w:rsidRPr="00C67D87" w:rsidRDefault="009446D2" w:rsidP="00311AE0">
            <w:pPr>
              <w:spacing w:before="40" w:after="40"/>
              <w:rPr>
                <w:i/>
                <w:sz w:val="26"/>
                <w:szCs w:val="26"/>
              </w:rPr>
            </w:pPr>
            <w:r w:rsidRPr="00C67D87">
              <w:rPr>
                <w:color w:val="000000"/>
                <w:sz w:val="26"/>
                <w:szCs w:val="26"/>
              </w:rPr>
              <w:t>Hãng sản xuất đạt tiêu chuẩn</w:t>
            </w:r>
            <w:r w:rsidRPr="00C67D87">
              <w:rPr>
                <w:color w:val="000000"/>
                <w:sz w:val="26"/>
                <w:szCs w:val="26"/>
                <w:lang w:val="vi-VN"/>
              </w:rPr>
              <w:t>:</w:t>
            </w:r>
            <w:r w:rsidRPr="00C67D87">
              <w:rPr>
                <w:color w:val="000000"/>
                <w:sz w:val="26"/>
                <w:szCs w:val="26"/>
              </w:rPr>
              <w:t xml:space="preserve"> ISO 9001;</w:t>
            </w:r>
            <w:r w:rsidRPr="00C67D87">
              <w:rPr>
                <w:color w:val="000000"/>
                <w:sz w:val="26"/>
                <w:szCs w:val="26"/>
                <w:lang w:val="vi-VN"/>
              </w:rPr>
              <w:t xml:space="preserve"> ISO 13485</w:t>
            </w:r>
            <w:r w:rsidRPr="00C67D87">
              <w:rPr>
                <w:color w:val="000000"/>
                <w:sz w:val="26"/>
                <w:szCs w:val="26"/>
              </w:rPr>
              <w:t xml:space="preserve"> hoặc tương đương</w:t>
            </w:r>
          </w:p>
        </w:tc>
      </w:tr>
      <w:tr w:rsidR="009446D2" w:rsidRPr="00C67D87" w14:paraId="5130CA58" w14:textId="77777777" w:rsidTr="00311AE0">
        <w:tc>
          <w:tcPr>
            <w:tcW w:w="625" w:type="dxa"/>
          </w:tcPr>
          <w:p w14:paraId="0F65038A" w14:textId="77777777" w:rsidR="009446D2" w:rsidRPr="00C67D87" w:rsidRDefault="009446D2" w:rsidP="00311AE0">
            <w:pPr>
              <w:spacing w:before="40" w:after="40"/>
              <w:jc w:val="center"/>
              <w:rPr>
                <w:i/>
                <w:sz w:val="26"/>
                <w:szCs w:val="26"/>
              </w:rPr>
            </w:pPr>
          </w:p>
        </w:tc>
        <w:tc>
          <w:tcPr>
            <w:tcW w:w="8460" w:type="dxa"/>
          </w:tcPr>
          <w:p w14:paraId="3145789C" w14:textId="77777777" w:rsidR="009446D2" w:rsidRPr="00C67D87" w:rsidRDefault="009446D2" w:rsidP="00311AE0">
            <w:pPr>
              <w:spacing w:before="40" w:after="40"/>
              <w:rPr>
                <w:i/>
                <w:sz w:val="26"/>
                <w:szCs w:val="26"/>
              </w:rPr>
            </w:pPr>
            <w:r w:rsidRPr="00C67D87">
              <w:rPr>
                <w:color w:val="000000"/>
                <w:sz w:val="26"/>
                <w:szCs w:val="26"/>
                <w:lang w:val="vi-VN"/>
              </w:rPr>
              <w:t>Nguồn điện sử dụng: 2</w:t>
            </w:r>
            <w:r w:rsidRPr="00C67D87">
              <w:rPr>
                <w:color w:val="000000"/>
                <w:sz w:val="26"/>
                <w:szCs w:val="26"/>
              </w:rPr>
              <w:t>2</w:t>
            </w:r>
            <w:r w:rsidRPr="00C67D87">
              <w:rPr>
                <w:color w:val="000000"/>
                <w:sz w:val="26"/>
                <w:szCs w:val="26"/>
                <w:lang w:val="vi-VN"/>
              </w:rPr>
              <w:t>0V</w:t>
            </w:r>
            <w:r w:rsidRPr="00C67D87">
              <w:rPr>
                <w:color w:val="000000"/>
                <w:sz w:val="26"/>
                <w:szCs w:val="26"/>
              </w:rPr>
              <w:t xml:space="preserve"> ± 10%</w:t>
            </w:r>
            <w:r w:rsidRPr="00C67D87">
              <w:rPr>
                <w:color w:val="000000"/>
                <w:sz w:val="26"/>
                <w:szCs w:val="26"/>
                <w:lang w:val="vi-VN"/>
              </w:rPr>
              <w:t>, 50Hz</w:t>
            </w:r>
          </w:p>
        </w:tc>
      </w:tr>
      <w:tr w:rsidR="009446D2" w:rsidRPr="00C67D87" w14:paraId="4F128A0E" w14:textId="77777777" w:rsidTr="00311AE0">
        <w:tc>
          <w:tcPr>
            <w:tcW w:w="625" w:type="dxa"/>
          </w:tcPr>
          <w:p w14:paraId="57CF6B5B" w14:textId="77777777" w:rsidR="009446D2" w:rsidRPr="00C67D87" w:rsidRDefault="009446D2" w:rsidP="00311AE0">
            <w:pPr>
              <w:spacing w:before="40" w:after="40"/>
              <w:jc w:val="center"/>
              <w:rPr>
                <w:i/>
                <w:sz w:val="26"/>
                <w:szCs w:val="26"/>
              </w:rPr>
            </w:pPr>
          </w:p>
        </w:tc>
        <w:tc>
          <w:tcPr>
            <w:tcW w:w="8460" w:type="dxa"/>
          </w:tcPr>
          <w:p w14:paraId="4B5676A6" w14:textId="77777777" w:rsidR="009446D2" w:rsidRPr="00C67D87" w:rsidRDefault="009446D2" w:rsidP="00311AE0">
            <w:pPr>
              <w:spacing w:before="40" w:after="40"/>
              <w:rPr>
                <w:i/>
                <w:sz w:val="26"/>
                <w:szCs w:val="26"/>
              </w:rPr>
            </w:pPr>
            <w:r w:rsidRPr="00C67D87">
              <w:rPr>
                <w:sz w:val="26"/>
                <w:szCs w:val="26"/>
              </w:rPr>
              <w:t>Môi trường hoạt động:</w:t>
            </w:r>
          </w:p>
        </w:tc>
      </w:tr>
      <w:tr w:rsidR="009446D2" w:rsidRPr="00C67D87" w14:paraId="1EDB3634" w14:textId="77777777" w:rsidTr="00311AE0">
        <w:tc>
          <w:tcPr>
            <w:tcW w:w="625" w:type="dxa"/>
          </w:tcPr>
          <w:p w14:paraId="15472D6E" w14:textId="77777777" w:rsidR="009446D2" w:rsidRPr="00C67D87" w:rsidRDefault="009446D2" w:rsidP="00311AE0">
            <w:pPr>
              <w:spacing w:before="40" w:after="40"/>
              <w:jc w:val="center"/>
              <w:rPr>
                <w:i/>
                <w:sz w:val="26"/>
                <w:szCs w:val="26"/>
              </w:rPr>
            </w:pPr>
          </w:p>
        </w:tc>
        <w:tc>
          <w:tcPr>
            <w:tcW w:w="8460" w:type="dxa"/>
          </w:tcPr>
          <w:p w14:paraId="66A68F7A" w14:textId="77777777" w:rsidR="009446D2" w:rsidRPr="00C67D87" w:rsidRDefault="009446D2" w:rsidP="00311AE0">
            <w:pPr>
              <w:spacing w:before="40" w:after="40"/>
              <w:rPr>
                <w:i/>
                <w:sz w:val="26"/>
                <w:szCs w:val="26"/>
              </w:rPr>
            </w:pPr>
            <w:r w:rsidRPr="00C67D87">
              <w:rPr>
                <w:sz w:val="26"/>
                <w:szCs w:val="26"/>
              </w:rPr>
              <w:t xml:space="preserve">+ Nhiệt độ tối đa: ≥ </w:t>
            </w:r>
            <w:r w:rsidRPr="00C67D87">
              <w:rPr>
                <w:spacing w:val="-4"/>
                <w:sz w:val="26"/>
                <w:szCs w:val="26"/>
              </w:rPr>
              <w:t>30</w:t>
            </w:r>
            <w:r w:rsidRPr="00C67D87">
              <w:rPr>
                <w:spacing w:val="-4"/>
                <w:sz w:val="26"/>
                <w:szCs w:val="26"/>
                <w:vertAlign w:val="superscript"/>
              </w:rPr>
              <w:t>o</w:t>
            </w:r>
            <w:r w:rsidRPr="00C67D87">
              <w:rPr>
                <w:spacing w:val="-4"/>
                <w:sz w:val="26"/>
                <w:szCs w:val="26"/>
              </w:rPr>
              <w:t>C</w:t>
            </w:r>
          </w:p>
        </w:tc>
      </w:tr>
      <w:tr w:rsidR="009446D2" w:rsidRPr="00C67D87" w14:paraId="243DD6D3" w14:textId="77777777" w:rsidTr="00311AE0">
        <w:tc>
          <w:tcPr>
            <w:tcW w:w="625" w:type="dxa"/>
          </w:tcPr>
          <w:p w14:paraId="5ABB3E88" w14:textId="77777777" w:rsidR="009446D2" w:rsidRPr="00C67D87" w:rsidRDefault="009446D2" w:rsidP="00311AE0">
            <w:pPr>
              <w:spacing w:before="40" w:after="40"/>
              <w:jc w:val="center"/>
              <w:rPr>
                <w:i/>
                <w:sz w:val="26"/>
                <w:szCs w:val="26"/>
              </w:rPr>
            </w:pPr>
          </w:p>
        </w:tc>
        <w:tc>
          <w:tcPr>
            <w:tcW w:w="8460" w:type="dxa"/>
          </w:tcPr>
          <w:p w14:paraId="5C5AD8D9" w14:textId="77777777" w:rsidR="009446D2" w:rsidRPr="00C67D87" w:rsidRDefault="009446D2" w:rsidP="00311AE0">
            <w:pPr>
              <w:spacing w:before="40" w:after="40"/>
              <w:rPr>
                <w:i/>
                <w:sz w:val="26"/>
                <w:szCs w:val="26"/>
              </w:rPr>
            </w:pPr>
            <w:r w:rsidRPr="00C67D87">
              <w:rPr>
                <w:sz w:val="26"/>
                <w:szCs w:val="26"/>
              </w:rPr>
              <w:t xml:space="preserve">+ Độ ẩm tối đa: ≥ </w:t>
            </w:r>
            <w:r w:rsidRPr="00C67D87">
              <w:rPr>
                <w:spacing w:val="-5"/>
                <w:sz w:val="26"/>
                <w:szCs w:val="26"/>
              </w:rPr>
              <w:t>70%</w:t>
            </w:r>
          </w:p>
        </w:tc>
      </w:tr>
      <w:tr w:rsidR="009446D2" w:rsidRPr="00C67D87" w14:paraId="61756D70" w14:textId="77777777" w:rsidTr="00311AE0">
        <w:tc>
          <w:tcPr>
            <w:tcW w:w="625" w:type="dxa"/>
          </w:tcPr>
          <w:p w14:paraId="736715E5" w14:textId="77777777" w:rsidR="009446D2" w:rsidRPr="00C67D87" w:rsidRDefault="009446D2" w:rsidP="00311AE0">
            <w:pPr>
              <w:spacing w:before="40" w:after="40"/>
              <w:jc w:val="center"/>
              <w:rPr>
                <w:i/>
                <w:sz w:val="26"/>
                <w:szCs w:val="26"/>
              </w:rPr>
            </w:pPr>
            <w:r w:rsidRPr="00C67D87">
              <w:rPr>
                <w:b/>
                <w:bCs/>
                <w:iCs/>
                <w:sz w:val="26"/>
                <w:szCs w:val="26"/>
              </w:rPr>
              <w:t>II</w:t>
            </w:r>
          </w:p>
        </w:tc>
        <w:tc>
          <w:tcPr>
            <w:tcW w:w="8460" w:type="dxa"/>
          </w:tcPr>
          <w:p w14:paraId="54BFE9B3" w14:textId="77777777" w:rsidR="009446D2" w:rsidRPr="00C67D87" w:rsidRDefault="009446D2" w:rsidP="00311AE0">
            <w:pPr>
              <w:spacing w:before="40" w:after="40"/>
              <w:rPr>
                <w:i/>
                <w:sz w:val="26"/>
                <w:szCs w:val="26"/>
              </w:rPr>
            </w:pPr>
            <w:r w:rsidRPr="00C67D87">
              <w:rPr>
                <w:b/>
                <w:bCs/>
                <w:color w:val="000000"/>
                <w:sz w:val="26"/>
                <w:szCs w:val="26"/>
              </w:rPr>
              <w:t>Yêu cầu cấu hình cung cấp</w:t>
            </w:r>
          </w:p>
        </w:tc>
      </w:tr>
      <w:tr w:rsidR="009446D2" w:rsidRPr="00C67D87" w14:paraId="051A8FA2" w14:textId="77777777" w:rsidTr="00311AE0">
        <w:tc>
          <w:tcPr>
            <w:tcW w:w="625" w:type="dxa"/>
          </w:tcPr>
          <w:p w14:paraId="70F453BA" w14:textId="77777777" w:rsidR="009446D2" w:rsidRPr="00C67D87" w:rsidRDefault="009446D2" w:rsidP="00311AE0">
            <w:pPr>
              <w:spacing w:before="40" w:after="40"/>
              <w:jc w:val="center"/>
              <w:rPr>
                <w:i/>
                <w:sz w:val="26"/>
                <w:szCs w:val="26"/>
              </w:rPr>
            </w:pPr>
          </w:p>
        </w:tc>
        <w:tc>
          <w:tcPr>
            <w:tcW w:w="8460" w:type="dxa"/>
          </w:tcPr>
          <w:p w14:paraId="683CF1F1" w14:textId="77777777" w:rsidR="009446D2" w:rsidRPr="00C67D87" w:rsidRDefault="009446D2" w:rsidP="00311AE0">
            <w:pPr>
              <w:spacing w:before="40" w:after="40"/>
              <w:rPr>
                <w:i/>
                <w:sz w:val="26"/>
                <w:szCs w:val="26"/>
              </w:rPr>
            </w:pPr>
            <w:r w:rsidRPr="00C67D87">
              <w:rPr>
                <w:color w:val="000000"/>
                <w:sz w:val="26"/>
                <w:szCs w:val="26"/>
                <w:lang w:val="vi-VN"/>
              </w:rPr>
              <w:t>Máy chính</w:t>
            </w:r>
            <w:r w:rsidRPr="00C67D87">
              <w:rPr>
                <w:color w:val="000000"/>
                <w:sz w:val="26"/>
                <w:szCs w:val="26"/>
              </w:rPr>
              <w:t>: 01 cái</w:t>
            </w:r>
          </w:p>
        </w:tc>
      </w:tr>
      <w:tr w:rsidR="009446D2" w:rsidRPr="00C67D87" w14:paraId="6442EFF7" w14:textId="77777777" w:rsidTr="00311AE0">
        <w:tc>
          <w:tcPr>
            <w:tcW w:w="625" w:type="dxa"/>
          </w:tcPr>
          <w:p w14:paraId="6704EE99" w14:textId="77777777" w:rsidR="009446D2" w:rsidRPr="00C67D87" w:rsidRDefault="009446D2" w:rsidP="00311AE0">
            <w:pPr>
              <w:spacing w:before="40" w:after="40"/>
              <w:jc w:val="center"/>
              <w:rPr>
                <w:i/>
                <w:sz w:val="26"/>
                <w:szCs w:val="26"/>
              </w:rPr>
            </w:pPr>
          </w:p>
        </w:tc>
        <w:tc>
          <w:tcPr>
            <w:tcW w:w="8460" w:type="dxa"/>
          </w:tcPr>
          <w:p w14:paraId="43425EFD" w14:textId="77777777" w:rsidR="009446D2" w:rsidRPr="00C67D87" w:rsidRDefault="009446D2" w:rsidP="00311AE0">
            <w:pPr>
              <w:spacing w:before="40" w:after="40"/>
              <w:rPr>
                <w:i/>
                <w:sz w:val="26"/>
                <w:szCs w:val="26"/>
              </w:rPr>
            </w:pPr>
            <w:r w:rsidRPr="00C67D87">
              <w:rPr>
                <w:color w:val="000000"/>
                <w:sz w:val="26"/>
                <w:szCs w:val="26"/>
              </w:rPr>
              <w:t>R</w:t>
            </w:r>
            <w:r w:rsidRPr="00C67D87">
              <w:rPr>
                <w:color w:val="000000"/>
                <w:sz w:val="26"/>
                <w:szCs w:val="26"/>
                <w:lang w:val="vi-VN"/>
              </w:rPr>
              <w:t xml:space="preserve">otor góc </w:t>
            </w:r>
            <w:r w:rsidRPr="00C67D87">
              <w:rPr>
                <w:sz w:val="26"/>
                <w:szCs w:val="26"/>
              </w:rPr>
              <w:t xml:space="preserve">≥ </w:t>
            </w:r>
            <w:r w:rsidRPr="00C67D87">
              <w:rPr>
                <w:color w:val="000000"/>
                <w:sz w:val="26"/>
                <w:szCs w:val="26"/>
                <w:lang w:val="vi-VN"/>
              </w:rPr>
              <w:t>8 vị trí</w:t>
            </w:r>
            <w:r w:rsidRPr="00C67D87">
              <w:rPr>
                <w:color w:val="000000"/>
                <w:sz w:val="26"/>
                <w:szCs w:val="26"/>
              </w:rPr>
              <w:t>: 01 cái</w:t>
            </w:r>
          </w:p>
        </w:tc>
      </w:tr>
      <w:tr w:rsidR="009446D2" w:rsidRPr="00D22060" w14:paraId="4D17CD2E" w14:textId="77777777" w:rsidTr="00311AE0">
        <w:tc>
          <w:tcPr>
            <w:tcW w:w="625" w:type="dxa"/>
          </w:tcPr>
          <w:p w14:paraId="76FCD1AF" w14:textId="77777777" w:rsidR="009446D2" w:rsidRPr="00C67D87" w:rsidRDefault="009446D2" w:rsidP="00311AE0">
            <w:pPr>
              <w:spacing w:before="40" w:after="40"/>
              <w:jc w:val="center"/>
              <w:rPr>
                <w:i/>
                <w:sz w:val="26"/>
                <w:szCs w:val="26"/>
              </w:rPr>
            </w:pPr>
          </w:p>
        </w:tc>
        <w:tc>
          <w:tcPr>
            <w:tcW w:w="8460" w:type="dxa"/>
          </w:tcPr>
          <w:p w14:paraId="5C05298C" w14:textId="77777777" w:rsidR="009446D2" w:rsidRPr="00D22060" w:rsidRDefault="009446D2" w:rsidP="00311AE0">
            <w:pPr>
              <w:spacing w:before="40" w:after="40"/>
              <w:rPr>
                <w:i/>
                <w:sz w:val="26"/>
                <w:szCs w:val="26"/>
                <w:lang w:val="fr-FR"/>
              </w:rPr>
            </w:pPr>
            <w:r w:rsidRPr="00C67D87">
              <w:rPr>
                <w:color w:val="000000"/>
                <w:sz w:val="26"/>
                <w:szCs w:val="26"/>
                <w:lang w:val="vi-VN"/>
              </w:rPr>
              <w:t xml:space="preserve">Adapter cho ống máu 5ml: </w:t>
            </w:r>
            <w:r w:rsidRPr="00D22060">
              <w:rPr>
                <w:color w:val="000000"/>
                <w:sz w:val="26"/>
                <w:szCs w:val="26"/>
                <w:lang w:val="fr-FR"/>
              </w:rPr>
              <w:t>0</w:t>
            </w:r>
            <w:r w:rsidRPr="00C67D87">
              <w:rPr>
                <w:color w:val="000000"/>
                <w:sz w:val="26"/>
                <w:szCs w:val="26"/>
                <w:lang w:val="vi-VN"/>
              </w:rPr>
              <w:t>8</w:t>
            </w:r>
            <w:r w:rsidRPr="00D22060">
              <w:rPr>
                <w:color w:val="000000"/>
                <w:sz w:val="26"/>
                <w:szCs w:val="26"/>
                <w:lang w:val="fr-FR"/>
              </w:rPr>
              <w:t xml:space="preserve"> cái</w:t>
            </w:r>
          </w:p>
        </w:tc>
      </w:tr>
      <w:tr w:rsidR="009446D2" w:rsidRPr="00D22060" w14:paraId="2CC228D1" w14:textId="77777777" w:rsidTr="00311AE0">
        <w:tc>
          <w:tcPr>
            <w:tcW w:w="625" w:type="dxa"/>
          </w:tcPr>
          <w:p w14:paraId="25273814" w14:textId="77777777" w:rsidR="009446D2" w:rsidRPr="00D22060" w:rsidRDefault="009446D2" w:rsidP="00311AE0">
            <w:pPr>
              <w:spacing w:before="40" w:after="40"/>
              <w:jc w:val="center"/>
              <w:rPr>
                <w:i/>
                <w:sz w:val="26"/>
                <w:szCs w:val="26"/>
                <w:lang w:val="fr-FR"/>
              </w:rPr>
            </w:pPr>
          </w:p>
        </w:tc>
        <w:tc>
          <w:tcPr>
            <w:tcW w:w="8460" w:type="dxa"/>
          </w:tcPr>
          <w:p w14:paraId="6C9F0CFD" w14:textId="77777777" w:rsidR="009446D2" w:rsidRPr="00D22060" w:rsidRDefault="009446D2" w:rsidP="00311AE0">
            <w:pPr>
              <w:spacing w:before="40" w:after="40"/>
              <w:rPr>
                <w:i/>
                <w:sz w:val="26"/>
                <w:szCs w:val="26"/>
                <w:lang w:val="fr-FR"/>
              </w:rPr>
            </w:pPr>
            <w:r w:rsidRPr="00D22060">
              <w:rPr>
                <w:color w:val="000000"/>
                <w:sz w:val="26"/>
                <w:szCs w:val="26"/>
                <w:lang w:val="fr-FR"/>
              </w:rPr>
              <w:t>Tài liệu hướng dẫn sử dụng tiếng Anh, tiếng Việt: 01 Bộ</w:t>
            </w:r>
          </w:p>
        </w:tc>
      </w:tr>
      <w:tr w:rsidR="009446D2" w:rsidRPr="00C67D87" w14:paraId="1917C2E3" w14:textId="77777777" w:rsidTr="00311AE0">
        <w:tc>
          <w:tcPr>
            <w:tcW w:w="625" w:type="dxa"/>
          </w:tcPr>
          <w:p w14:paraId="2FA4AAC6" w14:textId="77777777" w:rsidR="009446D2" w:rsidRPr="00C67D87" w:rsidRDefault="009446D2" w:rsidP="00311AE0">
            <w:pPr>
              <w:spacing w:before="40" w:after="40"/>
              <w:jc w:val="center"/>
              <w:rPr>
                <w:i/>
                <w:sz w:val="26"/>
                <w:szCs w:val="26"/>
              </w:rPr>
            </w:pPr>
            <w:r w:rsidRPr="00C67D87">
              <w:rPr>
                <w:b/>
                <w:bCs/>
                <w:iCs/>
                <w:sz w:val="26"/>
                <w:szCs w:val="26"/>
              </w:rPr>
              <w:t>III</w:t>
            </w:r>
          </w:p>
        </w:tc>
        <w:tc>
          <w:tcPr>
            <w:tcW w:w="8460" w:type="dxa"/>
          </w:tcPr>
          <w:p w14:paraId="5B384765" w14:textId="77777777" w:rsidR="009446D2" w:rsidRPr="00C67D87" w:rsidRDefault="009446D2" w:rsidP="00311AE0">
            <w:pPr>
              <w:spacing w:before="40" w:after="40"/>
              <w:rPr>
                <w:i/>
                <w:sz w:val="26"/>
                <w:szCs w:val="26"/>
              </w:rPr>
            </w:pPr>
            <w:r w:rsidRPr="00C67D87">
              <w:rPr>
                <w:b/>
                <w:bCs/>
                <w:color w:val="000000"/>
                <w:sz w:val="26"/>
                <w:szCs w:val="26"/>
              </w:rPr>
              <w:t>Yêu cầu đặc tính, t</w:t>
            </w:r>
            <w:r w:rsidRPr="00C67D87">
              <w:rPr>
                <w:b/>
                <w:bCs/>
                <w:color w:val="000000"/>
                <w:sz w:val="26"/>
                <w:szCs w:val="26"/>
                <w:lang w:val="vi-VN"/>
              </w:rPr>
              <w:t>hông số kỹ thuật</w:t>
            </w:r>
          </w:p>
        </w:tc>
      </w:tr>
      <w:tr w:rsidR="009446D2" w:rsidRPr="00C67D87" w14:paraId="7022F4AF" w14:textId="77777777" w:rsidTr="00311AE0">
        <w:tc>
          <w:tcPr>
            <w:tcW w:w="625" w:type="dxa"/>
          </w:tcPr>
          <w:p w14:paraId="3F9C4619" w14:textId="77777777" w:rsidR="009446D2" w:rsidRPr="00C67D87" w:rsidRDefault="009446D2" w:rsidP="00311AE0">
            <w:pPr>
              <w:spacing w:before="40" w:after="40"/>
              <w:jc w:val="center"/>
              <w:rPr>
                <w:i/>
                <w:sz w:val="26"/>
                <w:szCs w:val="26"/>
              </w:rPr>
            </w:pPr>
          </w:p>
        </w:tc>
        <w:tc>
          <w:tcPr>
            <w:tcW w:w="8460" w:type="dxa"/>
          </w:tcPr>
          <w:p w14:paraId="6939F96F" w14:textId="77777777" w:rsidR="009446D2" w:rsidRPr="00C67D87" w:rsidRDefault="009446D2" w:rsidP="00311AE0">
            <w:pPr>
              <w:spacing w:before="40" w:after="40"/>
              <w:rPr>
                <w:i/>
                <w:sz w:val="26"/>
                <w:szCs w:val="26"/>
              </w:rPr>
            </w:pPr>
            <w:r w:rsidRPr="00C67D87">
              <w:rPr>
                <w:sz w:val="26"/>
                <w:szCs w:val="26"/>
              </w:rPr>
              <w:t xml:space="preserve">Tốc độ ly tâm tối đa ≥ 6.000 vòng/phút. </w:t>
            </w:r>
          </w:p>
        </w:tc>
      </w:tr>
      <w:tr w:rsidR="009446D2" w:rsidRPr="00C67D87" w14:paraId="2BE85AD3" w14:textId="77777777" w:rsidTr="00311AE0">
        <w:tc>
          <w:tcPr>
            <w:tcW w:w="625" w:type="dxa"/>
          </w:tcPr>
          <w:p w14:paraId="0811C3DB" w14:textId="77777777" w:rsidR="009446D2" w:rsidRPr="00C67D87" w:rsidRDefault="009446D2" w:rsidP="00311AE0">
            <w:pPr>
              <w:spacing w:before="40" w:after="40"/>
              <w:jc w:val="center"/>
              <w:rPr>
                <w:i/>
                <w:sz w:val="26"/>
                <w:szCs w:val="26"/>
              </w:rPr>
            </w:pPr>
          </w:p>
        </w:tc>
        <w:tc>
          <w:tcPr>
            <w:tcW w:w="8460" w:type="dxa"/>
          </w:tcPr>
          <w:p w14:paraId="2C9359CA" w14:textId="77777777" w:rsidR="009446D2" w:rsidRPr="00C67D87" w:rsidRDefault="009446D2" w:rsidP="00311AE0">
            <w:pPr>
              <w:spacing w:before="40" w:after="40"/>
              <w:rPr>
                <w:i/>
                <w:sz w:val="26"/>
                <w:szCs w:val="26"/>
              </w:rPr>
            </w:pPr>
            <w:r w:rsidRPr="00C67D87">
              <w:rPr>
                <w:sz w:val="26"/>
                <w:szCs w:val="26"/>
              </w:rPr>
              <w:t xml:space="preserve">Lực ly tâm tối đa: ≥ 3.461 xg (RCF) </w:t>
            </w:r>
          </w:p>
        </w:tc>
      </w:tr>
      <w:tr w:rsidR="009446D2" w:rsidRPr="00C67D87" w14:paraId="6570D3F9" w14:textId="77777777" w:rsidTr="00311AE0">
        <w:tc>
          <w:tcPr>
            <w:tcW w:w="625" w:type="dxa"/>
          </w:tcPr>
          <w:p w14:paraId="0BF10C39" w14:textId="77777777" w:rsidR="009446D2" w:rsidRPr="00C67D87" w:rsidRDefault="009446D2" w:rsidP="00311AE0">
            <w:pPr>
              <w:spacing w:before="40" w:after="40"/>
              <w:jc w:val="center"/>
              <w:rPr>
                <w:i/>
                <w:sz w:val="26"/>
                <w:szCs w:val="26"/>
              </w:rPr>
            </w:pPr>
          </w:p>
        </w:tc>
        <w:tc>
          <w:tcPr>
            <w:tcW w:w="8460" w:type="dxa"/>
          </w:tcPr>
          <w:p w14:paraId="396EA9B2" w14:textId="77777777" w:rsidR="009446D2" w:rsidRPr="00C67D87" w:rsidRDefault="009446D2" w:rsidP="00311AE0">
            <w:pPr>
              <w:spacing w:before="40" w:after="40"/>
              <w:rPr>
                <w:i/>
                <w:sz w:val="26"/>
                <w:szCs w:val="26"/>
              </w:rPr>
            </w:pPr>
            <w:r w:rsidRPr="00C67D87">
              <w:rPr>
                <w:sz w:val="26"/>
                <w:szCs w:val="26"/>
              </w:rPr>
              <w:t>Làm mát: bằng không khí hoặc tốt hơn</w:t>
            </w:r>
          </w:p>
        </w:tc>
      </w:tr>
      <w:tr w:rsidR="009446D2" w:rsidRPr="00C67D87" w14:paraId="25173D74" w14:textId="77777777" w:rsidTr="00311AE0">
        <w:tc>
          <w:tcPr>
            <w:tcW w:w="625" w:type="dxa"/>
          </w:tcPr>
          <w:p w14:paraId="3480EE25" w14:textId="77777777" w:rsidR="009446D2" w:rsidRPr="00C67D87" w:rsidRDefault="009446D2" w:rsidP="00311AE0">
            <w:pPr>
              <w:spacing w:before="40" w:after="40"/>
              <w:jc w:val="center"/>
              <w:rPr>
                <w:i/>
                <w:sz w:val="26"/>
                <w:szCs w:val="26"/>
              </w:rPr>
            </w:pPr>
          </w:p>
        </w:tc>
        <w:tc>
          <w:tcPr>
            <w:tcW w:w="8460" w:type="dxa"/>
          </w:tcPr>
          <w:p w14:paraId="513CD07D" w14:textId="77777777" w:rsidR="009446D2" w:rsidRPr="00C67D87" w:rsidRDefault="009446D2" w:rsidP="00311AE0">
            <w:pPr>
              <w:spacing w:before="40" w:after="40"/>
              <w:rPr>
                <w:i/>
                <w:sz w:val="26"/>
                <w:szCs w:val="26"/>
              </w:rPr>
            </w:pPr>
            <w:r w:rsidRPr="00C67D87">
              <w:rPr>
                <w:sz w:val="26"/>
                <w:szCs w:val="26"/>
              </w:rPr>
              <w:t xml:space="preserve">Điều khiển: Vi xử lý, có màn hình LCD hoặc tương đương hiển thị tốc độ, thời gian và các thông số khác. </w:t>
            </w:r>
          </w:p>
        </w:tc>
      </w:tr>
      <w:tr w:rsidR="009446D2" w:rsidRPr="00C67D87" w14:paraId="01C42759" w14:textId="77777777" w:rsidTr="00311AE0">
        <w:tc>
          <w:tcPr>
            <w:tcW w:w="625" w:type="dxa"/>
          </w:tcPr>
          <w:p w14:paraId="079D5027" w14:textId="77777777" w:rsidR="009446D2" w:rsidRPr="00C67D87" w:rsidRDefault="009446D2" w:rsidP="00311AE0">
            <w:pPr>
              <w:spacing w:before="40" w:after="40"/>
              <w:jc w:val="center"/>
              <w:rPr>
                <w:i/>
                <w:sz w:val="26"/>
                <w:szCs w:val="26"/>
              </w:rPr>
            </w:pPr>
          </w:p>
        </w:tc>
        <w:tc>
          <w:tcPr>
            <w:tcW w:w="8460" w:type="dxa"/>
          </w:tcPr>
          <w:p w14:paraId="3918A6CF" w14:textId="77777777" w:rsidR="009446D2" w:rsidRPr="00C67D87" w:rsidRDefault="009446D2" w:rsidP="00311AE0">
            <w:pPr>
              <w:spacing w:before="40" w:after="40"/>
              <w:rPr>
                <w:i/>
                <w:sz w:val="26"/>
                <w:szCs w:val="26"/>
              </w:rPr>
            </w:pPr>
            <w:r w:rsidRPr="00C67D87">
              <w:rPr>
                <w:sz w:val="26"/>
                <w:szCs w:val="26"/>
              </w:rPr>
              <w:t xml:space="preserve">Máy có các tính năng an toàn, tối thiểu gồm: nắp đóng khi ly tâm, bảo vệ quá nhiệt, và hiển thị mất cân bằng. </w:t>
            </w:r>
          </w:p>
        </w:tc>
      </w:tr>
      <w:tr w:rsidR="009446D2" w:rsidRPr="00C67D87" w14:paraId="3EC83463" w14:textId="77777777" w:rsidTr="00311AE0">
        <w:tc>
          <w:tcPr>
            <w:tcW w:w="625" w:type="dxa"/>
          </w:tcPr>
          <w:p w14:paraId="5D263422" w14:textId="77777777" w:rsidR="009446D2" w:rsidRPr="00C67D87" w:rsidRDefault="009446D2" w:rsidP="00311AE0">
            <w:pPr>
              <w:spacing w:before="40" w:after="40"/>
              <w:jc w:val="center"/>
              <w:rPr>
                <w:i/>
                <w:sz w:val="26"/>
                <w:szCs w:val="26"/>
              </w:rPr>
            </w:pPr>
          </w:p>
        </w:tc>
        <w:tc>
          <w:tcPr>
            <w:tcW w:w="8460" w:type="dxa"/>
          </w:tcPr>
          <w:p w14:paraId="1DAADC0A" w14:textId="77777777" w:rsidR="009446D2" w:rsidRPr="00C67D87" w:rsidRDefault="009446D2" w:rsidP="00311AE0">
            <w:pPr>
              <w:spacing w:before="40" w:after="40"/>
              <w:rPr>
                <w:i/>
                <w:sz w:val="26"/>
                <w:szCs w:val="26"/>
              </w:rPr>
            </w:pPr>
            <w:r w:rsidRPr="00C67D87">
              <w:rPr>
                <w:sz w:val="26"/>
                <w:szCs w:val="26"/>
              </w:rPr>
              <w:t>Thân máy bằng nhựa, nắp kim loại hoặc tốt hơn</w:t>
            </w:r>
          </w:p>
        </w:tc>
      </w:tr>
      <w:tr w:rsidR="009446D2" w:rsidRPr="00C67D87" w14:paraId="0520B0BD" w14:textId="77777777" w:rsidTr="00311AE0">
        <w:tc>
          <w:tcPr>
            <w:tcW w:w="625" w:type="dxa"/>
          </w:tcPr>
          <w:p w14:paraId="218EA21E" w14:textId="77777777" w:rsidR="009446D2" w:rsidRPr="00C67D87" w:rsidRDefault="009446D2" w:rsidP="00311AE0">
            <w:pPr>
              <w:spacing w:before="40" w:after="40"/>
              <w:jc w:val="center"/>
              <w:rPr>
                <w:i/>
                <w:sz w:val="26"/>
                <w:szCs w:val="26"/>
              </w:rPr>
            </w:pPr>
          </w:p>
        </w:tc>
        <w:tc>
          <w:tcPr>
            <w:tcW w:w="8460" w:type="dxa"/>
          </w:tcPr>
          <w:p w14:paraId="77EE1ECE" w14:textId="77777777" w:rsidR="009446D2" w:rsidRPr="00C67D87" w:rsidRDefault="009446D2" w:rsidP="00311AE0">
            <w:pPr>
              <w:spacing w:before="40" w:after="40"/>
              <w:rPr>
                <w:i/>
                <w:sz w:val="26"/>
                <w:szCs w:val="26"/>
              </w:rPr>
            </w:pPr>
            <w:r w:rsidRPr="00C67D87">
              <w:rPr>
                <w:sz w:val="26"/>
                <w:szCs w:val="26"/>
              </w:rPr>
              <w:t>Có cổng quan sát trên nắp, khóa nắp bằng 1 tay, bảo vệ rơi nắp, có tính năng mở nắp khẩn cấp.</w:t>
            </w:r>
          </w:p>
        </w:tc>
      </w:tr>
      <w:tr w:rsidR="009446D2" w:rsidRPr="00C67D87" w14:paraId="6B35FDD8" w14:textId="77777777" w:rsidTr="00311AE0">
        <w:tc>
          <w:tcPr>
            <w:tcW w:w="625" w:type="dxa"/>
          </w:tcPr>
          <w:p w14:paraId="5228E55A" w14:textId="77777777" w:rsidR="009446D2" w:rsidRPr="00C67D87" w:rsidRDefault="009446D2" w:rsidP="00311AE0">
            <w:pPr>
              <w:spacing w:before="40" w:after="40"/>
              <w:jc w:val="center"/>
              <w:rPr>
                <w:i/>
                <w:sz w:val="26"/>
                <w:szCs w:val="26"/>
              </w:rPr>
            </w:pPr>
          </w:p>
        </w:tc>
        <w:tc>
          <w:tcPr>
            <w:tcW w:w="8460" w:type="dxa"/>
          </w:tcPr>
          <w:p w14:paraId="05F38B5C" w14:textId="77777777" w:rsidR="009446D2" w:rsidRPr="00C67D87" w:rsidRDefault="009446D2" w:rsidP="00311AE0">
            <w:pPr>
              <w:spacing w:before="40" w:after="40"/>
              <w:rPr>
                <w:i/>
                <w:sz w:val="26"/>
                <w:szCs w:val="26"/>
              </w:rPr>
            </w:pPr>
            <w:r w:rsidRPr="00C67D87">
              <w:rPr>
                <w:sz w:val="26"/>
                <w:szCs w:val="26"/>
              </w:rPr>
              <w:t>Buồng thiết kế bằng hợp kim nhẹ hoặc tương đương, sử dụng động cơ không chổi than.</w:t>
            </w:r>
          </w:p>
        </w:tc>
      </w:tr>
      <w:tr w:rsidR="009446D2" w:rsidRPr="00C67D87" w14:paraId="5758FC5D" w14:textId="77777777" w:rsidTr="00311AE0">
        <w:tc>
          <w:tcPr>
            <w:tcW w:w="625" w:type="dxa"/>
          </w:tcPr>
          <w:p w14:paraId="115834DE" w14:textId="77777777" w:rsidR="009446D2" w:rsidRPr="00C67D87" w:rsidRDefault="009446D2" w:rsidP="00311AE0">
            <w:pPr>
              <w:spacing w:before="40" w:after="40"/>
              <w:jc w:val="center"/>
              <w:rPr>
                <w:i/>
                <w:sz w:val="26"/>
                <w:szCs w:val="26"/>
              </w:rPr>
            </w:pPr>
          </w:p>
        </w:tc>
        <w:tc>
          <w:tcPr>
            <w:tcW w:w="8460" w:type="dxa"/>
          </w:tcPr>
          <w:p w14:paraId="7FF0E39D" w14:textId="77777777" w:rsidR="009446D2" w:rsidRPr="00C67D87" w:rsidRDefault="009446D2" w:rsidP="00311AE0">
            <w:pPr>
              <w:spacing w:before="40" w:after="40"/>
              <w:rPr>
                <w:i/>
                <w:sz w:val="26"/>
                <w:szCs w:val="26"/>
              </w:rPr>
            </w:pPr>
            <w:r w:rsidRPr="00C67D87">
              <w:rPr>
                <w:sz w:val="26"/>
                <w:szCs w:val="26"/>
              </w:rPr>
              <w:t>Màn hình hiển thị lỗi, giám sát và tắt máy khi mất cân bằng</w:t>
            </w:r>
          </w:p>
        </w:tc>
      </w:tr>
      <w:tr w:rsidR="009446D2" w:rsidRPr="00C67D87" w14:paraId="03E9D982" w14:textId="77777777" w:rsidTr="00311AE0">
        <w:tc>
          <w:tcPr>
            <w:tcW w:w="625" w:type="dxa"/>
          </w:tcPr>
          <w:p w14:paraId="0BD65F38" w14:textId="77777777" w:rsidR="009446D2" w:rsidRPr="00C67D87" w:rsidRDefault="009446D2" w:rsidP="00311AE0">
            <w:pPr>
              <w:spacing w:before="40" w:after="40"/>
              <w:jc w:val="center"/>
              <w:rPr>
                <w:i/>
                <w:sz w:val="26"/>
                <w:szCs w:val="26"/>
              </w:rPr>
            </w:pPr>
          </w:p>
        </w:tc>
        <w:tc>
          <w:tcPr>
            <w:tcW w:w="8460" w:type="dxa"/>
          </w:tcPr>
          <w:p w14:paraId="3A0F9C3E" w14:textId="77777777" w:rsidR="009446D2" w:rsidRPr="00C67D87" w:rsidRDefault="009446D2" w:rsidP="00311AE0">
            <w:pPr>
              <w:spacing w:before="40" w:after="40"/>
              <w:rPr>
                <w:i/>
                <w:sz w:val="26"/>
                <w:szCs w:val="26"/>
              </w:rPr>
            </w:pPr>
            <w:r w:rsidRPr="00C67D87">
              <w:rPr>
                <w:sz w:val="26"/>
                <w:szCs w:val="26"/>
              </w:rPr>
              <w:t>Bảng hiện thị giá trị thực tế các thông số.</w:t>
            </w:r>
          </w:p>
        </w:tc>
      </w:tr>
      <w:tr w:rsidR="009446D2" w:rsidRPr="00C67D87" w14:paraId="3F8C2E28" w14:textId="77777777" w:rsidTr="00311AE0">
        <w:tc>
          <w:tcPr>
            <w:tcW w:w="625" w:type="dxa"/>
          </w:tcPr>
          <w:p w14:paraId="3D4A01AE" w14:textId="77777777" w:rsidR="009446D2" w:rsidRPr="00C67D87" w:rsidRDefault="009446D2" w:rsidP="00311AE0">
            <w:pPr>
              <w:spacing w:before="40" w:after="40"/>
              <w:jc w:val="center"/>
              <w:rPr>
                <w:i/>
                <w:sz w:val="26"/>
                <w:szCs w:val="26"/>
              </w:rPr>
            </w:pPr>
          </w:p>
        </w:tc>
        <w:tc>
          <w:tcPr>
            <w:tcW w:w="8460" w:type="dxa"/>
          </w:tcPr>
          <w:p w14:paraId="5B2F458E" w14:textId="77777777" w:rsidR="009446D2" w:rsidRPr="00C67D87" w:rsidRDefault="009446D2" w:rsidP="00311AE0">
            <w:pPr>
              <w:spacing w:before="40" w:after="40"/>
              <w:rPr>
                <w:i/>
                <w:sz w:val="26"/>
                <w:szCs w:val="26"/>
              </w:rPr>
            </w:pPr>
            <w:r w:rsidRPr="00C67D87">
              <w:rPr>
                <w:sz w:val="26"/>
                <w:szCs w:val="26"/>
              </w:rPr>
              <w:t>Có ≥ 3 thông số báo có thể điều chỉnh sau khi hoàn thành quá trình ly tâm, có ≥ 2 chế độ tăng tốc và giảm tốc.</w:t>
            </w:r>
          </w:p>
        </w:tc>
      </w:tr>
      <w:tr w:rsidR="009446D2" w:rsidRPr="00C67D87" w14:paraId="0B28842D" w14:textId="77777777" w:rsidTr="00311AE0">
        <w:tc>
          <w:tcPr>
            <w:tcW w:w="625" w:type="dxa"/>
          </w:tcPr>
          <w:p w14:paraId="7FD378A3" w14:textId="77777777" w:rsidR="009446D2" w:rsidRPr="00C67D87" w:rsidRDefault="009446D2" w:rsidP="00311AE0">
            <w:pPr>
              <w:spacing w:before="40" w:after="40"/>
              <w:jc w:val="center"/>
              <w:rPr>
                <w:i/>
                <w:sz w:val="26"/>
                <w:szCs w:val="26"/>
              </w:rPr>
            </w:pPr>
            <w:r w:rsidRPr="00C67D87">
              <w:rPr>
                <w:b/>
                <w:bCs/>
                <w:iCs/>
                <w:sz w:val="26"/>
                <w:szCs w:val="26"/>
              </w:rPr>
              <w:t>IV</w:t>
            </w:r>
          </w:p>
        </w:tc>
        <w:tc>
          <w:tcPr>
            <w:tcW w:w="8460" w:type="dxa"/>
          </w:tcPr>
          <w:p w14:paraId="6EC809AF" w14:textId="77777777" w:rsidR="009446D2" w:rsidRPr="00C67D87" w:rsidRDefault="009446D2" w:rsidP="00311AE0">
            <w:pPr>
              <w:spacing w:before="40" w:after="40"/>
              <w:rPr>
                <w:i/>
                <w:sz w:val="26"/>
                <w:szCs w:val="26"/>
              </w:rPr>
            </w:pPr>
            <w:r w:rsidRPr="00C67D87">
              <w:rPr>
                <w:b/>
                <w:bCs/>
                <w:sz w:val="26"/>
                <w:szCs w:val="26"/>
              </w:rPr>
              <w:t>Yêu cầu khác</w:t>
            </w:r>
          </w:p>
        </w:tc>
      </w:tr>
      <w:tr w:rsidR="009446D2" w:rsidRPr="00C67D87" w14:paraId="5EC525FA" w14:textId="77777777" w:rsidTr="00311AE0">
        <w:tc>
          <w:tcPr>
            <w:tcW w:w="625" w:type="dxa"/>
          </w:tcPr>
          <w:p w14:paraId="2C6360BB" w14:textId="77777777" w:rsidR="009446D2" w:rsidRPr="00C67D87" w:rsidRDefault="009446D2" w:rsidP="00311AE0">
            <w:pPr>
              <w:spacing w:before="40" w:after="40"/>
              <w:jc w:val="center"/>
              <w:rPr>
                <w:i/>
                <w:sz w:val="26"/>
                <w:szCs w:val="26"/>
              </w:rPr>
            </w:pPr>
          </w:p>
        </w:tc>
        <w:tc>
          <w:tcPr>
            <w:tcW w:w="8460" w:type="dxa"/>
          </w:tcPr>
          <w:p w14:paraId="7B82AA1D" w14:textId="77777777" w:rsidR="009446D2" w:rsidRPr="00C67D87" w:rsidRDefault="009446D2" w:rsidP="00311AE0">
            <w:pPr>
              <w:spacing w:before="40" w:after="40"/>
              <w:rPr>
                <w:i/>
                <w:sz w:val="26"/>
                <w:szCs w:val="26"/>
              </w:rPr>
            </w:pPr>
            <w:r w:rsidRPr="00C67D87">
              <w:rPr>
                <w:rStyle w:val="fontstyle21"/>
                <w:b w:val="0"/>
              </w:rPr>
              <w:t>Bảo</w:t>
            </w:r>
            <w:r w:rsidRPr="00C67D87">
              <w:rPr>
                <w:rStyle w:val="fontstyle21"/>
              </w:rPr>
              <w:t xml:space="preserve"> </w:t>
            </w:r>
            <w:r w:rsidRPr="00C67D87">
              <w:rPr>
                <w:sz w:val="26"/>
                <w:szCs w:val="26"/>
                <w:lang w:val="vi-VN"/>
              </w:rPr>
              <w:t>hành ≥</w:t>
            </w:r>
            <w:r w:rsidRPr="00C67D87">
              <w:rPr>
                <w:sz w:val="26"/>
                <w:szCs w:val="26"/>
              </w:rPr>
              <w:t xml:space="preserve"> </w:t>
            </w:r>
            <w:r w:rsidRPr="00C67D87">
              <w:rPr>
                <w:sz w:val="26"/>
                <w:szCs w:val="26"/>
                <w:lang w:val="vi-VN"/>
              </w:rPr>
              <w:t>12 tháng kể từ khi nghiệm thu bàn giao đưa vào sử dụng.</w:t>
            </w:r>
          </w:p>
        </w:tc>
      </w:tr>
      <w:tr w:rsidR="009446D2" w:rsidRPr="00C67D87" w14:paraId="6FAED198" w14:textId="77777777" w:rsidTr="00311AE0">
        <w:tc>
          <w:tcPr>
            <w:tcW w:w="625" w:type="dxa"/>
          </w:tcPr>
          <w:p w14:paraId="4C4EC302" w14:textId="77777777" w:rsidR="009446D2" w:rsidRPr="00C67D87" w:rsidRDefault="009446D2" w:rsidP="00311AE0">
            <w:pPr>
              <w:spacing w:before="40" w:after="40"/>
              <w:jc w:val="center"/>
              <w:rPr>
                <w:i/>
                <w:sz w:val="26"/>
                <w:szCs w:val="26"/>
              </w:rPr>
            </w:pPr>
          </w:p>
        </w:tc>
        <w:tc>
          <w:tcPr>
            <w:tcW w:w="8460" w:type="dxa"/>
          </w:tcPr>
          <w:p w14:paraId="049BFFBE" w14:textId="77777777" w:rsidR="009446D2" w:rsidRPr="00C67D87" w:rsidRDefault="009446D2" w:rsidP="00311AE0">
            <w:pPr>
              <w:spacing w:before="40" w:after="40"/>
              <w:rPr>
                <w:i/>
                <w:sz w:val="26"/>
                <w:szCs w:val="26"/>
              </w:rPr>
            </w:pPr>
            <w:r w:rsidRPr="00C67D87">
              <w:rPr>
                <w:sz w:val="26"/>
                <w:szCs w:val="26"/>
                <w:lang w:val="vi-VN"/>
              </w:rPr>
              <w:t>Cam kết cử cán bộ đến đơn vị sử dụng kiểm tra trong vòng: ≤ 48 giờ khi được thông báo của chủ đầu tư.</w:t>
            </w:r>
          </w:p>
        </w:tc>
      </w:tr>
      <w:tr w:rsidR="009446D2" w:rsidRPr="00C67D87" w14:paraId="7991CE84" w14:textId="77777777" w:rsidTr="00311AE0">
        <w:tc>
          <w:tcPr>
            <w:tcW w:w="625" w:type="dxa"/>
          </w:tcPr>
          <w:p w14:paraId="20ABAF8E" w14:textId="77777777" w:rsidR="009446D2" w:rsidRPr="00C67D87" w:rsidRDefault="009446D2" w:rsidP="00311AE0">
            <w:pPr>
              <w:spacing w:before="40" w:after="40"/>
              <w:jc w:val="center"/>
              <w:rPr>
                <w:i/>
                <w:sz w:val="26"/>
                <w:szCs w:val="26"/>
              </w:rPr>
            </w:pPr>
          </w:p>
        </w:tc>
        <w:tc>
          <w:tcPr>
            <w:tcW w:w="8460" w:type="dxa"/>
          </w:tcPr>
          <w:p w14:paraId="757A8D76" w14:textId="77777777" w:rsidR="009446D2" w:rsidRPr="00C67D87" w:rsidRDefault="009446D2" w:rsidP="00311AE0">
            <w:pPr>
              <w:spacing w:before="40" w:after="40"/>
              <w:rPr>
                <w:i/>
                <w:sz w:val="26"/>
                <w:szCs w:val="26"/>
              </w:rPr>
            </w:pPr>
            <w:r w:rsidRPr="00C67D87">
              <w:rPr>
                <w:sz w:val="26"/>
                <w:szCs w:val="26"/>
                <w:lang w:val="vi-VN"/>
              </w:rPr>
              <w:t>Thực hiện chế độ bảo trì định kỳ 3 tháng một lần</w:t>
            </w:r>
            <w:r w:rsidRPr="00C67D87">
              <w:rPr>
                <w:sz w:val="26"/>
                <w:szCs w:val="26"/>
              </w:rPr>
              <w:t xml:space="preserve"> hoặc theo tiêu chuẩn của hãng sản xuất</w:t>
            </w:r>
          </w:p>
        </w:tc>
      </w:tr>
      <w:tr w:rsidR="009446D2" w:rsidRPr="00C67D87" w14:paraId="4A13B276" w14:textId="77777777" w:rsidTr="00311AE0">
        <w:tc>
          <w:tcPr>
            <w:tcW w:w="625" w:type="dxa"/>
          </w:tcPr>
          <w:p w14:paraId="69AC9875" w14:textId="77777777" w:rsidR="009446D2" w:rsidRPr="00C67D87" w:rsidRDefault="009446D2" w:rsidP="00311AE0">
            <w:pPr>
              <w:spacing w:before="40" w:after="40"/>
              <w:jc w:val="center"/>
              <w:rPr>
                <w:i/>
                <w:sz w:val="26"/>
                <w:szCs w:val="26"/>
              </w:rPr>
            </w:pPr>
          </w:p>
        </w:tc>
        <w:tc>
          <w:tcPr>
            <w:tcW w:w="8460" w:type="dxa"/>
          </w:tcPr>
          <w:p w14:paraId="1D61C01C" w14:textId="77777777" w:rsidR="009446D2" w:rsidRPr="00C67D87" w:rsidRDefault="009446D2" w:rsidP="00311AE0">
            <w:pPr>
              <w:spacing w:before="40" w:after="40"/>
              <w:rPr>
                <w:i/>
                <w:sz w:val="26"/>
                <w:szCs w:val="26"/>
              </w:rPr>
            </w:pPr>
            <w:r w:rsidRPr="00C67D87">
              <w:rPr>
                <w:sz w:val="26"/>
                <w:szCs w:val="26"/>
                <w:lang w:val="vi-VN"/>
              </w:rPr>
              <w:t>Có</w:t>
            </w:r>
            <w:r w:rsidRPr="00C67D87">
              <w:rPr>
                <w:sz w:val="26"/>
                <w:szCs w:val="26"/>
              </w:rPr>
              <w:t xml:space="preserve"> kế hoạch</w:t>
            </w:r>
            <w:r w:rsidRPr="00C67D87">
              <w:rPr>
                <w:sz w:val="26"/>
                <w:szCs w:val="26"/>
                <w:lang w:val="vi-VN"/>
              </w:rPr>
              <w:t xml:space="preserve"> </w:t>
            </w:r>
            <w:r w:rsidRPr="00C67D87">
              <w:rPr>
                <w:sz w:val="26"/>
                <w:szCs w:val="26"/>
              </w:rPr>
              <w:t xml:space="preserve">đào tạo, </w:t>
            </w:r>
            <w:r w:rsidRPr="00C67D87">
              <w:rPr>
                <w:sz w:val="26"/>
                <w:szCs w:val="26"/>
                <w:lang w:val="vi-VN"/>
              </w:rPr>
              <w:t>hướng dẫn sử dụng, hướng dẫn bảo quản cho cán bộ sử dụng và quản lý thiết bị.</w:t>
            </w:r>
          </w:p>
        </w:tc>
      </w:tr>
      <w:tr w:rsidR="009446D2" w:rsidRPr="00C67D87" w14:paraId="25C4BA84" w14:textId="77777777" w:rsidTr="00311AE0">
        <w:tc>
          <w:tcPr>
            <w:tcW w:w="625" w:type="dxa"/>
          </w:tcPr>
          <w:p w14:paraId="70B22CDC" w14:textId="77777777" w:rsidR="009446D2" w:rsidRPr="00C67D87" w:rsidRDefault="009446D2" w:rsidP="00311AE0">
            <w:pPr>
              <w:spacing w:before="40" w:after="40"/>
              <w:jc w:val="center"/>
              <w:rPr>
                <w:i/>
                <w:sz w:val="26"/>
                <w:szCs w:val="26"/>
              </w:rPr>
            </w:pPr>
          </w:p>
        </w:tc>
        <w:tc>
          <w:tcPr>
            <w:tcW w:w="8460" w:type="dxa"/>
          </w:tcPr>
          <w:p w14:paraId="7E6FE582" w14:textId="77777777" w:rsidR="009446D2" w:rsidRPr="00C67D87" w:rsidRDefault="009446D2" w:rsidP="00311AE0">
            <w:pPr>
              <w:spacing w:before="40" w:after="40"/>
              <w:rPr>
                <w:i/>
                <w:sz w:val="26"/>
                <w:szCs w:val="26"/>
              </w:rPr>
            </w:pPr>
            <w:r w:rsidRPr="00C67D87">
              <w:rPr>
                <w:sz w:val="26"/>
                <w:szCs w:val="26"/>
                <w:lang w:val="vi-VN"/>
              </w:rPr>
              <w:t>Cam kết cung cấp đầy đủ tài liệu hướng dẫn sử dụng, hướng dẫn sửa</w:t>
            </w:r>
            <w:r w:rsidRPr="00C67D87">
              <w:rPr>
                <w:sz w:val="26"/>
                <w:szCs w:val="26"/>
              </w:rPr>
              <w:t xml:space="preserve"> </w:t>
            </w:r>
            <w:r w:rsidRPr="00C67D87">
              <w:rPr>
                <w:sz w:val="26"/>
                <w:szCs w:val="26"/>
                <w:lang w:val="vi-VN"/>
              </w:rPr>
              <w:t>chữa, bảo quản bằng tiếng Anh và tiếng Việt.</w:t>
            </w:r>
          </w:p>
        </w:tc>
      </w:tr>
      <w:tr w:rsidR="009446D2" w:rsidRPr="00C67D87" w14:paraId="5AB5D9C2" w14:textId="77777777" w:rsidTr="00311AE0">
        <w:tc>
          <w:tcPr>
            <w:tcW w:w="625" w:type="dxa"/>
          </w:tcPr>
          <w:p w14:paraId="07343166" w14:textId="77777777" w:rsidR="009446D2" w:rsidRPr="00C67D87" w:rsidRDefault="009446D2" w:rsidP="00311AE0">
            <w:pPr>
              <w:spacing w:before="40" w:after="40"/>
              <w:jc w:val="center"/>
              <w:rPr>
                <w:i/>
                <w:sz w:val="26"/>
                <w:szCs w:val="26"/>
              </w:rPr>
            </w:pPr>
          </w:p>
        </w:tc>
        <w:tc>
          <w:tcPr>
            <w:tcW w:w="8460" w:type="dxa"/>
          </w:tcPr>
          <w:p w14:paraId="7857C88E" w14:textId="77777777" w:rsidR="009446D2" w:rsidRPr="00C67D87" w:rsidRDefault="009446D2" w:rsidP="00311AE0">
            <w:pPr>
              <w:spacing w:before="40" w:after="40"/>
              <w:rPr>
                <w:i/>
                <w:sz w:val="26"/>
                <w:szCs w:val="26"/>
              </w:rPr>
            </w:pPr>
            <w:r w:rsidRPr="00C67D87">
              <w:rPr>
                <w:sz w:val="26"/>
                <w:szCs w:val="26"/>
                <w:lang w:val="vi-VN"/>
              </w:rPr>
              <w:t>Cam kết cung cấp dịch vụ bảo trì, sửa chữa, vật tư tiêu hao và phụ tùng thay thế tối thiểu 0</w:t>
            </w:r>
            <w:r w:rsidRPr="00C67D87">
              <w:rPr>
                <w:sz w:val="26"/>
                <w:szCs w:val="26"/>
              </w:rPr>
              <w:t>8</w:t>
            </w:r>
            <w:r w:rsidRPr="00C67D87">
              <w:rPr>
                <w:sz w:val="26"/>
                <w:szCs w:val="26"/>
                <w:lang w:val="vi-VN"/>
              </w:rPr>
              <w:t xml:space="preserve"> năm kể từ thời điểm hết thời gian bảo hành.</w:t>
            </w:r>
          </w:p>
        </w:tc>
      </w:tr>
      <w:tr w:rsidR="009446D2" w:rsidRPr="00C67D87" w14:paraId="7F3108D2" w14:textId="77777777" w:rsidTr="00311AE0">
        <w:tc>
          <w:tcPr>
            <w:tcW w:w="625" w:type="dxa"/>
          </w:tcPr>
          <w:p w14:paraId="0D6FD028" w14:textId="77777777" w:rsidR="009446D2" w:rsidRPr="00C67D87" w:rsidRDefault="009446D2" w:rsidP="00311AE0">
            <w:pPr>
              <w:spacing w:before="40" w:after="40"/>
              <w:jc w:val="center"/>
              <w:rPr>
                <w:i/>
                <w:sz w:val="26"/>
                <w:szCs w:val="26"/>
              </w:rPr>
            </w:pPr>
          </w:p>
        </w:tc>
        <w:tc>
          <w:tcPr>
            <w:tcW w:w="8460" w:type="dxa"/>
          </w:tcPr>
          <w:p w14:paraId="1591387E" w14:textId="77777777" w:rsidR="009446D2" w:rsidRPr="00C67D87" w:rsidRDefault="009446D2" w:rsidP="00311AE0">
            <w:pPr>
              <w:spacing w:before="40" w:after="40"/>
              <w:rPr>
                <w:i/>
                <w:sz w:val="26"/>
                <w:szCs w:val="26"/>
              </w:rPr>
            </w:pPr>
            <w:r w:rsidRPr="00C67D87">
              <w:rPr>
                <w:sz w:val="26"/>
                <w:szCs w:val="26"/>
                <w:lang w:val="vi-VN"/>
              </w:rPr>
              <w:t>Có báo giá vật tư linh kiện thiết bị và cam kết ký hợp đồng bảo t</w:t>
            </w:r>
            <w:r w:rsidRPr="00C67D87">
              <w:rPr>
                <w:bCs/>
                <w:sz w:val="26"/>
                <w:szCs w:val="26"/>
                <w:lang w:val="vi-VN"/>
              </w:rPr>
              <w:t>rì, bảo dưỡng thiết bị sau thời gian bảo hành</w:t>
            </w:r>
            <w:r w:rsidRPr="00C67D87">
              <w:rPr>
                <w:bCs/>
                <w:sz w:val="26"/>
                <w:szCs w:val="26"/>
              </w:rPr>
              <w:t>.</w:t>
            </w:r>
          </w:p>
        </w:tc>
      </w:tr>
    </w:tbl>
    <w:p w14:paraId="172C5255" w14:textId="77777777" w:rsidR="009446D2" w:rsidRPr="00C67D87" w:rsidRDefault="009446D2" w:rsidP="009446D2">
      <w:pPr>
        <w:pStyle w:val="ListParagraph"/>
        <w:numPr>
          <w:ilvl w:val="0"/>
          <w:numId w:val="34"/>
        </w:numPr>
        <w:spacing w:before="240" w:after="120" w:line="276" w:lineRule="auto"/>
        <w:ind w:left="360"/>
        <w:contextualSpacing w:val="0"/>
        <w:outlineLvl w:val="0"/>
        <w:rPr>
          <w:b/>
          <w:bCs/>
          <w:i/>
          <w:sz w:val="26"/>
          <w:szCs w:val="26"/>
        </w:rPr>
      </w:pPr>
      <w:r w:rsidRPr="00C67D87">
        <w:rPr>
          <w:b/>
          <w:bCs/>
          <w:sz w:val="26"/>
          <w:szCs w:val="26"/>
        </w:rPr>
        <w:t>Nồi hấp tiệt trùng</w:t>
      </w:r>
    </w:p>
    <w:tbl>
      <w:tblPr>
        <w:tblStyle w:val="TableGrid"/>
        <w:tblW w:w="9085" w:type="dxa"/>
        <w:tblLayout w:type="fixed"/>
        <w:tblLook w:val="04A0" w:firstRow="1" w:lastRow="0" w:firstColumn="1" w:lastColumn="0" w:noHBand="0" w:noVBand="1"/>
      </w:tblPr>
      <w:tblGrid>
        <w:gridCol w:w="625"/>
        <w:gridCol w:w="8460"/>
      </w:tblGrid>
      <w:tr w:rsidR="009446D2" w:rsidRPr="00C67D87" w14:paraId="527D2B85" w14:textId="77777777" w:rsidTr="00311AE0">
        <w:trPr>
          <w:tblHeader/>
        </w:trPr>
        <w:tc>
          <w:tcPr>
            <w:tcW w:w="625" w:type="dxa"/>
            <w:shd w:val="clear" w:color="auto" w:fill="DEEAF6" w:themeFill="accent1" w:themeFillTint="33"/>
          </w:tcPr>
          <w:p w14:paraId="1A5F4C0A" w14:textId="77777777" w:rsidR="009446D2" w:rsidRPr="00C67D87" w:rsidRDefault="009446D2" w:rsidP="00311AE0">
            <w:pPr>
              <w:spacing w:before="40" w:after="40"/>
              <w:jc w:val="center"/>
              <w:rPr>
                <w:b/>
                <w:bCs/>
                <w:iCs/>
                <w:sz w:val="26"/>
                <w:szCs w:val="26"/>
              </w:rPr>
            </w:pPr>
            <w:r w:rsidRPr="00C67D87">
              <w:rPr>
                <w:b/>
                <w:bCs/>
                <w:iCs/>
                <w:sz w:val="26"/>
                <w:szCs w:val="26"/>
              </w:rPr>
              <w:t>TT</w:t>
            </w:r>
          </w:p>
        </w:tc>
        <w:tc>
          <w:tcPr>
            <w:tcW w:w="8460" w:type="dxa"/>
            <w:shd w:val="clear" w:color="auto" w:fill="DEEAF6" w:themeFill="accent1" w:themeFillTint="33"/>
          </w:tcPr>
          <w:p w14:paraId="54F4E835" w14:textId="77777777" w:rsidR="009446D2" w:rsidRPr="00C67D87" w:rsidRDefault="009446D2" w:rsidP="00311AE0">
            <w:pPr>
              <w:spacing w:before="40" w:after="40"/>
              <w:jc w:val="center"/>
              <w:rPr>
                <w:b/>
                <w:bCs/>
                <w:iCs/>
                <w:sz w:val="26"/>
                <w:szCs w:val="26"/>
              </w:rPr>
            </w:pPr>
            <w:r w:rsidRPr="00C67D87">
              <w:rPr>
                <w:b/>
                <w:bCs/>
                <w:iCs/>
                <w:sz w:val="26"/>
                <w:szCs w:val="26"/>
              </w:rPr>
              <w:t>Yêu cầu đặc tính, thông số kỹ thuật chi tiết</w:t>
            </w:r>
          </w:p>
        </w:tc>
      </w:tr>
      <w:tr w:rsidR="009446D2" w:rsidRPr="00C67D87" w14:paraId="397F7D2C" w14:textId="77777777" w:rsidTr="00311AE0">
        <w:tc>
          <w:tcPr>
            <w:tcW w:w="625" w:type="dxa"/>
          </w:tcPr>
          <w:p w14:paraId="26FB673B" w14:textId="77777777" w:rsidR="009446D2" w:rsidRPr="00C67D87" w:rsidRDefault="009446D2" w:rsidP="00311AE0">
            <w:pPr>
              <w:spacing w:before="40" w:after="40"/>
              <w:jc w:val="center"/>
              <w:rPr>
                <w:i/>
                <w:sz w:val="26"/>
                <w:szCs w:val="26"/>
              </w:rPr>
            </w:pPr>
            <w:r w:rsidRPr="00C67D87">
              <w:rPr>
                <w:b/>
                <w:bCs/>
                <w:iCs/>
                <w:sz w:val="26"/>
                <w:szCs w:val="26"/>
              </w:rPr>
              <w:t>I</w:t>
            </w:r>
          </w:p>
        </w:tc>
        <w:tc>
          <w:tcPr>
            <w:tcW w:w="8460" w:type="dxa"/>
          </w:tcPr>
          <w:p w14:paraId="15B41B14" w14:textId="77777777" w:rsidR="009446D2" w:rsidRPr="00C67D87" w:rsidRDefault="009446D2" w:rsidP="00311AE0">
            <w:pPr>
              <w:spacing w:before="40" w:after="40"/>
              <w:rPr>
                <w:i/>
                <w:sz w:val="26"/>
                <w:szCs w:val="26"/>
              </w:rPr>
            </w:pPr>
            <w:r w:rsidRPr="00C67D87">
              <w:rPr>
                <w:b/>
                <w:bCs/>
                <w:color w:val="000000"/>
                <w:sz w:val="26"/>
                <w:szCs w:val="26"/>
                <w:lang w:val="vi-VN"/>
              </w:rPr>
              <w:t>Yêu cầu chung</w:t>
            </w:r>
          </w:p>
        </w:tc>
      </w:tr>
      <w:tr w:rsidR="009446D2" w:rsidRPr="00C67D87" w14:paraId="217217F2" w14:textId="77777777" w:rsidTr="00311AE0">
        <w:tc>
          <w:tcPr>
            <w:tcW w:w="625" w:type="dxa"/>
          </w:tcPr>
          <w:p w14:paraId="6AF1CF95" w14:textId="77777777" w:rsidR="009446D2" w:rsidRPr="00C67D87" w:rsidRDefault="009446D2" w:rsidP="00311AE0">
            <w:pPr>
              <w:spacing w:before="40" w:after="40"/>
              <w:jc w:val="center"/>
              <w:rPr>
                <w:i/>
                <w:sz w:val="26"/>
                <w:szCs w:val="26"/>
              </w:rPr>
            </w:pPr>
          </w:p>
        </w:tc>
        <w:tc>
          <w:tcPr>
            <w:tcW w:w="8460" w:type="dxa"/>
          </w:tcPr>
          <w:p w14:paraId="59B575B9" w14:textId="77777777" w:rsidR="009446D2" w:rsidRPr="00C67D87" w:rsidRDefault="009446D2" w:rsidP="00311AE0">
            <w:pPr>
              <w:spacing w:before="40" w:after="40"/>
              <w:rPr>
                <w:i/>
                <w:sz w:val="26"/>
                <w:szCs w:val="26"/>
              </w:rPr>
            </w:pPr>
            <w:r w:rsidRPr="00C67D87">
              <w:rPr>
                <w:color w:val="000000"/>
                <w:sz w:val="26"/>
                <w:szCs w:val="26"/>
              </w:rPr>
              <w:t xml:space="preserve">Hàng hóa mới 100%, </w:t>
            </w:r>
            <w:r w:rsidRPr="00C67D87">
              <w:rPr>
                <w:color w:val="000000"/>
                <w:sz w:val="26"/>
                <w:szCs w:val="26"/>
                <w:lang w:val="vi-VN"/>
              </w:rPr>
              <w:t>sản xuất</w:t>
            </w:r>
            <w:r w:rsidRPr="00C67D87">
              <w:rPr>
                <w:color w:val="000000"/>
                <w:sz w:val="26"/>
                <w:szCs w:val="26"/>
              </w:rPr>
              <w:t xml:space="preserve"> từ</w:t>
            </w:r>
            <w:r w:rsidRPr="00C67D87">
              <w:rPr>
                <w:color w:val="000000"/>
                <w:sz w:val="26"/>
                <w:szCs w:val="26"/>
                <w:lang w:val="vi-VN"/>
              </w:rPr>
              <w:t xml:space="preserve"> 2025 trở về sau</w:t>
            </w:r>
          </w:p>
        </w:tc>
      </w:tr>
      <w:tr w:rsidR="009446D2" w:rsidRPr="00C67D87" w14:paraId="5E754A60" w14:textId="77777777" w:rsidTr="00311AE0">
        <w:tc>
          <w:tcPr>
            <w:tcW w:w="625" w:type="dxa"/>
          </w:tcPr>
          <w:p w14:paraId="310D5B4F" w14:textId="77777777" w:rsidR="009446D2" w:rsidRPr="00C67D87" w:rsidRDefault="009446D2" w:rsidP="00311AE0">
            <w:pPr>
              <w:spacing w:before="40" w:after="40"/>
              <w:jc w:val="center"/>
              <w:rPr>
                <w:i/>
                <w:sz w:val="26"/>
                <w:szCs w:val="26"/>
              </w:rPr>
            </w:pPr>
          </w:p>
        </w:tc>
        <w:tc>
          <w:tcPr>
            <w:tcW w:w="8460" w:type="dxa"/>
          </w:tcPr>
          <w:p w14:paraId="6874A89C" w14:textId="77777777" w:rsidR="009446D2" w:rsidRPr="00C67D87" w:rsidRDefault="009446D2" w:rsidP="00311AE0">
            <w:pPr>
              <w:spacing w:before="40" w:after="40"/>
              <w:rPr>
                <w:i/>
                <w:sz w:val="26"/>
                <w:szCs w:val="26"/>
              </w:rPr>
            </w:pPr>
            <w:r w:rsidRPr="00C67D87">
              <w:rPr>
                <w:color w:val="000000"/>
                <w:sz w:val="26"/>
                <w:szCs w:val="26"/>
                <w:lang w:val="vi-VN"/>
              </w:rPr>
              <w:t xml:space="preserve">Hãng sản xuất đạt tiêu chuẩn: ISO 13485 </w:t>
            </w:r>
            <w:r w:rsidRPr="00C67D87">
              <w:rPr>
                <w:color w:val="000000"/>
                <w:sz w:val="26"/>
                <w:szCs w:val="26"/>
              </w:rPr>
              <w:t>hoặc tương đương</w:t>
            </w:r>
          </w:p>
        </w:tc>
      </w:tr>
      <w:tr w:rsidR="009446D2" w:rsidRPr="00C67D87" w14:paraId="1AB3C574" w14:textId="77777777" w:rsidTr="00311AE0">
        <w:tc>
          <w:tcPr>
            <w:tcW w:w="625" w:type="dxa"/>
          </w:tcPr>
          <w:p w14:paraId="54B33FAE" w14:textId="77777777" w:rsidR="009446D2" w:rsidRPr="00C67D87" w:rsidRDefault="009446D2" w:rsidP="00311AE0">
            <w:pPr>
              <w:spacing w:before="40" w:after="40"/>
              <w:jc w:val="center"/>
              <w:rPr>
                <w:i/>
                <w:sz w:val="26"/>
                <w:szCs w:val="26"/>
              </w:rPr>
            </w:pPr>
          </w:p>
        </w:tc>
        <w:tc>
          <w:tcPr>
            <w:tcW w:w="8460" w:type="dxa"/>
          </w:tcPr>
          <w:p w14:paraId="7B9EEB3F" w14:textId="77777777" w:rsidR="009446D2" w:rsidRPr="00C67D87" w:rsidRDefault="009446D2" w:rsidP="00311AE0">
            <w:pPr>
              <w:spacing w:before="40" w:after="40"/>
              <w:rPr>
                <w:i/>
                <w:sz w:val="26"/>
                <w:szCs w:val="26"/>
              </w:rPr>
            </w:pPr>
            <w:r w:rsidRPr="00C67D87">
              <w:rPr>
                <w:color w:val="000000"/>
                <w:sz w:val="26"/>
                <w:szCs w:val="26"/>
                <w:lang w:val="vi-VN"/>
              </w:rPr>
              <w:t>Nguồn điện cung cấp: 220V/380V ± 10%, 50Hz</w:t>
            </w:r>
          </w:p>
        </w:tc>
      </w:tr>
      <w:tr w:rsidR="009446D2" w:rsidRPr="00C67D87" w14:paraId="07293127" w14:textId="77777777" w:rsidTr="00311AE0">
        <w:tc>
          <w:tcPr>
            <w:tcW w:w="625" w:type="dxa"/>
          </w:tcPr>
          <w:p w14:paraId="7DAAA677" w14:textId="77777777" w:rsidR="009446D2" w:rsidRPr="00C67D87" w:rsidRDefault="009446D2" w:rsidP="00311AE0">
            <w:pPr>
              <w:spacing w:before="40" w:after="40"/>
              <w:jc w:val="center"/>
              <w:rPr>
                <w:i/>
                <w:sz w:val="26"/>
                <w:szCs w:val="26"/>
              </w:rPr>
            </w:pPr>
          </w:p>
        </w:tc>
        <w:tc>
          <w:tcPr>
            <w:tcW w:w="8460" w:type="dxa"/>
          </w:tcPr>
          <w:p w14:paraId="16C10D55" w14:textId="77777777" w:rsidR="009446D2" w:rsidRPr="00C67D87" w:rsidRDefault="009446D2" w:rsidP="00311AE0">
            <w:pPr>
              <w:spacing w:before="40" w:after="40"/>
              <w:rPr>
                <w:i/>
                <w:sz w:val="26"/>
                <w:szCs w:val="26"/>
              </w:rPr>
            </w:pPr>
            <w:r w:rsidRPr="00C67D87">
              <w:rPr>
                <w:sz w:val="26"/>
                <w:szCs w:val="26"/>
              </w:rPr>
              <w:t>Môi trường hoạt động:</w:t>
            </w:r>
          </w:p>
        </w:tc>
      </w:tr>
      <w:tr w:rsidR="009446D2" w:rsidRPr="00C67D87" w14:paraId="534BB777" w14:textId="77777777" w:rsidTr="00311AE0">
        <w:tc>
          <w:tcPr>
            <w:tcW w:w="625" w:type="dxa"/>
          </w:tcPr>
          <w:p w14:paraId="524F4C48" w14:textId="77777777" w:rsidR="009446D2" w:rsidRPr="00C67D87" w:rsidRDefault="009446D2" w:rsidP="00311AE0">
            <w:pPr>
              <w:spacing w:before="40" w:after="40"/>
              <w:jc w:val="center"/>
              <w:rPr>
                <w:i/>
                <w:sz w:val="26"/>
                <w:szCs w:val="26"/>
              </w:rPr>
            </w:pPr>
          </w:p>
        </w:tc>
        <w:tc>
          <w:tcPr>
            <w:tcW w:w="8460" w:type="dxa"/>
          </w:tcPr>
          <w:p w14:paraId="472E38F4" w14:textId="77777777" w:rsidR="009446D2" w:rsidRPr="00C67D87" w:rsidRDefault="009446D2" w:rsidP="00311AE0">
            <w:pPr>
              <w:spacing w:before="40" w:after="40"/>
              <w:rPr>
                <w:i/>
                <w:sz w:val="26"/>
                <w:szCs w:val="26"/>
              </w:rPr>
            </w:pPr>
            <w:r w:rsidRPr="00C67D87">
              <w:rPr>
                <w:sz w:val="26"/>
                <w:szCs w:val="26"/>
              </w:rPr>
              <w:t xml:space="preserve">+ Nhiệt độ tối đa: ≥ </w:t>
            </w:r>
            <w:r w:rsidRPr="00C67D87">
              <w:rPr>
                <w:spacing w:val="-4"/>
                <w:sz w:val="26"/>
                <w:szCs w:val="26"/>
              </w:rPr>
              <w:t>30</w:t>
            </w:r>
            <w:r w:rsidRPr="00C67D87">
              <w:rPr>
                <w:spacing w:val="-4"/>
                <w:sz w:val="26"/>
                <w:szCs w:val="26"/>
                <w:vertAlign w:val="superscript"/>
              </w:rPr>
              <w:t>o</w:t>
            </w:r>
            <w:r w:rsidRPr="00C67D87">
              <w:rPr>
                <w:spacing w:val="-4"/>
                <w:sz w:val="26"/>
                <w:szCs w:val="26"/>
              </w:rPr>
              <w:t>C</w:t>
            </w:r>
          </w:p>
        </w:tc>
      </w:tr>
      <w:tr w:rsidR="009446D2" w:rsidRPr="00C67D87" w14:paraId="51271232" w14:textId="77777777" w:rsidTr="00311AE0">
        <w:tc>
          <w:tcPr>
            <w:tcW w:w="625" w:type="dxa"/>
          </w:tcPr>
          <w:p w14:paraId="1ACA2D5E" w14:textId="77777777" w:rsidR="009446D2" w:rsidRPr="00C67D87" w:rsidRDefault="009446D2" w:rsidP="00311AE0">
            <w:pPr>
              <w:spacing w:before="40" w:after="40"/>
              <w:jc w:val="center"/>
              <w:rPr>
                <w:i/>
                <w:sz w:val="26"/>
                <w:szCs w:val="26"/>
              </w:rPr>
            </w:pPr>
          </w:p>
        </w:tc>
        <w:tc>
          <w:tcPr>
            <w:tcW w:w="8460" w:type="dxa"/>
          </w:tcPr>
          <w:p w14:paraId="593B4085" w14:textId="77777777" w:rsidR="009446D2" w:rsidRPr="00C67D87" w:rsidRDefault="009446D2" w:rsidP="00311AE0">
            <w:pPr>
              <w:spacing w:before="40" w:after="40"/>
              <w:rPr>
                <w:i/>
                <w:sz w:val="26"/>
                <w:szCs w:val="26"/>
              </w:rPr>
            </w:pPr>
            <w:r w:rsidRPr="00C67D87">
              <w:rPr>
                <w:sz w:val="26"/>
                <w:szCs w:val="26"/>
              </w:rPr>
              <w:t xml:space="preserve">+ Độ ẩm tối đa: ≥ </w:t>
            </w:r>
            <w:r w:rsidRPr="00C67D87">
              <w:rPr>
                <w:spacing w:val="-5"/>
                <w:sz w:val="26"/>
                <w:szCs w:val="26"/>
              </w:rPr>
              <w:t>70%</w:t>
            </w:r>
          </w:p>
        </w:tc>
      </w:tr>
      <w:tr w:rsidR="009446D2" w:rsidRPr="00C67D87" w14:paraId="3D399F8D" w14:textId="77777777" w:rsidTr="00311AE0">
        <w:tc>
          <w:tcPr>
            <w:tcW w:w="625" w:type="dxa"/>
          </w:tcPr>
          <w:p w14:paraId="62F1E6DF" w14:textId="77777777" w:rsidR="009446D2" w:rsidRPr="00C67D87" w:rsidRDefault="009446D2" w:rsidP="00311AE0">
            <w:pPr>
              <w:spacing w:before="40" w:after="40"/>
              <w:jc w:val="center"/>
              <w:rPr>
                <w:i/>
                <w:sz w:val="26"/>
                <w:szCs w:val="26"/>
              </w:rPr>
            </w:pPr>
            <w:r w:rsidRPr="00C67D87">
              <w:rPr>
                <w:b/>
                <w:bCs/>
                <w:iCs/>
                <w:sz w:val="26"/>
                <w:szCs w:val="26"/>
              </w:rPr>
              <w:t>II</w:t>
            </w:r>
          </w:p>
        </w:tc>
        <w:tc>
          <w:tcPr>
            <w:tcW w:w="8460" w:type="dxa"/>
          </w:tcPr>
          <w:p w14:paraId="7532E9A0" w14:textId="77777777" w:rsidR="009446D2" w:rsidRPr="00C67D87" w:rsidRDefault="009446D2" w:rsidP="00311AE0">
            <w:pPr>
              <w:spacing w:before="40" w:after="40"/>
              <w:rPr>
                <w:i/>
                <w:sz w:val="26"/>
                <w:szCs w:val="26"/>
              </w:rPr>
            </w:pPr>
            <w:r w:rsidRPr="00C67D87">
              <w:rPr>
                <w:b/>
                <w:bCs/>
                <w:color w:val="000000"/>
                <w:sz w:val="26"/>
                <w:szCs w:val="26"/>
              </w:rPr>
              <w:t>Yêu cầu cấu hình cung cấp</w:t>
            </w:r>
          </w:p>
        </w:tc>
      </w:tr>
      <w:tr w:rsidR="009446D2" w:rsidRPr="00C67D87" w14:paraId="3574BCA2" w14:textId="77777777" w:rsidTr="00311AE0">
        <w:tc>
          <w:tcPr>
            <w:tcW w:w="625" w:type="dxa"/>
          </w:tcPr>
          <w:p w14:paraId="66AACAF3" w14:textId="77777777" w:rsidR="009446D2" w:rsidRPr="00C67D87" w:rsidRDefault="009446D2" w:rsidP="00311AE0">
            <w:pPr>
              <w:spacing w:before="40" w:after="40"/>
              <w:jc w:val="center"/>
              <w:rPr>
                <w:i/>
                <w:sz w:val="26"/>
                <w:szCs w:val="26"/>
              </w:rPr>
            </w:pPr>
          </w:p>
        </w:tc>
        <w:tc>
          <w:tcPr>
            <w:tcW w:w="8460" w:type="dxa"/>
          </w:tcPr>
          <w:p w14:paraId="4138A73E" w14:textId="77777777" w:rsidR="009446D2" w:rsidRPr="00C67D87" w:rsidRDefault="009446D2" w:rsidP="00311AE0">
            <w:pPr>
              <w:spacing w:before="40" w:after="40"/>
              <w:rPr>
                <w:i/>
                <w:sz w:val="26"/>
                <w:szCs w:val="26"/>
              </w:rPr>
            </w:pPr>
            <w:r w:rsidRPr="00C67D87">
              <w:rPr>
                <w:color w:val="333333"/>
                <w:sz w:val="26"/>
                <w:szCs w:val="26"/>
              </w:rPr>
              <w:t>Nồi hấp tiệt trùng và phụ kiện tiêu chuẩn kèm theo: 01 bộ, bao gồm:</w:t>
            </w:r>
          </w:p>
        </w:tc>
      </w:tr>
      <w:tr w:rsidR="009446D2" w:rsidRPr="00C67D87" w14:paraId="30969DBA" w14:textId="77777777" w:rsidTr="00311AE0">
        <w:tc>
          <w:tcPr>
            <w:tcW w:w="625" w:type="dxa"/>
          </w:tcPr>
          <w:p w14:paraId="5A7554CA" w14:textId="77777777" w:rsidR="009446D2" w:rsidRPr="00C67D87" w:rsidRDefault="009446D2" w:rsidP="00311AE0">
            <w:pPr>
              <w:spacing w:before="40" w:after="40"/>
              <w:jc w:val="center"/>
              <w:rPr>
                <w:i/>
                <w:sz w:val="26"/>
                <w:szCs w:val="26"/>
              </w:rPr>
            </w:pPr>
          </w:p>
        </w:tc>
        <w:tc>
          <w:tcPr>
            <w:tcW w:w="8460" w:type="dxa"/>
          </w:tcPr>
          <w:p w14:paraId="62429D3A" w14:textId="77777777" w:rsidR="009446D2" w:rsidRPr="00C67D87" w:rsidRDefault="009446D2" w:rsidP="00311AE0">
            <w:pPr>
              <w:spacing w:before="40" w:after="40"/>
              <w:rPr>
                <w:i/>
                <w:sz w:val="26"/>
                <w:szCs w:val="26"/>
              </w:rPr>
            </w:pPr>
            <w:r w:rsidRPr="00C67D87">
              <w:rPr>
                <w:color w:val="000000"/>
                <w:sz w:val="26"/>
                <w:szCs w:val="26"/>
              </w:rPr>
              <w:t xml:space="preserve">Máy chính: </w:t>
            </w:r>
            <w:r>
              <w:rPr>
                <w:color w:val="000000"/>
                <w:sz w:val="26"/>
                <w:szCs w:val="26"/>
              </w:rPr>
              <w:t>0</w:t>
            </w:r>
            <w:r w:rsidRPr="00C67D87">
              <w:rPr>
                <w:color w:val="000000"/>
                <w:sz w:val="26"/>
                <w:szCs w:val="26"/>
              </w:rPr>
              <w:t>1 bộ</w:t>
            </w:r>
          </w:p>
        </w:tc>
      </w:tr>
      <w:tr w:rsidR="009446D2" w:rsidRPr="00C67D87" w14:paraId="71C431B6" w14:textId="77777777" w:rsidTr="00311AE0">
        <w:tc>
          <w:tcPr>
            <w:tcW w:w="625" w:type="dxa"/>
          </w:tcPr>
          <w:p w14:paraId="1D2DB261" w14:textId="77777777" w:rsidR="009446D2" w:rsidRPr="00C67D87" w:rsidRDefault="009446D2" w:rsidP="00311AE0">
            <w:pPr>
              <w:spacing w:before="40" w:after="40"/>
              <w:jc w:val="center"/>
              <w:rPr>
                <w:i/>
                <w:sz w:val="26"/>
                <w:szCs w:val="26"/>
              </w:rPr>
            </w:pPr>
          </w:p>
        </w:tc>
        <w:tc>
          <w:tcPr>
            <w:tcW w:w="8460" w:type="dxa"/>
          </w:tcPr>
          <w:p w14:paraId="7D20E37D" w14:textId="77777777" w:rsidR="009446D2" w:rsidRPr="00C67D87" w:rsidRDefault="009446D2" w:rsidP="00311AE0">
            <w:pPr>
              <w:spacing w:before="40" w:after="40"/>
              <w:rPr>
                <w:i/>
                <w:sz w:val="26"/>
                <w:szCs w:val="26"/>
              </w:rPr>
            </w:pPr>
            <w:r w:rsidRPr="00C67D87">
              <w:rPr>
                <w:color w:val="000000"/>
                <w:sz w:val="26"/>
                <w:szCs w:val="26"/>
              </w:rPr>
              <w:t xml:space="preserve">Giỏ hấp khoảng Ø360 x 242 mm: </w:t>
            </w:r>
            <w:r>
              <w:rPr>
                <w:color w:val="000000"/>
                <w:sz w:val="26"/>
                <w:szCs w:val="26"/>
              </w:rPr>
              <w:t>0</w:t>
            </w:r>
            <w:r w:rsidRPr="00C67D87">
              <w:rPr>
                <w:color w:val="000000"/>
                <w:sz w:val="26"/>
                <w:szCs w:val="26"/>
              </w:rPr>
              <w:t xml:space="preserve">3 </w:t>
            </w:r>
            <w:r>
              <w:rPr>
                <w:color w:val="000000"/>
                <w:sz w:val="26"/>
                <w:szCs w:val="26"/>
              </w:rPr>
              <w:t>c</w:t>
            </w:r>
            <w:r w:rsidRPr="00C67D87">
              <w:rPr>
                <w:color w:val="000000"/>
                <w:sz w:val="26"/>
                <w:szCs w:val="26"/>
              </w:rPr>
              <w:t>ái</w:t>
            </w:r>
          </w:p>
        </w:tc>
      </w:tr>
      <w:tr w:rsidR="009446D2" w:rsidRPr="00C67D87" w14:paraId="30A967FF" w14:textId="77777777" w:rsidTr="00311AE0">
        <w:tc>
          <w:tcPr>
            <w:tcW w:w="625" w:type="dxa"/>
          </w:tcPr>
          <w:p w14:paraId="0EB40456" w14:textId="77777777" w:rsidR="009446D2" w:rsidRPr="00C67D87" w:rsidRDefault="009446D2" w:rsidP="00311AE0">
            <w:pPr>
              <w:spacing w:before="40" w:after="40"/>
              <w:jc w:val="center"/>
              <w:rPr>
                <w:i/>
                <w:sz w:val="26"/>
                <w:szCs w:val="26"/>
              </w:rPr>
            </w:pPr>
          </w:p>
        </w:tc>
        <w:tc>
          <w:tcPr>
            <w:tcW w:w="8460" w:type="dxa"/>
          </w:tcPr>
          <w:p w14:paraId="2B171C67" w14:textId="77777777" w:rsidR="009446D2" w:rsidRPr="00C67D87" w:rsidRDefault="009446D2" w:rsidP="00311AE0">
            <w:pPr>
              <w:spacing w:before="40" w:after="40"/>
              <w:rPr>
                <w:i/>
                <w:sz w:val="26"/>
                <w:szCs w:val="26"/>
              </w:rPr>
            </w:pPr>
            <w:r w:rsidRPr="00C67D87">
              <w:rPr>
                <w:color w:val="000000"/>
                <w:sz w:val="26"/>
                <w:szCs w:val="26"/>
              </w:rPr>
              <w:t xml:space="preserve">Bộ cấp nước tự động: 01 </w:t>
            </w:r>
            <w:r>
              <w:rPr>
                <w:color w:val="000000"/>
                <w:sz w:val="26"/>
                <w:szCs w:val="26"/>
              </w:rPr>
              <w:t>c</w:t>
            </w:r>
            <w:r w:rsidRPr="00C67D87">
              <w:rPr>
                <w:color w:val="000000"/>
                <w:sz w:val="26"/>
                <w:szCs w:val="26"/>
              </w:rPr>
              <w:t>ái</w:t>
            </w:r>
          </w:p>
        </w:tc>
      </w:tr>
      <w:tr w:rsidR="009446D2" w:rsidRPr="00C67D87" w14:paraId="22BAA200" w14:textId="77777777" w:rsidTr="00311AE0">
        <w:tc>
          <w:tcPr>
            <w:tcW w:w="625" w:type="dxa"/>
          </w:tcPr>
          <w:p w14:paraId="6E076D89" w14:textId="77777777" w:rsidR="009446D2" w:rsidRPr="00C67D87" w:rsidRDefault="009446D2" w:rsidP="00311AE0">
            <w:pPr>
              <w:spacing w:before="40" w:after="40"/>
              <w:jc w:val="center"/>
              <w:rPr>
                <w:i/>
                <w:sz w:val="26"/>
                <w:szCs w:val="26"/>
              </w:rPr>
            </w:pPr>
          </w:p>
        </w:tc>
        <w:tc>
          <w:tcPr>
            <w:tcW w:w="8460" w:type="dxa"/>
          </w:tcPr>
          <w:p w14:paraId="2E02210C" w14:textId="77777777" w:rsidR="009446D2" w:rsidRPr="00C67D87" w:rsidRDefault="009446D2" w:rsidP="00311AE0">
            <w:pPr>
              <w:spacing w:before="40" w:after="40"/>
              <w:rPr>
                <w:i/>
                <w:sz w:val="26"/>
                <w:szCs w:val="26"/>
              </w:rPr>
            </w:pPr>
            <w:r w:rsidRPr="00C67D87">
              <w:rPr>
                <w:color w:val="000000"/>
                <w:sz w:val="26"/>
                <w:szCs w:val="26"/>
              </w:rPr>
              <w:t xml:space="preserve">Tank chứa nước tích hợp máy chính: 01 </w:t>
            </w:r>
            <w:r>
              <w:rPr>
                <w:color w:val="000000"/>
                <w:sz w:val="26"/>
                <w:szCs w:val="26"/>
              </w:rPr>
              <w:t>c</w:t>
            </w:r>
            <w:r w:rsidRPr="00C67D87">
              <w:rPr>
                <w:color w:val="000000"/>
                <w:sz w:val="26"/>
                <w:szCs w:val="26"/>
              </w:rPr>
              <w:t>ái</w:t>
            </w:r>
          </w:p>
        </w:tc>
      </w:tr>
      <w:tr w:rsidR="009446D2" w:rsidRPr="00C67D87" w14:paraId="0596406E" w14:textId="77777777" w:rsidTr="00311AE0">
        <w:tc>
          <w:tcPr>
            <w:tcW w:w="625" w:type="dxa"/>
          </w:tcPr>
          <w:p w14:paraId="6CE5AF44" w14:textId="77777777" w:rsidR="009446D2" w:rsidRPr="00C67D87" w:rsidRDefault="009446D2" w:rsidP="00311AE0">
            <w:pPr>
              <w:spacing w:before="40" w:after="40"/>
              <w:jc w:val="center"/>
              <w:rPr>
                <w:i/>
                <w:sz w:val="26"/>
                <w:szCs w:val="26"/>
              </w:rPr>
            </w:pPr>
          </w:p>
        </w:tc>
        <w:tc>
          <w:tcPr>
            <w:tcW w:w="8460" w:type="dxa"/>
          </w:tcPr>
          <w:p w14:paraId="4281B8AB" w14:textId="77777777" w:rsidR="009446D2" w:rsidRPr="00C67D87" w:rsidRDefault="009446D2" w:rsidP="00311AE0">
            <w:pPr>
              <w:spacing w:before="40" w:after="40"/>
              <w:rPr>
                <w:i/>
                <w:sz w:val="26"/>
                <w:szCs w:val="26"/>
              </w:rPr>
            </w:pPr>
            <w:r w:rsidRPr="00C67D87">
              <w:rPr>
                <w:color w:val="000000"/>
                <w:sz w:val="26"/>
                <w:szCs w:val="26"/>
              </w:rPr>
              <w:t xml:space="preserve">Bộ làm mềm nước cứng: 01 </w:t>
            </w:r>
            <w:r>
              <w:rPr>
                <w:color w:val="000000"/>
                <w:sz w:val="26"/>
                <w:szCs w:val="26"/>
              </w:rPr>
              <w:t>b</w:t>
            </w:r>
            <w:r w:rsidRPr="00C67D87">
              <w:rPr>
                <w:color w:val="000000"/>
                <w:sz w:val="26"/>
                <w:szCs w:val="26"/>
              </w:rPr>
              <w:t>ộ</w:t>
            </w:r>
          </w:p>
        </w:tc>
      </w:tr>
      <w:tr w:rsidR="009446D2" w:rsidRPr="00C67D87" w14:paraId="7425B608" w14:textId="77777777" w:rsidTr="00311AE0">
        <w:tc>
          <w:tcPr>
            <w:tcW w:w="625" w:type="dxa"/>
          </w:tcPr>
          <w:p w14:paraId="70327A4C" w14:textId="77777777" w:rsidR="009446D2" w:rsidRPr="00C67D87" w:rsidRDefault="009446D2" w:rsidP="00311AE0">
            <w:pPr>
              <w:spacing w:before="40" w:after="40"/>
              <w:jc w:val="center"/>
              <w:rPr>
                <w:i/>
                <w:sz w:val="26"/>
                <w:szCs w:val="26"/>
              </w:rPr>
            </w:pPr>
          </w:p>
        </w:tc>
        <w:tc>
          <w:tcPr>
            <w:tcW w:w="8460" w:type="dxa"/>
          </w:tcPr>
          <w:p w14:paraId="5B8ABA9B" w14:textId="77777777" w:rsidR="009446D2" w:rsidRPr="00C67D87" w:rsidRDefault="009446D2" w:rsidP="00311AE0">
            <w:pPr>
              <w:spacing w:before="40" w:after="40"/>
              <w:rPr>
                <w:i/>
                <w:sz w:val="26"/>
                <w:szCs w:val="26"/>
              </w:rPr>
            </w:pPr>
            <w:r w:rsidRPr="00C67D87">
              <w:rPr>
                <w:color w:val="000000"/>
                <w:sz w:val="26"/>
                <w:szCs w:val="26"/>
              </w:rPr>
              <w:t xml:space="preserve">Máy in nhiệt tích hợp: 01 </w:t>
            </w:r>
            <w:r>
              <w:rPr>
                <w:color w:val="000000"/>
                <w:sz w:val="26"/>
                <w:szCs w:val="26"/>
              </w:rPr>
              <w:t>m</w:t>
            </w:r>
            <w:r w:rsidRPr="00C67D87">
              <w:rPr>
                <w:color w:val="000000"/>
                <w:sz w:val="26"/>
                <w:szCs w:val="26"/>
              </w:rPr>
              <w:t>áy</w:t>
            </w:r>
          </w:p>
        </w:tc>
      </w:tr>
      <w:tr w:rsidR="009446D2" w:rsidRPr="00C67D87" w14:paraId="79415511" w14:textId="77777777" w:rsidTr="00311AE0">
        <w:tc>
          <w:tcPr>
            <w:tcW w:w="625" w:type="dxa"/>
          </w:tcPr>
          <w:p w14:paraId="65C5360F" w14:textId="77777777" w:rsidR="009446D2" w:rsidRPr="00C67D87" w:rsidRDefault="009446D2" w:rsidP="00311AE0">
            <w:pPr>
              <w:spacing w:before="40" w:after="40"/>
              <w:jc w:val="center"/>
              <w:rPr>
                <w:i/>
                <w:sz w:val="26"/>
                <w:szCs w:val="26"/>
              </w:rPr>
            </w:pPr>
          </w:p>
        </w:tc>
        <w:tc>
          <w:tcPr>
            <w:tcW w:w="8460" w:type="dxa"/>
          </w:tcPr>
          <w:p w14:paraId="59B7BFAE" w14:textId="77777777" w:rsidR="009446D2" w:rsidRPr="00C67D87" w:rsidRDefault="009446D2" w:rsidP="00311AE0">
            <w:pPr>
              <w:spacing w:before="40" w:after="40"/>
              <w:rPr>
                <w:i/>
                <w:sz w:val="26"/>
                <w:szCs w:val="26"/>
              </w:rPr>
            </w:pPr>
            <w:r w:rsidRPr="00C67D87">
              <w:rPr>
                <w:color w:val="000000"/>
                <w:sz w:val="26"/>
                <w:szCs w:val="26"/>
              </w:rPr>
              <w:t>Tài liệu hướng dẫn sử dụng tiếng Anh, tiếng Việt: 01 Bộ</w:t>
            </w:r>
          </w:p>
        </w:tc>
      </w:tr>
      <w:tr w:rsidR="009446D2" w:rsidRPr="00C67D87" w14:paraId="2EB0D150" w14:textId="77777777" w:rsidTr="00311AE0">
        <w:tc>
          <w:tcPr>
            <w:tcW w:w="625" w:type="dxa"/>
          </w:tcPr>
          <w:p w14:paraId="5A696BBA" w14:textId="77777777" w:rsidR="009446D2" w:rsidRPr="00C67D87" w:rsidRDefault="009446D2" w:rsidP="00311AE0">
            <w:pPr>
              <w:spacing w:before="40" w:after="40"/>
              <w:jc w:val="center"/>
              <w:rPr>
                <w:i/>
                <w:sz w:val="26"/>
                <w:szCs w:val="26"/>
              </w:rPr>
            </w:pPr>
            <w:r w:rsidRPr="00C67D87">
              <w:rPr>
                <w:b/>
                <w:bCs/>
                <w:iCs/>
                <w:sz w:val="26"/>
                <w:szCs w:val="26"/>
              </w:rPr>
              <w:t>III</w:t>
            </w:r>
          </w:p>
        </w:tc>
        <w:tc>
          <w:tcPr>
            <w:tcW w:w="8460" w:type="dxa"/>
          </w:tcPr>
          <w:p w14:paraId="1956B6D5" w14:textId="77777777" w:rsidR="009446D2" w:rsidRPr="00C67D87" w:rsidRDefault="009446D2" w:rsidP="00311AE0">
            <w:pPr>
              <w:spacing w:before="40" w:after="40"/>
              <w:rPr>
                <w:i/>
                <w:sz w:val="26"/>
                <w:szCs w:val="26"/>
              </w:rPr>
            </w:pPr>
            <w:r w:rsidRPr="00C67D87">
              <w:rPr>
                <w:b/>
                <w:bCs/>
                <w:color w:val="000000"/>
                <w:sz w:val="26"/>
                <w:szCs w:val="26"/>
              </w:rPr>
              <w:t>Yêu cầu đặc tính, t</w:t>
            </w:r>
            <w:r w:rsidRPr="00C67D87">
              <w:rPr>
                <w:b/>
                <w:bCs/>
                <w:color w:val="000000"/>
                <w:sz w:val="26"/>
                <w:szCs w:val="26"/>
                <w:lang w:val="vi-VN"/>
              </w:rPr>
              <w:t>hông số kỹ thuật</w:t>
            </w:r>
          </w:p>
        </w:tc>
      </w:tr>
      <w:tr w:rsidR="007E7045" w:rsidRPr="00C67D87" w14:paraId="4A484BEC" w14:textId="77777777" w:rsidTr="00311AE0">
        <w:tc>
          <w:tcPr>
            <w:tcW w:w="625" w:type="dxa"/>
          </w:tcPr>
          <w:p w14:paraId="31E1547B" w14:textId="77777777" w:rsidR="007E7045" w:rsidRPr="00C67D87" w:rsidRDefault="007E7045" w:rsidP="00311AE0">
            <w:pPr>
              <w:spacing w:before="40" w:after="40"/>
              <w:jc w:val="center"/>
              <w:rPr>
                <w:i/>
                <w:sz w:val="26"/>
                <w:szCs w:val="26"/>
              </w:rPr>
            </w:pPr>
          </w:p>
        </w:tc>
        <w:tc>
          <w:tcPr>
            <w:tcW w:w="8460" w:type="dxa"/>
          </w:tcPr>
          <w:p w14:paraId="2C72C6FB" w14:textId="1BBEC2BC" w:rsidR="007E7045" w:rsidRPr="009A5BE8" w:rsidRDefault="009A5BE8" w:rsidP="009A5BE8">
            <w:pPr>
              <w:pStyle w:val="ListParagraph"/>
              <w:tabs>
                <w:tab w:val="left" w:pos="332"/>
                <w:tab w:val="left" w:pos="386"/>
                <w:tab w:val="left" w:pos="1251"/>
              </w:tabs>
              <w:spacing w:before="60" w:after="60"/>
              <w:ind w:left="32"/>
              <w:contextualSpacing w:val="0"/>
              <w:rPr>
                <w:b/>
                <w:bCs/>
                <w:i/>
                <w:iCs/>
                <w:color w:val="000000"/>
                <w:szCs w:val="26"/>
              </w:rPr>
            </w:pPr>
            <w:r w:rsidRPr="00C56482">
              <w:rPr>
                <w:b/>
                <w:bCs/>
                <w:i/>
                <w:iCs/>
                <w:color w:val="000000"/>
                <w:szCs w:val="26"/>
              </w:rPr>
              <w:t>Đặc tính:</w:t>
            </w:r>
          </w:p>
        </w:tc>
      </w:tr>
      <w:tr w:rsidR="00A434BF" w:rsidRPr="00C67D87" w14:paraId="26B06EE1" w14:textId="77777777" w:rsidTr="00311AE0">
        <w:tc>
          <w:tcPr>
            <w:tcW w:w="625" w:type="dxa"/>
          </w:tcPr>
          <w:p w14:paraId="14E0D301" w14:textId="77777777" w:rsidR="00A434BF" w:rsidRPr="00C67D87" w:rsidRDefault="00A434BF" w:rsidP="00A434BF">
            <w:pPr>
              <w:spacing w:before="40" w:after="40"/>
              <w:jc w:val="center"/>
              <w:rPr>
                <w:i/>
                <w:sz w:val="26"/>
                <w:szCs w:val="26"/>
              </w:rPr>
            </w:pPr>
          </w:p>
        </w:tc>
        <w:tc>
          <w:tcPr>
            <w:tcW w:w="8460" w:type="dxa"/>
          </w:tcPr>
          <w:p w14:paraId="100B906D" w14:textId="3B1A7BB0" w:rsidR="00A434BF" w:rsidRPr="00D22060" w:rsidRDefault="00A434BF" w:rsidP="00A434BF">
            <w:pPr>
              <w:spacing w:before="40" w:after="40"/>
              <w:rPr>
                <w:color w:val="000000" w:themeColor="text1"/>
                <w:sz w:val="26"/>
                <w:szCs w:val="26"/>
              </w:rPr>
            </w:pPr>
            <w:r w:rsidRPr="00D22060">
              <w:rPr>
                <w:color w:val="000000" w:themeColor="text1"/>
                <w:szCs w:val="26"/>
              </w:rPr>
              <w:t xml:space="preserve">Buồng hấp: </w:t>
            </w:r>
          </w:p>
        </w:tc>
      </w:tr>
      <w:tr w:rsidR="00A434BF" w:rsidRPr="00C67D87" w14:paraId="77D141F5" w14:textId="77777777" w:rsidTr="00311AE0">
        <w:tc>
          <w:tcPr>
            <w:tcW w:w="625" w:type="dxa"/>
          </w:tcPr>
          <w:p w14:paraId="7F90E305" w14:textId="77777777" w:rsidR="00A434BF" w:rsidRPr="00C67D87" w:rsidRDefault="00A434BF" w:rsidP="00A434BF">
            <w:pPr>
              <w:spacing w:before="40" w:after="40"/>
              <w:jc w:val="center"/>
              <w:rPr>
                <w:i/>
                <w:sz w:val="26"/>
                <w:szCs w:val="26"/>
              </w:rPr>
            </w:pPr>
          </w:p>
        </w:tc>
        <w:tc>
          <w:tcPr>
            <w:tcW w:w="8460" w:type="dxa"/>
          </w:tcPr>
          <w:p w14:paraId="74623D29" w14:textId="0207DA65" w:rsidR="00A434BF" w:rsidRPr="00D22060" w:rsidRDefault="00A434BF" w:rsidP="00A434BF">
            <w:pPr>
              <w:spacing w:before="40" w:after="40"/>
              <w:rPr>
                <w:color w:val="000000" w:themeColor="text1"/>
                <w:sz w:val="26"/>
                <w:szCs w:val="26"/>
              </w:rPr>
            </w:pPr>
            <w:r w:rsidRPr="00D22060">
              <w:rPr>
                <w:color w:val="000000" w:themeColor="text1"/>
                <w:szCs w:val="26"/>
              </w:rPr>
              <w:t>+ Vật liệu thép 304SS hoặc tương đương, dày ≥ 2mm</w:t>
            </w:r>
          </w:p>
        </w:tc>
      </w:tr>
      <w:tr w:rsidR="00A434BF" w:rsidRPr="00C67D87" w14:paraId="148E7045" w14:textId="77777777" w:rsidTr="00311AE0">
        <w:tc>
          <w:tcPr>
            <w:tcW w:w="625" w:type="dxa"/>
          </w:tcPr>
          <w:p w14:paraId="5E87EC73" w14:textId="77777777" w:rsidR="00A434BF" w:rsidRPr="00C67D87" w:rsidRDefault="00A434BF" w:rsidP="00A434BF">
            <w:pPr>
              <w:spacing w:before="40" w:after="40"/>
              <w:jc w:val="center"/>
              <w:rPr>
                <w:i/>
                <w:sz w:val="26"/>
                <w:szCs w:val="26"/>
              </w:rPr>
            </w:pPr>
          </w:p>
        </w:tc>
        <w:tc>
          <w:tcPr>
            <w:tcW w:w="8460" w:type="dxa"/>
          </w:tcPr>
          <w:p w14:paraId="1F86E1BA" w14:textId="025204CD" w:rsidR="00A434BF" w:rsidRPr="00D22060" w:rsidRDefault="00A434BF" w:rsidP="00A434BF">
            <w:pPr>
              <w:spacing w:before="40" w:after="40"/>
              <w:rPr>
                <w:color w:val="000000" w:themeColor="text1"/>
                <w:sz w:val="26"/>
                <w:szCs w:val="26"/>
              </w:rPr>
            </w:pPr>
            <w:r w:rsidRPr="00D22060">
              <w:rPr>
                <w:color w:val="000000" w:themeColor="text1"/>
                <w:szCs w:val="26"/>
              </w:rPr>
              <w:t>+ Lớp cách nhiệt bằng bông khoáng thủy tinh, dày ≥ 3mm</w:t>
            </w:r>
          </w:p>
        </w:tc>
      </w:tr>
      <w:tr w:rsidR="00A434BF" w:rsidRPr="00C67D87" w14:paraId="40FC862C" w14:textId="77777777" w:rsidTr="00311AE0">
        <w:tc>
          <w:tcPr>
            <w:tcW w:w="625" w:type="dxa"/>
          </w:tcPr>
          <w:p w14:paraId="367C6FB0" w14:textId="77777777" w:rsidR="00A434BF" w:rsidRPr="00C67D87" w:rsidRDefault="00A434BF" w:rsidP="00A434BF">
            <w:pPr>
              <w:spacing w:before="40" w:after="40"/>
              <w:jc w:val="center"/>
              <w:rPr>
                <w:i/>
                <w:sz w:val="26"/>
                <w:szCs w:val="26"/>
              </w:rPr>
            </w:pPr>
          </w:p>
        </w:tc>
        <w:tc>
          <w:tcPr>
            <w:tcW w:w="8460" w:type="dxa"/>
          </w:tcPr>
          <w:p w14:paraId="5ED5892E" w14:textId="1F8ED11E" w:rsidR="00A434BF" w:rsidRPr="00D22060" w:rsidRDefault="00A434BF" w:rsidP="00A434BF">
            <w:pPr>
              <w:spacing w:before="40" w:after="40"/>
              <w:rPr>
                <w:color w:val="000000" w:themeColor="text1"/>
                <w:sz w:val="26"/>
                <w:szCs w:val="26"/>
              </w:rPr>
            </w:pPr>
            <w:r w:rsidRPr="00D22060">
              <w:rPr>
                <w:color w:val="000000" w:themeColor="text1"/>
                <w:szCs w:val="26"/>
              </w:rPr>
              <w:t>Jacket:</w:t>
            </w:r>
          </w:p>
        </w:tc>
      </w:tr>
      <w:tr w:rsidR="005530BE" w:rsidRPr="00C67D87" w14:paraId="431D896E" w14:textId="77777777" w:rsidTr="00311AE0">
        <w:tc>
          <w:tcPr>
            <w:tcW w:w="625" w:type="dxa"/>
          </w:tcPr>
          <w:p w14:paraId="05852B4C" w14:textId="77777777" w:rsidR="005530BE" w:rsidRPr="00C67D87" w:rsidRDefault="005530BE" w:rsidP="005530BE">
            <w:pPr>
              <w:spacing w:before="40" w:after="40"/>
              <w:jc w:val="center"/>
              <w:rPr>
                <w:i/>
                <w:sz w:val="26"/>
                <w:szCs w:val="26"/>
              </w:rPr>
            </w:pPr>
          </w:p>
        </w:tc>
        <w:tc>
          <w:tcPr>
            <w:tcW w:w="8460" w:type="dxa"/>
          </w:tcPr>
          <w:p w14:paraId="60DAC0A6" w14:textId="61E0FD77" w:rsidR="005530BE" w:rsidRPr="00D22060" w:rsidRDefault="005530BE" w:rsidP="005530BE">
            <w:pPr>
              <w:spacing w:before="40" w:after="40"/>
              <w:rPr>
                <w:color w:val="000000" w:themeColor="text1"/>
                <w:sz w:val="26"/>
                <w:szCs w:val="26"/>
              </w:rPr>
            </w:pPr>
            <w:r w:rsidRPr="00D22060">
              <w:rPr>
                <w:color w:val="000000" w:themeColor="text1"/>
                <w:szCs w:val="26"/>
              </w:rPr>
              <w:t>+ Vật liệu: Thép 304SS hoặc tương đương, dày ≥ 2mm</w:t>
            </w:r>
          </w:p>
        </w:tc>
      </w:tr>
      <w:tr w:rsidR="005530BE" w:rsidRPr="00C67D87" w14:paraId="1398F0CB" w14:textId="77777777" w:rsidTr="00311AE0">
        <w:tc>
          <w:tcPr>
            <w:tcW w:w="625" w:type="dxa"/>
          </w:tcPr>
          <w:p w14:paraId="5295742D" w14:textId="77777777" w:rsidR="005530BE" w:rsidRPr="00C67D87" w:rsidRDefault="005530BE" w:rsidP="005530BE">
            <w:pPr>
              <w:spacing w:before="40" w:after="40"/>
              <w:jc w:val="center"/>
              <w:rPr>
                <w:i/>
                <w:sz w:val="26"/>
                <w:szCs w:val="26"/>
              </w:rPr>
            </w:pPr>
          </w:p>
        </w:tc>
        <w:tc>
          <w:tcPr>
            <w:tcW w:w="8460" w:type="dxa"/>
          </w:tcPr>
          <w:p w14:paraId="4A96BB36" w14:textId="6F263D7B" w:rsidR="005530BE" w:rsidRPr="00D22060" w:rsidRDefault="005530BE" w:rsidP="005530BE">
            <w:pPr>
              <w:spacing w:before="40" w:after="40"/>
              <w:rPr>
                <w:color w:val="000000" w:themeColor="text1"/>
                <w:sz w:val="26"/>
                <w:szCs w:val="26"/>
              </w:rPr>
            </w:pPr>
            <w:r w:rsidRPr="00D22060">
              <w:rPr>
                <w:color w:val="000000" w:themeColor="text1"/>
                <w:szCs w:val="26"/>
              </w:rPr>
              <w:t>+ Thể tích: ≥ 20 lít</w:t>
            </w:r>
          </w:p>
        </w:tc>
      </w:tr>
      <w:tr w:rsidR="005530BE" w:rsidRPr="00C67D87" w14:paraId="72F05229" w14:textId="77777777" w:rsidTr="00311AE0">
        <w:tc>
          <w:tcPr>
            <w:tcW w:w="625" w:type="dxa"/>
          </w:tcPr>
          <w:p w14:paraId="6D5A5DFB" w14:textId="77777777" w:rsidR="005530BE" w:rsidRPr="00C67D87" w:rsidRDefault="005530BE" w:rsidP="005530BE">
            <w:pPr>
              <w:spacing w:before="40" w:after="40"/>
              <w:jc w:val="center"/>
              <w:rPr>
                <w:i/>
                <w:sz w:val="26"/>
                <w:szCs w:val="26"/>
              </w:rPr>
            </w:pPr>
          </w:p>
        </w:tc>
        <w:tc>
          <w:tcPr>
            <w:tcW w:w="8460" w:type="dxa"/>
          </w:tcPr>
          <w:p w14:paraId="3ED455E7" w14:textId="29118382" w:rsidR="005530BE" w:rsidRPr="00D22060" w:rsidRDefault="005530BE" w:rsidP="005530BE">
            <w:pPr>
              <w:spacing w:before="40" w:after="40"/>
              <w:rPr>
                <w:color w:val="000000" w:themeColor="text1"/>
                <w:sz w:val="26"/>
                <w:szCs w:val="26"/>
              </w:rPr>
            </w:pPr>
            <w:r w:rsidRPr="00D22060">
              <w:rPr>
                <w:color w:val="000000" w:themeColor="text1"/>
                <w:szCs w:val="26"/>
              </w:rPr>
              <w:t>+ Có cảm biến bảo vệ mực nước</w:t>
            </w:r>
          </w:p>
        </w:tc>
      </w:tr>
      <w:tr w:rsidR="005530BE" w:rsidRPr="00C67D87" w14:paraId="77E6B549" w14:textId="77777777" w:rsidTr="00311AE0">
        <w:tc>
          <w:tcPr>
            <w:tcW w:w="625" w:type="dxa"/>
          </w:tcPr>
          <w:p w14:paraId="088CE788" w14:textId="77777777" w:rsidR="005530BE" w:rsidRPr="00C67D87" w:rsidRDefault="005530BE" w:rsidP="005530BE">
            <w:pPr>
              <w:spacing w:before="40" w:after="40"/>
              <w:jc w:val="center"/>
              <w:rPr>
                <w:i/>
                <w:sz w:val="26"/>
                <w:szCs w:val="26"/>
              </w:rPr>
            </w:pPr>
          </w:p>
        </w:tc>
        <w:tc>
          <w:tcPr>
            <w:tcW w:w="8460" w:type="dxa"/>
          </w:tcPr>
          <w:p w14:paraId="209B10F8" w14:textId="1FEED464" w:rsidR="005530BE" w:rsidRPr="00D22060" w:rsidRDefault="005530BE" w:rsidP="005530BE">
            <w:pPr>
              <w:spacing w:before="40" w:after="40"/>
              <w:rPr>
                <w:color w:val="000000" w:themeColor="text1"/>
                <w:sz w:val="26"/>
                <w:szCs w:val="26"/>
              </w:rPr>
            </w:pPr>
            <w:r w:rsidRPr="00D22060">
              <w:rPr>
                <w:color w:val="000000" w:themeColor="text1"/>
                <w:szCs w:val="26"/>
              </w:rPr>
              <w:t>+ Lớp cách nhiệt bằng bông khoáng thủy tinh, dày ≥ 3mm</w:t>
            </w:r>
          </w:p>
        </w:tc>
      </w:tr>
      <w:tr w:rsidR="001570B4" w:rsidRPr="00C67D87" w14:paraId="2055D436" w14:textId="77777777" w:rsidTr="00311AE0">
        <w:tc>
          <w:tcPr>
            <w:tcW w:w="625" w:type="dxa"/>
          </w:tcPr>
          <w:p w14:paraId="68C59E63" w14:textId="77777777" w:rsidR="001570B4" w:rsidRPr="00C67D87" w:rsidRDefault="001570B4" w:rsidP="001570B4">
            <w:pPr>
              <w:spacing w:before="40" w:after="40"/>
              <w:jc w:val="center"/>
              <w:rPr>
                <w:i/>
                <w:sz w:val="26"/>
                <w:szCs w:val="26"/>
              </w:rPr>
            </w:pPr>
          </w:p>
        </w:tc>
        <w:tc>
          <w:tcPr>
            <w:tcW w:w="8460" w:type="dxa"/>
          </w:tcPr>
          <w:p w14:paraId="005A3953" w14:textId="78B7A9A8" w:rsidR="001570B4" w:rsidRPr="00D22060" w:rsidRDefault="001570B4" w:rsidP="001570B4">
            <w:pPr>
              <w:spacing w:before="40" w:after="40"/>
              <w:rPr>
                <w:color w:val="000000" w:themeColor="text1"/>
                <w:sz w:val="26"/>
                <w:szCs w:val="26"/>
              </w:rPr>
            </w:pPr>
            <w:r w:rsidRPr="00D22060">
              <w:rPr>
                <w:color w:val="000000" w:themeColor="text1"/>
                <w:szCs w:val="26"/>
              </w:rPr>
              <w:t>Gioăng cửa bằng silicon nguyên khối</w:t>
            </w:r>
          </w:p>
        </w:tc>
      </w:tr>
      <w:tr w:rsidR="001570B4" w:rsidRPr="00C67D87" w14:paraId="615CA9F3" w14:textId="77777777" w:rsidTr="00311AE0">
        <w:tc>
          <w:tcPr>
            <w:tcW w:w="625" w:type="dxa"/>
          </w:tcPr>
          <w:p w14:paraId="17BAD1CB" w14:textId="77777777" w:rsidR="001570B4" w:rsidRPr="00C67D87" w:rsidRDefault="001570B4" w:rsidP="001570B4">
            <w:pPr>
              <w:spacing w:before="40" w:after="40"/>
              <w:jc w:val="center"/>
              <w:rPr>
                <w:i/>
                <w:sz w:val="26"/>
                <w:szCs w:val="26"/>
              </w:rPr>
            </w:pPr>
          </w:p>
        </w:tc>
        <w:tc>
          <w:tcPr>
            <w:tcW w:w="8460" w:type="dxa"/>
          </w:tcPr>
          <w:p w14:paraId="750F271E" w14:textId="38F4995A" w:rsidR="001570B4" w:rsidRPr="00D22060" w:rsidRDefault="001570B4" w:rsidP="001570B4">
            <w:pPr>
              <w:spacing w:before="40" w:after="40"/>
              <w:rPr>
                <w:color w:val="000000" w:themeColor="text1"/>
                <w:sz w:val="26"/>
                <w:szCs w:val="26"/>
              </w:rPr>
            </w:pPr>
            <w:r w:rsidRPr="00D22060">
              <w:rPr>
                <w:color w:val="000000" w:themeColor="text1"/>
                <w:szCs w:val="26"/>
              </w:rPr>
              <w:t>Có ≥ 3 cảm biến nhiệt độ PT-100 hoặc tương đương</w:t>
            </w:r>
          </w:p>
        </w:tc>
      </w:tr>
      <w:tr w:rsidR="001570B4" w:rsidRPr="00C67D87" w14:paraId="74FCA797" w14:textId="77777777" w:rsidTr="00311AE0">
        <w:tc>
          <w:tcPr>
            <w:tcW w:w="625" w:type="dxa"/>
          </w:tcPr>
          <w:p w14:paraId="3AF0B974" w14:textId="77777777" w:rsidR="001570B4" w:rsidRPr="00C67D87" w:rsidRDefault="001570B4" w:rsidP="001570B4">
            <w:pPr>
              <w:spacing w:before="40" w:after="40"/>
              <w:jc w:val="center"/>
              <w:rPr>
                <w:i/>
                <w:sz w:val="26"/>
                <w:szCs w:val="26"/>
              </w:rPr>
            </w:pPr>
          </w:p>
        </w:tc>
        <w:tc>
          <w:tcPr>
            <w:tcW w:w="8460" w:type="dxa"/>
          </w:tcPr>
          <w:p w14:paraId="40075961" w14:textId="1AABED56" w:rsidR="001570B4" w:rsidRPr="00D22060" w:rsidRDefault="001570B4" w:rsidP="001570B4">
            <w:pPr>
              <w:spacing w:before="40" w:after="40"/>
              <w:rPr>
                <w:color w:val="000000" w:themeColor="text1"/>
                <w:sz w:val="26"/>
                <w:szCs w:val="26"/>
              </w:rPr>
            </w:pPr>
            <w:r w:rsidRPr="00D22060">
              <w:rPr>
                <w:color w:val="000000" w:themeColor="text1"/>
                <w:szCs w:val="26"/>
              </w:rPr>
              <w:t>Có ≥ 02 đồng hồng áp suất cho buồng hấp và jacket</w:t>
            </w:r>
          </w:p>
        </w:tc>
      </w:tr>
      <w:tr w:rsidR="001570B4" w:rsidRPr="00C67D87" w14:paraId="61D9471F" w14:textId="77777777" w:rsidTr="00311AE0">
        <w:tc>
          <w:tcPr>
            <w:tcW w:w="625" w:type="dxa"/>
          </w:tcPr>
          <w:p w14:paraId="1BB64564" w14:textId="77777777" w:rsidR="001570B4" w:rsidRPr="00C67D87" w:rsidRDefault="001570B4" w:rsidP="001570B4">
            <w:pPr>
              <w:spacing w:before="40" w:after="40"/>
              <w:jc w:val="center"/>
              <w:rPr>
                <w:i/>
                <w:sz w:val="26"/>
                <w:szCs w:val="26"/>
              </w:rPr>
            </w:pPr>
          </w:p>
        </w:tc>
        <w:tc>
          <w:tcPr>
            <w:tcW w:w="8460" w:type="dxa"/>
          </w:tcPr>
          <w:p w14:paraId="3A90D8C8" w14:textId="50BCB556" w:rsidR="001570B4" w:rsidRPr="00D22060" w:rsidRDefault="001570B4" w:rsidP="001570B4">
            <w:pPr>
              <w:spacing w:before="40" w:after="40"/>
              <w:rPr>
                <w:color w:val="000000" w:themeColor="text1"/>
                <w:sz w:val="26"/>
                <w:szCs w:val="26"/>
              </w:rPr>
            </w:pPr>
            <w:r w:rsidRPr="00D22060">
              <w:rPr>
                <w:color w:val="000000" w:themeColor="text1"/>
                <w:szCs w:val="26"/>
              </w:rPr>
              <w:t>Bơm chân không ≥ 01 vòng nước</w:t>
            </w:r>
          </w:p>
        </w:tc>
      </w:tr>
      <w:tr w:rsidR="001570B4" w:rsidRPr="00C67D87" w14:paraId="47E1CEF5" w14:textId="77777777" w:rsidTr="00311AE0">
        <w:tc>
          <w:tcPr>
            <w:tcW w:w="625" w:type="dxa"/>
          </w:tcPr>
          <w:p w14:paraId="678A61A0" w14:textId="77777777" w:rsidR="001570B4" w:rsidRPr="00C67D87" w:rsidRDefault="001570B4" w:rsidP="001570B4">
            <w:pPr>
              <w:spacing w:before="40" w:after="40"/>
              <w:jc w:val="center"/>
              <w:rPr>
                <w:i/>
                <w:sz w:val="26"/>
                <w:szCs w:val="26"/>
              </w:rPr>
            </w:pPr>
          </w:p>
        </w:tc>
        <w:tc>
          <w:tcPr>
            <w:tcW w:w="8460" w:type="dxa"/>
          </w:tcPr>
          <w:p w14:paraId="42D03082" w14:textId="72858DD0" w:rsidR="001570B4" w:rsidRPr="00D22060" w:rsidRDefault="001570B4" w:rsidP="001570B4">
            <w:pPr>
              <w:spacing w:before="40" w:after="40"/>
              <w:rPr>
                <w:color w:val="000000" w:themeColor="text1"/>
                <w:sz w:val="26"/>
                <w:szCs w:val="26"/>
              </w:rPr>
            </w:pPr>
            <w:r w:rsidRPr="00D22060">
              <w:rPr>
                <w:color w:val="000000" w:themeColor="text1"/>
                <w:szCs w:val="26"/>
              </w:rPr>
              <w:t>Cửa buồng hấp bằng thép 304SS hoặc tương đương, dày ≥ 10mm</w:t>
            </w:r>
          </w:p>
        </w:tc>
      </w:tr>
      <w:tr w:rsidR="001570B4" w:rsidRPr="00C67D87" w14:paraId="0BE7B7B3" w14:textId="77777777" w:rsidTr="00311AE0">
        <w:tc>
          <w:tcPr>
            <w:tcW w:w="625" w:type="dxa"/>
          </w:tcPr>
          <w:p w14:paraId="3CCD5DC7" w14:textId="77777777" w:rsidR="001570B4" w:rsidRPr="00C67D87" w:rsidRDefault="001570B4" w:rsidP="001570B4">
            <w:pPr>
              <w:spacing w:before="40" w:after="40"/>
              <w:jc w:val="center"/>
              <w:rPr>
                <w:i/>
                <w:sz w:val="26"/>
                <w:szCs w:val="26"/>
              </w:rPr>
            </w:pPr>
          </w:p>
        </w:tc>
        <w:tc>
          <w:tcPr>
            <w:tcW w:w="8460" w:type="dxa"/>
          </w:tcPr>
          <w:p w14:paraId="2D936DCA" w14:textId="089E6225" w:rsidR="001570B4" w:rsidRPr="00D22060" w:rsidRDefault="001570B4" w:rsidP="001570B4">
            <w:pPr>
              <w:spacing w:before="40" w:after="40"/>
              <w:rPr>
                <w:color w:val="000000" w:themeColor="text1"/>
                <w:sz w:val="26"/>
                <w:szCs w:val="26"/>
              </w:rPr>
            </w:pPr>
            <w:r w:rsidRPr="00D22060">
              <w:rPr>
                <w:color w:val="000000" w:themeColor="text1"/>
                <w:szCs w:val="26"/>
              </w:rPr>
              <w:t>Vỏ nồi hấp bằng inox 304 hoặc tương đương</w:t>
            </w:r>
          </w:p>
        </w:tc>
      </w:tr>
      <w:tr w:rsidR="009446D2" w:rsidRPr="00C67D87" w14:paraId="440E8B3C" w14:textId="77777777" w:rsidTr="00311AE0">
        <w:tc>
          <w:tcPr>
            <w:tcW w:w="625" w:type="dxa"/>
          </w:tcPr>
          <w:p w14:paraId="505AABEC" w14:textId="77777777" w:rsidR="009446D2" w:rsidRPr="00C67D87" w:rsidRDefault="009446D2" w:rsidP="00311AE0">
            <w:pPr>
              <w:spacing w:before="40" w:after="40"/>
              <w:jc w:val="center"/>
              <w:rPr>
                <w:i/>
                <w:sz w:val="26"/>
                <w:szCs w:val="26"/>
              </w:rPr>
            </w:pPr>
          </w:p>
        </w:tc>
        <w:tc>
          <w:tcPr>
            <w:tcW w:w="8460" w:type="dxa"/>
          </w:tcPr>
          <w:p w14:paraId="41826FF9" w14:textId="7A9FCA2E" w:rsidR="009446D2" w:rsidRPr="00C67D87" w:rsidRDefault="009446D2" w:rsidP="00311AE0">
            <w:pPr>
              <w:spacing w:before="40" w:after="40"/>
              <w:rPr>
                <w:i/>
                <w:sz w:val="26"/>
                <w:szCs w:val="26"/>
              </w:rPr>
            </w:pPr>
            <w:r w:rsidRPr="00C67D87">
              <w:rPr>
                <w:color w:val="000000"/>
                <w:sz w:val="26"/>
                <w:szCs w:val="26"/>
              </w:rPr>
              <w:t>Thể tích</w:t>
            </w:r>
            <w:r w:rsidR="000F2C97">
              <w:rPr>
                <w:color w:val="000000"/>
                <w:sz w:val="26"/>
                <w:szCs w:val="26"/>
              </w:rPr>
              <w:t xml:space="preserve"> buồng hấp</w:t>
            </w:r>
            <w:r w:rsidRPr="00C67D87">
              <w:rPr>
                <w:color w:val="000000"/>
                <w:sz w:val="26"/>
                <w:szCs w:val="26"/>
              </w:rPr>
              <w:t>: ≥ 104 lít</w:t>
            </w:r>
          </w:p>
        </w:tc>
      </w:tr>
      <w:tr w:rsidR="009446D2" w:rsidRPr="00C67D87" w14:paraId="376F53E0" w14:textId="77777777" w:rsidTr="00311AE0">
        <w:tc>
          <w:tcPr>
            <w:tcW w:w="625" w:type="dxa"/>
          </w:tcPr>
          <w:p w14:paraId="7D004639" w14:textId="77777777" w:rsidR="009446D2" w:rsidRPr="00C67D87" w:rsidRDefault="009446D2" w:rsidP="00311AE0">
            <w:pPr>
              <w:spacing w:before="40" w:after="40"/>
              <w:jc w:val="center"/>
              <w:rPr>
                <w:i/>
                <w:sz w:val="26"/>
                <w:szCs w:val="26"/>
              </w:rPr>
            </w:pPr>
          </w:p>
        </w:tc>
        <w:tc>
          <w:tcPr>
            <w:tcW w:w="8460" w:type="dxa"/>
          </w:tcPr>
          <w:p w14:paraId="0E92F936" w14:textId="77777777" w:rsidR="009446D2" w:rsidRPr="00C67D87" w:rsidRDefault="009446D2" w:rsidP="00311AE0">
            <w:pPr>
              <w:spacing w:before="40" w:after="40"/>
              <w:rPr>
                <w:i/>
                <w:sz w:val="26"/>
                <w:szCs w:val="26"/>
              </w:rPr>
            </w:pPr>
            <w:r w:rsidRPr="00C67D87">
              <w:rPr>
                <w:color w:val="000000"/>
                <w:sz w:val="26"/>
                <w:szCs w:val="26"/>
              </w:rPr>
              <w:t>Phạm vi cài đặt thời gian chương trình tiệt trùng: từ ≤ 1 phút đến ≥ 99 phút</w:t>
            </w:r>
          </w:p>
        </w:tc>
      </w:tr>
      <w:tr w:rsidR="009446D2" w:rsidRPr="00C67D87" w14:paraId="2FE6F19A" w14:textId="77777777" w:rsidTr="00311AE0">
        <w:tc>
          <w:tcPr>
            <w:tcW w:w="625" w:type="dxa"/>
          </w:tcPr>
          <w:p w14:paraId="44F18840" w14:textId="77777777" w:rsidR="009446D2" w:rsidRPr="00C67D87" w:rsidRDefault="009446D2" w:rsidP="00311AE0">
            <w:pPr>
              <w:spacing w:before="40" w:after="40"/>
              <w:jc w:val="center"/>
              <w:rPr>
                <w:i/>
                <w:sz w:val="26"/>
                <w:szCs w:val="26"/>
              </w:rPr>
            </w:pPr>
          </w:p>
        </w:tc>
        <w:tc>
          <w:tcPr>
            <w:tcW w:w="8460" w:type="dxa"/>
          </w:tcPr>
          <w:p w14:paraId="0104CADB" w14:textId="77777777" w:rsidR="009446D2" w:rsidRPr="00C67D87" w:rsidRDefault="009446D2" w:rsidP="00311AE0">
            <w:pPr>
              <w:spacing w:before="40" w:after="40"/>
              <w:rPr>
                <w:i/>
                <w:sz w:val="26"/>
                <w:szCs w:val="26"/>
              </w:rPr>
            </w:pPr>
            <w:r w:rsidRPr="00C67D87">
              <w:rPr>
                <w:color w:val="000000"/>
                <w:sz w:val="26"/>
                <w:szCs w:val="26"/>
              </w:rPr>
              <w:t>Phạm vi cài đặt nhiệt độ tiệt trùng: từ ≤ 105 °C đến ≥ 136°C</w:t>
            </w:r>
          </w:p>
        </w:tc>
      </w:tr>
      <w:tr w:rsidR="009446D2" w:rsidRPr="00C67D87" w14:paraId="555B2F7A" w14:textId="77777777" w:rsidTr="00311AE0">
        <w:tc>
          <w:tcPr>
            <w:tcW w:w="625" w:type="dxa"/>
          </w:tcPr>
          <w:p w14:paraId="49CF63B5" w14:textId="77777777" w:rsidR="009446D2" w:rsidRPr="00C67D87" w:rsidRDefault="009446D2" w:rsidP="00311AE0">
            <w:pPr>
              <w:spacing w:before="40" w:after="40"/>
              <w:jc w:val="center"/>
              <w:rPr>
                <w:i/>
                <w:sz w:val="26"/>
                <w:szCs w:val="26"/>
              </w:rPr>
            </w:pPr>
          </w:p>
        </w:tc>
        <w:tc>
          <w:tcPr>
            <w:tcW w:w="8460" w:type="dxa"/>
          </w:tcPr>
          <w:p w14:paraId="3430F607" w14:textId="77777777" w:rsidR="009446D2" w:rsidRPr="00C67D87" w:rsidRDefault="009446D2" w:rsidP="00311AE0">
            <w:pPr>
              <w:spacing w:before="40" w:after="40"/>
              <w:rPr>
                <w:i/>
                <w:sz w:val="26"/>
                <w:szCs w:val="26"/>
              </w:rPr>
            </w:pPr>
            <w:r w:rsidRPr="00C67D87">
              <w:rPr>
                <w:color w:val="000000"/>
                <w:sz w:val="26"/>
                <w:szCs w:val="26"/>
              </w:rPr>
              <w:t>Chương trình tiệt trùng mặc định có sẵn trong bộ nhớ: ≥ 05 chương trình</w:t>
            </w:r>
          </w:p>
        </w:tc>
      </w:tr>
      <w:tr w:rsidR="009446D2" w:rsidRPr="00C67D87" w14:paraId="2AFCB8F2" w14:textId="77777777" w:rsidTr="00311AE0">
        <w:tc>
          <w:tcPr>
            <w:tcW w:w="625" w:type="dxa"/>
          </w:tcPr>
          <w:p w14:paraId="2639395B" w14:textId="77777777" w:rsidR="009446D2" w:rsidRPr="00C67D87" w:rsidRDefault="009446D2" w:rsidP="00311AE0">
            <w:pPr>
              <w:spacing w:before="40" w:after="40"/>
              <w:jc w:val="center"/>
              <w:rPr>
                <w:i/>
                <w:sz w:val="26"/>
                <w:szCs w:val="26"/>
              </w:rPr>
            </w:pPr>
          </w:p>
        </w:tc>
        <w:tc>
          <w:tcPr>
            <w:tcW w:w="8460" w:type="dxa"/>
          </w:tcPr>
          <w:p w14:paraId="7C5A3052" w14:textId="77777777" w:rsidR="009446D2" w:rsidRPr="00C67D87" w:rsidRDefault="009446D2" w:rsidP="00311AE0">
            <w:pPr>
              <w:spacing w:before="40" w:after="40"/>
              <w:rPr>
                <w:i/>
                <w:sz w:val="26"/>
                <w:szCs w:val="26"/>
              </w:rPr>
            </w:pPr>
            <w:r w:rsidRPr="00C67D87">
              <w:rPr>
                <w:b/>
                <w:bCs/>
                <w:color w:val="000000"/>
                <w:sz w:val="26"/>
                <w:szCs w:val="26"/>
              </w:rPr>
              <w:t xml:space="preserve">Chương trình tiệt trùng dành cho người cài đặt: ≥ 12 chương trình gồm </w:t>
            </w:r>
          </w:p>
        </w:tc>
      </w:tr>
      <w:tr w:rsidR="009446D2" w:rsidRPr="00C67D87" w14:paraId="12DF549E" w14:textId="77777777" w:rsidTr="00311AE0">
        <w:tc>
          <w:tcPr>
            <w:tcW w:w="625" w:type="dxa"/>
          </w:tcPr>
          <w:p w14:paraId="3C4FD8D5" w14:textId="77777777" w:rsidR="009446D2" w:rsidRPr="00C67D87" w:rsidRDefault="009446D2" w:rsidP="00311AE0">
            <w:pPr>
              <w:spacing w:before="40" w:after="40"/>
              <w:jc w:val="center"/>
              <w:rPr>
                <w:i/>
                <w:sz w:val="26"/>
                <w:szCs w:val="26"/>
              </w:rPr>
            </w:pPr>
          </w:p>
        </w:tc>
        <w:tc>
          <w:tcPr>
            <w:tcW w:w="8460" w:type="dxa"/>
          </w:tcPr>
          <w:p w14:paraId="5E3E30B4" w14:textId="77777777" w:rsidR="009446D2" w:rsidRPr="00C67D87" w:rsidRDefault="009446D2" w:rsidP="00311AE0">
            <w:pPr>
              <w:spacing w:before="40" w:after="40"/>
              <w:rPr>
                <w:i/>
                <w:sz w:val="26"/>
                <w:szCs w:val="26"/>
              </w:rPr>
            </w:pPr>
            <w:r w:rsidRPr="00C67D87">
              <w:rPr>
                <w:color w:val="000000"/>
                <w:sz w:val="26"/>
                <w:szCs w:val="26"/>
              </w:rPr>
              <w:t>+   ≥ 10 chương trình tiệt trùng vật liệu rắn</w:t>
            </w:r>
          </w:p>
        </w:tc>
      </w:tr>
      <w:tr w:rsidR="009446D2" w:rsidRPr="00C67D87" w14:paraId="4BD952CB" w14:textId="77777777" w:rsidTr="00311AE0">
        <w:tc>
          <w:tcPr>
            <w:tcW w:w="625" w:type="dxa"/>
          </w:tcPr>
          <w:p w14:paraId="1CBDE21B" w14:textId="77777777" w:rsidR="009446D2" w:rsidRPr="00C67D87" w:rsidRDefault="009446D2" w:rsidP="00311AE0">
            <w:pPr>
              <w:spacing w:before="40" w:after="40"/>
              <w:jc w:val="center"/>
              <w:rPr>
                <w:i/>
                <w:sz w:val="26"/>
                <w:szCs w:val="26"/>
              </w:rPr>
            </w:pPr>
          </w:p>
        </w:tc>
        <w:tc>
          <w:tcPr>
            <w:tcW w:w="8460" w:type="dxa"/>
          </w:tcPr>
          <w:p w14:paraId="3B97DBD5" w14:textId="77777777" w:rsidR="009446D2" w:rsidRPr="00C67D87" w:rsidRDefault="009446D2" w:rsidP="00311AE0">
            <w:pPr>
              <w:spacing w:before="40" w:after="40"/>
              <w:rPr>
                <w:i/>
                <w:sz w:val="26"/>
                <w:szCs w:val="26"/>
              </w:rPr>
            </w:pPr>
            <w:r w:rsidRPr="00C67D87">
              <w:rPr>
                <w:color w:val="000000"/>
                <w:sz w:val="26"/>
                <w:szCs w:val="26"/>
              </w:rPr>
              <w:t>+   ≥ 01 chương trình cho chất lỏng</w:t>
            </w:r>
          </w:p>
        </w:tc>
      </w:tr>
      <w:tr w:rsidR="009446D2" w:rsidRPr="00C67D87" w14:paraId="66B5ACFD" w14:textId="77777777" w:rsidTr="00311AE0">
        <w:tc>
          <w:tcPr>
            <w:tcW w:w="625" w:type="dxa"/>
          </w:tcPr>
          <w:p w14:paraId="6B4A1C78" w14:textId="77777777" w:rsidR="009446D2" w:rsidRPr="00C67D87" w:rsidRDefault="009446D2" w:rsidP="00311AE0">
            <w:pPr>
              <w:spacing w:before="40" w:after="40"/>
              <w:jc w:val="center"/>
              <w:rPr>
                <w:i/>
                <w:sz w:val="26"/>
                <w:szCs w:val="26"/>
              </w:rPr>
            </w:pPr>
          </w:p>
        </w:tc>
        <w:tc>
          <w:tcPr>
            <w:tcW w:w="8460" w:type="dxa"/>
          </w:tcPr>
          <w:p w14:paraId="153328EC" w14:textId="77777777" w:rsidR="009446D2" w:rsidRPr="00C67D87" w:rsidRDefault="009446D2" w:rsidP="00311AE0">
            <w:pPr>
              <w:spacing w:before="40" w:after="40"/>
              <w:rPr>
                <w:i/>
                <w:sz w:val="26"/>
                <w:szCs w:val="26"/>
              </w:rPr>
            </w:pPr>
            <w:r w:rsidRPr="00C67D87">
              <w:rPr>
                <w:color w:val="000000"/>
                <w:sz w:val="26"/>
                <w:szCs w:val="26"/>
              </w:rPr>
              <w:t>+   ≥ 01 chương trình sấy khô</w:t>
            </w:r>
          </w:p>
        </w:tc>
      </w:tr>
      <w:tr w:rsidR="009446D2" w:rsidRPr="00C67D87" w14:paraId="6DA01F2F" w14:textId="77777777" w:rsidTr="00311AE0">
        <w:tc>
          <w:tcPr>
            <w:tcW w:w="625" w:type="dxa"/>
          </w:tcPr>
          <w:p w14:paraId="62BA5C25" w14:textId="77777777" w:rsidR="009446D2" w:rsidRPr="00C67D87" w:rsidRDefault="009446D2" w:rsidP="00311AE0">
            <w:pPr>
              <w:spacing w:before="40" w:after="40"/>
              <w:jc w:val="center"/>
              <w:rPr>
                <w:i/>
                <w:sz w:val="26"/>
                <w:szCs w:val="26"/>
              </w:rPr>
            </w:pPr>
          </w:p>
        </w:tc>
        <w:tc>
          <w:tcPr>
            <w:tcW w:w="8460" w:type="dxa"/>
          </w:tcPr>
          <w:p w14:paraId="226DE969" w14:textId="77777777" w:rsidR="009446D2" w:rsidRPr="00C67D87" w:rsidRDefault="009446D2" w:rsidP="00311AE0">
            <w:pPr>
              <w:spacing w:before="40" w:after="40"/>
              <w:rPr>
                <w:i/>
                <w:sz w:val="26"/>
                <w:szCs w:val="26"/>
              </w:rPr>
            </w:pPr>
            <w:r w:rsidRPr="00C67D87">
              <w:rPr>
                <w:color w:val="000000"/>
                <w:sz w:val="26"/>
                <w:szCs w:val="26"/>
              </w:rPr>
              <w:t>Chức năng kiểm tra Bowie &amp; Dick, kiểm tra rò rỉ chân không.</w:t>
            </w:r>
          </w:p>
        </w:tc>
      </w:tr>
      <w:tr w:rsidR="009446D2" w:rsidRPr="00C67D87" w14:paraId="4E81E72A" w14:textId="77777777" w:rsidTr="00311AE0">
        <w:tc>
          <w:tcPr>
            <w:tcW w:w="625" w:type="dxa"/>
          </w:tcPr>
          <w:p w14:paraId="32D93733" w14:textId="77777777" w:rsidR="009446D2" w:rsidRPr="00C67D87" w:rsidRDefault="009446D2" w:rsidP="00311AE0">
            <w:pPr>
              <w:spacing w:before="40" w:after="40"/>
              <w:jc w:val="center"/>
              <w:rPr>
                <w:i/>
                <w:sz w:val="26"/>
                <w:szCs w:val="26"/>
              </w:rPr>
            </w:pPr>
          </w:p>
        </w:tc>
        <w:tc>
          <w:tcPr>
            <w:tcW w:w="8460" w:type="dxa"/>
          </w:tcPr>
          <w:p w14:paraId="5227735F" w14:textId="77777777" w:rsidR="009446D2" w:rsidRPr="00C67D87" w:rsidRDefault="009446D2" w:rsidP="00311AE0">
            <w:pPr>
              <w:spacing w:before="40" w:after="40"/>
              <w:rPr>
                <w:i/>
                <w:sz w:val="26"/>
                <w:szCs w:val="26"/>
              </w:rPr>
            </w:pPr>
            <w:r w:rsidRPr="00C67D87">
              <w:rPr>
                <w:color w:val="000000"/>
                <w:sz w:val="26"/>
                <w:szCs w:val="26"/>
              </w:rPr>
              <w:t>Áp suất làm việc tối đa: ≥ 3.0 bars</w:t>
            </w:r>
          </w:p>
        </w:tc>
      </w:tr>
      <w:tr w:rsidR="009446D2" w:rsidRPr="00C67D87" w14:paraId="2CDFE8EC" w14:textId="77777777" w:rsidTr="00311AE0">
        <w:tc>
          <w:tcPr>
            <w:tcW w:w="625" w:type="dxa"/>
          </w:tcPr>
          <w:p w14:paraId="688E266C" w14:textId="77777777" w:rsidR="009446D2" w:rsidRPr="00C67D87" w:rsidRDefault="009446D2" w:rsidP="00311AE0">
            <w:pPr>
              <w:spacing w:before="40" w:after="40"/>
              <w:jc w:val="center"/>
              <w:rPr>
                <w:i/>
                <w:sz w:val="26"/>
                <w:szCs w:val="26"/>
              </w:rPr>
            </w:pPr>
          </w:p>
        </w:tc>
        <w:tc>
          <w:tcPr>
            <w:tcW w:w="8460" w:type="dxa"/>
          </w:tcPr>
          <w:p w14:paraId="3064FA37" w14:textId="77777777" w:rsidR="009446D2" w:rsidRPr="00C67D87" w:rsidRDefault="009446D2" w:rsidP="00311AE0">
            <w:pPr>
              <w:spacing w:before="40" w:after="40"/>
              <w:rPr>
                <w:i/>
                <w:sz w:val="26"/>
                <w:szCs w:val="26"/>
              </w:rPr>
            </w:pPr>
            <w:r w:rsidRPr="00C67D87">
              <w:rPr>
                <w:color w:val="000000"/>
                <w:sz w:val="26"/>
                <w:szCs w:val="26"/>
              </w:rPr>
              <w:t>Áp suất làm việc nhỏ nhất: ≤ 2.000 mbar</w:t>
            </w:r>
          </w:p>
        </w:tc>
      </w:tr>
      <w:tr w:rsidR="009446D2" w:rsidRPr="00C67D87" w14:paraId="0DBB1A46" w14:textId="77777777" w:rsidTr="00311AE0">
        <w:tc>
          <w:tcPr>
            <w:tcW w:w="625" w:type="dxa"/>
          </w:tcPr>
          <w:p w14:paraId="24F77084" w14:textId="77777777" w:rsidR="009446D2" w:rsidRPr="00C67D87" w:rsidRDefault="009446D2" w:rsidP="00311AE0">
            <w:pPr>
              <w:spacing w:before="40" w:after="40"/>
              <w:jc w:val="center"/>
              <w:rPr>
                <w:i/>
                <w:sz w:val="26"/>
                <w:szCs w:val="26"/>
              </w:rPr>
            </w:pPr>
          </w:p>
        </w:tc>
        <w:tc>
          <w:tcPr>
            <w:tcW w:w="8460" w:type="dxa"/>
          </w:tcPr>
          <w:p w14:paraId="43A43612" w14:textId="77777777" w:rsidR="009446D2" w:rsidRPr="00C67D87" w:rsidRDefault="009446D2" w:rsidP="00311AE0">
            <w:pPr>
              <w:spacing w:before="40" w:after="40"/>
              <w:rPr>
                <w:i/>
                <w:sz w:val="26"/>
                <w:szCs w:val="26"/>
              </w:rPr>
            </w:pPr>
            <w:r w:rsidRPr="00C67D87">
              <w:rPr>
                <w:color w:val="000000"/>
                <w:sz w:val="26"/>
                <w:szCs w:val="26"/>
              </w:rPr>
              <w:t>Nhiệt độ làm việc tối đa: khoảng 144°C</w:t>
            </w:r>
          </w:p>
        </w:tc>
      </w:tr>
      <w:tr w:rsidR="009446D2" w:rsidRPr="00C67D87" w14:paraId="08CC7BE7" w14:textId="77777777" w:rsidTr="00311AE0">
        <w:tc>
          <w:tcPr>
            <w:tcW w:w="625" w:type="dxa"/>
          </w:tcPr>
          <w:p w14:paraId="5DEB98B7" w14:textId="77777777" w:rsidR="009446D2" w:rsidRPr="00C67D87" w:rsidRDefault="009446D2" w:rsidP="00311AE0">
            <w:pPr>
              <w:spacing w:before="40" w:after="40"/>
              <w:jc w:val="center"/>
              <w:rPr>
                <w:i/>
                <w:sz w:val="26"/>
                <w:szCs w:val="26"/>
              </w:rPr>
            </w:pPr>
          </w:p>
        </w:tc>
        <w:tc>
          <w:tcPr>
            <w:tcW w:w="8460" w:type="dxa"/>
          </w:tcPr>
          <w:p w14:paraId="324E818B" w14:textId="77777777" w:rsidR="009446D2" w:rsidRPr="00C67D87" w:rsidRDefault="009446D2" w:rsidP="00311AE0">
            <w:pPr>
              <w:spacing w:before="40" w:after="40"/>
              <w:rPr>
                <w:i/>
                <w:sz w:val="26"/>
                <w:szCs w:val="26"/>
              </w:rPr>
            </w:pPr>
            <w:r w:rsidRPr="00C67D87">
              <w:rPr>
                <w:color w:val="000000"/>
                <w:sz w:val="26"/>
                <w:szCs w:val="26"/>
              </w:rPr>
              <w:t xml:space="preserve">Phân đoạn hút chân không trước: từ 1 đến ≥ 4 </w:t>
            </w:r>
          </w:p>
        </w:tc>
      </w:tr>
      <w:tr w:rsidR="009446D2" w:rsidRPr="00C67D87" w14:paraId="07809A84" w14:textId="77777777" w:rsidTr="00311AE0">
        <w:tc>
          <w:tcPr>
            <w:tcW w:w="625" w:type="dxa"/>
          </w:tcPr>
          <w:p w14:paraId="27BA0E8F" w14:textId="77777777" w:rsidR="009446D2" w:rsidRPr="00C67D87" w:rsidRDefault="009446D2" w:rsidP="00311AE0">
            <w:pPr>
              <w:spacing w:before="40" w:after="40"/>
              <w:jc w:val="center"/>
              <w:rPr>
                <w:i/>
                <w:sz w:val="26"/>
                <w:szCs w:val="26"/>
              </w:rPr>
            </w:pPr>
          </w:p>
        </w:tc>
        <w:tc>
          <w:tcPr>
            <w:tcW w:w="8460" w:type="dxa"/>
          </w:tcPr>
          <w:p w14:paraId="27CD3BEC" w14:textId="77777777" w:rsidR="009446D2" w:rsidRPr="00C67D87" w:rsidRDefault="009446D2" w:rsidP="00311AE0">
            <w:pPr>
              <w:spacing w:before="40" w:after="40"/>
              <w:rPr>
                <w:i/>
                <w:sz w:val="26"/>
                <w:szCs w:val="26"/>
              </w:rPr>
            </w:pPr>
            <w:r w:rsidRPr="00C67D87">
              <w:rPr>
                <w:color w:val="000000"/>
                <w:sz w:val="26"/>
                <w:szCs w:val="26"/>
              </w:rPr>
              <w:t>Phạm vi cài đặt thời gian chương trình sấy khô: từ ≤ 1 phút đến ≥ 30 phút</w:t>
            </w:r>
          </w:p>
        </w:tc>
      </w:tr>
      <w:tr w:rsidR="009446D2" w:rsidRPr="00C67D87" w14:paraId="19FDE3D4" w14:textId="77777777" w:rsidTr="00311AE0">
        <w:tc>
          <w:tcPr>
            <w:tcW w:w="625" w:type="dxa"/>
          </w:tcPr>
          <w:p w14:paraId="6BB45BE5" w14:textId="77777777" w:rsidR="009446D2" w:rsidRPr="00C67D87" w:rsidRDefault="009446D2" w:rsidP="00311AE0">
            <w:pPr>
              <w:spacing w:before="40" w:after="40"/>
              <w:jc w:val="center"/>
              <w:rPr>
                <w:i/>
                <w:sz w:val="26"/>
                <w:szCs w:val="26"/>
              </w:rPr>
            </w:pPr>
          </w:p>
        </w:tc>
        <w:tc>
          <w:tcPr>
            <w:tcW w:w="8460" w:type="dxa"/>
          </w:tcPr>
          <w:p w14:paraId="013644E6" w14:textId="77777777" w:rsidR="009446D2" w:rsidRPr="00C67D87" w:rsidRDefault="009446D2" w:rsidP="00311AE0">
            <w:pPr>
              <w:spacing w:before="40" w:after="40"/>
              <w:rPr>
                <w:i/>
                <w:sz w:val="26"/>
                <w:szCs w:val="26"/>
              </w:rPr>
            </w:pPr>
            <w:r w:rsidRPr="00C67D87">
              <w:rPr>
                <w:color w:val="000000"/>
                <w:sz w:val="26"/>
                <w:szCs w:val="26"/>
              </w:rPr>
              <w:t>Có chức năng Standby (chế đệ chờ)</w:t>
            </w:r>
          </w:p>
        </w:tc>
      </w:tr>
      <w:tr w:rsidR="009446D2" w:rsidRPr="00C67D87" w14:paraId="36C61FEC" w14:textId="77777777" w:rsidTr="00311AE0">
        <w:tc>
          <w:tcPr>
            <w:tcW w:w="625" w:type="dxa"/>
          </w:tcPr>
          <w:p w14:paraId="3C19FF4E" w14:textId="77777777" w:rsidR="009446D2" w:rsidRPr="00C67D87" w:rsidRDefault="009446D2" w:rsidP="00311AE0">
            <w:pPr>
              <w:spacing w:before="40" w:after="40"/>
              <w:jc w:val="center"/>
              <w:rPr>
                <w:i/>
                <w:sz w:val="26"/>
                <w:szCs w:val="26"/>
              </w:rPr>
            </w:pPr>
          </w:p>
        </w:tc>
        <w:tc>
          <w:tcPr>
            <w:tcW w:w="8460" w:type="dxa"/>
          </w:tcPr>
          <w:p w14:paraId="4C6416A9" w14:textId="77777777" w:rsidR="009446D2" w:rsidRPr="00C67D87" w:rsidRDefault="009446D2" w:rsidP="00311AE0">
            <w:pPr>
              <w:spacing w:before="40" w:after="40"/>
              <w:rPr>
                <w:i/>
                <w:sz w:val="26"/>
                <w:szCs w:val="26"/>
              </w:rPr>
            </w:pPr>
            <w:r w:rsidRPr="00C67D87">
              <w:rPr>
                <w:color w:val="000000"/>
                <w:sz w:val="26"/>
                <w:szCs w:val="26"/>
              </w:rPr>
              <w:t>Chức năng tiền gia nhiệt trước: Có thể chọn ON hoặc OFF</w:t>
            </w:r>
          </w:p>
        </w:tc>
      </w:tr>
      <w:tr w:rsidR="009446D2" w:rsidRPr="00C67D87" w14:paraId="3A43A528" w14:textId="77777777" w:rsidTr="00311AE0">
        <w:tc>
          <w:tcPr>
            <w:tcW w:w="625" w:type="dxa"/>
          </w:tcPr>
          <w:p w14:paraId="69C361FF" w14:textId="77777777" w:rsidR="009446D2" w:rsidRPr="00C67D87" w:rsidRDefault="009446D2" w:rsidP="00311AE0">
            <w:pPr>
              <w:spacing w:before="40" w:after="40"/>
              <w:jc w:val="center"/>
              <w:rPr>
                <w:i/>
                <w:sz w:val="26"/>
                <w:szCs w:val="26"/>
              </w:rPr>
            </w:pPr>
          </w:p>
        </w:tc>
        <w:tc>
          <w:tcPr>
            <w:tcW w:w="8460" w:type="dxa"/>
          </w:tcPr>
          <w:p w14:paraId="0793557F" w14:textId="77777777" w:rsidR="009446D2" w:rsidRPr="00C67D87" w:rsidRDefault="009446D2" w:rsidP="00311AE0">
            <w:pPr>
              <w:spacing w:before="40" w:after="40"/>
              <w:rPr>
                <w:i/>
                <w:sz w:val="26"/>
                <w:szCs w:val="26"/>
              </w:rPr>
            </w:pPr>
            <w:r w:rsidRPr="00C67D87">
              <w:rPr>
                <w:color w:val="000000"/>
                <w:sz w:val="26"/>
                <w:szCs w:val="26"/>
              </w:rPr>
              <w:t>Kích thước buồng hấp (Ø x H): ≥ 396 x 840 mm</w:t>
            </w:r>
          </w:p>
        </w:tc>
      </w:tr>
      <w:tr w:rsidR="009446D2" w:rsidRPr="00C67D87" w14:paraId="353CA9C8" w14:textId="77777777" w:rsidTr="00311AE0">
        <w:tc>
          <w:tcPr>
            <w:tcW w:w="625" w:type="dxa"/>
          </w:tcPr>
          <w:p w14:paraId="5023B5F7" w14:textId="77777777" w:rsidR="009446D2" w:rsidRPr="00C67D87" w:rsidRDefault="009446D2" w:rsidP="00311AE0">
            <w:pPr>
              <w:spacing w:before="40" w:after="40"/>
              <w:jc w:val="center"/>
              <w:rPr>
                <w:i/>
                <w:sz w:val="26"/>
                <w:szCs w:val="26"/>
              </w:rPr>
            </w:pPr>
          </w:p>
        </w:tc>
        <w:tc>
          <w:tcPr>
            <w:tcW w:w="8460" w:type="dxa"/>
          </w:tcPr>
          <w:p w14:paraId="050894AF" w14:textId="77777777" w:rsidR="009446D2" w:rsidRPr="00C67D87" w:rsidRDefault="009446D2" w:rsidP="00311AE0">
            <w:pPr>
              <w:spacing w:before="40" w:after="40"/>
              <w:rPr>
                <w:i/>
                <w:sz w:val="26"/>
                <w:szCs w:val="26"/>
              </w:rPr>
            </w:pPr>
            <w:r w:rsidRPr="00C67D87">
              <w:rPr>
                <w:b/>
                <w:bCs/>
                <w:color w:val="000000"/>
                <w:sz w:val="26"/>
                <w:szCs w:val="26"/>
              </w:rPr>
              <w:t>Tính năng:</w:t>
            </w:r>
          </w:p>
        </w:tc>
      </w:tr>
      <w:tr w:rsidR="009446D2" w:rsidRPr="00C67D87" w14:paraId="147B7530" w14:textId="77777777" w:rsidTr="00311AE0">
        <w:tc>
          <w:tcPr>
            <w:tcW w:w="625" w:type="dxa"/>
          </w:tcPr>
          <w:p w14:paraId="734A3DF0" w14:textId="77777777" w:rsidR="009446D2" w:rsidRPr="00C67D87" w:rsidRDefault="009446D2" w:rsidP="00311AE0">
            <w:pPr>
              <w:spacing w:before="40" w:after="40"/>
              <w:jc w:val="center"/>
              <w:rPr>
                <w:i/>
                <w:sz w:val="26"/>
                <w:szCs w:val="26"/>
              </w:rPr>
            </w:pPr>
          </w:p>
        </w:tc>
        <w:tc>
          <w:tcPr>
            <w:tcW w:w="8460" w:type="dxa"/>
          </w:tcPr>
          <w:p w14:paraId="023709B1" w14:textId="77777777" w:rsidR="009446D2" w:rsidRPr="00C67D87" w:rsidRDefault="009446D2" w:rsidP="00311AE0">
            <w:pPr>
              <w:spacing w:before="40" w:after="40"/>
              <w:rPr>
                <w:i/>
                <w:sz w:val="26"/>
                <w:szCs w:val="26"/>
              </w:rPr>
            </w:pPr>
            <w:r w:rsidRPr="00C67D87">
              <w:rPr>
                <w:color w:val="000000"/>
                <w:sz w:val="26"/>
                <w:szCs w:val="26"/>
              </w:rPr>
              <w:t>Bộ tích hợp hơi nước (bình đun sôi) cho phép tạo hơi nước nhanh.</w:t>
            </w:r>
          </w:p>
        </w:tc>
      </w:tr>
      <w:tr w:rsidR="009446D2" w:rsidRPr="00C67D87" w14:paraId="66F18BD4" w14:textId="77777777" w:rsidTr="00311AE0">
        <w:tc>
          <w:tcPr>
            <w:tcW w:w="625" w:type="dxa"/>
          </w:tcPr>
          <w:p w14:paraId="5F4B7A85" w14:textId="77777777" w:rsidR="009446D2" w:rsidRPr="00C67D87" w:rsidRDefault="009446D2" w:rsidP="00311AE0">
            <w:pPr>
              <w:spacing w:before="40" w:after="40"/>
              <w:jc w:val="center"/>
              <w:rPr>
                <w:i/>
                <w:sz w:val="26"/>
                <w:szCs w:val="26"/>
              </w:rPr>
            </w:pPr>
          </w:p>
        </w:tc>
        <w:tc>
          <w:tcPr>
            <w:tcW w:w="8460" w:type="dxa"/>
          </w:tcPr>
          <w:p w14:paraId="6DA8271E" w14:textId="77777777" w:rsidR="009446D2" w:rsidRPr="00C67D87" w:rsidRDefault="009446D2" w:rsidP="00311AE0">
            <w:pPr>
              <w:spacing w:before="40" w:after="40"/>
              <w:rPr>
                <w:i/>
                <w:sz w:val="26"/>
                <w:szCs w:val="26"/>
              </w:rPr>
            </w:pPr>
            <w:r w:rsidRPr="00C67D87">
              <w:rPr>
                <w:color w:val="000000"/>
                <w:sz w:val="26"/>
                <w:szCs w:val="26"/>
              </w:rPr>
              <w:t>Bơm chân không không màng, không cần bảo dưỡng</w:t>
            </w:r>
          </w:p>
        </w:tc>
      </w:tr>
      <w:tr w:rsidR="009446D2" w:rsidRPr="00C67D87" w14:paraId="4B0FB615" w14:textId="77777777" w:rsidTr="00311AE0">
        <w:tc>
          <w:tcPr>
            <w:tcW w:w="625" w:type="dxa"/>
          </w:tcPr>
          <w:p w14:paraId="5B8E2D70" w14:textId="77777777" w:rsidR="009446D2" w:rsidRPr="00C67D87" w:rsidRDefault="009446D2" w:rsidP="00311AE0">
            <w:pPr>
              <w:spacing w:before="40" w:after="40"/>
              <w:jc w:val="center"/>
              <w:rPr>
                <w:i/>
                <w:sz w:val="26"/>
                <w:szCs w:val="26"/>
              </w:rPr>
            </w:pPr>
          </w:p>
        </w:tc>
        <w:tc>
          <w:tcPr>
            <w:tcW w:w="8460" w:type="dxa"/>
          </w:tcPr>
          <w:p w14:paraId="78721154" w14:textId="77777777" w:rsidR="009446D2" w:rsidRPr="00C67D87" w:rsidRDefault="009446D2" w:rsidP="00311AE0">
            <w:pPr>
              <w:spacing w:before="40" w:after="40"/>
              <w:rPr>
                <w:i/>
                <w:sz w:val="26"/>
                <w:szCs w:val="26"/>
              </w:rPr>
            </w:pPr>
            <w:r w:rsidRPr="00C67D87">
              <w:rPr>
                <w:color w:val="000000"/>
                <w:sz w:val="26"/>
                <w:szCs w:val="26"/>
              </w:rPr>
              <w:t>Giai đoạn hút chân không trước/ Phân đoạn chân không trước giúp loại bỏ bọt khí và đạt độ thẩm thấu hơi nước tối ưu.</w:t>
            </w:r>
          </w:p>
        </w:tc>
      </w:tr>
      <w:tr w:rsidR="009446D2" w:rsidRPr="00C67D87" w14:paraId="2511332F" w14:textId="77777777" w:rsidTr="00311AE0">
        <w:tc>
          <w:tcPr>
            <w:tcW w:w="625" w:type="dxa"/>
          </w:tcPr>
          <w:p w14:paraId="34C91321" w14:textId="77777777" w:rsidR="009446D2" w:rsidRPr="00C67D87" w:rsidRDefault="009446D2" w:rsidP="00311AE0">
            <w:pPr>
              <w:spacing w:before="40" w:after="40"/>
              <w:jc w:val="center"/>
              <w:rPr>
                <w:i/>
                <w:sz w:val="26"/>
                <w:szCs w:val="26"/>
              </w:rPr>
            </w:pPr>
          </w:p>
        </w:tc>
        <w:tc>
          <w:tcPr>
            <w:tcW w:w="8460" w:type="dxa"/>
          </w:tcPr>
          <w:p w14:paraId="20EFA81D" w14:textId="77777777" w:rsidR="009446D2" w:rsidRPr="00C67D87" w:rsidRDefault="009446D2" w:rsidP="00311AE0">
            <w:pPr>
              <w:spacing w:before="40" w:after="40"/>
              <w:rPr>
                <w:i/>
                <w:sz w:val="26"/>
                <w:szCs w:val="26"/>
              </w:rPr>
            </w:pPr>
            <w:r w:rsidRPr="00C67D87">
              <w:rPr>
                <w:color w:val="000000"/>
                <w:sz w:val="26"/>
                <w:szCs w:val="26"/>
              </w:rPr>
              <w:t>Giai đoạn hút chân không sau/ Phân đoạn chân không sau giúp sấy khô hiệu quả tối ưu</w:t>
            </w:r>
          </w:p>
        </w:tc>
      </w:tr>
      <w:tr w:rsidR="009446D2" w:rsidRPr="00C67D87" w14:paraId="65A04C02" w14:textId="77777777" w:rsidTr="00311AE0">
        <w:tc>
          <w:tcPr>
            <w:tcW w:w="625" w:type="dxa"/>
          </w:tcPr>
          <w:p w14:paraId="1FE552F7" w14:textId="77777777" w:rsidR="009446D2" w:rsidRPr="00C67D87" w:rsidRDefault="009446D2" w:rsidP="00311AE0">
            <w:pPr>
              <w:spacing w:before="40" w:after="40"/>
              <w:jc w:val="center"/>
              <w:rPr>
                <w:i/>
                <w:sz w:val="26"/>
                <w:szCs w:val="26"/>
              </w:rPr>
            </w:pPr>
          </w:p>
        </w:tc>
        <w:tc>
          <w:tcPr>
            <w:tcW w:w="8460" w:type="dxa"/>
          </w:tcPr>
          <w:p w14:paraId="3BAC8CBF" w14:textId="77777777" w:rsidR="009446D2" w:rsidRPr="00C67D87" w:rsidRDefault="009446D2" w:rsidP="00311AE0">
            <w:pPr>
              <w:spacing w:before="40" w:after="40"/>
              <w:rPr>
                <w:i/>
                <w:sz w:val="26"/>
                <w:szCs w:val="26"/>
              </w:rPr>
            </w:pPr>
            <w:r w:rsidRPr="00C67D87">
              <w:rPr>
                <w:color w:val="000000"/>
                <w:sz w:val="26"/>
                <w:szCs w:val="26"/>
              </w:rPr>
              <w:t xml:space="preserve">Đáp ứng tiêu chuẩn EN 285 hoặc tương đương </w:t>
            </w:r>
          </w:p>
        </w:tc>
      </w:tr>
      <w:tr w:rsidR="009446D2" w:rsidRPr="00C67D87" w14:paraId="7607ACCA" w14:textId="77777777" w:rsidTr="00311AE0">
        <w:tc>
          <w:tcPr>
            <w:tcW w:w="625" w:type="dxa"/>
          </w:tcPr>
          <w:p w14:paraId="5190D3A6" w14:textId="77777777" w:rsidR="009446D2" w:rsidRPr="00C67D87" w:rsidRDefault="009446D2" w:rsidP="00311AE0">
            <w:pPr>
              <w:spacing w:before="40" w:after="40"/>
              <w:jc w:val="center"/>
              <w:rPr>
                <w:i/>
                <w:sz w:val="26"/>
                <w:szCs w:val="26"/>
              </w:rPr>
            </w:pPr>
          </w:p>
        </w:tc>
        <w:tc>
          <w:tcPr>
            <w:tcW w:w="8460" w:type="dxa"/>
          </w:tcPr>
          <w:p w14:paraId="3C1468DD" w14:textId="77777777" w:rsidR="009446D2" w:rsidRPr="00C67D87" w:rsidRDefault="009446D2" w:rsidP="00311AE0">
            <w:pPr>
              <w:spacing w:before="40" w:after="40"/>
              <w:rPr>
                <w:i/>
                <w:sz w:val="26"/>
                <w:szCs w:val="26"/>
              </w:rPr>
            </w:pPr>
            <w:r w:rsidRPr="00C67D87">
              <w:rPr>
                <w:color w:val="000000"/>
                <w:sz w:val="26"/>
                <w:szCs w:val="26"/>
              </w:rPr>
              <w:t>Buồng hấp được làm nóng trước giúp loại bỏ sự ngưng tụ hơi nước trên thành buồng và tăng tốc độ gia nhiệt cho mẫu cần hấp.</w:t>
            </w:r>
          </w:p>
        </w:tc>
      </w:tr>
      <w:tr w:rsidR="009446D2" w:rsidRPr="00C67D87" w14:paraId="39E427E9" w14:textId="77777777" w:rsidTr="00311AE0">
        <w:tc>
          <w:tcPr>
            <w:tcW w:w="625" w:type="dxa"/>
          </w:tcPr>
          <w:p w14:paraId="1F7CBEAA" w14:textId="77777777" w:rsidR="009446D2" w:rsidRPr="00C67D87" w:rsidRDefault="009446D2" w:rsidP="00311AE0">
            <w:pPr>
              <w:spacing w:before="40" w:after="40"/>
              <w:jc w:val="center"/>
              <w:rPr>
                <w:i/>
                <w:sz w:val="26"/>
                <w:szCs w:val="26"/>
              </w:rPr>
            </w:pPr>
          </w:p>
        </w:tc>
        <w:tc>
          <w:tcPr>
            <w:tcW w:w="8460" w:type="dxa"/>
          </w:tcPr>
          <w:p w14:paraId="0FAB4E36" w14:textId="77777777" w:rsidR="009446D2" w:rsidRPr="00C67D87" w:rsidRDefault="009446D2" w:rsidP="00311AE0">
            <w:pPr>
              <w:spacing w:before="40" w:after="40"/>
              <w:rPr>
                <w:i/>
                <w:sz w:val="26"/>
                <w:szCs w:val="26"/>
              </w:rPr>
            </w:pPr>
            <w:r w:rsidRPr="00C67D87">
              <w:rPr>
                <w:b/>
                <w:bCs/>
                <w:color w:val="000000"/>
                <w:sz w:val="26"/>
                <w:szCs w:val="26"/>
              </w:rPr>
              <w:t xml:space="preserve">Hiển thị: </w:t>
            </w:r>
          </w:p>
        </w:tc>
      </w:tr>
      <w:tr w:rsidR="009446D2" w:rsidRPr="00C67D87" w14:paraId="44652386" w14:textId="77777777" w:rsidTr="00311AE0">
        <w:tc>
          <w:tcPr>
            <w:tcW w:w="625" w:type="dxa"/>
          </w:tcPr>
          <w:p w14:paraId="00DBFBA0" w14:textId="77777777" w:rsidR="009446D2" w:rsidRPr="00C67D87" w:rsidRDefault="009446D2" w:rsidP="00311AE0">
            <w:pPr>
              <w:spacing w:before="40" w:after="40"/>
              <w:jc w:val="center"/>
              <w:rPr>
                <w:i/>
                <w:sz w:val="26"/>
                <w:szCs w:val="26"/>
              </w:rPr>
            </w:pPr>
          </w:p>
        </w:tc>
        <w:tc>
          <w:tcPr>
            <w:tcW w:w="8460" w:type="dxa"/>
          </w:tcPr>
          <w:p w14:paraId="1250E4C5" w14:textId="77777777" w:rsidR="009446D2" w:rsidRPr="00C67D87" w:rsidRDefault="009446D2" w:rsidP="00311AE0">
            <w:pPr>
              <w:spacing w:before="40" w:after="40"/>
              <w:rPr>
                <w:i/>
                <w:sz w:val="26"/>
                <w:szCs w:val="26"/>
              </w:rPr>
            </w:pPr>
            <w:r w:rsidRPr="00C67D87">
              <w:rPr>
                <w:color w:val="000000"/>
                <w:sz w:val="26"/>
                <w:szCs w:val="26"/>
              </w:rPr>
              <w:t>Hệ thống điều khiển vi xử lý, màn hình hiển thị LCD hoặc tương đương, kích thước ≥ 4 inch</w:t>
            </w:r>
          </w:p>
        </w:tc>
      </w:tr>
      <w:tr w:rsidR="009446D2" w:rsidRPr="00C67D87" w14:paraId="5F0D1FED" w14:textId="77777777" w:rsidTr="00311AE0">
        <w:tc>
          <w:tcPr>
            <w:tcW w:w="625" w:type="dxa"/>
          </w:tcPr>
          <w:p w14:paraId="7710955E" w14:textId="77777777" w:rsidR="009446D2" w:rsidRPr="00C67D87" w:rsidRDefault="009446D2" w:rsidP="00311AE0">
            <w:pPr>
              <w:spacing w:before="40" w:after="40"/>
              <w:jc w:val="center"/>
              <w:rPr>
                <w:i/>
                <w:sz w:val="26"/>
                <w:szCs w:val="26"/>
              </w:rPr>
            </w:pPr>
          </w:p>
        </w:tc>
        <w:tc>
          <w:tcPr>
            <w:tcW w:w="8460" w:type="dxa"/>
          </w:tcPr>
          <w:p w14:paraId="523F3CD2" w14:textId="77777777" w:rsidR="009446D2" w:rsidRPr="00C67D87" w:rsidRDefault="009446D2" w:rsidP="00311AE0">
            <w:pPr>
              <w:spacing w:before="40" w:after="40"/>
              <w:rPr>
                <w:i/>
                <w:sz w:val="26"/>
                <w:szCs w:val="26"/>
              </w:rPr>
            </w:pPr>
            <w:r w:rsidRPr="00C67D87">
              <w:rPr>
                <w:color w:val="000000"/>
                <w:sz w:val="26"/>
                <w:szCs w:val="26"/>
              </w:rPr>
              <w:t>Hiển thị trên màn hình, tối thiểu gồm:</w:t>
            </w:r>
          </w:p>
        </w:tc>
      </w:tr>
      <w:tr w:rsidR="009446D2" w:rsidRPr="00C67D87" w14:paraId="21531F1D" w14:textId="77777777" w:rsidTr="00311AE0">
        <w:tc>
          <w:tcPr>
            <w:tcW w:w="625" w:type="dxa"/>
          </w:tcPr>
          <w:p w14:paraId="158EA68F" w14:textId="77777777" w:rsidR="009446D2" w:rsidRPr="00C67D87" w:rsidRDefault="009446D2" w:rsidP="00311AE0">
            <w:pPr>
              <w:spacing w:before="40" w:after="40"/>
              <w:jc w:val="center"/>
              <w:rPr>
                <w:i/>
                <w:sz w:val="26"/>
                <w:szCs w:val="26"/>
              </w:rPr>
            </w:pPr>
          </w:p>
        </w:tc>
        <w:tc>
          <w:tcPr>
            <w:tcW w:w="8460" w:type="dxa"/>
          </w:tcPr>
          <w:p w14:paraId="1C987F2A" w14:textId="77777777" w:rsidR="009446D2" w:rsidRPr="00C67D87" w:rsidRDefault="009446D2" w:rsidP="00311AE0">
            <w:pPr>
              <w:spacing w:before="40" w:after="40"/>
              <w:rPr>
                <w:i/>
                <w:sz w:val="26"/>
                <w:szCs w:val="26"/>
              </w:rPr>
            </w:pPr>
            <w:r w:rsidRPr="00C67D87">
              <w:rPr>
                <w:color w:val="000000"/>
                <w:sz w:val="26"/>
                <w:szCs w:val="26"/>
              </w:rPr>
              <w:t xml:space="preserve">+ Nhiệt độ và áp suất buồng hấp, nhiệt độ của lớp áo khoác gia nhiệt (Jacket), nhiệt độ và áp suất của bình đun sôi (bộ phận tạo hơi nước); </w:t>
            </w:r>
          </w:p>
        </w:tc>
      </w:tr>
      <w:tr w:rsidR="009446D2" w:rsidRPr="00C67D87" w14:paraId="19ACCD2E" w14:textId="77777777" w:rsidTr="00311AE0">
        <w:tc>
          <w:tcPr>
            <w:tcW w:w="625" w:type="dxa"/>
          </w:tcPr>
          <w:p w14:paraId="0CDD5F80" w14:textId="77777777" w:rsidR="009446D2" w:rsidRPr="00C67D87" w:rsidRDefault="009446D2" w:rsidP="00311AE0">
            <w:pPr>
              <w:spacing w:before="40" w:after="40"/>
              <w:jc w:val="center"/>
              <w:rPr>
                <w:i/>
                <w:sz w:val="26"/>
                <w:szCs w:val="26"/>
              </w:rPr>
            </w:pPr>
          </w:p>
        </w:tc>
        <w:tc>
          <w:tcPr>
            <w:tcW w:w="8460" w:type="dxa"/>
          </w:tcPr>
          <w:p w14:paraId="23A55B50" w14:textId="77777777" w:rsidR="009446D2" w:rsidRPr="00C67D87" w:rsidRDefault="009446D2" w:rsidP="00311AE0">
            <w:pPr>
              <w:spacing w:before="40" w:after="40"/>
              <w:rPr>
                <w:i/>
                <w:sz w:val="26"/>
                <w:szCs w:val="26"/>
              </w:rPr>
            </w:pPr>
            <w:r w:rsidRPr="00C67D87">
              <w:rPr>
                <w:color w:val="000000"/>
                <w:sz w:val="26"/>
                <w:szCs w:val="26"/>
              </w:rPr>
              <w:t xml:space="preserve">+ Tên chương trình đang hoạt động; </w:t>
            </w:r>
          </w:p>
        </w:tc>
      </w:tr>
      <w:tr w:rsidR="009446D2" w:rsidRPr="00C67D87" w14:paraId="7B2FCE32" w14:textId="77777777" w:rsidTr="00311AE0">
        <w:tc>
          <w:tcPr>
            <w:tcW w:w="625" w:type="dxa"/>
          </w:tcPr>
          <w:p w14:paraId="15480B45" w14:textId="77777777" w:rsidR="009446D2" w:rsidRPr="00C67D87" w:rsidRDefault="009446D2" w:rsidP="00311AE0">
            <w:pPr>
              <w:spacing w:before="40" w:after="40"/>
              <w:jc w:val="center"/>
              <w:rPr>
                <w:i/>
                <w:sz w:val="26"/>
                <w:szCs w:val="26"/>
              </w:rPr>
            </w:pPr>
          </w:p>
        </w:tc>
        <w:tc>
          <w:tcPr>
            <w:tcW w:w="8460" w:type="dxa"/>
          </w:tcPr>
          <w:p w14:paraId="07E51A54" w14:textId="77777777" w:rsidR="009446D2" w:rsidRPr="00C67D87" w:rsidRDefault="009446D2" w:rsidP="00311AE0">
            <w:pPr>
              <w:spacing w:before="40" w:after="40"/>
              <w:rPr>
                <w:i/>
                <w:sz w:val="26"/>
                <w:szCs w:val="26"/>
              </w:rPr>
            </w:pPr>
            <w:r w:rsidRPr="00C67D87">
              <w:rPr>
                <w:color w:val="000000"/>
                <w:sz w:val="26"/>
                <w:szCs w:val="26"/>
              </w:rPr>
              <w:t xml:space="preserve">+ Từng giai đoạn của một chương trình; </w:t>
            </w:r>
          </w:p>
        </w:tc>
      </w:tr>
      <w:tr w:rsidR="009446D2" w:rsidRPr="00C67D87" w14:paraId="04C758C8" w14:textId="77777777" w:rsidTr="00311AE0">
        <w:tc>
          <w:tcPr>
            <w:tcW w:w="625" w:type="dxa"/>
          </w:tcPr>
          <w:p w14:paraId="74065184" w14:textId="77777777" w:rsidR="009446D2" w:rsidRPr="00C67D87" w:rsidRDefault="009446D2" w:rsidP="00311AE0">
            <w:pPr>
              <w:spacing w:before="40" w:after="40"/>
              <w:jc w:val="center"/>
              <w:rPr>
                <w:i/>
                <w:sz w:val="26"/>
                <w:szCs w:val="26"/>
              </w:rPr>
            </w:pPr>
          </w:p>
        </w:tc>
        <w:tc>
          <w:tcPr>
            <w:tcW w:w="8460" w:type="dxa"/>
          </w:tcPr>
          <w:p w14:paraId="317230D0" w14:textId="77777777" w:rsidR="009446D2" w:rsidRPr="00C67D87" w:rsidRDefault="009446D2" w:rsidP="00311AE0">
            <w:pPr>
              <w:spacing w:before="40" w:after="40"/>
              <w:rPr>
                <w:i/>
                <w:sz w:val="26"/>
                <w:szCs w:val="26"/>
              </w:rPr>
            </w:pPr>
            <w:r w:rsidRPr="00C67D87">
              <w:rPr>
                <w:color w:val="000000"/>
                <w:sz w:val="26"/>
                <w:szCs w:val="26"/>
              </w:rPr>
              <w:t xml:space="preserve">+ Thời gian của từng giai đoạn chương trình; </w:t>
            </w:r>
          </w:p>
        </w:tc>
      </w:tr>
      <w:tr w:rsidR="009446D2" w:rsidRPr="00C67D87" w14:paraId="6DD0513A" w14:textId="77777777" w:rsidTr="00311AE0">
        <w:tc>
          <w:tcPr>
            <w:tcW w:w="625" w:type="dxa"/>
          </w:tcPr>
          <w:p w14:paraId="6EA5B37D" w14:textId="77777777" w:rsidR="009446D2" w:rsidRPr="00C67D87" w:rsidRDefault="009446D2" w:rsidP="00311AE0">
            <w:pPr>
              <w:spacing w:before="40" w:after="40"/>
              <w:jc w:val="center"/>
              <w:rPr>
                <w:i/>
                <w:sz w:val="26"/>
                <w:szCs w:val="26"/>
              </w:rPr>
            </w:pPr>
          </w:p>
        </w:tc>
        <w:tc>
          <w:tcPr>
            <w:tcW w:w="8460" w:type="dxa"/>
          </w:tcPr>
          <w:p w14:paraId="65E3C382" w14:textId="77777777" w:rsidR="009446D2" w:rsidRPr="00C67D87" w:rsidRDefault="009446D2" w:rsidP="00311AE0">
            <w:pPr>
              <w:spacing w:before="40" w:after="40"/>
              <w:rPr>
                <w:i/>
                <w:sz w:val="26"/>
                <w:szCs w:val="26"/>
              </w:rPr>
            </w:pPr>
            <w:r w:rsidRPr="00C67D87">
              <w:rPr>
                <w:color w:val="000000"/>
                <w:sz w:val="26"/>
                <w:szCs w:val="26"/>
              </w:rPr>
              <w:t xml:space="preserve">+ Tổng thời gian của một chương trình tiệt trùng; </w:t>
            </w:r>
          </w:p>
        </w:tc>
      </w:tr>
      <w:tr w:rsidR="009446D2" w:rsidRPr="00C67D87" w14:paraId="1F8F8453" w14:textId="77777777" w:rsidTr="00311AE0">
        <w:tc>
          <w:tcPr>
            <w:tcW w:w="625" w:type="dxa"/>
          </w:tcPr>
          <w:p w14:paraId="6BC919B3" w14:textId="77777777" w:rsidR="009446D2" w:rsidRPr="00C67D87" w:rsidRDefault="009446D2" w:rsidP="00311AE0">
            <w:pPr>
              <w:spacing w:before="40" w:after="40"/>
              <w:jc w:val="center"/>
              <w:rPr>
                <w:i/>
                <w:sz w:val="26"/>
                <w:szCs w:val="26"/>
              </w:rPr>
            </w:pPr>
          </w:p>
        </w:tc>
        <w:tc>
          <w:tcPr>
            <w:tcW w:w="8460" w:type="dxa"/>
          </w:tcPr>
          <w:p w14:paraId="1CEBDD25" w14:textId="77777777" w:rsidR="009446D2" w:rsidRPr="00C67D87" w:rsidRDefault="009446D2" w:rsidP="00311AE0">
            <w:pPr>
              <w:spacing w:before="40" w:after="40"/>
              <w:rPr>
                <w:i/>
                <w:sz w:val="26"/>
                <w:szCs w:val="26"/>
              </w:rPr>
            </w:pPr>
            <w:r w:rsidRPr="00C67D87">
              <w:rPr>
                <w:color w:val="000000"/>
                <w:sz w:val="26"/>
                <w:szCs w:val="26"/>
              </w:rPr>
              <w:t xml:space="preserve">+ Hiển thị nhiệt độ và áp suất buồng dưới dạng kỹ thuật số hoặc biểu đồ nhiệt độ và áp suất; </w:t>
            </w:r>
          </w:p>
        </w:tc>
      </w:tr>
      <w:tr w:rsidR="009446D2" w:rsidRPr="00C67D87" w14:paraId="028C7176" w14:textId="77777777" w:rsidTr="00311AE0">
        <w:tc>
          <w:tcPr>
            <w:tcW w:w="625" w:type="dxa"/>
          </w:tcPr>
          <w:p w14:paraId="5FD41A40" w14:textId="77777777" w:rsidR="009446D2" w:rsidRPr="00C67D87" w:rsidRDefault="009446D2" w:rsidP="00311AE0">
            <w:pPr>
              <w:spacing w:before="40" w:after="40"/>
              <w:jc w:val="center"/>
              <w:rPr>
                <w:i/>
                <w:sz w:val="26"/>
                <w:szCs w:val="26"/>
              </w:rPr>
            </w:pPr>
          </w:p>
        </w:tc>
        <w:tc>
          <w:tcPr>
            <w:tcW w:w="8460" w:type="dxa"/>
          </w:tcPr>
          <w:p w14:paraId="66FFE8A2" w14:textId="77777777" w:rsidR="009446D2" w:rsidRPr="00C67D87" w:rsidRDefault="009446D2" w:rsidP="00311AE0">
            <w:pPr>
              <w:spacing w:before="40" w:after="40"/>
              <w:rPr>
                <w:i/>
                <w:sz w:val="26"/>
                <w:szCs w:val="26"/>
              </w:rPr>
            </w:pPr>
            <w:r w:rsidRPr="00C67D87">
              <w:rPr>
                <w:color w:val="000000"/>
                <w:sz w:val="26"/>
                <w:szCs w:val="26"/>
              </w:rPr>
              <w:t xml:space="preserve">+ Vị trí cửa; khả năng truy xuất lỗi và báo động cho hệ thống; </w:t>
            </w:r>
          </w:p>
        </w:tc>
      </w:tr>
      <w:tr w:rsidR="009446D2" w:rsidRPr="00C67D87" w14:paraId="2C794DC9" w14:textId="77777777" w:rsidTr="00311AE0">
        <w:tc>
          <w:tcPr>
            <w:tcW w:w="625" w:type="dxa"/>
          </w:tcPr>
          <w:p w14:paraId="60E970D7" w14:textId="77777777" w:rsidR="009446D2" w:rsidRPr="00C67D87" w:rsidRDefault="009446D2" w:rsidP="00311AE0">
            <w:pPr>
              <w:spacing w:before="40" w:after="40"/>
              <w:jc w:val="center"/>
              <w:rPr>
                <w:i/>
                <w:sz w:val="26"/>
                <w:szCs w:val="26"/>
              </w:rPr>
            </w:pPr>
          </w:p>
        </w:tc>
        <w:tc>
          <w:tcPr>
            <w:tcW w:w="8460" w:type="dxa"/>
          </w:tcPr>
          <w:p w14:paraId="769AD20E" w14:textId="77777777" w:rsidR="009446D2" w:rsidRPr="00C67D87" w:rsidRDefault="009446D2" w:rsidP="00311AE0">
            <w:pPr>
              <w:spacing w:before="40" w:after="40"/>
              <w:rPr>
                <w:i/>
                <w:sz w:val="26"/>
                <w:szCs w:val="26"/>
              </w:rPr>
            </w:pPr>
            <w:r w:rsidRPr="00C67D87">
              <w:rPr>
                <w:color w:val="000000"/>
                <w:sz w:val="26"/>
                <w:szCs w:val="26"/>
              </w:rPr>
              <w:t xml:space="preserve">Có mật khẩu cho người dùng ngăn chặn truy cập trái phép và truy cập Menu; </w:t>
            </w:r>
          </w:p>
        </w:tc>
      </w:tr>
      <w:tr w:rsidR="009446D2" w:rsidRPr="00C67D87" w14:paraId="258E11DA" w14:textId="77777777" w:rsidTr="00311AE0">
        <w:tc>
          <w:tcPr>
            <w:tcW w:w="625" w:type="dxa"/>
          </w:tcPr>
          <w:p w14:paraId="44A9E4AC" w14:textId="77777777" w:rsidR="009446D2" w:rsidRPr="00C67D87" w:rsidRDefault="009446D2" w:rsidP="00311AE0">
            <w:pPr>
              <w:spacing w:before="40" w:after="40"/>
              <w:jc w:val="center"/>
              <w:rPr>
                <w:i/>
                <w:sz w:val="26"/>
                <w:szCs w:val="26"/>
              </w:rPr>
            </w:pPr>
          </w:p>
        </w:tc>
        <w:tc>
          <w:tcPr>
            <w:tcW w:w="8460" w:type="dxa"/>
          </w:tcPr>
          <w:p w14:paraId="44B66D5B" w14:textId="77777777" w:rsidR="009446D2" w:rsidRPr="00C67D87" w:rsidRDefault="009446D2" w:rsidP="00311AE0">
            <w:pPr>
              <w:spacing w:before="40" w:after="40"/>
              <w:rPr>
                <w:i/>
                <w:sz w:val="26"/>
                <w:szCs w:val="26"/>
              </w:rPr>
            </w:pPr>
            <w:r w:rsidRPr="00C67D87">
              <w:rPr>
                <w:color w:val="000000"/>
                <w:sz w:val="26"/>
                <w:szCs w:val="26"/>
              </w:rPr>
              <w:t xml:space="preserve">Ngôn ngữ hệ thống tối thiểu có tiếng Anh; </w:t>
            </w:r>
          </w:p>
        </w:tc>
      </w:tr>
      <w:tr w:rsidR="009446D2" w:rsidRPr="00C67D87" w14:paraId="35886E25" w14:textId="77777777" w:rsidTr="00311AE0">
        <w:tc>
          <w:tcPr>
            <w:tcW w:w="625" w:type="dxa"/>
          </w:tcPr>
          <w:p w14:paraId="564FB136" w14:textId="77777777" w:rsidR="009446D2" w:rsidRPr="00C67D87" w:rsidRDefault="009446D2" w:rsidP="00311AE0">
            <w:pPr>
              <w:spacing w:before="40" w:after="40"/>
              <w:jc w:val="center"/>
              <w:rPr>
                <w:i/>
                <w:sz w:val="26"/>
                <w:szCs w:val="26"/>
              </w:rPr>
            </w:pPr>
          </w:p>
        </w:tc>
        <w:tc>
          <w:tcPr>
            <w:tcW w:w="8460" w:type="dxa"/>
          </w:tcPr>
          <w:p w14:paraId="4A4E365D" w14:textId="77777777" w:rsidR="009446D2" w:rsidRPr="00C67D87" w:rsidRDefault="009446D2" w:rsidP="00311AE0">
            <w:pPr>
              <w:spacing w:before="40" w:after="40"/>
              <w:rPr>
                <w:i/>
                <w:sz w:val="26"/>
                <w:szCs w:val="26"/>
              </w:rPr>
            </w:pPr>
            <w:r w:rsidRPr="00C67D87">
              <w:rPr>
                <w:color w:val="000000"/>
                <w:sz w:val="26"/>
                <w:szCs w:val="26"/>
              </w:rPr>
              <w:t>Có trang menu trợ giúp và hướng dẫn khắc phục lỗi.</w:t>
            </w:r>
          </w:p>
        </w:tc>
      </w:tr>
      <w:tr w:rsidR="009446D2" w:rsidRPr="00C67D87" w14:paraId="7A9B835D" w14:textId="77777777" w:rsidTr="00311AE0">
        <w:tc>
          <w:tcPr>
            <w:tcW w:w="625" w:type="dxa"/>
          </w:tcPr>
          <w:p w14:paraId="4DF64B8C" w14:textId="77777777" w:rsidR="009446D2" w:rsidRPr="00C67D87" w:rsidRDefault="009446D2" w:rsidP="00311AE0">
            <w:pPr>
              <w:spacing w:before="40" w:after="40"/>
              <w:jc w:val="center"/>
              <w:rPr>
                <w:i/>
                <w:sz w:val="26"/>
                <w:szCs w:val="26"/>
              </w:rPr>
            </w:pPr>
          </w:p>
        </w:tc>
        <w:tc>
          <w:tcPr>
            <w:tcW w:w="8460" w:type="dxa"/>
          </w:tcPr>
          <w:p w14:paraId="7CBD05FC" w14:textId="77777777" w:rsidR="009446D2" w:rsidRPr="00C67D87" w:rsidRDefault="009446D2" w:rsidP="00311AE0">
            <w:pPr>
              <w:spacing w:before="40" w:after="40"/>
              <w:rPr>
                <w:i/>
                <w:sz w:val="26"/>
                <w:szCs w:val="26"/>
              </w:rPr>
            </w:pPr>
            <w:r w:rsidRPr="00C67D87">
              <w:rPr>
                <w:b/>
                <w:bCs/>
                <w:color w:val="000000"/>
                <w:sz w:val="26"/>
                <w:szCs w:val="26"/>
              </w:rPr>
              <w:t xml:space="preserve">Có ≥ 05 chương trình tiệt trùng mặc định có sẵn: </w:t>
            </w:r>
          </w:p>
        </w:tc>
      </w:tr>
      <w:tr w:rsidR="009446D2" w:rsidRPr="00C67D87" w14:paraId="52CDBE12" w14:textId="77777777" w:rsidTr="00311AE0">
        <w:tc>
          <w:tcPr>
            <w:tcW w:w="625" w:type="dxa"/>
          </w:tcPr>
          <w:p w14:paraId="3B0B7980" w14:textId="77777777" w:rsidR="009446D2" w:rsidRPr="00C67D87" w:rsidRDefault="009446D2" w:rsidP="00311AE0">
            <w:pPr>
              <w:spacing w:before="40" w:after="40"/>
              <w:jc w:val="center"/>
              <w:rPr>
                <w:i/>
                <w:sz w:val="26"/>
                <w:szCs w:val="26"/>
              </w:rPr>
            </w:pPr>
          </w:p>
        </w:tc>
        <w:tc>
          <w:tcPr>
            <w:tcW w:w="8460" w:type="dxa"/>
          </w:tcPr>
          <w:p w14:paraId="424100F0" w14:textId="77777777" w:rsidR="009446D2" w:rsidRPr="00C67D87" w:rsidRDefault="009446D2" w:rsidP="00311AE0">
            <w:pPr>
              <w:spacing w:before="40" w:after="40"/>
              <w:rPr>
                <w:i/>
                <w:sz w:val="26"/>
                <w:szCs w:val="26"/>
              </w:rPr>
            </w:pPr>
            <w:r w:rsidRPr="00C67D87">
              <w:rPr>
                <w:color w:val="000000"/>
                <w:sz w:val="26"/>
                <w:szCs w:val="26"/>
              </w:rPr>
              <w:t xml:space="preserve">Tiệt trùng chung 134°C trong khoảng 4 phút; </w:t>
            </w:r>
          </w:p>
        </w:tc>
      </w:tr>
      <w:tr w:rsidR="009446D2" w:rsidRPr="00C67D87" w14:paraId="19D98571" w14:textId="77777777" w:rsidTr="00311AE0">
        <w:tc>
          <w:tcPr>
            <w:tcW w:w="625" w:type="dxa"/>
          </w:tcPr>
          <w:p w14:paraId="3A018BEF" w14:textId="77777777" w:rsidR="009446D2" w:rsidRPr="00C67D87" w:rsidRDefault="009446D2" w:rsidP="00311AE0">
            <w:pPr>
              <w:spacing w:before="40" w:after="40"/>
              <w:jc w:val="center"/>
              <w:rPr>
                <w:i/>
                <w:sz w:val="26"/>
                <w:szCs w:val="26"/>
              </w:rPr>
            </w:pPr>
          </w:p>
        </w:tc>
        <w:tc>
          <w:tcPr>
            <w:tcW w:w="8460" w:type="dxa"/>
          </w:tcPr>
          <w:p w14:paraId="68623008" w14:textId="77777777" w:rsidR="009446D2" w:rsidRPr="00C67D87" w:rsidRDefault="009446D2" w:rsidP="00311AE0">
            <w:pPr>
              <w:spacing w:before="40" w:after="40"/>
              <w:rPr>
                <w:i/>
                <w:sz w:val="26"/>
                <w:szCs w:val="26"/>
              </w:rPr>
            </w:pPr>
            <w:r w:rsidRPr="00C67D87">
              <w:rPr>
                <w:color w:val="000000"/>
                <w:sz w:val="26"/>
                <w:szCs w:val="26"/>
              </w:rPr>
              <w:t xml:space="preserve">Sản phẩm cao su 134°C trong khoảng 10 phút; </w:t>
            </w:r>
          </w:p>
        </w:tc>
      </w:tr>
      <w:tr w:rsidR="009446D2" w:rsidRPr="00C67D87" w14:paraId="04E33ADB" w14:textId="77777777" w:rsidTr="00311AE0">
        <w:tc>
          <w:tcPr>
            <w:tcW w:w="625" w:type="dxa"/>
          </w:tcPr>
          <w:p w14:paraId="48E0EE0E" w14:textId="77777777" w:rsidR="009446D2" w:rsidRPr="00C67D87" w:rsidRDefault="009446D2" w:rsidP="00311AE0">
            <w:pPr>
              <w:spacing w:before="40" w:after="40"/>
              <w:jc w:val="center"/>
              <w:rPr>
                <w:i/>
                <w:sz w:val="26"/>
                <w:szCs w:val="26"/>
              </w:rPr>
            </w:pPr>
          </w:p>
        </w:tc>
        <w:tc>
          <w:tcPr>
            <w:tcW w:w="8460" w:type="dxa"/>
          </w:tcPr>
          <w:p w14:paraId="78197D27" w14:textId="77777777" w:rsidR="009446D2" w:rsidRPr="00C67D87" w:rsidRDefault="009446D2" w:rsidP="00311AE0">
            <w:pPr>
              <w:spacing w:before="40" w:after="40"/>
              <w:rPr>
                <w:i/>
                <w:sz w:val="26"/>
                <w:szCs w:val="26"/>
              </w:rPr>
            </w:pPr>
            <w:r w:rsidRPr="00C67D87">
              <w:rPr>
                <w:color w:val="000000"/>
                <w:sz w:val="26"/>
                <w:szCs w:val="26"/>
              </w:rPr>
              <w:t xml:space="preserve">Prion 134°C trong khoảng 20 phút; </w:t>
            </w:r>
          </w:p>
        </w:tc>
      </w:tr>
      <w:tr w:rsidR="009446D2" w:rsidRPr="00C67D87" w14:paraId="300D78D1" w14:textId="77777777" w:rsidTr="00311AE0">
        <w:tc>
          <w:tcPr>
            <w:tcW w:w="625" w:type="dxa"/>
          </w:tcPr>
          <w:p w14:paraId="1C559670" w14:textId="77777777" w:rsidR="009446D2" w:rsidRPr="00C67D87" w:rsidRDefault="009446D2" w:rsidP="00311AE0">
            <w:pPr>
              <w:spacing w:before="40" w:after="40"/>
              <w:jc w:val="center"/>
              <w:rPr>
                <w:i/>
                <w:sz w:val="26"/>
                <w:szCs w:val="26"/>
              </w:rPr>
            </w:pPr>
          </w:p>
        </w:tc>
        <w:tc>
          <w:tcPr>
            <w:tcW w:w="8460" w:type="dxa"/>
          </w:tcPr>
          <w:p w14:paraId="1A7906FB" w14:textId="77777777" w:rsidR="009446D2" w:rsidRPr="00C67D87" w:rsidRDefault="009446D2" w:rsidP="00311AE0">
            <w:pPr>
              <w:spacing w:before="40" w:after="40"/>
              <w:rPr>
                <w:i/>
                <w:sz w:val="26"/>
                <w:szCs w:val="26"/>
              </w:rPr>
            </w:pPr>
            <w:r w:rsidRPr="00C67D87">
              <w:rPr>
                <w:color w:val="000000"/>
                <w:sz w:val="26"/>
                <w:szCs w:val="26"/>
              </w:rPr>
              <w:t>Tiệt trùng nhanh 134°C trong khoảng 4 phút ;</w:t>
            </w:r>
          </w:p>
        </w:tc>
      </w:tr>
      <w:tr w:rsidR="009446D2" w:rsidRPr="00C67D87" w14:paraId="216F4D16" w14:textId="77777777" w:rsidTr="00311AE0">
        <w:tc>
          <w:tcPr>
            <w:tcW w:w="625" w:type="dxa"/>
          </w:tcPr>
          <w:p w14:paraId="0FE0B528" w14:textId="77777777" w:rsidR="009446D2" w:rsidRPr="00C67D87" w:rsidRDefault="009446D2" w:rsidP="00311AE0">
            <w:pPr>
              <w:spacing w:before="40" w:after="40"/>
              <w:jc w:val="center"/>
              <w:rPr>
                <w:i/>
                <w:sz w:val="26"/>
                <w:szCs w:val="26"/>
              </w:rPr>
            </w:pPr>
          </w:p>
        </w:tc>
        <w:tc>
          <w:tcPr>
            <w:tcW w:w="8460" w:type="dxa"/>
          </w:tcPr>
          <w:p w14:paraId="3A928118" w14:textId="77777777" w:rsidR="009446D2" w:rsidRPr="00C67D87" w:rsidRDefault="009446D2" w:rsidP="00311AE0">
            <w:pPr>
              <w:spacing w:before="40" w:after="40"/>
              <w:rPr>
                <w:i/>
                <w:sz w:val="26"/>
                <w:szCs w:val="26"/>
              </w:rPr>
            </w:pPr>
            <w:r w:rsidRPr="00C67D87">
              <w:rPr>
                <w:color w:val="000000"/>
                <w:sz w:val="26"/>
                <w:szCs w:val="26"/>
              </w:rPr>
              <w:t>Sản phẩm nhạy nhiệt 121°C trong khoảng 20 phút.</w:t>
            </w:r>
          </w:p>
        </w:tc>
      </w:tr>
      <w:tr w:rsidR="009446D2" w:rsidRPr="00C67D87" w14:paraId="4D882AB4" w14:textId="77777777" w:rsidTr="00311AE0">
        <w:tc>
          <w:tcPr>
            <w:tcW w:w="625" w:type="dxa"/>
          </w:tcPr>
          <w:p w14:paraId="45ED16E4" w14:textId="77777777" w:rsidR="009446D2" w:rsidRPr="00C67D87" w:rsidRDefault="009446D2" w:rsidP="00311AE0">
            <w:pPr>
              <w:spacing w:before="40" w:after="40"/>
              <w:jc w:val="center"/>
              <w:rPr>
                <w:i/>
                <w:sz w:val="26"/>
                <w:szCs w:val="26"/>
              </w:rPr>
            </w:pPr>
          </w:p>
        </w:tc>
        <w:tc>
          <w:tcPr>
            <w:tcW w:w="8460" w:type="dxa"/>
          </w:tcPr>
          <w:p w14:paraId="3393F0C3" w14:textId="77777777" w:rsidR="009446D2" w:rsidRPr="00C67D87" w:rsidRDefault="009446D2" w:rsidP="00311AE0">
            <w:pPr>
              <w:spacing w:before="40" w:after="40"/>
              <w:rPr>
                <w:i/>
                <w:sz w:val="26"/>
                <w:szCs w:val="26"/>
              </w:rPr>
            </w:pPr>
            <w:r w:rsidRPr="00C67D87">
              <w:rPr>
                <w:b/>
                <w:bCs/>
                <w:color w:val="000000"/>
                <w:sz w:val="26"/>
                <w:szCs w:val="26"/>
              </w:rPr>
              <w:t xml:space="preserve">Có ≥ 10 chương trình tiệt trùng dành cho người dùng tự cài đặt </w:t>
            </w:r>
          </w:p>
        </w:tc>
      </w:tr>
      <w:tr w:rsidR="009446D2" w:rsidRPr="00C67D87" w14:paraId="4BF43830" w14:textId="77777777" w:rsidTr="00311AE0">
        <w:tc>
          <w:tcPr>
            <w:tcW w:w="625" w:type="dxa"/>
          </w:tcPr>
          <w:p w14:paraId="7BDB0844" w14:textId="77777777" w:rsidR="009446D2" w:rsidRPr="00C67D87" w:rsidRDefault="009446D2" w:rsidP="00311AE0">
            <w:pPr>
              <w:spacing w:before="40" w:after="40"/>
              <w:jc w:val="center"/>
              <w:rPr>
                <w:i/>
                <w:sz w:val="26"/>
                <w:szCs w:val="26"/>
              </w:rPr>
            </w:pPr>
          </w:p>
        </w:tc>
        <w:tc>
          <w:tcPr>
            <w:tcW w:w="8460" w:type="dxa"/>
          </w:tcPr>
          <w:p w14:paraId="1CD9007B" w14:textId="77777777" w:rsidR="009446D2" w:rsidRPr="00C67D87" w:rsidRDefault="009446D2" w:rsidP="00311AE0">
            <w:pPr>
              <w:spacing w:before="40" w:after="40"/>
              <w:rPr>
                <w:i/>
                <w:sz w:val="26"/>
                <w:szCs w:val="26"/>
              </w:rPr>
            </w:pPr>
            <w:r w:rsidRPr="00C67D87">
              <w:rPr>
                <w:color w:val="000000"/>
                <w:sz w:val="26"/>
                <w:szCs w:val="26"/>
              </w:rPr>
              <w:t>Trong phạm vi nhiệt độ từ ≤ 105°C đến ≥ 136°C</w:t>
            </w:r>
          </w:p>
        </w:tc>
      </w:tr>
      <w:tr w:rsidR="009446D2" w:rsidRPr="00C67D87" w14:paraId="6A110A16" w14:textId="77777777" w:rsidTr="00311AE0">
        <w:tc>
          <w:tcPr>
            <w:tcW w:w="625" w:type="dxa"/>
          </w:tcPr>
          <w:p w14:paraId="731C6A8B" w14:textId="77777777" w:rsidR="009446D2" w:rsidRPr="00C67D87" w:rsidRDefault="009446D2" w:rsidP="00311AE0">
            <w:pPr>
              <w:spacing w:before="40" w:after="40"/>
              <w:jc w:val="center"/>
              <w:rPr>
                <w:i/>
                <w:sz w:val="26"/>
                <w:szCs w:val="26"/>
              </w:rPr>
            </w:pPr>
          </w:p>
        </w:tc>
        <w:tc>
          <w:tcPr>
            <w:tcW w:w="8460" w:type="dxa"/>
          </w:tcPr>
          <w:p w14:paraId="24303FEC" w14:textId="77777777" w:rsidR="009446D2" w:rsidRPr="00C67D87" w:rsidRDefault="009446D2" w:rsidP="00311AE0">
            <w:pPr>
              <w:spacing w:before="40" w:after="40"/>
              <w:rPr>
                <w:i/>
                <w:sz w:val="26"/>
                <w:szCs w:val="26"/>
              </w:rPr>
            </w:pPr>
            <w:r w:rsidRPr="00C67D87">
              <w:rPr>
                <w:color w:val="000000"/>
                <w:sz w:val="26"/>
                <w:szCs w:val="26"/>
              </w:rPr>
              <w:t xml:space="preserve">Thời gian cài đặt từ ≤ 1 phút đến ≥ 99 phút </w:t>
            </w:r>
          </w:p>
        </w:tc>
      </w:tr>
      <w:tr w:rsidR="009446D2" w:rsidRPr="00C67D87" w14:paraId="3AD9ABDD" w14:textId="77777777" w:rsidTr="00311AE0">
        <w:tc>
          <w:tcPr>
            <w:tcW w:w="625" w:type="dxa"/>
          </w:tcPr>
          <w:p w14:paraId="2ABCE787" w14:textId="77777777" w:rsidR="009446D2" w:rsidRPr="00C67D87" w:rsidRDefault="009446D2" w:rsidP="00311AE0">
            <w:pPr>
              <w:spacing w:before="40" w:after="40"/>
              <w:jc w:val="center"/>
              <w:rPr>
                <w:i/>
                <w:sz w:val="26"/>
                <w:szCs w:val="26"/>
              </w:rPr>
            </w:pPr>
          </w:p>
        </w:tc>
        <w:tc>
          <w:tcPr>
            <w:tcW w:w="8460" w:type="dxa"/>
          </w:tcPr>
          <w:p w14:paraId="2C0AF159" w14:textId="77777777" w:rsidR="009446D2" w:rsidRPr="00C67D87" w:rsidRDefault="009446D2" w:rsidP="00311AE0">
            <w:pPr>
              <w:spacing w:before="40" w:after="40"/>
              <w:rPr>
                <w:i/>
                <w:sz w:val="26"/>
                <w:szCs w:val="26"/>
              </w:rPr>
            </w:pPr>
            <w:r w:rsidRPr="00C67D87">
              <w:rPr>
                <w:color w:val="000000"/>
                <w:sz w:val="26"/>
                <w:szCs w:val="26"/>
              </w:rPr>
              <w:t xml:space="preserve">Chương trình hút chân không trước từ 1 đến ≥ 4 </w:t>
            </w:r>
          </w:p>
        </w:tc>
      </w:tr>
      <w:tr w:rsidR="009446D2" w:rsidRPr="00C67D87" w14:paraId="199FEEA0" w14:textId="77777777" w:rsidTr="00311AE0">
        <w:tc>
          <w:tcPr>
            <w:tcW w:w="625" w:type="dxa"/>
          </w:tcPr>
          <w:p w14:paraId="4BA31088" w14:textId="77777777" w:rsidR="009446D2" w:rsidRPr="00C67D87" w:rsidRDefault="009446D2" w:rsidP="00311AE0">
            <w:pPr>
              <w:spacing w:before="40" w:after="40"/>
              <w:jc w:val="center"/>
              <w:rPr>
                <w:i/>
                <w:sz w:val="26"/>
                <w:szCs w:val="26"/>
              </w:rPr>
            </w:pPr>
          </w:p>
        </w:tc>
        <w:tc>
          <w:tcPr>
            <w:tcW w:w="8460" w:type="dxa"/>
          </w:tcPr>
          <w:p w14:paraId="49BE03AD" w14:textId="77777777" w:rsidR="009446D2" w:rsidRPr="00C67D87" w:rsidRDefault="009446D2" w:rsidP="00311AE0">
            <w:pPr>
              <w:spacing w:before="40" w:after="40"/>
              <w:rPr>
                <w:i/>
                <w:sz w:val="26"/>
                <w:szCs w:val="26"/>
              </w:rPr>
            </w:pPr>
            <w:r w:rsidRPr="00C67D87">
              <w:rPr>
                <w:color w:val="000000"/>
                <w:sz w:val="26"/>
                <w:szCs w:val="26"/>
              </w:rPr>
              <w:t>Phạm vi cài đặt sấy khô sau khi hấp tiệt trùng hoàn thành từ 0 đến ≥ 30 phút</w:t>
            </w:r>
          </w:p>
        </w:tc>
      </w:tr>
      <w:tr w:rsidR="009446D2" w:rsidRPr="00C67D87" w14:paraId="1CECDDDE" w14:textId="77777777" w:rsidTr="00311AE0">
        <w:tc>
          <w:tcPr>
            <w:tcW w:w="625" w:type="dxa"/>
          </w:tcPr>
          <w:p w14:paraId="27921D62" w14:textId="77777777" w:rsidR="009446D2" w:rsidRPr="00C67D87" w:rsidRDefault="009446D2" w:rsidP="00311AE0">
            <w:pPr>
              <w:spacing w:before="40" w:after="40"/>
              <w:jc w:val="center"/>
              <w:rPr>
                <w:i/>
                <w:sz w:val="26"/>
                <w:szCs w:val="26"/>
              </w:rPr>
            </w:pPr>
          </w:p>
        </w:tc>
        <w:tc>
          <w:tcPr>
            <w:tcW w:w="8460" w:type="dxa"/>
          </w:tcPr>
          <w:p w14:paraId="2B7E075A" w14:textId="77777777" w:rsidR="009446D2" w:rsidRPr="00C67D87" w:rsidRDefault="009446D2" w:rsidP="00311AE0">
            <w:pPr>
              <w:spacing w:before="40" w:after="40"/>
              <w:rPr>
                <w:i/>
                <w:sz w:val="26"/>
                <w:szCs w:val="26"/>
              </w:rPr>
            </w:pPr>
            <w:r w:rsidRPr="00C67D87">
              <w:rPr>
                <w:color w:val="000000"/>
                <w:sz w:val="26"/>
                <w:szCs w:val="26"/>
              </w:rPr>
              <w:t xml:space="preserve">Có ≥ 01 chương trình tiệt trùng chất lỏng </w:t>
            </w:r>
          </w:p>
        </w:tc>
      </w:tr>
      <w:tr w:rsidR="009446D2" w:rsidRPr="00C67D87" w14:paraId="25505158" w14:textId="77777777" w:rsidTr="00311AE0">
        <w:tc>
          <w:tcPr>
            <w:tcW w:w="625" w:type="dxa"/>
          </w:tcPr>
          <w:p w14:paraId="46083CC7" w14:textId="77777777" w:rsidR="009446D2" w:rsidRPr="00C67D87" w:rsidRDefault="009446D2" w:rsidP="00311AE0">
            <w:pPr>
              <w:spacing w:before="40" w:after="40"/>
              <w:jc w:val="center"/>
              <w:rPr>
                <w:i/>
                <w:sz w:val="26"/>
                <w:szCs w:val="26"/>
              </w:rPr>
            </w:pPr>
          </w:p>
        </w:tc>
        <w:tc>
          <w:tcPr>
            <w:tcW w:w="8460" w:type="dxa"/>
          </w:tcPr>
          <w:p w14:paraId="451081CC" w14:textId="77777777" w:rsidR="009446D2" w:rsidRPr="00C67D87" w:rsidRDefault="009446D2" w:rsidP="00311AE0">
            <w:pPr>
              <w:spacing w:before="40" w:after="40"/>
              <w:rPr>
                <w:i/>
                <w:sz w:val="26"/>
                <w:szCs w:val="26"/>
              </w:rPr>
            </w:pPr>
            <w:r w:rsidRPr="00C67D87">
              <w:rPr>
                <w:color w:val="000000"/>
                <w:sz w:val="26"/>
                <w:szCs w:val="26"/>
              </w:rPr>
              <w:t xml:space="preserve">Có ≥ 01 chương trình sấy khô </w:t>
            </w:r>
          </w:p>
        </w:tc>
      </w:tr>
      <w:tr w:rsidR="009446D2" w:rsidRPr="00C67D87" w14:paraId="3F68970E" w14:textId="77777777" w:rsidTr="00311AE0">
        <w:tc>
          <w:tcPr>
            <w:tcW w:w="625" w:type="dxa"/>
          </w:tcPr>
          <w:p w14:paraId="154D5578" w14:textId="77777777" w:rsidR="009446D2" w:rsidRPr="00C67D87" w:rsidRDefault="009446D2" w:rsidP="00311AE0">
            <w:pPr>
              <w:spacing w:before="40" w:after="40"/>
              <w:jc w:val="center"/>
              <w:rPr>
                <w:i/>
                <w:sz w:val="26"/>
                <w:szCs w:val="26"/>
              </w:rPr>
            </w:pPr>
          </w:p>
        </w:tc>
        <w:tc>
          <w:tcPr>
            <w:tcW w:w="8460" w:type="dxa"/>
          </w:tcPr>
          <w:p w14:paraId="52D48E6C" w14:textId="77777777" w:rsidR="009446D2" w:rsidRPr="00C67D87" w:rsidRDefault="009446D2" w:rsidP="00311AE0">
            <w:pPr>
              <w:spacing w:before="40" w:after="40"/>
              <w:rPr>
                <w:i/>
                <w:sz w:val="26"/>
                <w:szCs w:val="26"/>
              </w:rPr>
            </w:pPr>
            <w:r w:rsidRPr="00C67D87">
              <w:rPr>
                <w:color w:val="000000"/>
                <w:sz w:val="26"/>
                <w:szCs w:val="26"/>
              </w:rPr>
              <w:t>Chương trình gia nhiệt trước;</w:t>
            </w:r>
          </w:p>
        </w:tc>
      </w:tr>
      <w:tr w:rsidR="009446D2" w:rsidRPr="00C67D87" w14:paraId="6F42A946" w14:textId="77777777" w:rsidTr="00311AE0">
        <w:tc>
          <w:tcPr>
            <w:tcW w:w="625" w:type="dxa"/>
          </w:tcPr>
          <w:p w14:paraId="2A77DB6A" w14:textId="77777777" w:rsidR="009446D2" w:rsidRPr="00C67D87" w:rsidRDefault="009446D2" w:rsidP="00311AE0">
            <w:pPr>
              <w:spacing w:before="40" w:after="40"/>
              <w:jc w:val="center"/>
              <w:rPr>
                <w:i/>
                <w:sz w:val="26"/>
                <w:szCs w:val="26"/>
              </w:rPr>
            </w:pPr>
          </w:p>
        </w:tc>
        <w:tc>
          <w:tcPr>
            <w:tcW w:w="8460" w:type="dxa"/>
          </w:tcPr>
          <w:p w14:paraId="5329377D" w14:textId="77777777" w:rsidR="009446D2" w:rsidRPr="00C67D87" w:rsidRDefault="009446D2" w:rsidP="00311AE0">
            <w:pPr>
              <w:spacing w:before="40" w:after="40"/>
              <w:rPr>
                <w:i/>
                <w:sz w:val="26"/>
                <w:szCs w:val="26"/>
              </w:rPr>
            </w:pPr>
            <w:r w:rsidRPr="00C67D87">
              <w:rPr>
                <w:color w:val="000000"/>
                <w:sz w:val="26"/>
                <w:szCs w:val="26"/>
              </w:rPr>
              <w:t xml:space="preserve">Chế độ chờ (Standby) tiết kiệm năng lượng sau khi hoàn thành 1 chu trình hấp </w:t>
            </w:r>
          </w:p>
        </w:tc>
      </w:tr>
      <w:tr w:rsidR="009446D2" w:rsidRPr="00C67D87" w14:paraId="357CB0A6" w14:textId="77777777" w:rsidTr="00311AE0">
        <w:tc>
          <w:tcPr>
            <w:tcW w:w="625" w:type="dxa"/>
          </w:tcPr>
          <w:p w14:paraId="6B64CDBA" w14:textId="77777777" w:rsidR="009446D2" w:rsidRPr="00C67D87" w:rsidRDefault="009446D2" w:rsidP="00311AE0">
            <w:pPr>
              <w:spacing w:before="40" w:after="40"/>
              <w:jc w:val="center"/>
              <w:rPr>
                <w:i/>
                <w:sz w:val="26"/>
                <w:szCs w:val="26"/>
              </w:rPr>
            </w:pPr>
          </w:p>
        </w:tc>
        <w:tc>
          <w:tcPr>
            <w:tcW w:w="8460" w:type="dxa"/>
          </w:tcPr>
          <w:p w14:paraId="1535369C" w14:textId="77777777" w:rsidR="009446D2" w:rsidRPr="00C67D87" w:rsidRDefault="009446D2" w:rsidP="00311AE0">
            <w:pPr>
              <w:spacing w:before="40" w:after="40"/>
              <w:rPr>
                <w:i/>
                <w:sz w:val="26"/>
                <w:szCs w:val="26"/>
              </w:rPr>
            </w:pPr>
            <w:r w:rsidRPr="00C67D87">
              <w:rPr>
                <w:color w:val="000000"/>
                <w:sz w:val="26"/>
                <w:szCs w:val="26"/>
              </w:rPr>
              <w:t>Chương trình kiểm tra Bowie &amp; Dick, kiểm tra rò rỉ chân không</w:t>
            </w:r>
          </w:p>
        </w:tc>
      </w:tr>
      <w:tr w:rsidR="009446D2" w:rsidRPr="00C67D87" w14:paraId="2826224A" w14:textId="77777777" w:rsidTr="00311AE0">
        <w:tc>
          <w:tcPr>
            <w:tcW w:w="625" w:type="dxa"/>
          </w:tcPr>
          <w:p w14:paraId="0B91B011" w14:textId="77777777" w:rsidR="009446D2" w:rsidRPr="00C67D87" w:rsidRDefault="009446D2" w:rsidP="00311AE0">
            <w:pPr>
              <w:spacing w:before="40" w:after="40"/>
              <w:jc w:val="center"/>
              <w:rPr>
                <w:i/>
                <w:sz w:val="26"/>
                <w:szCs w:val="26"/>
              </w:rPr>
            </w:pPr>
          </w:p>
        </w:tc>
        <w:tc>
          <w:tcPr>
            <w:tcW w:w="8460" w:type="dxa"/>
          </w:tcPr>
          <w:p w14:paraId="6F1C34E5" w14:textId="77777777" w:rsidR="009446D2" w:rsidRPr="00C67D87" w:rsidRDefault="009446D2" w:rsidP="00311AE0">
            <w:pPr>
              <w:spacing w:before="40" w:after="40"/>
              <w:rPr>
                <w:i/>
                <w:sz w:val="26"/>
                <w:szCs w:val="26"/>
              </w:rPr>
            </w:pPr>
            <w:r w:rsidRPr="00C67D87">
              <w:rPr>
                <w:b/>
                <w:bCs/>
                <w:color w:val="000000"/>
                <w:sz w:val="26"/>
                <w:szCs w:val="26"/>
              </w:rPr>
              <w:t xml:space="preserve">Hiển thị thông tin và truy xuất dữ liệu: </w:t>
            </w:r>
          </w:p>
        </w:tc>
      </w:tr>
      <w:tr w:rsidR="009446D2" w:rsidRPr="00C67D87" w14:paraId="6DDE4ADD" w14:textId="77777777" w:rsidTr="00311AE0">
        <w:tc>
          <w:tcPr>
            <w:tcW w:w="625" w:type="dxa"/>
          </w:tcPr>
          <w:p w14:paraId="59FE3657" w14:textId="77777777" w:rsidR="009446D2" w:rsidRPr="00C67D87" w:rsidRDefault="009446D2" w:rsidP="00311AE0">
            <w:pPr>
              <w:spacing w:before="40" w:after="40"/>
              <w:jc w:val="center"/>
              <w:rPr>
                <w:i/>
                <w:sz w:val="26"/>
                <w:szCs w:val="26"/>
              </w:rPr>
            </w:pPr>
          </w:p>
        </w:tc>
        <w:tc>
          <w:tcPr>
            <w:tcW w:w="8460" w:type="dxa"/>
          </w:tcPr>
          <w:p w14:paraId="0877900F" w14:textId="77777777" w:rsidR="009446D2" w:rsidRPr="00C67D87" w:rsidRDefault="009446D2" w:rsidP="00311AE0">
            <w:pPr>
              <w:spacing w:before="40" w:after="40"/>
              <w:rPr>
                <w:i/>
                <w:sz w:val="26"/>
                <w:szCs w:val="26"/>
              </w:rPr>
            </w:pPr>
            <w:r w:rsidRPr="00C67D87">
              <w:rPr>
                <w:color w:val="000000"/>
                <w:sz w:val="26"/>
                <w:szCs w:val="26"/>
              </w:rPr>
              <w:t xml:space="preserve">Hiển thị các thông số dưới dạng kỹ thuật số hoặc đồ thị theo thời gian; </w:t>
            </w:r>
          </w:p>
        </w:tc>
      </w:tr>
      <w:tr w:rsidR="009446D2" w:rsidRPr="00C67D87" w14:paraId="42BDE7B9" w14:textId="77777777" w:rsidTr="00311AE0">
        <w:tc>
          <w:tcPr>
            <w:tcW w:w="625" w:type="dxa"/>
          </w:tcPr>
          <w:p w14:paraId="03EB0211" w14:textId="77777777" w:rsidR="009446D2" w:rsidRPr="00C67D87" w:rsidRDefault="009446D2" w:rsidP="00311AE0">
            <w:pPr>
              <w:spacing w:before="40" w:after="40"/>
              <w:jc w:val="center"/>
              <w:rPr>
                <w:i/>
                <w:sz w:val="26"/>
                <w:szCs w:val="26"/>
              </w:rPr>
            </w:pPr>
          </w:p>
        </w:tc>
        <w:tc>
          <w:tcPr>
            <w:tcW w:w="8460" w:type="dxa"/>
          </w:tcPr>
          <w:p w14:paraId="69BAEA5D" w14:textId="77777777" w:rsidR="009446D2" w:rsidRPr="00C67D87" w:rsidRDefault="009446D2" w:rsidP="00311AE0">
            <w:pPr>
              <w:spacing w:before="40" w:after="40"/>
              <w:rPr>
                <w:i/>
                <w:sz w:val="26"/>
                <w:szCs w:val="26"/>
              </w:rPr>
            </w:pPr>
            <w:r w:rsidRPr="00C67D87">
              <w:rPr>
                <w:color w:val="000000"/>
                <w:sz w:val="26"/>
                <w:szCs w:val="26"/>
              </w:rPr>
              <w:t xml:space="preserve">Bộ nhớ lưu trữ ≥ </w:t>
            </w:r>
            <w:r>
              <w:rPr>
                <w:color w:val="000000"/>
                <w:sz w:val="26"/>
                <w:szCs w:val="26"/>
              </w:rPr>
              <w:t>20.000</w:t>
            </w:r>
            <w:r w:rsidRPr="00C67D87">
              <w:rPr>
                <w:color w:val="000000"/>
                <w:sz w:val="26"/>
                <w:szCs w:val="26"/>
              </w:rPr>
              <w:t xml:space="preserve"> kết quả tiệt trùng;</w:t>
            </w:r>
          </w:p>
        </w:tc>
      </w:tr>
      <w:tr w:rsidR="009446D2" w:rsidRPr="00C67D87" w14:paraId="14A0B1C4" w14:textId="77777777" w:rsidTr="00311AE0">
        <w:tc>
          <w:tcPr>
            <w:tcW w:w="625" w:type="dxa"/>
          </w:tcPr>
          <w:p w14:paraId="0A6F7A4E" w14:textId="77777777" w:rsidR="009446D2" w:rsidRPr="00C67D87" w:rsidRDefault="009446D2" w:rsidP="00311AE0">
            <w:pPr>
              <w:spacing w:before="40" w:after="40"/>
              <w:jc w:val="center"/>
              <w:rPr>
                <w:i/>
                <w:sz w:val="26"/>
                <w:szCs w:val="26"/>
              </w:rPr>
            </w:pPr>
          </w:p>
        </w:tc>
        <w:tc>
          <w:tcPr>
            <w:tcW w:w="8460" w:type="dxa"/>
          </w:tcPr>
          <w:p w14:paraId="71B3AA7F" w14:textId="77777777" w:rsidR="009446D2" w:rsidRPr="00C67D87" w:rsidRDefault="009446D2" w:rsidP="00311AE0">
            <w:pPr>
              <w:spacing w:before="40" w:after="40"/>
              <w:rPr>
                <w:i/>
                <w:sz w:val="26"/>
                <w:szCs w:val="26"/>
              </w:rPr>
            </w:pPr>
            <w:r w:rsidRPr="00C67D87">
              <w:rPr>
                <w:color w:val="000000"/>
                <w:sz w:val="26"/>
                <w:szCs w:val="26"/>
              </w:rPr>
              <w:t>Lưu trữ ≥ 500 kết quả tiệt trùng chi tiết, ≥ 100 lỗi;</w:t>
            </w:r>
          </w:p>
        </w:tc>
      </w:tr>
      <w:tr w:rsidR="009446D2" w:rsidRPr="00C67D87" w14:paraId="6999CED5" w14:textId="77777777" w:rsidTr="00311AE0">
        <w:tc>
          <w:tcPr>
            <w:tcW w:w="625" w:type="dxa"/>
          </w:tcPr>
          <w:p w14:paraId="73D067C5" w14:textId="77777777" w:rsidR="009446D2" w:rsidRPr="00C67D87" w:rsidRDefault="009446D2" w:rsidP="00311AE0">
            <w:pPr>
              <w:spacing w:before="40" w:after="40"/>
              <w:jc w:val="center"/>
              <w:rPr>
                <w:i/>
                <w:sz w:val="26"/>
                <w:szCs w:val="26"/>
              </w:rPr>
            </w:pPr>
          </w:p>
        </w:tc>
        <w:tc>
          <w:tcPr>
            <w:tcW w:w="8460" w:type="dxa"/>
          </w:tcPr>
          <w:p w14:paraId="1D29D9EB" w14:textId="77777777" w:rsidR="009446D2" w:rsidRPr="00C67D87" w:rsidRDefault="009446D2" w:rsidP="00311AE0">
            <w:pPr>
              <w:spacing w:before="40" w:after="40"/>
              <w:rPr>
                <w:i/>
                <w:sz w:val="26"/>
                <w:szCs w:val="26"/>
              </w:rPr>
            </w:pPr>
            <w:r w:rsidRPr="00C67D87">
              <w:rPr>
                <w:color w:val="000000"/>
                <w:sz w:val="26"/>
                <w:szCs w:val="26"/>
              </w:rPr>
              <w:t xml:space="preserve">Truy xuất dữ liệu từ bộ nhớ trong bằng cổng USB tùy chọn thời gian và cập nhật phần mềm qua cổng USB; </w:t>
            </w:r>
          </w:p>
        </w:tc>
      </w:tr>
      <w:tr w:rsidR="009446D2" w:rsidRPr="00C67D87" w14:paraId="63892B64" w14:textId="77777777" w:rsidTr="00311AE0">
        <w:tc>
          <w:tcPr>
            <w:tcW w:w="625" w:type="dxa"/>
          </w:tcPr>
          <w:p w14:paraId="4CA09FA3" w14:textId="77777777" w:rsidR="009446D2" w:rsidRPr="00C67D87" w:rsidRDefault="009446D2" w:rsidP="00311AE0">
            <w:pPr>
              <w:spacing w:before="40" w:after="40"/>
              <w:jc w:val="center"/>
              <w:rPr>
                <w:i/>
                <w:sz w:val="26"/>
                <w:szCs w:val="26"/>
              </w:rPr>
            </w:pPr>
          </w:p>
        </w:tc>
        <w:tc>
          <w:tcPr>
            <w:tcW w:w="8460" w:type="dxa"/>
          </w:tcPr>
          <w:p w14:paraId="49191D63" w14:textId="77777777" w:rsidR="009446D2" w:rsidRPr="00C67D87" w:rsidRDefault="009446D2" w:rsidP="00311AE0">
            <w:pPr>
              <w:spacing w:before="40" w:after="40"/>
              <w:rPr>
                <w:i/>
                <w:sz w:val="26"/>
                <w:szCs w:val="26"/>
              </w:rPr>
            </w:pPr>
            <w:r w:rsidRPr="00C67D87">
              <w:rPr>
                <w:color w:val="000000"/>
                <w:sz w:val="26"/>
                <w:szCs w:val="26"/>
              </w:rPr>
              <w:t xml:space="preserve">Có khả năng truy cập lịch sử, sửa lỗi và các dữ liệu kỹ thuật khác; </w:t>
            </w:r>
          </w:p>
        </w:tc>
      </w:tr>
      <w:tr w:rsidR="009446D2" w:rsidRPr="00C67D87" w14:paraId="27AA3355" w14:textId="77777777" w:rsidTr="00311AE0">
        <w:tc>
          <w:tcPr>
            <w:tcW w:w="625" w:type="dxa"/>
          </w:tcPr>
          <w:p w14:paraId="20527FA9" w14:textId="77777777" w:rsidR="009446D2" w:rsidRPr="00C67D87" w:rsidRDefault="009446D2" w:rsidP="00311AE0">
            <w:pPr>
              <w:spacing w:before="40" w:after="40"/>
              <w:jc w:val="center"/>
              <w:rPr>
                <w:i/>
                <w:sz w:val="26"/>
                <w:szCs w:val="26"/>
              </w:rPr>
            </w:pPr>
          </w:p>
        </w:tc>
        <w:tc>
          <w:tcPr>
            <w:tcW w:w="8460" w:type="dxa"/>
          </w:tcPr>
          <w:p w14:paraId="17F83231" w14:textId="77777777" w:rsidR="009446D2" w:rsidRPr="00C67D87" w:rsidRDefault="009446D2" w:rsidP="00311AE0">
            <w:pPr>
              <w:spacing w:before="40" w:after="40"/>
              <w:rPr>
                <w:i/>
                <w:sz w:val="26"/>
                <w:szCs w:val="26"/>
              </w:rPr>
            </w:pPr>
            <w:r w:rsidRPr="00C67D87">
              <w:rPr>
                <w:color w:val="000000"/>
                <w:sz w:val="26"/>
                <w:szCs w:val="26"/>
              </w:rPr>
              <w:t xml:space="preserve">Máy in nhiệt in đầy đủ thông tin: Tên chương trình, ngày giờ, từng phân đoạn của chương trình, nhiệt độ, áp suất,… kết thúc chương trình, tổng thời gian một chương trình, thông tin chữ ký người dùng; </w:t>
            </w:r>
          </w:p>
        </w:tc>
      </w:tr>
      <w:tr w:rsidR="009446D2" w:rsidRPr="00C67D87" w14:paraId="7DE498B6" w14:textId="77777777" w:rsidTr="00311AE0">
        <w:tc>
          <w:tcPr>
            <w:tcW w:w="625" w:type="dxa"/>
          </w:tcPr>
          <w:p w14:paraId="477FF9D4" w14:textId="77777777" w:rsidR="009446D2" w:rsidRPr="00C67D87" w:rsidRDefault="009446D2" w:rsidP="00311AE0">
            <w:pPr>
              <w:spacing w:before="40" w:after="40"/>
              <w:jc w:val="center"/>
              <w:rPr>
                <w:i/>
                <w:sz w:val="26"/>
                <w:szCs w:val="26"/>
              </w:rPr>
            </w:pPr>
          </w:p>
        </w:tc>
        <w:tc>
          <w:tcPr>
            <w:tcW w:w="8460" w:type="dxa"/>
          </w:tcPr>
          <w:p w14:paraId="13A00B77" w14:textId="77777777" w:rsidR="009446D2" w:rsidRPr="00C67D87" w:rsidRDefault="009446D2" w:rsidP="00311AE0">
            <w:pPr>
              <w:spacing w:before="40" w:after="40"/>
              <w:rPr>
                <w:i/>
                <w:sz w:val="26"/>
                <w:szCs w:val="26"/>
              </w:rPr>
            </w:pPr>
            <w:r w:rsidRPr="00C67D87">
              <w:rPr>
                <w:sz w:val="26"/>
                <w:szCs w:val="26"/>
              </w:rPr>
              <w:t>Có khả năng kết nối Wifi (truy xuất dữ liệu thông qua máy tính)</w:t>
            </w:r>
          </w:p>
        </w:tc>
      </w:tr>
      <w:tr w:rsidR="009446D2" w:rsidRPr="00C67D87" w14:paraId="18864809" w14:textId="77777777" w:rsidTr="00311AE0">
        <w:tc>
          <w:tcPr>
            <w:tcW w:w="625" w:type="dxa"/>
          </w:tcPr>
          <w:p w14:paraId="45C37F12" w14:textId="77777777" w:rsidR="009446D2" w:rsidRPr="00C67D87" w:rsidRDefault="009446D2" w:rsidP="00311AE0">
            <w:pPr>
              <w:spacing w:before="40" w:after="40"/>
              <w:jc w:val="center"/>
              <w:rPr>
                <w:i/>
                <w:sz w:val="26"/>
                <w:szCs w:val="26"/>
              </w:rPr>
            </w:pPr>
          </w:p>
        </w:tc>
        <w:tc>
          <w:tcPr>
            <w:tcW w:w="8460" w:type="dxa"/>
          </w:tcPr>
          <w:p w14:paraId="77EEA03D" w14:textId="77777777" w:rsidR="009446D2" w:rsidRPr="00C67D87" w:rsidRDefault="009446D2" w:rsidP="00311AE0">
            <w:pPr>
              <w:spacing w:before="40" w:after="40"/>
              <w:rPr>
                <w:i/>
                <w:sz w:val="26"/>
                <w:szCs w:val="26"/>
              </w:rPr>
            </w:pPr>
            <w:r w:rsidRPr="00C67D87">
              <w:rPr>
                <w:color w:val="000000"/>
                <w:sz w:val="26"/>
                <w:szCs w:val="26"/>
              </w:rPr>
              <w:t>Cổng kết nối thiết bị ngoại vi, tối thiểu gồm: 2 cổng USB, 1 cổng Ethernet và 1 cổng RS485 (LAN) hoặc tương đương</w:t>
            </w:r>
          </w:p>
        </w:tc>
      </w:tr>
      <w:tr w:rsidR="009446D2" w:rsidRPr="00C67D87" w14:paraId="0C779381" w14:textId="77777777" w:rsidTr="00311AE0">
        <w:tc>
          <w:tcPr>
            <w:tcW w:w="625" w:type="dxa"/>
          </w:tcPr>
          <w:p w14:paraId="72864F1E" w14:textId="77777777" w:rsidR="009446D2" w:rsidRPr="00C67D87" w:rsidRDefault="009446D2" w:rsidP="00311AE0">
            <w:pPr>
              <w:spacing w:before="40" w:after="40"/>
              <w:jc w:val="center"/>
              <w:rPr>
                <w:i/>
                <w:sz w:val="26"/>
                <w:szCs w:val="26"/>
              </w:rPr>
            </w:pPr>
          </w:p>
        </w:tc>
        <w:tc>
          <w:tcPr>
            <w:tcW w:w="8460" w:type="dxa"/>
          </w:tcPr>
          <w:p w14:paraId="2596278A" w14:textId="77777777" w:rsidR="009446D2" w:rsidRPr="00C67D87" w:rsidRDefault="009446D2" w:rsidP="00311AE0">
            <w:pPr>
              <w:spacing w:before="40" w:after="40"/>
              <w:rPr>
                <w:i/>
                <w:sz w:val="26"/>
                <w:szCs w:val="26"/>
              </w:rPr>
            </w:pPr>
            <w:r w:rsidRPr="00C67D87">
              <w:rPr>
                <w:color w:val="000000"/>
                <w:sz w:val="26"/>
                <w:szCs w:val="26"/>
              </w:rPr>
              <w:t>Hệ thống tự đánh giá quy trình tiệt trùng; tự động phát hiện các lỗi như mất nguồn điện, thiếu nước, hỏng bộ gia nhiệt, nhiệt độ và áp suất cao, lỗi cảm biến, lưu lượng dòng khí vào, thời gian tiền gia nhiệt vượt quá giới hạn cho phép, …</w:t>
            </w:r>
          </w:p>
        </w:tc>
      </w:tr>
      <w:tr w:rsidR="009446D2" w:rsidRPr="00C67D87" w14:paraId="5E5DAD4D" w14:textId="77777777" w:rsidTr="00311AE0">
        <w:tc>
          <w:tcPr>
            <w:tcW w:w="625" w:type="dxa"/>
          </w:tcPr>
          <w:p w14:paraId="62628272" w14:textId="77777777" w:rsidR="009446D2" w:rsidRPr="00C67D87" w:rsidRDefault="009446D2" w:rsidP="00311AE0">
            <w:pPr>
              <w:spacing w:before="40" w:after="40"/>
              <w:jc w:val="center"/>
              <w:rPr>
                <w:i/>
                <w:sz w:val="26"/>
                <w:szCs w:val="26"/>
              </w:rPr>
            </w:pPr>
          </w:p>
        </w:tc>
        <w:tc>
          <w:tcPr>
            <w:tcW w:w="8460" w:type="dxa"/>
          </w:tcPr>
          <w:p w14:paraId="78332D4C" w14:textId="77777777" w:rsidR="009446D2" w:rsidRPr="00C67D87" w:rsidRDefault="009446D2" w:rsidP="00311AE0">
            <w:pPr>
              <w:spacing w:before="40" w:after="40"/>
              <w:rPr>
                <w:i/>
                <w:sz w:val="26"/>
                <w:szCs w:val="26"/>
              </w:rPr>
            </w:pPr>
            <w:r w:rsidRPr="00C67D87">
              <w:rPr>
                <w:b/>
                <w:bCs/>
                <w:color w:val="000000"/>
                <w:sz w:val="26"/>
                <w:szCs w:val="26"/>
              </w:rPr>
              <w:t xml:space="preserve">Chức năng an toàn, tối thiểu gồm: </w:t>
            </w:r>
          </w:p>
        </w:tc>
      </w:tr>
      <w:tr w:rsidR="009446D2" w:rsidRPr="00C67D87" w14:paraId="1E3F91B1" w14:textId="77777777" w:rsidTr="00311AE0">
        <w:tc>
          <w:tcPr>
            <w:tcW w:w="625" w:type="dxa"/>
          </w:tcPr>
          <w:p w14:paraId="4ACE4401" w14:textId="77777777" w:rsidR="009446D2" w:rsidRPr="00C67D87" w:rsidRDefault="009446D2" w:rsidP="00311AE0">
            <w:pPr>
              <w:spacing w:before="40" w:after="40"/>
              <w:jc w:val="center"/>
              <w:rPr>
                <w:i/>
                <w:sz w:val="26"/>
                <w:szCs w:val="26"/>
              </w:rPr>
            </w:pPr>
          </w:p>
        </w:tc>
        <w:tc>
          <w:tcPr>
            <w:tcW w:w="8460" w:type="dxa"/>
          </w:tcPr>
          <w:p w14:paraId="6613BCD1" w14:textId="77777777" w:rsidR="009446D2" w:rsidRPr="00C67D87" w:rsidRDefault="009446D2" w:rsidP="00311AE0">
            <w:pPr>
              <w:spacing w:before="40" w:after="40"/>
              <w:rPr>
                <w:i/>
                <w:sz w:val="26"/>
                <w:szCs w:val="26"/>
              </w:rPr>
            </w:pPr>
            <w:r w:rsidRPr="00C67D87">
              <w:rPr>
                <w:color w:val="000000"/>
                <w:sz w:val="26"/>
                <w:szCs w:val="26"/>
              </w:rPr>
              <w:t xml:space="preserve">Có chức năng cài đặt mật khẩu người dùng; </w:t>
            </w:r>
          </w:p>
        </w:tc>
      </w:tr>
      <w:tr w:rsidR="009446D2" w:rsidRPr="00C67D87" w14:paraId="5EAC1895" w14:textId="77777777" w:rsidTr="00311AE0">
        <w:tc>
          <w:tcPr>
            <w:tcW w:w="625" w:type="dxa"/>
          </w:tcPr>
          <w:p w14:paraId="07C4FF22" w14:textId="77777777" w:rsidR="009446D2" w:rsidRPr="00C67D87" w:rsidRDefault="009446D2" w:rsidP="00311AE0">
            <w:pPr>
              <w:spacing w:before="40" w:after="40"/>
              <w:jc w:val="center"/>
              <w:rPr>
                <w:i/>
                <w:sz w:val="26"/>
                <w:szCs w:val="26"/>
              </w:rPr>
            </w:pPr>
          </w:p>
        </w:tc>
        <w:tc>
          <w:tcPr>
            <w:tcW w:w="8460" w:type="dxa"/>
          </w:tcPr>
          <w:p w14:paraId="2B7C67EF" w14:textId="77777777" w:rsidR="009446D2" w:rsidRPr="00C67D87" w:rsidRDefault="009446D2" w:rsidP="00311AE0">
            <w:pPr>
              <w:spacing w:before="40" w:after="40"/>
              <w:rPr>
                <w:i/>
                <w:sz w:val="26"/>
                <w:szCs w:val="26"/>
              </w:rPr>
            </w:pPr>
            <w:r w:rsidRPr="00C67D87">
              <w:rPr>
                <w:color w:val="000000"/>
                <w:sz w:val="26"/>
                <w:szCs w:val="26"/>
              </w:rPr>
              <w:t xml:space="preserve">Hệ thống an toàn nắp hoạt động bằng điện; </w:t>
            </w:r>
          </w:p>
        </w:tc>
      </w:tr>
      <w:tr w:rsidR="009446D2" w:rsidRPr="00C67D87" w14:paraId="7434AFD3" w14:textId="77777777" w:rsidTr="00311AE0">
        <w:tc>
          <w:tcPr>
            <w:tcW w:w="625" w:type="dxa"/>
          </w:tcPr>
          <w:p w14:paraId="0B380764" w14:textId="77777777" w:rsidR="009446D2" w:rsidRPr="00C67D87" w:rsidRDefault="009446D2" w:rsidP="00311AE0">
            <w:pPr>
              <w:spacing w:before="40" w:after="40"/>
              <w:jc w:val="center"/>
              <w:rPr>
                <w:i/>
                <w:sz w:val="26"/>
                <w:szCs w:val="26"/>
              </w:rPr>
            </w:pPr>
          </w:p>
        </w:tc>
        <w:tc>
          <w:tcPr>
            <w:tcW w:w="8460" w:type="dxa"/>
          </w:tcPr>
          <w:p w14:paraId="7F803315" w14:textId="77777777" w:rsidR="009446D2" w:rsidRPr="00C67D87" w:rsidRDefault="009446D2" w:rsidP="00311AE0">
            <w:pPr>
              <w:spacing w:before="40" w:after="40"/>
              <w:rPr>
                <w:i/>
                <w:sz w:val="26"/>
                <w:szCs w:val="26"/>
              </w:rPr>
            </w:pPr>
            <w:r w:rsidRPr="00C67D87">
              <w:rPr>
                <w:color w:val="000000"/>
                <w:sz w:val="26"/>
                <w:szCs w:val="26"/>
              </w:rPr>
              <w:t xml:space="preserve">Không thể mở nắp khi buồng hấp còn áp suất; </w:t>
            </w:r>
          </w:p>
        </w:tc>
      </w:tr>
      <w:tr w:rsidR="009446D2" w:rsidRPr="00C67D87" w14:paraId="23FFD5A2" w14:textId="77777777" w:rsidTr="00311AE0">
        <w:tc>
          <w:tcPr>
            <w:tcW w:w="625" w:type="dxa"/>
          </w:tcPr>
          <w:p w14:paraId="244A33F4" w14:textId="77777777" w:rsidR="009446D2" w:rsidRPr="00C67D87" w:rsidRDefault="009446D2" w:rsidP="00311AE0">
            <w:pPr>
              <w:spacing w:before="40" w:after="40"/>
              <w:jc w:val="center"/>
              <w:rPr>
                <w:i/>
                <w:sz w:val="26"/>
                <w:szCs w:val="26"/>
              </w:rPr>
            </w:pPr>
          </w:p>
        </w:tc>
        <w:tc>
          <w:tcPr>
            <w:tcW w:w="8460" w:type="dxa"/>
          </w:tcPr>
          <w:p w14:paraId="4DB7ECAF" w14:textId="77777777" w:rsidR="009446D2" w:rsidRPr="00C67D87" w:rsidRDefault="009446D2" w:rsidP="00311AE0">
            <w:pPr>
              <w:spacing w:before="40" w:after="40"/>
              <w:rPr>
                <w:i/>
                <w:sz w:val="26"/>
                <w:szCs w:val="26"/>
              </w:rPr>
            </w:pPr>
            <w:r w:rsidRPr="00C67D87">
              <w:rPr>
                <w:color w:val="000000"/>
                <w:sz w:val="26"/>
                <w:szCs w:val="26"/>
              </w:rPr>
              <w:t xml:space="preserve">Không thể khởi động chương trình khi nắp mở; </w:t>
            </w:r>
          </w:p>
        </w:tc>
      </w:tr>
      <w:tr w:rsidR="009446D2" w:rsidRPr="00C67D87" w14:paraId="62531980" w14:textId="77777777" w:rsidTr="00311AE0">
        <w:tc>
          <w:tcPr>
            <w:tcW w:w="625" w:type="dxa"/>
          </w:tcPr>
          <w:p w14:paraId="28B37C73" w14:textId="77777777" w:rsidR="009446D2" w:rsidRPr="00C67D87" w:rsidRDefault="009446D2" w:rsidP="00311AE0">
            <w:pPr>
              <w:spacing w:before="40" w:after="40"/>
              <w:jc w:val="center"/>
              <w:rPr>
                <w:i/>
                <w:sz w:val="26"/>
                <w:szCs w:val="26"/>
              </w:rPr>
            </w:pPr>
          </w:p>
        </w:tc>
        <w:tc>
          <w:tcPr>
            <w:tcW w:w="8460" w:type="dxa"/>
          </w:tcPr>
          <w:p w14:paraId="08B9FE07" w14:textId="77777777" w:rsidR="009446D2" w:rsidRPr="00C67D87" w:rsidRDefault="009446D2" w:rsidP="00311AE0">
            <w:pPr>
              <w:spacing w:before="40" w:after="40"/>
              <w:rPr>
                <w:i/>
                <w:sz w:val="26"/>
                <w:szCs w:val="26"/>
              </w:rPr>
            </w:pPr>
            <w:r w:rsidRPr="00C67D87">
              <w:rPr>
                <w:color w:val="000000"/>
                <w:sz w:val="26"/>
                <w:szCs w:val="26"/>
              </w:rPr>
              <w:t xml:space="preserve">Báo lỗi bằng tín hiệu âm thanh và màn hình hiển thị nhấp nháy màu đỏ; </w:t>
            </w:r>
          </w:p>
        </w:tc>
      </w:tr>
      <w:tr w:rsidR="009446D2" w:rsidRPr="00C67D87" w14:paraId="2A20B66B" w14:textId="77777777" w:rsidTr="00311AE0">
        <w:tc>
          <w:tcPr>
            <w:tcW w:w="625" w:type="dxa"/>
          </w:tcPr>
          <w:p w14:paraId="29061DDE" w14:textId="77777777" w:rsidR="009446D2" w:rsidRPr="00C67D87" w:rsidRDefault="009446D2" w:rsidP="00311AE0">
            <w:pPr>
              <w:spacing w:before="40" w:after="40"/>
              <w:jc w:val="center"/>
              <w:rPr>
                <w:i/>
                <w:sz w:val="26"/>
                <w:szCs w:val="26"/>
              </w:rPr>
            </w:pPr>
          </w:p>
        </w:tc>
        <w:tc>
          <w:tcPr>
            <w:tcW w:w="8460" w:type="dxa"/>
          </w:tcPr>
          <w:p w14:paraId="6AB4835F" w14:textId="77777777" w:rsidR="009446D2" w:rsidRPr="00C67D87" w:rsidRDefault="009446D2" w:rsidP="00311AE0">
            <w:pPr>
              <w:spacing w:before="40" w:after="40"/>
              <w:rPr>
                <w:i/>
                <w:sz w:val="26"/>
                <w:szCs w:val="26"/>
              </w:rPr>
            </w:pPr>
            <w:r w:rsidRPr="00C67D87">
              <w:rPr>
                <w:color w:val="000000"/>
                <w:sz w:val="26"/>
                <w:szCs w:val="26"/>
              </w:rPr>
              <w:t xml:space="preserve">Nhắc nhở thay thế gioăng (Gasket) và bộ lọc HEPA; </w:t>
            </w:r>
          </w:p>
        </w:tc>
      </w:tr>
      <w:tr w:rsidR="009446D2" w:rsidRPr="00C67D87" w14:paraId="587ED6E4" w14:textId="77777777" w:rsidTr="00311AE0">
        <w:tc>
          <w:tcPr>
            <w:tcW w:w="625" w:type="dxa"/>
          </w:tcPr>
          <w:p w14:paraId="4402F7B8" w14:textId="77777777" w:rsidR="009446D2" w:rsidRPr="00C67D87" w:rsidRDefault="009446D2" w:rsidP="00311AE0">
            <w:pPr>
              <w:spacing w:before="40" w:after="40"/>
              <w:jc w:val="center"/>
              <w:rPr>
                <w:i/>
                <w:sz w:val="26"/>
                <w:szCs w:val="26"/>
              </w:rPr>
            </w:pPr>
          </w:p>
        </w:tc>
        <w:tc>
          <w:tcPr>
            <w:tcW w:w="8460" w:type="dxa"/>
          </w:tcPr>
          <w:p w14:paraId="40E6274F" w14:textId="77777777" w:rsidR="009446D2" w:rsidRPr="00C67D87" w:rsidRDefault="009446D2" w:rsidP="00311AE0">
            <w:pPr>
              <w:spacing w:before="40" w:after="40"/>
              <w:rPr>
                <w:i/>
                <w:sz w:val="26"/>
                <w:szCs w:val="26"/>
              </w:rPr>
            </w:pPr>
            <w:r w:rsidRPr="00C67D87">
              <w:rPr>
                <w:color w:val="000000"/>
                <w:sz w:val="26"/>
                <w:szCs w:val="26"/>
              </w:rPr>
              <w:t xml:space="preserve">Van an toàn quá áp; </w:t>
            </w:r>
          </w:p>
        </w:tc>
      </w:tr>
      <w:tr w:rsidR="009446D2" w:rsidRPr="00C67D87" w14:paraId="4A6DE8B9" w14:textId="77777777" w:rsidTr="00311AE0">
        <w:tc>
          <w:tcPr>
            <w:tcW w:w="625" w:type="dxa"/>
          </w:tcPr>
          <w:p w14:paraId="1506D6D3" w14:textId="77777777" w:rsidR="009446D2" w:rsidRPr="00C67D87" w:rsidRDefault="009446D2" w:rsidP="00311AE0">
            <w:pPr>
              <w:spacing w:before="40" w:after="40"/>
              <w:jc w:val="center"/>
              <w:rPr>
                <w:i/>
                <w:sz w:val="26"/>
                <w:szCs w:val="26"/>
              </w:rPr>
            </w:pPr>
          </w:p>
        </w:tc>
        <w:tc>
          <w:tcPr>
            <w:tcW w:w="8460" w:type="dxa"/>
          </w:tcPr>
          <w:p w14:paraId="426C2901" w14:textId="77777777" w:rsidR="009446D2" w:rsidRPr="00C67D87" w:rsidRDefault="009446D2" w:rsidP="00311AE0">
            <w:pPr>
              <w:spacing w:before="40" w:after="40"/>
              <w:rPr>
                <w:i/>
                <w:sz w:val="26"/>
                <w:szCs w:val="26"/>
              </w:rPr>
            </w:pPr>
            <w:r w:rsidRPr="00C67D87">
              <w:rPr>
                <w:color w:val="000000"/>
                <w:sz w:val="26"/>
                <w:szCs w:val="26"/>
              </w:rPr>
              <w:t>Nút dừng trong trường hợp khẩn cấp</w:t>
            </w:r>
          </w:p>
        </w:tc>
      </w:tr>
      <w:tr w:rsidR="009446D2" w:rsidRPr="00C67D87" w14:paraId="1A420F26" w14:textId="77777777" w:rsidTr="00311AE0">
        <w:tc>
          <w:tcPr>
            <w:tcW w:w="625" w:type="dxa"/>
          </w:tcPr>
          <w:p w14:paraId="7585E77B" w14:textId="77777777" w:rsidR="009446D2" w:rsidRPr="00C67D87" w:rsidRDefault="009446D2" w:rsidP="00311AE0">
            <w:pPr>
              <w:spacing w:before="40" w:after="40"/>
              <w:jc w:val="center"/>
              <w:rPr>
                <w:i/>
                <w:sz w:val="26"/>
                <w:szCs w:val="26"/>
              </w:rPr>
            </w:pPr>
          </w:p>
        </w:tc>
        <w:tc>
          <w:tcPr>
            <w:tcW w:w="8460" w:type="dxa"/>
          </w:tcPr>
          <w:p w14:paraId="2D0E5791" w14:textId="77777777" w:rsidR="009446D2" w:rsidRPr="00C67D87" w:rsidRDefault="009446D2" w:rsidP="00311AE0">
            <w:pPr>
              <w:spacing w:before="40" w:after="40"/>
              <w:rPr>
                <w:i/>
                <w:sz w:val="26"/>
                <w:szCs w:val="26"/>
              </w:rPr>
            </w:pPr>
            <w:r w:rsidRPr="00C67D87">
              <w:rPr>
                <w:color w:val="000000"/>
                <w:sz w:val="26"/>
                <w:szCs w:val="26"/>
              </w:rPr>
              <w:t>Tuân thủ theo tiêu chuẩn CE, MDD 93/42/EC, (PED) 2014/68/EU hoặc tương đương; C</w:t>
            </w:r>
            <w:r w:rsidRPr="00C67D87">
              <w:rPr>
                <w:sz w:val="26"/>
                <w:szCs w:val="26"/>
              </w:rPr>
              <w:t>ổng xác nhận các tiêu chuẩn có sẵn</w:t>
            </w:r>
          </w:p>
        </w:tc>
      </w:tr>
      <w:tr w:rsidR="009446D2" w:rsidRPr="00C67D87" w14:paraId="579BF1A8" w14:textId="77777777" w:rsidTr="00311AE0">
        <w:tc>
          <w:tcPr>
            <w:tcW w:w="625" w:type="dxa"/>
          </w:tcPr>
          <w:p w14:paraId="734BE47E" w14:textId="77777777" w:rsidR="009446D2" w:rsidRPr="00C67D87" w:rsidRDefault="009446D2" w:rsidP="00311AE0">
            <w:pPr>
              <w:spacing w:before="40" w:after="40"/>
              <w:jc w:val="center"/>
              <w:rPr>
                <w:i/>
                <w:sz w:val="26"/>
                <w:szCs w:val="26"/>
              </w:rPr>
            </w:pPr>
            <w:r w:rsidRPr="00C67D87">
              <w:rPr>
                <w:b/>
                <w:bCs/>
                <w:iCs/>
                <w:sz w:val="26"/>
                <w:szCs w:val="26"/>
              </w:rPr>
              <w:t>IV</w:t>
            </w:r>
          </w:p>
        </w:tc>
        <w:tc>
          <w:tcPr>
            <w:tcW w:w="8460" w:type="dxa"/>
          </w:tcPr>
          <w:p w14:paraId="41899EC0" w14:textId="77777777" w:rsidR="009446D2" w:rsidRPr="00C67D87" w:rsidRDefault="009446D2" w:rsidP="00311AE0">
            <w:pPr>
              <w:spacing w:before="40" w:after="40"/>
              <w:rPr>
                <w:i/>
                <w:sz w:val="26"/>
                <w:szCs w:val="26"/>
              </w:rPr>
            </w:pPr>
            <w:r w:rsidRPr="00C67D87">
              <w:rPr>
                <w:b/>
                <w:bCs/>
                <w:sz w:val="26"/>
                <w:szCs w:val="26"/>
              </w:rPr>
              <w:t>Yêu cầu khác</w:t>
            </w:r>
          </w:p>
        </w:tc>
      </w:tr>
      <w:tr w:rsidR="009446D2" w:rsidRPr="00C67D87" w14:paraId="32C0F99D" w14:textId="77777777" w:rsidTr="00311AE0">
        <w:tc>
          <w:tcPr>
            <w:tcW w:w="625" w:type="dxa"/>
          </w:tcPr>
          <w:p w14:paraId="1492A5EE" w14:textId="77777777" w:rsidR="009446D2" w:rsidRPr="00C67D87" w:rsidRDefault="009446D2" w:rsidP="00311AE0">
            <w:pPr>
              <w:spacing w:before="40" w:after="40"/>
              <w:jc w:val="center"/>
              <w:rPr>
                <w:i/>
                <w:sz w:val="26"/>
                <w:szCs w:val="26"/>
              </w:rPr>
            </w:pPr>
          </w:p>
        </w:tc>
        <w:tc>
          <w:tcPr>
            <w:tcW w:w="8460" w:type="dxa"/>
          </w:tcPr>
          <w:p w14:paraId="58F46484" w14:textId="77777777" w:rsidR="009446D2" w:rsidRPr="00C67D87" w:rsidRDefault="009446D2" w:rsidP="00311AE0">
            <w:pPr>
              <w:spacing w:before="40" w:after="40"/>
              <w:rPr>
                <w:i/>
                <w:sz w:val="26"/>
                <w:szCs w:val="26"/>
              </w:rPr>
            </w:pPr>
            <w:r w:rsidRPr="00C67D87">
              <w:rPr>
                <w:rStyle w:val="fontstyle21"/>
                <w:b w:val="0"/>
              </w:rPr>
              <w:t>Bảo</w:t>
            </w:r>
            <w:r w:rsidRPr="00C67D87">
              <w:rPr>
                <w:rStyle w:val="fontstyle21"/>
              </w:rPr>
              <w:t xml:space="preserve"> </w:t>
            </w:r>
            <w:r w:rsidRPr="00C67D87">
              <w:rPr>
                <w:sz w:val="26"/>
                <w:szCs w:val="26"/>
                <w:lang w:val="vi-VN"/>
              </w:rPr>
              <w:t>hành ≥</w:t>
            </w:r>
            <w:r w:rsidRPr="00C67D87">
              <w:rPr>
                <w:sz w:val="26"/>
                <w:szCs w:val="26"/>
              </w:rPr>
              <w:t xml:space="preserve"> </w:t>
            </w:r>
            <w:r w:rsidRPr="00C67D87">
              <w:rPr>
                <w:sz w:val="26"/>
                <w:szCs w:val="26"/>
                <w:lang w:val="vi-VN"/>
              </w:rPr>
              <w:t>12 tháng kể từ khi nghiệm thu bàn giao đưa vào sử dụng.</w:t>
            </w:r>
          </w:p>
        </w:tc>
      </w:tr>
      <w:tr w:rsidR="009446D2" w:rsidRPr="00C67D87" w14:paraId="567D9AE8" w14:textId="77777777" w:rsidTr="00311AE0">
        <w:tc>
          <w:tcPr>
            <w:tcW w:w="625" w:type="dxa"/>
          </w:tcPr>
          <w:p w14:paraId="3034D7D3" w14:textId="77777777" w:rsidR="009446D2" w:rsidRPr="00C67D87" w:rsidRDefault="009446D2" w:rsidP="00311AE0">
            <w:pPr>
              <w:spacing w:before="40" w:after="40"/>
              <w:jc w:val="center"/>
              <w:rPr>
                <w:i/>
                <w:sz w:val="26"/>
                <w:szCs w:val="26"/>
              </w:rPr>
            </w:pPr>
          </w:p>
        </w:tc>
        <w:tc>
          <w:tcPr>
            <w:tcW w:w="8460" w:type="dxa"/>
          </w:tcPr>
          <w:p w14:paraId="764880AE" w14:textId="77777777" w:rsidR="009446D2" w:rsidRPr="00C67D87" w:rsidRDefault="009446D2" w:rsidP="00311AE0">
            <w:pPr>
              <w:spacing w:before="40" w:after="40"/>
              <w:rPr>
                <w:i/>
                <w:sz w:val="26"/>
                <w:szCs w:val="26"/>
              </w:rPr>
            </w:pPr>
            <w:r w:rsidRPr="00C67D87">
              <w:rPr>
                <w:sz w:val="26"/>
                <w:szCs w:val="26"/>
                <w:lang w:val="vi-VN"/>
              </w:rPr>
              <w:t>Cam kết cử cán bộ đến đơn vị sử dụng kiểm tra trong vòng: ≤ 48 giờ khi được thông báo của chủ đầu tư.</w:t>
            </w:r>
          </w:p>
        </w:tc>
      </w:tr>
      <w:tr w:rsidR="009446D2" w:rsidRPr="00C67D87" w14:paraId="523FAAD6" w14:textId="77777777" w:rsidTr="00311AE0">
        <w:tc>
          <w:tcPr>
            <w:tcW w:w="625" w:type="dxa"/>
          </w:tcPr>
          <w:p w14:paraId="2BAC8E53" w14:textId="77777777" w:rsidR="009446D2" w:rsidRPr="00C67D87" w:rsidRDefault="009446D2" w:rsidP="00311AE0">
            <w:pPr>
              <w:spacing w:before="40" w:after="40"/>
              <w:jc w:val="center"/>
              <w:rPr>
                <w:i/>
                <w:sz w:val="26"/>
                <w:szCs w:val="26"/>
              </w:rPr>
            </w:pPr>
          </w:p>
        </w:tc>
        <w:tc>
          <w:tcPr>
            <w:tcW w:w="8460" w:type="dxa"/>
          </w:tcPr>
          <w:p w14:paraId="15DCCA0A" w14:textId="77777777" w:rsidR="009446D2" w:rsidRPr="00C67D87" w:rsidRDefault="009446D2" w:rsidP="00311AE0">
            <w:pPr>
              <w:spacing w:before="40" w:after="40"/>
              <w:rPr>
                <w:i/>
                <w:sz w:val="26"/>
                <w:szCs w:val="26"/>
              </w:rPr>
            </w:pPr>
            <w:r w:rsidRPr="00C67D87">
              <w:rPr>
                <w:sz w:val="26"/>
                <w:szCs w:val="26"/>
                <w:lang w:val="vi-VN"/>
              </w:rPr>
              <w:t>Thực hiện chế độ bảo trì định kỳ 3 tháng một lần</w:t>
            </w:r>
            <w:r w:rsidRPr="00C67D87">
              <w:rPr>
                <w:sz w:val="26"/>
                <w:szCs w:val="26"/>
              </w:rPr>
              <w:t xml:space="preserve"> hoặc theo tiêu chuẩn của hãng sản xuất</w:t>
            </w:r>
          </w:p>
        </w:tc>
      </w:tr>
      <w:tr w:rsidR="009446D2" w:rsidRPr="00C67D87" w14:paraId="106FE007" w14:textId="77777777" w:rsidTr="00311AE0">
        <w:tc>
          <w:tcPr>
            <w:tcW w:w="625" w:type="dxa"/>
          </w:tcPr>
          <w:p w14:paraId="6F89BF56" w14:textId="77777777" w:rsidR="009446D2" w:rsidRPr="00C67D87" w:rsidRDefault="009446D2" w:rsidP="00311AE0">
            <w:pPr>
              <w:spacing w:before="40" w:after="40"/>
              <w:jc w:val="center"/>
              <w:rPr>
                <w:i/>
                <w:sz w:val="26"/>
                <w:szCs w:val="26"/>
              </w:rPr>
            </w:pPr>
          </w:p>
        </w:tc>
        <w:tc>
          <w:tcPr>
            <w:tcW w:w="8460" w:type="dxa"/>
          </w:tcPr>
          <w:p w14:paraId="127E4027" w14:textId="77777777" w:rsidR="009446D2" w:rsidRPr="00C67D87" w:rsidRDefault="009446D2" w:rsidP="00311AE0">
            <w:pPr>
              <w:spacing w:before="40" w:after="40"/>
              <w:rPr>
                <w:i/>
                <w:sz w:val="26"/>
                <w:szCs w:val="26"/>
              </w:rPr>
            </w:pPr>
            <w:r w:rsidRPr="00C67D87">
              <w:rPr>
                <w:sz w:val="26"/>
                <w:szCs w:val="26"/>
                <w:lang w:val="vi-VN"/>
              </w:rPr>
              <w:t>Có</w:t>
            </w:r>
            <w:r w:rsidRPr="00C67D87">
              <w:rPr>
                <w:sz w:val="26"/>
                <w:szCs w:val="26"/>
              </w:rPr>
              <w:t xml:space="preserve"> kế hoạch</w:t>
            </w:r>
            <w:r w:rsidRPr="00C67D87">
              <w:rPr>
                <w:sz w:val="26"/>
                <w:szCs w:val="26"/>
                <w:lang w:val="vi-VN"/>
              </w:rPr>
              <w:t xml:space="preserve"> </w:t>
            </w:r>
            <w:r w:rsidRPr="00C67D87">
              <w:rPr>
                <w:sz w:val="26"/>
                <w:szCs w:val="26"/>
              </w:rPr>
              <w:t xml:space="preserve">đào tạo, </w:t>
            </w:r>
            <w:r w:rsidRPr="00C67D87">
              <w:rPr>
                <w:sz w:val="26"/>
                <w:szCs w:val="26"/>
                <w:lang w:val="vi-VN"/>
              </w:rPr>
              <w:t>hướng dẫn sử dụng, hướng dẫn bảo quản cho cán bộ sử dụng và quản lý thiết bị.</w:t>
            </w:r>
          </w:p>
        </w:tc>
      </w:tr>
      <w:tr w:rsidR="009446D2" w:rsidRPr="00C67D87" w14:paraId="158954FA" w14:textId="77777777" w:rsidTr="00311AE0">
        <w:tc>
          <w:tcPr>
            <w:tcW w:w="625" w:type="dxa"/>
          </w:tcPr>
          <w:p w14:paraId="2EF22770" w14:textId="77777777" w:rsidR="009446D2" w:rsidRPr="00C67D87" w:rsidRDefault="009446D2" w:rsidP="00311AE0">
            <w:pPr>
              <w:spacing w:before="40" w:after="40"/>
              <w:jc w:val="center"/>
              <w:rPr>
                <w:i/>
                <w:sz w:val="26"/>
                <w:szCs w:val="26"/>
              </w:rPr>
            </w:pPr>
          </w:p>
        </w:tc>
        <w:tc>
          <w:tcPr>
            <w:tcW w:w="8460" w:type="dxa"/>
          </w:tcPr>
          <w:p w14:paraId="1ADFC4B0" w14:textId="77777777" w:rsidR="009446D2" w:rsidRPr="00C67D87" w:rsidRDefault="009446D2" w:rsidP="00311AE0">
            <w:pPr>
              <w:spacing w:before="40" w:after="40"/>
              <w:rPr>
                <w:i/>
                <w:sz w:val="26"/>
                <w:szCs w:val="26"/>
              </w:rPr>
            </w:pPr>
            <w:r w:rsidRPr="00C67D87">
              <w:rPr>
                <w:sz w:val="26"/>
                <w:szCs w:val="26"/>
                <w:lang w:val="vi-VN"/>
              </w:rPr>
              <w:t>Cam kết cung cấp đầy đủ tài liệu hướng dẫn sử dụng, hướng dẫn sửa</w:t>
            </w:r>
            <w:r w:rsidRPr="00C67D87">
              <w:rPr>
                <w:sz w:val="26"/>
                <w:szCs w:val="26"/>
              </w:rPr>
              <w:t xml:space="preserve"> </w:t>
            </w:r>
            <w:r w:rsidRPr="00C67D87">
              <w:rPr>
                <w:sz w:val="26"/>
                <w:szCs w:val="26"/>
                <w:lang w:val="vi-VN"/>
              </w:rPr>
              <w:t>chữa, bảo quản bằng tiếng Anh và tiếng Việt.</w:t>
            </w:r>
          </w:p>
        </w:tc>
      </w:tr>
      <w:tr w:rsidR="009446D2" w:rsidRPr="00C67D87" w14:paraId="2AF9255F" w14:textId="77777777" w:rsidTr="00311AE0">
        <w:tc>
          <w:tcPr>
            <w:tcW w:w="625" w:type="dxa"/>
          </w:tcPr>
          <w:p w14:paraId="508DC7C5" w14:textId="77777777" w:rsidR="009446D2" w:rsidRPr="00C67D87" w:rsidRDefault="009446D2" w:rsidP="00311AE0">
            <w:pPr>
              <w:spacing w:before="40" w:after="40"/>
              <w:jc w:val="center"/>
              <w:rPr>
                <w:i/>
                <w:sz w:val="26"/>
                <w:szCs w:val="26"/>
              </w:rPr>
            </w:pPr>
          </w:p>
        </w:tc>
        <w:tc>
          <w:tcPr>
            <w:tcW w:w="8460" w:type="dxa"/>
          </w:tcPr>
          <w:p w14:paraId="6A35BF4F" w14:textId="77777777" w:rsidR="009446D2" w:rsidRPr="00C67D87" w:rsidRDefault="009446D2" w:rsidP="00311AE0">
            <w:pPr>
              <w:spacing w:before="40" w:after="40"/>
              <w:rPr>
                <w:i/>
                <w:sz w:val="26"/>
                <w:szCs w:val="26"/>
              </w:rPr>
            </w:pPr>
            <w:r w:rsidRPr="00C67D87">
              <w:rPr>
                <w:sz w:val="26"/>
                <w:szCs w:val="26"/>
                <w:lang w:val="vi-VN"/>
              </w:rPr>
              <w:t>Cam kết cung cấp dịch vụ bảo trì, sửa chữa, vật tư tiêu hao và phụ tùng thay thế tối thiểu 0</w:t>
            </w:r>
            <w:r w:rsidRPr="00C67D87">
              <w:rPr>
                <w:sz w:val="26"/>
                <w:szCs w:val="26"/>
              </w:rPr>
              <w:t>8</w:t>
            </w:r>
            <w:r w:rsidRPr="00C67D87">
              <w:rPr>
                <w:sz w:val="26"/>
                <w:szCs w:val="26"/>
                <w:lang w:val="vi-VN"/>
              </w:rPr>
              <w:t xml:space="preserve"> năm kể từ thời điểm hết thời gian bảo hành.</w:t>
            </w:r>
          </w:p>
        </w:tc>
      </w:tr>
      <w:tr w:rsidR="009446D2" w:rsidRPr="00C67D87" w14:paraId="67FEFD8D" w14:textId="77777777" w:rsidTr="00311AE0">
        <w:tc>
          <w:tcPr>
            <w:tcW w:w="625" w:type="dxa"/>
          </w:tcPr>
          <w:p w14:paraId="331B8807" w14:textId="77777777" w:rsidR="009446D2" w:rsidRPr="00C67D87" w:rsidRDefault="009446D2" w:rsidP="00311AE0">
            <w:pPr>
              <w:spacing w:before="40" w:after="40"/>
              <w:jc w:val="center"/>
              <w:rPr>
                <w:i/>
                <w:sz w:val="26"/>
                <w:szCs w:val="26"/>
              </w:rPr>
            </w:pPr>
          </w:p>
        </w:tc>
        <w:tc>
          <w:tcPr>
            <w:tcW w:w="8460" w:type="dxa"/>
          </w:tcPr>
          <w:p w14:paraId="423E3834" w14:textId="77777777" w:rsidR="009446D2" w:rsidRPr="00C67D87" w:rsidRDefault="009446D2" w:rsidP="00311AE0">
            <w:pPr>
              <w:spacing w:before="40" w:after="40"/>
              <w:rPr>
                <w:i/>
                <w:sz w:val="26"/>
                <w:szCs w:val="26"/>
              </w:rPr>
            </w:pPr>
            <w:r w:rsidRPr="00C67D87">
              <w:rPr>
                <w:sz w:val="26"/>
                <w:szCs w:val="26"/>
                <w:lang w:val="vi-VN"/>
              </w:rPr>
              <w:t>Có báo giá vật tư linh kiện thiết bị và cam kết ký hợp đồng bảo t</w:t>
            </w:r>
            <w:r w:rsidRPr="00C67D87">
              <w:rPr>
                <w:bCs/>
                <w:sz w:val="26"/>
                <w:szCs w:val="26"/>
                <w:lang w:val="vi-VN"/>
              </w:rPr>
              <w:t>rì, bảo dưỡng thiết bị sau thời gian bảo hành</w:t>
            </w:r>
            <w:r w:rsidRPr="00C67D87">
              <w:rPr>
                <w:bCs/>
                <w:sz w:val="26"/>
                <w:szCs w:val="26"/>
              </w:rPr>
              <w:t>.</w:t>
            </w:r>
          </w:p>
        </w:tc>
      </w:tr>
    </w:tbl>
    <w:p w14:paraId="47D06E73" w14:textId="36ABAF6F" w:rsidR="00EB353D" w:rsidRDefault="00EB353D" w:rsidP="002D2D44">
      <w:pPr>
        <w:widowControl w:val="0"/>
        <w:spacing w:before="120" w:after="120"/>
        <w:ind w:firstLine="720"/>
        <w:rPr>
          <w:rFonts w:asciiTheme="majorHAnsi" w:hAnsiTheme="majorHAnsi" w:cstheme="majorHAnsi"/>
          <w:b/>
          <w:sz w:val="28"/>
          <w:szCs w:val="28"/>
          <w:lang w:val="nl-NL"/>
        </w:rPr>
      </w:pPr>
    </w:p>
    <w:p w14:paraId="417FA468" w14:textId="77777777" w:rsidR="00EB353D" w:rsidRDefault="00EB353D" w:rsidP="002D2D44">
      <w:pPr>
        <w:widowControl w:val="0"/>
        <w:spacing w:before="120" w:after="120"/>
        <w:ind w:firstLine="720"/>
        <w:rPr>
          <w:rFonts w:asciiTheme="majorHAnsi" w:hAnsiTheme="majorHAnsi" w:cstheme="majorHAnsi"/>
          <w:b/>
          <w:sz w:val="28"/>
          <w:szCs w:val="28"/>
          <w:lang w:val="nl-NL"/>
        </w:rPr>
      </w:pPr>
    </w:p>
    <w:p w14:paraId="0AEA422F" w14:textId="222A07F2" w:rsidR="002D2D44" w:rsidRPr="007B3939" w:rsidRDefault="002D2D44" w:rsidP="002D2D44">
      <w:pPr>
        <w:widowControl w:val="0"/>
        <w:spacing w:before="120" w:after="120"/>
        <w:ind w:firstLine="720"/>
        <w:rPr>
          <w:rFonts w:asciiTheme="majorHAnsi" w:hAnsiTheme="majorHAnsi" w:cstheme="majorHAnsi"/>
          <w:b/>
          <w:sz w:val="28"/>
          <w:szCs w:val="28"/>
          <w:lang w:val="nl-NL"/>
        </w:rPr>
      </w:pPr>
      <w:r w:rsidRPr="007B3939">
        <w:rPr>
          <w:rFonts w:asciiTheme="majorHAnsi" w:hAnsiTheme="majorHAnsi" w:cstheme="majorHAnsi"/>
          <w:b/>
          <w:sz w:val="28"/>
          <w:szCs w:val="28"/>
          <w:lang w:val="nl-NL"/>
        </w:rPr>
        <w:t>Ghi chú:</w:t>
      </w:r>
    </w:p>
    <w:p w14:paraId="57F9CBCE" w14:textId="77777777" w:rsidR="002D2D44" w:rsidRPr="007B3939" w:rsidRDefault="002D2D44" w:rsidP="002D2D44">
      <w:pPr>
        <w:widowControl w:val="0"/>
        <w:spacing w:before="120" w:after="120"/>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 Các yêu cầu kỹ thuật về kích thước, trọng lượng.. được nêu ở mức “khoảng” cho phép sai số ± ≤ 5%;</w:t>
      </w:r>
    </w:p>
    <w:p w14:paraId="250C89A9" w14:textId="77777777" w:rsidR="002D2D44" w:rsidRPr="007B3939" w:rsidRDefault="002D2D44" w:rsidP="002D2D44">
      <w:pPr>
        <w:widowControl w:val="0"/>
        <w:spacing w:before="120" w:after="120"/>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 Về điều kiện môi trường hoạt động của thiết bị: Trường hợp tài liệu của thiết bị không nêu rõ, nhà thầu phải có thư xác nhận của hãng sản xuất hoặc cung cấp tài liệu chứng minh thiết bị đã được cung cấp, sử dụng ổn định, phù hợp với điều kiện môi trường tại Việt Nam;</w:t>
      </w:r>
    </w:p>
    <w:p w14:paraId="6D09DA7B" w14:textId="1568D575" w:rsidR="002D2D44" w:rsidRPr="007B3939" w:rsidRDefault="002D2D44" w:rsidP="002D2D44">
      <w:pPr>
        <w:widowControl w:val="0"/>
        <w:spacing w:before="120" w:after="120"/>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 Đối với yêu cầu “đồng bộ chính hãng”</w:t>
      </w:r>
      <w:r w:rsidR="00C26A9D" w:rsidRPr="007B3939">
        <w:rPr>
          <w:rFonts w:asciiTheme="majorHAnsi" w:hAnsiTheme="majorHAnsi" w:cstheme="majorHAnsi"/>
          <w:sz w:val="28"/>
          <w:szCs w:val="28"/>
          <w:lang w:val="nl-NL"/>
        </w:rPr>
        <w:t xml:space="preserve"> (nếu có)</w:t>
      </w:r>
      <w:r w:rsidRPr="007B3939">
        <w:rPr>
          <w:rFonts w:asciiTheme="majorHAnsi" w:hAnsiTheme="majorHAnsi" w:cstheme="majorHAnsi"/>
          <w:sz w:val="28"/>
          <w:szCs w:val="28"/>
          <w:lang w:val="nl-NL"/>
        </w:rPr>
        <w:t>: Nhà thầu phải cung cấp hàng hóa có cùng hãng sản xuất, xuất xứ với hệ thống thiết bị chính</w:t>
      </w:r>
      <w:r w:rsidRPr="00A020E7">
        <w:rPr>
          <w:sz w:val="28"/>
          <w:szCs w:val="28"/>
          <w:lang w:val="nl-NL"/>
        </w:rPr>
        <w:t xml:space="preserve"> </w:t>
      </w:r>
      <w:r w:rsidRPr="007B3939">
        <w:rPr>
          <w:rFonts w:asciiTheme="majorHAnsi" w:hAnsiTheme="majorHAnsi" w:cstheme="majorHAnsi"/>
          <w:sz w:val="28"/>
          <w:szCs w:val="28"/>
          <w:lang w:val="nl-NL"/>
        </w:rPr>
        <w:t>để đảm bảo tính tương thích, an toàn và tuân thủ hệ thống quản lý chất lượng của nhà sản xuất.</w:t>
      </w:r>
    </w:p>
    <w:p w14:paraId="2E0F8277" w14:textId="77777777" w:rsidR="002D2D44" w:rsidRPr="007B3939" w:rsidRDefault="002D2D44" w:rsidP="002D2D44">
      <w:pPr>
        <w:widowControl w:val="0"/>
        <w:spacing w:before="120" w:after="120"/>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 Các yêu cầu về kỹ thuật nêu tại Chương này là những yêu cầu kỹ thuật cơ bản để mô tả về đặc tính, tính năng và thông số kỹ thuật của hàng hóa mời thầu, trường hợp hàng hóa chào thầu có đặc tính, tính năng và thông số kỹ thuật tương đương, ưu việt và tốt hơn so với yêu cầu được xem xét chấp nhận được, đánh giá là đáp ứng yêu cầu kỹ thuật cơ bản của E-HSMT;</w:t>
      </w:r>
    </w:p>
    <w:p w14:paraId="240CEAB8" w14:textId="77777777" w:rsidR="002D2D44" w:rsidRPr="007B3939" w:rsidRDefault="002D2D44" w:rsidP="002D2D44">
      <w:pPr>
        <w:widowControl w:val="0"/>
        <w:spacing w:before="120" w:after="120"/>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14:paraId="1E95665E" w14:textId="77777777" w:rsidR="002D2D44" w:rsidRPr="007B3939" w:rsidRDefault="002D2D44" w:rsidP="002D2D44">
      <w:pPr>
        <w:widowControl w:val="0"/>
        <w:spacing w:before="120" w:after="120"/>
        <w:ind w:firstLine="706"/>
        <w:rPr>
          <w:rFonts w:asciiTheme="majorHAnsi" w:hAnsiTheme="majorHAnsi" w:cstheme="majorHAnsi"/>
          <w:i/>
          <w:sz w:val="28"/>
          <w:szCs w:val="28"/>
          <w:lang w:val="nl-NL"/>
        </w:rPr>
      </w:pPr>
      <w:r w:rsidRPr="007B3939">
        <w:rPr>
          <w:rFonts w:asciiTheme="majorHAnsi" w:hAnsiTheme="majorHAnsi" w:cstheme="majorHAnsi"/>
          <w:i/>
          <w:sz w:val="28"/>
          <w:szCs w:val="28"/>
          <w:lang w:val="nl-NL"/>
        </w:rPr>
        <w:t>(1) Được cơ quan có thẩm quyền chứng nhận tương đương tiêu chuẩn;</w:t>
      </w:r>
    </w:p>
    <w:p w14:paraId="6484EF99" w14:textId="77777777" w:rsidR="002D2D44" w:rsidRPr="007B3939" w:rsidRDefault="002D2D44" w:rsidP="002D2D44">
      <w:pPr>
        <w:widowControl w:val="0"/>
        <w:spacing w:before="120" w:after="120"/>
        <w:ind w:firstLine="706"/>
        <w:rPr>
          <w:rFonts w:asciiTheme="majorHAnsi" w:hAnsiTheme="majorHAnsi" w:cstheme="majorHAnsi"/>
          <w:i/>
          <w:sz w:val="28"/>
          <w:szCs w:val="28"/>
          <w:lang w:val="nl-NL"/>
        </w:rPr>
      </w:pPr>
      <w:r w:rsidRPr="007B3939">
        <w:rPr>
          <w:rFonts w:asciiTheme="majorHAnsi" w:hAnsiTheme="majorHAnsi" w:cstheme="majorHAnsi"/>
          <w:i/>
          <w:sz w:val="28"/>
          <w:szCs w:val="28"/>
          <w:lang w:val="nl-NL"/>
        </w:rPr>
        <w:t>(2) Tương đương về tính năng cơ bản, độ tin cậy, phạm vi ứng dụng ;</w:t>
      </w:r>
    </w:p>
    <w:p w14:paraId="5AE8BD69" w14:textId="77777777" w:rsidR="002D2D44" w:rsidRPr="007B3939" w:rsidRDefault="002D2D44" w:rsidP="002D2D44">
      <w:pPr>
        <w:widowControl w:val="0"/>
        <w:spacing w:before="120" w:after="120"/>
        <w:ind w:firstLine="706"/>
        <w:rPr>
          <w:rFonts w:asciiTheme="majorHAnsi" w:hAnsiTheme="majorHAnsi" w:cstheme="majorHAnsi"/>
          <w:i/>
          <w:sz w:val="28"/>
          <w:szCs w:val="28"/>
          <w:lang w:val="nl-NL"/>
        </w:rPr>
      </w:pPr>
      <w:r w:rsidRPr="007B3939">
        <w:rPr>
          <w:rFonts w:asciiTheme="majorHAnsi" w:hAnsiTheme="majorHAnsi" w:cstheme="majorHAnsi"/>
          <w:i/>
          <w:sz w:val="28"/>
          <w:szCs w:val="28"/>
          <w:lang w:val="nl-NL"/>
        </w:rPr>
        <w:t>(3) Tương đương về công suất; hiệu suất, yêu cầu thông số đầu vào; danh mục, độ chính xác kết quả đầu ra;</w:t>
      </w:r>
    </w:p>
    <w:p w14:paraId="2DB75683" w14:textId="77777777" w:rsidR="002D2D44" w:rsidRPr="007B3939" w:rsidRDefault="002D2D44" w:rsidP="002D2D44">
      <w:pPr>
        <w:widowControl w:val="0"/>
        <w:spacing w:before="120" w:after="120"/>
        <w:ind w:firstLine="706"/>
        <w:rPr>
          <w:rFonts w:asciiTheme="majorHAnsi" w:hAnsiTheme="majorHAnsi" w:cstheme="majorHAnsi"/>
          <w:i/>
          <w:sz w:val="28"/>
          <w:szCs w:val="28"/>
          <w:lang w:val="nl-NL"/>
        </w:rPr>
      </w:pPr>
      <w:r w:rsidRPr="007B3939">
        <w:rPr>
          <w:rFonts w:asciiTheme="majorHAnsi" w:hAnsiTheme="majorHAnsi" w:cstheme="majorHAnsi"/>
          <w:i/>
          <w:sz w:val="28"/>
          <w:szCs w:val="28"/>
          <w:lang w:val="nl-NL"/>
        </w:rPr>
        <w:t>(4) Tương đương về giá trị đo; độ chính xác kết quả đo;</w:t>
      </w:r>
    </w:p>
    <w:p w14:paraId="3A37DFB8" w14:textId="6D7EB29C" w:rsidR="00517A29" w:rsidRPr="007B3939" w:rsidRDefault="002D2D44" w:rsidP="002D2D44">
      <w:pPr>
        <w:spacing w:before="120" w:after="120" w:line="264" w:lineRule="auto"/>
        <w:ind w:right="-284" w:firstLine="709"/>
        <w:jc w:val="left"/>
        <w:rPr>
          <w:rFonts w:asciiTheme="majorHAnsi" w:hAnsiTheme="majorHAnsi" w:cstheme="majorHAnsi"/>
          <w:i/>
          <w:sz w:val="28"/>
          <w:szCs w:val="28"/>
          <w:lang w:val="nl-NL"/>
        </w:rPr>
      </w:pPr>
      <w:r w:rsidRPr="007B3939">
        <w:rPr>
          <w:rFonts w:asciiTheme="majorHAnsi" w:hAnsiTheme="majorHAnsi" w:cstheme="majorHAnsi"/>
          <w:i/>
          <w:sz w:val="28"/>
          <w:szCs w:val="28"/>
          <w:lang w:val="nl-NL"/>
        </w:rPr>
        <w:t>(5) Tương đương về hàm lượng, nồng độ, tính chất.</w:t>
      </w:r>
    </w:p>
    <w:p w14:paraId="0C8E6A97" w14:textId="77777777" w:rsidR="00517A29" w:rsidRPr="007B3939" w:rsidRDefault="00517A29" w:rsidP="00517A29">
      <w:pPr>
        <w:spacing w:before="120" w:after="120" w:line="264" w:lineRule="auto"/>
        <w:ind w:firstLine="709"/>
        <w:rPr>
          <w:rFonts w:asciiTheme="majorHAnsi" w:hAnsiTheme="majorHAnsi" w:cstheme="majorHAnsi"/>
          <w:b/>
          <w:i/>
          <w:sz w:val="28"/>
          <w:szCs w:val="28"/>
          <w:lang w:val="nl-NL"/>
        </w:rPr>
      </w:pPr>
      <w:r w:rsidRPr="007B3939">
        <w:rPr>
          <w:rFonts w:asciiTheme="majorHAnsi" w:hAnsiTheme="majorHAnsi" w:cstheme="majorHAnsi"/>
          <w:b/>
          <w:i/>
          <w:sz w:val="28"/>
          <w:szCs w:val="28"/>
          <w:lang w:val="nl-NL"/>
        </w:rPr>
        <w:t>1.3. Các yêu cầu khác</w:t>
      </w:r>
    </w:p>
    <w:p w14:paraId="4E9BE70A" w14:textId="77777777" w:rsidR="00517A29" w:rsidRPr="007B3939" w:rsidRDefault="00517A29" w:rsidP="00517A29">
      <w:pPr>
        <w:widowControl w:val="0"/>
        <w:spacing w:before="120" w:line="264" w:lineRule="auto"/>
        <w:ind w:firstLine="567"/>
        <w:rPr>
          <w:rFonts w:asciiTheme="majorHAnsi" w:hAnsiTheme="majorHAnsi" w:cstheme="majorHAnsi"/>
          <w:b/>
          <w:sz w:val="28"/>
          <w:szCs w:val="28"/>
          <w:lang w:val="nl-NL"/>
        </w:rPr>
      </w:pPr>
      <w:r w:rsidRPr="007B3939">
        <w:rPr>
          <w:rFonts w:asciiTheme="majorHAnsi" w:hAnsiTheme="majorHAnsi" w:cstheme="majorHAnsi"/>
          <w:b/>
          <w:sz w:val="28"/>
          <w:szCs w:val="28"/>
          <w:lang w:val="nl-NL"/>
        </w:rPr>
        <w:t>Yêu cầu về bảo hành hàng hóa:</w:t>
      </w:r>
    </w:p>
    <w:p w14:paraId="4DFB4FB6" w14:textId="3096EE67" w:rsidR="00517A29" w:rsidRPr="007B3939" w:rsidRDefault="00517A29" w:rsidP="002435F3">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Thời gian bảo hành hàng hóa: Tất cả hàng hóa được bảo hành theo tiêu chuẩn của Nhà sản xuất và và tối thiểu theo bảng thông số kỹ thuật hàng hóa, thực hiện bảo trì trong suốt thời gian bảo hành, kể từ ngày nghiệm thu bàn giao đưa vào sử dụng (trong trường hợp phải sửa chữa khắc phục thì thời gian bảo hành được tính thêm bằng thời gian sửa chữa; trong trường hợp phải thay thế mới thì thời gian bảo hành được tính lại từ đầu đối với vật tư thay thế).</w:t>
      </w:r>
    </w:p>
    <w:p w14:paraId="3D2DD43B" w14:textId="77777777" w:rsidR="00517A29" w:rsidRPr="007B3939" w:rsidRDefault="00517A29" w:rsidP="002435F3">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Trong trường hợp nhà thầu không đáp ứng được việc bảo hành thì Chủ đầu tư có quyền thuê nhà thầu khác thực hiện. Toàn bộ kinh phí do nhà thầu chi trả.</w:t>
      </w:r>
    </w:p>
    <w:p w14:paraId="2233B07B" w14:textId="77777777" w:rsidR="00517A29" w:rsidRPr="007B3939" w:rsidRDefault="00517A29" w:rsidP="002435F3">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lastRenderedPageBreak/>
        <w:t>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34061861" w14:textId="77777777" w:rsidR="00517A29" w:rsidRPr="007B3939" w:rsidRDefault="00517A29" w:rsidP="002435F3">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Nhà thầu cần phải nghiên cứu kỹ E-HSMT để có chuẩn bị E-HSDT đáp ứng các yêu cầu của E-HSMT về phạm vi cung cấp, tiến độ cung cấp, tổ chức lắp đặt, vận hành chạy thử, nghiệm thu bàn giao, bảo hành, bảo trì và các yêu cầu về phụ tùng thay thế.</w:t>
      </w:r>
    </w:p>
    <w:p w14:paraId="68E215D5" w14:textId="77777777" w:rsidR="00517A29" w:rsidRPr="007B3939" w:rsidRDefault="00517A29" w:rsidP="002435F3">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Kiểm định, cấp phép hoạt động cho thiết bị theo quy định Bộ Khoa học và Công nghệ trước khi nghiệm thu đưa vào sử dụng (nếu có);</w:t>
      </w:r>
    </w:p>
    <w:p w14:paraId="446C68FE" w14:textId="77777777" w:rsidR="00517A29" w:rsidRPr="007B3939" w:rsidRDefault="00517A29" w:rsidP="002435F3">
      <w:pPr>
        <w:pStyle w:val="ListParagraph"/>
        <w:widowControl w:val="0"/>
        <w:numPr>
          <w:ilvl w:val="0"/>
          <w:numId w:val="6"/>
        </w:numPr>
        <w:tabs>
          <w:tab w:val="left" w:pos="540"/>
          <w:tab w:val="left" w:pos="720"/>
          <w:tab w:val="left" w:pos="1080"/>
        </w:tabs>
        <w:spacing w:before="120" w:after="60" w:line="264" w:lineRule="auto"/>
        <w:ind w:left="0" w:firstLine="540"/>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HSMT…)</w:t>
      </w:r>
    </w:p>
    <w:p w14:paraId="0E049F3C" w14:textId="77777777" w:rsidR="00517A29" w:rsidRPr="007B3939" w:rsidRDefault="00517A29" w:rsidP="00517A29">
      <w:pPr>
        <w:widowControl w:val="0"/>
        <w:spacing w:before="120" w:after="120"/>
        <w:ind w:firstLine="720"/>
        <w:rPr>
          <w:rFonts w:asciiTheme="majorHAnsi" w:hAnsiTheme="majorHAnsi" w:cstheme="majorHAnsi"/>
          <w:sz w:val="28"/>
          <w:szCs w:val="28"/>
          <w:lang w:val="nl-NL"/>
        </w:rPr>
      </w:pPr>
      <w:r w:rsidRPr="007B3939">
        <w:rPr>
          <w:rFonts w:asciiTheme="majorHAnsi" w:hAnsiTheme="majorHAnsi" w:cstheme="majorHAnsi"/>
          <w:sz w:val="28"/>
          <w:szCs w:val="28"/>
          <w:lang w:val="nl-NL"/>
        </w:rPr>
        <w:t>Nhà thầu phải cung cấp bản cam kết có chữ ký, đóng dấu hợp lệ thể hiện đầy đủ các nội dung cam kết theo mẫu tại Phụ lục 1 và Bảng đáp ứng kỹ thuật tại Phụ lục 2 như sau:</w:t>
      </w:r>
    </w:p>
    <w:p w14:paraId="625D74CC" w14:textId="77777777" w:rsidR="00517A29" w:rsidRPr="007B3939" w:rsidRDefault="00517A29" w:rsidP="00517A29">
      <w:pPr>
        <w:spacing w:before="120" w:after="120"/>
        <w:ind w:firstLine="454"/>
        <w:jc w:val="right"/>
        <w:rPr>
          <w:rFonts w:asciiTheme="majorHAnsi" w:hAnsiTheme="majorHAnsi" w:cstheme="majorHAnsi"/>
          <w:b/>
          <w:sz w:val="28"/>
          <w:szCs w:val="28"/>
          <w:lang w:val="vi-VN"/>
        </w:rPr>
      </w:pPr>
      <w:r w:rsidRPr="007B3939">
        <w:rPr>
          <w:rFonts w:asciiTheme="majorHAnsi" w:hAnsiTheme="majorHAnsi" w:cstheme="majorHAnsi"/>
          <w:i/>
          <w:sz w:val="28"/>
          <w:szCs w:val="28"/>
          <w:lang w:val="nl-NL"/>
        </w:rPr>
        <w:t xml:space="preserve">  </w:t>
      </w:r>
      <w:r w:rsidRPr="007B3939">
        <w:rPr>
          <w:rFonts w:asciiTheme="majorHAnsi" w:hAnsiTheme="majorHAnsi" w:cstheme="majorHAnsi"/>
          <w:b/>
          <w:sz w:val="28"/>
          <w:szCs w:val="28"/>
          <w:lang w:val="nl-NL"/>
        </w:rPr>
        <w:t xml:space="preserve">Phụ lục </w:t>
      </w:r>
      <w:r w:rsidRPr="007B3939">
        <w:rPr>
          <w:rFonts w:asciiTheme="majorHAnsi" w:hAnsiTheme="majorHAnsi" w:cstheme="majorHAnsi"/>
          <w:b/>
          <w:sz w:val="28"/>
          <w:szCs w:val="28"/>
          <w:lang w:val="vi-VN"/>
        </w:rPr>
        <w:t>1</w:t>
      </w:r>
    </w:p>
    <w:p w14:paraId="36569232" w14:textId="77777777" w:rsidR="00517A29" w:rsidRPr="007B3939" w:rsidRDefault="00517A29" w:rsidP="00517A29">
      <w:pPr>
        <w:spacing w:before="120" w:after="120"/>
        <w:ind w:firstLine="454"/>
        <w:jc w:val="center"/>
        <w:rPr>
          <w:rFonts w:asciiTheme="majorHAnsi" w:hAnsiTheme="majorHAnsi" w:cstheme="majorHAnsi"/>
          <w:b/>
          <w:sz w:val="28"/>
          <w:szCs w:val="28"/>
          <w:lang w:val="nl-NL"/>
        </w:rPr>
      </w:pPr>
      <w:r w:rsidRPr="007B3939">
        <w:rPr>
          <w:rFonts w:asciiTheme="majorHAnsi" w:hAnsiTheme="majorHAnsi" w:cstheme="majorHAnsi"/>
          <w:b/>
          <w:sz w:val="28"/>
          <w:szCs w:val="28"/>
          <w:lang w:val="nl-NL"/>
        </w:rPr>
        <w:t>CỘNG HÒA XÃ HỘI CHỦ NGHĨA VIỆT NAM</w:t>
      </w:r>
    </w:p>
    <w:p w14:paraId="32336B12" w14:textId="77777777" w:rsidR="00517A29" w:rsidRPr="007B3939" w:rsidRDefault="00517A29" w:rsidP="00517A29">
      <w:pPr>
        <w:spacing w:before="120" w:after="120"/>
        <w:ind w:firstLine="454"/>
        <w:jc w:val="center"/>
        <w:rPr>
          <w:rFonts w:asciiTheme="majorHAnsi" w:hAnsiTheme="majorHAnsi" w:cstheme="majorHAnsi"/>
          <w:b/>
          <w:sz w:val="28"/>
          <w:szCs w:val="28"/>
          <w:lang w:val="nl-NL"/>
        </w:rPr>
      </w:pPr>
      <w:r w:rsidRPr="007B3939">
        <w:rPr>
          <w:rFonts w:asciiTheme="majorHAnsi" w:hAnsiTheme="majorHAnsi" w:cstheme="majorHAnsi"/>
          <w:b/>
          <w:sz w:val="28"/>
          <w:szCs w:val="28"/>
          <w:lang w:val="nl-NL"/>
        </w:rPr>
        <w:t>Độc lập – Tự do – Hạnh phúc</w:t>
      </w:r>
    </w:p>
    <w:p w14:paraId="799F6262" w14:textId="77777777" w:rsidR="00517A29" w:rsidRPr="007B3939" w:rsidRDefault="00517A29" w:rsidP="00517A29">
      <w:pPr>
        <w:spacing w:before="120" w:after="120"/>
        <w:ind w:firstLine="454"/>
        <w:jc w:val="right"/>
        <w:rPr>
          <w:rFonts w:asciiTheme="majorHAnsi" w:hAnsiTheme="majorHAnsi" w:cstheme="majorHAnsi"/>
          <w:i/>
          <w:sz w:val="28"/>
          <w:szCs w:val="28"/>
          <w:lang w:val="nl-NL"/>
        </w:rPr>
      </w:pPr>
      <w:r w:rsidRPr="007B3939">
        <w:rPr>
          <w:rFonts w:asciiTheme="majorHAnsi" w:hAnsiTheme="majorHAnsi" w:cstheme="majorHAnsi"/>
          <w:i/>
          <w:sz w:val="28"/>
          <w:szCs w:val="28"/>
          <w:lang w:val="nl-NL"/>
        </w:rPr>
        <w:t xml:space="preserve">             ............. ngày ..... tháng  ..... năm .....</w:t>
      </w:r>
    </w:p>
    <w:p w14:paraId="728E496D" w14:textId="77777777" w:rsidR="00517A29" w:rsidRPr="007B3939" w:rsidRDefault="00517A29" w:rsidP="00517A29">
      <w:pPr>
        <w:spacing w:before="120" w:after="120"/>
        <w:ind w:firstLine="461"/>
        <w:jc w:val="center"/>
        <w:rPr>
          <w:rFonts w:asciiTheme="majorHAnsi" w:hAnsiTheme="majorHAnsi" w:cstheme="majorHAnsi"/>
          <w:b/>
          <w:sz w:val="28"/>
          <w:szCs w:val="28"/>
          <w:lang w:val="vi-VN"/>
        </w:rPr>
      </w:pPr>
      <w:r w:rsidRPr="007B3939">
        <w:rPr>
          <w:rFonts w:asciiTheme="majorHAnsi" w:hAnsiTheme="majorHAnsi" w:cstheme="majorHAnsi"/>
          <w:b/>
          <w:sz w:val="28"/>
          <w:szCs w:val="28"/>
          <w:lang w:val="nl-NL"/>
        </w:rPr>
        <w:t>BẢN CAM KẾT</w:t>
      </w:r>
    </w:p>
    <w:p w14:paraId="4A963ACE" w14:textId="3F455DF4" w:rsidR="009F40D6" w:rsidRPr="007B3939" w:rsidRDefault="00517A29" w:rsidP="00517A29">
      <w:pPr>
        <w:spacing w:before="120" w:after="120"/>
        <w:ind w:firstLine="461"/>
        <w:jc w:val="center"/>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Kính gửi: </w:t>
      </w:r>
      <w:r w:rsidR="003677D4">
        <w:rPr>
          <w:rFonts w:asciiTheme="majorHAnsi" w:hAnsiTheme="majorHAnsi" w:cstheme="majorHAnsi"/>
          <w:b/>
          <w:sz w:val="28"/>
          <w:szCs w:val="28"/>
          <w:lang w:val="nl-NL"/>
        </w:rPr>
        <w:t>Bệnh viện Tâm thần tỉnh Đắk Lắk</w:t>
      </w:r>
    </w:p>
    <w:p w14:paraId="57A3D64E" w14:textId="3AE05128" w:rsidR="00517A29" w:rsidRPr="007B3939" w:rsidRDefault="00517A29" w:rsidP="00517A29">
      <w:pPr>
        <w:spacing w:before="120" w:after="120"/>
        <w:ind w:firstLine="461"/>
        <w:jc w:val="center"/>
        <w:rPr>
          <w:rFonts w:asciiTheme="majorHAnsi" w:hAnsiTheme="majorHAnsi" w:cstheme="majorHAnsi"/>
          <w:sz w:val="28"/>
          <w:szCs w:val="28"/>
          <w:lang w:val="nl-NL"/>
        </w:rPr>
      </w:pPr>
      <w:r w:rsidRPr="007B3939">
        <w:rPr>
          <w:rFonts w:asciiTheme="majorHAnsi" w:hAnsiTheme="majorHAnsi" w:cstheme="majorHAnsi"/>
          <w:sz w:val="28"/>
          <w:szCs w:val="28"/>
          <w:lang w:val="nl-NL"/>
        </w:rPr>
        <w:t>(Sau đây gọi là Chủ đầu tư)</w:t>
      </w:r>
    </w:p>
    <w:p w14:paraId="436143FB" w14:textId="77777777" w:rsidR="00517A29" w:rsidRPr="007B3939" w:rsidRDefault="00517A29" w:rsidP="00517A29">
      <w:pPr>
        <w:spacing w:before="12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Chúng tôi:</w:t>
      </w:r>
    </w:p>
    <w:p w14:paraId="0579BF44" w14:textId="77777777" w:rsidR="00517A29" w:rsidRPr="007B3939" w:rsidRDefault="00517A29" w:rsidP="00517A29">
      <w:pPr>
        <w:spacing w:before="12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Công ty: …………………………………………………………….................</w:t>
      </w:r>
    </w:p>
    <w:p w14:paraId="2AAB4755" w14:textId="77777777" w:rsidR="00517A29" w:rsidRPr="007B3939" w:rsidRDefault="00517A29" w:rsidP="00517A29">
      <w:pPr>
        <w:spacing w:before="12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Địa chỉ: ……………………………………………………………..................</w:t>
      </w:r>
    </w:p>
    <w:p w14:paraId="07DC4121" w14:textId="77777777" w:rsidR="00517A29" w:rsidRPr="007B3939" w:rsidRDefault="00517A29" w:rsidP="00517A29">
      <w:pPr>
        <w:spacing w:before="12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ĐKKD/ Mã số thuế:  ……………………………………………............….....</w:t>
      </w:r>
    </w:p>
    <w:p w14:paraId="27BB39C6" w14:textId="77777777" w:rsidR="00517A29" w:rsidRPr="007B3939" w:rsidRDefault="00517A29" w:rsidP="00517A29">
      <w:pPr>
        <w:spacing w:before="12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Mã định danh trên hệ thống mạng đấu thầu quốc gia: …………………………</w:t>
      </w:r>
    </w:p>
    <w:p w14:paraId="54A42FE7" w14:textId="77777777" w:rsidR="00517A29" w:rsidRPr="007B3939" w:rsidRDefault="00517A29" w:rsidP="00517A29">
      <w:pPr>
        <w:spacing w:before="12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Thông tin liên hệ của người phụ trách gói thầu: ………………………………..</w:t>
      </w:r>
    </w:p>
    <w:p w14:paraId="39CE9BFE" w14:textId="77777777" w:rsidR="00517A29" w:rsidRPr="007B3939" w:rsidRDefault="00517A29" w:rsidP="00517A29">
      <w:pPr>
        <w:spacing w:before="360" w:after="120"/>
        <w:ind w:firstLine="461"/>
        <w:rPr>
          <w:rFonts w:asciiTheme="majorHAnsi" w:hAnsiTheme="majorHAnsi" w:cstheme="majorHAnsi"/>
          <w:sz w:val="28"/>
          <w:szCs w:val="28"/>
          <w:lang w:val="nl-NL"/>
        </w:rPr>
      </w:pPr>
      <w:r w:rsidRPr="007B3939">
        <w:rPr>
          <w:rFonts w:asciiTheme="majorHAnsi" w:hAnsiTheme="majorHAnsi" w:cstheme="majorHAnsi"/>
          <w:sz w:val="28"/>
          <w:szCs w:val="28"/>
          <w:lang w:val="nl-NL"/>
        </w:rPr>
        <w:t>Sau khi nghiên cứu E-HSMT gói thầu:</w:t>
      </w:r>
      <w:r w:rsidRPr="007B3939">
        <w:rPr>
          <w:rFonts w:asciiTheme="majorHAnsi" w:hAnsiTheme="majorHAnsi" w:cstheme="majorHAnsi"/>
          <w:sz w:val="28"/>
          <w:szCs w:val="28"/>
          <w:lang w:val="vi-VN"/>
        </w:rPr>
        <w:t xml:space="preserve"> </w:t>
      </w:r>
      <w:r w:rsidRPr="007B3939">
        <w:rPr>
          <w:rFonts w:asciiTheme="majorHAnsi" w:hAnsiTheme="majorHAnsi" w:cstheme="majorHAnsi"/>
          <w:i/>
          <w:iCs/>
          <w:sz w:val="28"/>
          <w:szCs w:val="28"/>
          <w:lang w:val="pt-BR"/>
        </w:rPr>
        <w:t>[điền tên gói thầu],</w:t>
      </w:r>
      <w:r w:rsidRPr="007B3939">
        <w:rPr>
          <w:rFonts w:asciiTheme="majorHAnsi" w:hAnsiTheme="majorHAnsi" w:cstheme="majorHAnsi"/>
          <w:sz w:val="28"/>
          <w:szCs w:val="28"/>
          <w:lang w:val="nl-NL"/>
        </w:rPr>
        <w:t xml:space="preserve"> mã TBMT trên hệ thống mạng đấu thầu Quốc gia: </w:t>
      </w:r>
      <w:r w:rsidRPr="007B3939">
        <w:rPr>
          <w:rFonts w:asciiTheme="majorHAnsi" w:hAnsiTheme="majorHAnsi" w:cstheme="majorHAnsi"/>
          <w:i/>
          <w:iCs/>
          <w:sz w:val="28"/>
          <w:szCs w:val="28"/>
          <w:lang w:val="pt-BR"/>
        </w:rPr>
        <w:t>[điền mã gói thầu]</w:t>
      </w:r>
      <w:r w:rsidRPr="007B3939">
        <w:rPr>
          <w:rFonts w:asciiTheme="majorHAnsi" w:hAnsiTheme="majorHAnsi" w:cstheme="majorHAnsi"/>
          <w:sz w:val="28"/>
          <w:szCs w:val="28"/>
          <w:lang w:val="nl-NL"/>
        </w:rPr>
        <w:t xml:space="preserve">, chúng tôi ..... </w:t>
      </w:r>
      <w:r w:rsidRPr="007B3939">
        <w:rPr>
          <w:rFonts w:asciiTheme="majorHAnsi" w:hAnsiTheme="majorHAnsi" w:cstheme="majorHAnsi"/>
          <w:i/>
          <w:sz w:val="28"/>
          <w:szCs w:val="28"/>
          <w:lang w:val="nl-NL"/>
        </w:rPr>
        <w:t xml:space="preserve">[điền tên nhà thầu] </w:t>
      </w:r>
      <w:r w:rsidRPr="007B3939">
        <w:rPr>
          <w:rFonts w:asciiTheme="majorHAnsi" w:hAnsiTheme="majorHAnsi" w:cstheme="majorHAnsi"/>
          <w:sz w:val="28"/>
          <w:szCs w:val="28"/>
          <w:lang w:val="nl-NL"/>
        </w:rPr>
        <w:t>xin tham dự gói thầu nêu trên và cam kết các nội dung sau đây:</w:t>
      </w:r>
    </w:p>
    <w:p w14:paraId="46432867" w14:textId="77777777" w:rsidR="00517A29" w:rsidRPr="007B3939" w:rsidRDefault="00517A29" w:rsidP="00517A29">
      <w:pPr>
        <w:spacing w:before="360" w:after="120"/>
        <w:rPr>
          <w:rFonts w:asciiTheme="majorHAnsi" w:hAnsiTheme="majorHAnsi" w:cstheme="majorHAnsi"/>
          <w:b/>
          <w:sz w:val="28"/>
          <w:szCs w:val="28"/>
          <w:lang w:val="nl-NL"/>
        </w:rPr>
      </w:pPr>
      <w:r w:rsidRPr="007B3939">
        <w:rPr>
          <w:rFonts w:asciiTheme="majorHAnsi" w:hAnsiTheme="majorHAnsi" w:cstheme="majorHAnsi"/>
          <w:b/>
          <w:sz w:val="28"/>
          <w:szCs w:val="28"/>
          <w:lang w:val="nl-NL"/>
        </w:rPr>
        <w:lastRenderedPageBreak/>
        <w:t xml:space="preserve">I. Về E-HSDT: </w:t>
      </w:r>
    </w:p>
    <w:p w14:paraId="1971DC0D" w14:textId="77777777" w:rsidR="00517A29" w:rsidRPr="007B3939" w:rsidRDefault="00517A29" w:rsidP="002435F3">
      <w:pPr>
        <w:pStyle w:val="ListParagraph"/>
        <w:numPr>
          <w:ilvl w:val="0"/>
          <w:numId w:val="9"/>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Thông tin ghi trong file mềm gửi cho Chủ đầu tư đúng như file scan trong E-HSDT của chúng tôi đã nộp;</w:t>
      </w:r>
    </w:p>
    <w:p w14:paraId="40139007" w14:textId="77777777" w:rsidR="00517A29" w:rsidRPr="007B3939" w:rsidRDefault="00517A29" w:rsidP="002435F3">
      <w:pPr>
        <w:pStyle w:val="ListParagraph"/>
        <w:numPr>
          <w:ilvl w:val="0"/>
          <w:numId w:val="9"/>
        </w:numPr>
        <w:tabs>
          <w:tab w:val="left" w:pos="0"/>
        </w:tabs>
        <w:spacing w:before="120" w:after="60" w:line="264" w:lineRule="auto"/>
        <w:contextualSpacing w:val="0"/>
        <w:rPr>
          <w:rFonts w:asciiTheme="majorHAnsi" w:hAnsiTheme="majorHAnsi" w:cstheme="majorHAnsi"/>
          <w:bCs/>
          <w:sz w:val="28"/>
          <w:szCs w:val="28"/>
          <w:lang w:val="pt-BR"/>
        </w:rPr>
      </w:pPr>
      <w:r w:rsidRPr="007B3939">
        <w:rPr>
          <w:rFonts w:asciiTheme="majorHAnsi" w:hAnsiTheme="majorHAnsi" w:cstheme="majorHAnsi"/>
          <w:bCs/>
          <w:sz w:val="28"/>
          <w:szCs w:val="28"/>
          <w:lang w:val="pt-BR"/>
        </w:rPr>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14:paraId="498923F3" w14:textId="2EFA61B1" w:rsidR="00517A29" w:rsidRPr="007B3939" w:rsidRDefault="00517A29" w:rsidP="002435F3">
      <w:pPr>
        <w:pStyle w:val="ListParagraph"/>
        <w:numPr>
          <w:ilvl w:val="0"/>
          <w:numId w:val="9"/>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14:paraId="4B1D5A44" w14:textId="3363789A" w:rsidR="009F40D6" w:rsidRPr="007B3939" w:rsidRDefault="009F40D6" w:rsidP="009F40D6">
      <w:pPr>
        <w:pStyle w:val="ListParagraph"/>
        <w:numPr>
          <w:ilvl w:val="0"/>
          <w:numId w:val="9"/>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Không có một trong các hành vi trong việc tham dự thầu trừ trường hợp bất khả kháng, cụ thể như sau:</w:t>
      </w:r>
    </w:p>
    <w:p w14:paraId="401CCB9A" w14:textId="77777777" w:rsidR="009F40D6" w:rsidRPr="007B3939" w:rsidRDefault="009F40D6" w:rsidP="009F40D6">
      <w:pPr>
        <w:pStyle w:val="ListParagraph"/>
        <w:spacing w:before="120" w:after="60" w:line="264" w:lineRule="auto"/>
        <w:ind w:right="43"/>
        <w:contextualSpacing w:val="0"/>
        <w:rPr>
          <w:rFonts w:asciiTheme="majorHAnsi" w:hAnsiTheme="majorHAnsi" w:cstheme="majorHAnsi"/>
          <w:i/>
          <w:sz w:val="28"/>
          <w:szCs w:val="28"/>
          <w:lang w:val="vi-VN"/>
        </w:rPr>
      </w:pPr>
      <w:r w:rsidRPr="007B3939">
        <w:rPr>
          <w:rFonts w:asciiTheme="majorHAnsi" w:hAnsiTheme="majorHAnsi" w:cstheme="majorHAnsi"/>
          <w:i/>
          <w:sz w:val="28"/>
          <w:szCs w:val="28"/>
          <w:lang w:val="vi-VN"/>
        </w:rPr>
        <w:t>- Không có gói thầu nào mà nhà thầu không tiến hành hoặc từ chối đối chiếu tài liệu, thương thảo hợp đồng (nếu có) khi được mời thương thảo trong thời gian có hiệu lực của Hồ sơ dự thầu;</w:t>
      </w:r>
    </w:p>
    <w:p w14:paraId="2BBBB82D" w14:textId="77777777" w:rsidR="009F40D6" w:rsidRPr="007B3939" w:rsidRDefault="009F40D6" w:rsidP="009F40D6">
      <w:pPr>
        <w:pStyle w:val="ListParagraph"/>
        <w:spacing w:before="120" w:after="60" w:line="264" w:lineRule="auto"/>
        <w:ind w:right="43"/>
        <w:contextualSpacing w:val="0"/>
        <w:rPr>
          <w:rFonts w:asciiTheme="majorHAnsi" w:hAnsiTheme="majorHAnsi" w:cstheme="majorHAnsi"/>
          <w:i/>
          <w:sz w:val="28"/>
          <w:szCs w:val="28"/>
          <w:lang w:val="vi-VN"/>
        </w:rPr>
      </w:pPr>
      <w:r w:rsidRPr="007B3939">
        <w:rPr>
          <w:rFonts w:asciiTheme="majorHAnsi" w:hAnsiTheme="majorHAnsi" w:cstheme="majorHAnsi"/>
          <w:i/>
          <w:sz w:val="28"/>
          <w:szCs w:val="28"/>
          <w:lang w:val="vi-VN"/>
        </w:rPr>
        <w:t>- Nhà thầu đã đối chiếu tài liệu, thương thảo hợp đồng (nếu có) nhưng từ chối hoặc không ký kết biên bản hoàn thiện hợp đồng, trừ trường hợp quy định tại khoản 4 điều 34 của Nghị định số 214/2025/NĐ-CP;</w:t>
      </w:r>
    </w:p>
    <w:p w14:paraId="5B955908" w14:textId="77777777" w:rsidR="009F40D6" w:rsidRPr="007B3939" w:rsidRDefault="009F40D6" w:rsidP="009F40D6">
      <w:pPr>
        <w:pStyle w:val="ListParagraph"/>
        <w:spacing w:before="120" w:after="60" w:line="264" w:lineRule="auto"/>
        <w:ind w:right="43"/>
        <w:contextualSpacing w:val="0"/>
        <w:rPr>
          <w:rFonts w:asciiTheme="majorHAnsi" w:hAnsiTheme="majorHAnsi" w:cstheme="majorHAnsi"/>
          <w:i/>
          <w:sz w:val="28"/>
          <w:szCs w:val="28"/>
          <w:lang w:val="vi-VN"/>
        </w:rPr>
      </w:pPr>
      <w:r w:rsidRPr="007B3939">
        <w:rPr>
          <w:rFonts w:asciiTheme="majorHAnsi" w:hAnsiTheme="majorHAnsi" w:cstheme="majorHAnsi"/>
          <w:i/>
          <w:sz w:val="28"/>
          <w:szCs w:val="28"/>
          <w:lang w:val="vi-VN"/>
        </w:rPr>
        <w:t>- Nhà thầu được lựa chọn trúng thầu nhưng không tiến hành hoặc từ chối tiến hành hoàn thiện hợp đồng hoặc không ký kết hợp đồng.</w:t>
      </w:r>
    </w:p>
    <w:p w14:paraId="0B857B13" w14:textId="4447DCB6" w:rsidR="009F40D6" w:rsidRPr="007B3939" w:rsidRDefault="009F40D6" w:rsidP="009F40D6">
      <w:pPr>
        <w:pStyle w:val="ListParagraph"/>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Kết quả thực hiện hợp đồng của 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14:paraId="1ACF4259" w14:textId="77777777" w:rsidR="009F40D6" w:rsidRPr="007B3939" w:rsidRDefault="009F40D6" w:rsidP="009F40D6">
      <w:pPr>
        <w:pStyle w:val="ListParagraph"/>
        <w:spacing w:before="120" w:after="60" w:line="264" w:lineRule="auto"/>
        <w:ind w:right="43"/>
        <w:contextualSpacing w:val="0"/>
        <w:rPr>
          <w:rFonts w:asciiTheme="majorHAnsi" w:hAnsiTheme="majorHAnsi" w:cstheme="majorHAnsi"/>
          <w:i/>
          <w:sz w:val="28"/>
          <w:szCs w:val="28"/>
          <w:lang w:val="vi-VN"/>
        </w:rPr>
      </w:pPr>
      <w:r w:rsidRPr="007B3939">
        <w:rPr>
          <w:rFonts w:asciiTheme="majorHAnsi" w:hAnsiTheme="majorHAnsi" w:cstheme="majorHAnsi"/>
          <w:i/>
          <w:sz w:val="28"/>
          <w:szCs w:val="28"/>
          <w:lang w:val="vi-VN"/>
        </w:rPr>
        <w:t xml:space="preserve">- Vi phạm về tiến độ thực hiện hợp đồng; </w:t>
      </w:r>
    </w:p>
    <w:p w14:paraId="1C311DE3" w14:textId="77777777" w:rsidR="009F40D6" w:rsidRPr="007B3939" w:rsidRDefault="009F40D6" w:rsidP="009F40D6">
      <w:pPr>
        <w:pStyle w:val="ListParagraph"/>
        <w:spacing w:before="120" w:after="60" w:line="264" w:lineRule="auto"/>
        <w:ind w:right="43"/>
        <w:contextualSpacing w:val="0"/>
        <w:rPr>
          <w:rFonts w:asciiTheme="majorHAnsi" w:hAnsiTheme="majorHAnsi" w:cstheme="majorHAnsi"/>
          <w:i/>
          <w:sz w:val="28"/>
          <w:szCs w:val="28"/>
          <w:lang w:val="vi-VN"/>
        </w:rPr>
      </w:pPr>
      <w:r w:rsidRPr="007B3939">
        <w:rPr>
          <w:rFonts w:asciiTheme="majorHAnsi" w:hAnsiTheme="majorHAnsi" w:cstheme="majorHAnsi"/>
          <w:i/>
          <w:sz w:val="28"/>
          <w:szCs w:val="28"/>
          <w:lang w:val="vi-VN"/>
        </w:rPr>
        <w:t xml:space="preserve">- Không đáp ứng yêu cầu về chất lượng bao gồm các sự cố xảy ra trong quá trình thực hiện hợp đồng và các yếu tố khác có liên quan đến vi phạm nghĩa vụ trong thực hiện hợp đồng; </w:t>
      </w:r>
    </w:p>
    <w:p w14:paraId="56828251" w14:textId="235440DE" w:rsidR="009F40D6" w:rsidRPr="007B3939" w:rsidRDefault="009F40D6" w:rsidP="009F40D6">
      <w:pPr>
        <w:pStyle w:val="ListParagraph"/>
        <w:spacing w:before="120" w:after="60" w:line="264" w:lineRule="auto"/>
        <w:ind w:right="43"/>
        <w:contextualSpacing w:val="0"/>
        <w:rPr>
          <w:rFonts w:asciiTheme="majorHAnsi" w:hAnsiTheme="majorHAnsi" w:cstheme="majorHAnsi"/>
          <w:i/>
          <w:sz w:val="28"/>
          <w:szCs w:val="28"/>
          <w:lang w:val="vi-VN"/>
        </w:rPr>
      </w:pPr>
      <w:r w:rsidRPr="007B3939">
        <w:rPr>
          <w:rFonts w:asciiTheme="majorHAnsi" w:hAnsiTheme="majorHAnsi" w:cstheme="majorHAnsi"/>
          <w:i/>
          <w:sz w:val="28"/>
          <w:szCs w:val="28"/>
          <w:lang w:val="vi-VN"/>
        </w:rPr>
        <w:t>- Có vi phạm hợp đồng, chấm dứt hợp đồng do lỗi của nhà thầu.</w:t>
      </w:r>
    </w:p>
    <w:p w14:paraId="2D34FF17" w14:textId="77777777" w:rsidR="00517A29" w:rsidRPr="007B3939" w:rsidRDefault="00517A29" w:rsidP="002435F3">
      <w:pPr>
        <w:pStyle w:val="ListParagraph"/>
        <w:numPr>
          <w:ilvl w:val="0"/>
          <w:numId w:val="9"/>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14:paraId="652AD8B7" w14:textId="77777777" w:rsidR="00517A29" w:rsidRPr="007B3939" w:rsidRDefault="00517A29" w:rsidP="00517A29">
      <w:pPr>
        <w:tabs>
          <w:tab w:val="left" w:pos="3565"/>
        </w:tabs>
        <w:spacing w:before="360" w:after="120"/>
        <w:rPr>
          <w:rFonts w:asciiTheme="majorHAnsi" w:hAnsiTheme="majorHAnsi" w:cstheme="majorHAnsi"/>
          <w:b/>
          <w:sz w:val="28"/>
          <w:szCs w:val="28"/>
          <w:lang w:val="nl-NL"/>
        </w:rPr>
      </w:pPr>
      <w:r w:rsidRPr="007B3939">
        <w:rPr>
          <w:rFonts w:asciiTheme="majorHAnsi" w:hAnsiTheme="majorHAnsi" w:cstheme="majorHAnsi"/>
          <w:b/>
          <w:sz w:val="28"/>
          <w:szCs w:val="28"/>
          <w:lang w:val="nl-NL"/>
        </w:rPr>
        <w:t xml:space="preserve">II. Về cung ứng hàng hoá: </w:t>
      </w:r>
      <w:r w:rsidRPr="007B3939">
        <w:rPr>
          <w:rFonts w:asciiTheme="majorHAnsi" w:hAnsiTheme="majorHAnsi" w:cstheme="majorHAnsi"/>
          <w:b/>
          <w:sz w:val="28"/>
          <w:szCs w:val="28"/>
          <w:lang w:val="nl-NL"/>
        </w:rPr>
        <w:tab/>
      </w:r>
    </w:p>
    <w:p w14:paraId="37C8C9A2"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lastRenderedPageBreak/>
        <w:t>Tất cả các hàng hoá dự thầu đều đảm bảo tiêu chuẩn chất lượng đã đăng ký và được cơ quan có thẩm quyền cấp phép lưu hành;</w:t>
      </w:r>
      <w:r w:rsidRPr="007B3939">
        <w:rPr>
          <w:rFonts w:asciiTheme="majorHAnsi" w:hAnsiTheme="majorHAnsi" w:cstheme="majorHAnsi"/>
          <w:sz w:val="28"/>
          <w:szCs w:val="28"/>
          <w:lang w:val="nl-NL"/>
        </w:rPr>
        <w:t xml:space="preserve"> Không vi phạm các qui định về sở hữu trí tuệ của Việt Nam và Quốc tế;</w:t>
      </w:r>
    </w:p>
    <w:p w14:paraId="2CEC2DEF"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Yêu cầu về kiểm tra, thử nghiệm, vận hành: Phải theo đúng quy định của pháp luật;</w:t>
      </w:r>
    </w:p>
    <w:p w14:paraId="7BAAFABE"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Hàng hoá cung ứng đảm bảo đúng theo thông tin nêu trong E-HSDT, Quyết định trúng thầu đã được phê duyệt và phụ lục đính kèm hợp đồng</w:t>
      </w:r>
      <w:bookmarkStart w:id="3" w:name="_Hlk117087425"/>
      <w:r w:rsidRPr="007B3939">
        <w:rPr>
          <w:rFonts w:asciiTheme="majorHAnsi" w:hAnsiTheme="majorHAnsi" w:cstheme="majorHAnsi"/>
          <w:sz w:val="28"/>
          <w:szCs w:val="28"/>
          <w:lang w:val="vi-VN"/>
        </w:rPr>
        <w:t>. Thực hiện ngay việc thông báo cho Chủ đầu tư bằng văn bản khi mặt hàng trúng thầu có những thay đổi thông tin so với thông tin đã dự thầu (cơ sở sản xuất, số đăng ký, quy cách sản phẩm, giá kê khai..);</w:t>
      </w:r>
    </w:p>
    <w:bookmarkEnd w:id="3"/>
    <w:p w14:paraId="696251D1"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14:paraId="7BE9B66F" w14:textId="36C300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C</w:t>
      </w:r>
      <w:r w:rsidRPr="007B3939">
        <w:rPr>
          <w:rFonts w:asciiTheme="majorHAnsi" w:hAnsiTheme="majorHAnsi" w:cstheme="majorHAnsi"/>
          <w:sz w:val="28"/>
          <w:szCs w:val="28"/>
          <w:lang w:val="nl-NL"/>
        </w:rPr>
        <w:t>ung cấp đầy đủ hàng hoá nếu trúng thầu và đảm bảo hàng hóa được giao mới 100%</w:t>
      </w:r>
      <w:r w:rsidRPr="007B3939">
        <w:rPr>
          <w:rFonts w:asciiTheme="majorHAnsi" w:hAnsiTheme="majorHAnsi" w:cstheme="majorHAnsi"/>
          <w:sz w:val="28"/>
          <w:szCs w:val="28"/>
          <w:lang w:val="vi-VN"/>
        </w:rPr>
        <w:t xml:space="preserve">, sản xuất từ năm </w:t>
      </w:r>
      <w:r w:rsidRPr="00E75A82">
        <w:rPr>
          <w:rFonts w:asciiTheme="majorHAnsi" w:hAnsiTheme="majorHAnsi" w:cstheme="majorHAnsi"/>
          <w:color w:val="0000FF"/>
          <w:sz w:val="28"/>
          <w:szCs w:val="28"/>
          <w:lang w:val="vi-VN"/>
        </w:rPr>
        <w:t>202</w:t>
      </w:r>
      <w:r w:rsidR="00E75A82" w:rsidRPr="00A020E7">
        <w:rPr>
          <w:rFonts w:asciiTheme="majorHAnsi" w:hAnsiTheme="majorHAnsi" w:cstheme="majorHAnsi"/>
          <w:color w:val="0000FF"/>
          <w:sz w:val="28"/>
          <w:szCs w:val="28"/>
          <w:lang w:val="vi-VN"/>
        </w:rPr>
        <w:t>5</w:t>
      </w:r>
      <w:r w:rsidRPr="007B3939">
        <w:rPr>
          <w:rFonts w:asciiTheme="majorHAnsi" w:hAnsiTheme="majorHAnsi" w:cstheme="majorHAnsi"/>
          <w:sz w:val="28"/>
          <w:szCs w:val="28"/>
          <w:lang w:val="vi-VN"/>
        </w:rPr>
        <w:t xml:space="preserve"> trở về sau</w:t>
      </w:r>
      <w:r w:rsidRPr="007B3939">
        <w:rPr>
          <w:rFonts w:asciiTheme="majorHAnsi" w:hAnsiTheme="majorHAnsi" w:cstheme="majorHAnsi"/>
          <w:sz w:val="28"/>
          <w:szCs w:val="28"/>
          <w:lang w:val="nl-NL"/>
        </w:rPr>
        <w:t xml:space="preserve"> và chưa qua sử dụng, còn nguyên đai, nguyên kiện và có nhãn với đầy đủ thông tin theo quy định hiện hành của pháp luật về nhãn mác hàng hóa;</w:t>
      </w:r>
    </w:p>
    <w:p w14:paraId="5008B5A9"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vi-VN"/>
        </w:rPr>
      </w:pPr>
      <w:r w:rsidRPr="007B3939">
        <w:rPr>
          <w:rFonts w:asciiTheme="majorHAnsi" w:hAnsiTheme="majorHAnsi" w:cstheme="majorHAnsi"/>
          <w:sz w:val="28"/>
          <w:szCs w:val="28"/>
          <w:lang w:val="vi-VN"/>
        </w:rPr>
        <w:t>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Bệnh viện, mọi chi phí vận chuyển do nhà cung cấp chịu;</w:t>
      </w:r>
    </w:p>
    <w:p w14:paraId="792DFF9D"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24 giờ kể từ thời điểm nhận được thông báo và nhà thầu chịu hoàn toàn mọi phí tổn cho việc thay thế này;</w:t>
      </w:r>
    </w:p>
    <w:p w14:paraId="74B42776"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3E5ADCC4"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lastRenderedPageBreak/>
        <w:t>Nhà thầu có số điện thoại đường dây nóng (thường trực 24/24) để tiếp nhận yêu  cầu khi thiết bị có sự cố của chủ đầu tư. Cam kết có kỹ sư thuộc trung tâm bảo hành chính hãng hoặc thuộc chủ sở hữu thiết bị hợp pháp tại Việt Nam giải quyết ngay khi có sự cố trong vòng 48 giờ kể từ khi nhận được thông báo của chủ đầu tư;</w:t>
      </w:r>
    </w:p>
    <w:p w14:paraId="3ED431A1"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Cam kết cung cấp trung thực và đầy đủ hồ sơ hàng hóa </w:t>
      </w:r>
      <w:r w:rsidRPr="007B3939">
        <w:rPr>
          <w:rFonts w:asciiTheme="majorHAnsi" w:hAnsiTheme="majorHAnsi" w:cstheme="majorHAnsi"/>
          <w:i/>
          <w:sz w:val="28"/>
          <w:szCs w:val="28"/>
          <w:lang w:val="nl-NL"/>
        </w:rPr>
        <w:t>(đối với hàng hóa nhập khẩu bao gồm có: Chứng nhận xuất xứ, chứng nhận chất lượng, Invoice, Packing list, vận đơn, Tờ khai hải quan)</w:t>
      </w:r>
      <w:r w:rsidRPr="007B3939">
        <w:rPr>
          <w:rFonts w:asciiTheme="majorHAnsi" w:hAnsiTheme="majorHAnsi" w:cstheme="majorHAnsi"/>
          <w:sz w:val="28"/>
          <w:szCs w:val="28"/>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14:paraId="6D80D2F0"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Cam kết bàn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cam kết cung cấp giấy chứng nhận xuất xưởng hoặc hóa đơn bán hàng và giấy bảo hành của nhà sản xuất hoặc đại lý phân phối khi giao hàng;</w:t>
      </w:r>
    </w:p>
    <w:p w14:paraId="02293F25"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Nhà thầu cam kết cung cấp hàng hóa trong hợp đồng theo nhu cầu của Chủ đầu tư trong thời gian thực hiện gói thầu kể từ ngày hợp đồng được ký kết;</w:t>
      </w:r>
    </w:p>
    <w:p w14:paraId="03682EF5"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14:paraId="4EDE2F8B" w14:textId="77777777" w:rsidR="00517A29" w:rsidRPr="007B3939" w:rsidRDefault="00517A29" w:rsidP="002435F3">
      <w:pPr>
        <w:pStyle w:val="ListParagraph"/>
        <w:numPr>
          <w:ilvl w:val="0"/>
          <w:numId w:val="11"/>
        </w:numPr>
        <w:spacing w:before="120" w:after="60" w:line="264" w:lineRule="auto"/>
        <w:ind w:right="43"/>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vi-VN"/>
        </w:rPr>
        <w:t>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thực hiện hợp đồng. Đồng thời, Chủ đầu tư sẽ không thanh toán cho các trang thiết bị y tế bị ảnh hưởng kể từ ngày Quyết định thu hồi có hiệu lực;</w:t>
      </w:r>
    </w:p>
    <w:p w14:paraId="3CD2BD5B" w14:textId="77777777" w:rsidR="00517A29" w:rsidRPr="007B3939" w:rsidRDefault="00517A29" w:rsidP="00517A29">
      <w:pPr>
        <w:tabs>
          <w:tab w:val="left" w:pos="3565"/>
        </w:tabs>
        <w:spacing w:before="360" w:after="120"/>
        <w:rPr>
          <w:rFonts w:asciiTheme="majorHAnsi" w:hAnsiTheme="majorHAnsi" w:cstheme="majorHAnsi"/>
          <w:b/>
          <w:sz w:val="28"/>
          <w:szCs w:val="28"/>
          <w:lang w:val="nl-NL"/>
        </w:rPr>
      </w:pPr>
      <w:r w:rsidRPr="007B3939">
        <w:rPr>
          <w:rFonts w:asciiTheme="majorHAnsi" w:hAnsiTheme="majorHAnsi" w:cstheme="majorHAnsi"/>
          <w:b/>
          <w:sz w:val="28"/>
          <w:szCs w:val="28"/>
          <w:lang w:val="nl-NL"/>
        </w:rPr>
        <w:t>III. Nội dung khác:</w:t>
      </w:r>
    </w:p>
    <w:p w14:paraId="7BB71CC1" w14:textId="77777777" w:rsidR="00517A29" w:rsidRPr="007B3939" w:rsidRDefault="00517A29" w:rsidP="002435F3">
      <w:pPr>
        <w:widowControl w:val="0"/>
        <w:numPr>
          <w:ilvl w:val="0"/>
          <w:numId w:val="12"/>
        </w:numPr>
        <w:tabs>
          <w:tab w:val="left" w:pos="990"/>
        </w:tabs>
        <w:spacing w:before="120" w:after="60" w:line="264" w:lineRule="auto"/>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Cam kết số liệu tài chính kê khai trong E-HSDT đúng với số liệu đã kê khai </w:t>
      </w:r>
      <w:r w:rsidRPr="007B3939">
        <w:rPr>
          <w:rFonts w:asciiTheme="majorHAnsi" w:hAnsiTheme="majorHAnsi" w:cstheme="majorHAnsi"/>
          <w:sz w:val="28"/>
          <w:szCs w:val="28"/>
          <w:lang w:val="nl-NL"/>
        </w:rPr>
        <w:lastRenderedPageBreak/>
        <w:t>với cơ quan thuế. Sẵn sàng cử cán bộ mang theo token để đối chiếu với số liệu đã kê khai trên Hệ thống thuế điện tử khi có yêu cầu của Chủ đầu tư.</w:t>
      </w:r>
    </w:p>
    <w:p w14:paraId="3AD70A01" w14:textId="77777777" w:rsidR="00517A29" w:rsidRPr="007B3939" w:rsidRDefault="00517A29" w:rsidP="002435F3">
      <w:pPr>
        <w:widowControl w:val="0"/>
        <w:numPr>
          <w:ilvl w:val="0"/>
          <w:numId w:val="12"/>
        </w:numPr>
        <w:tabs>
          <w:tab w:val="left" w:pos="990"/>
        </w:tabs>
        <w:spacing w:before="120" w:after="60" w:line="264" w:lineRule="auto"/>
        <w:rPr>
          <w:rFonts w:asciiTheme="majorHAnsi" w:hAnsiTheme="majorHAnsi" w:cstheme="majorHAnsi"/>
          <w:sz w:val="28"/>
          <w:szCs w:val="28"/>
          <w:lang w:val="nl-NL"/>
        </w:rPr>
      </w:pPr>
      <w:r w:rsidRPr="007B3939">
        <w:rPr>
          <w:rFonts w:asciiTheme="majorHAnsi" w:hAnsiTheme="majorHAnsi" w:cstheme="majorHAnsi"/>
          <w:sz w:val="28"/>
          <w:szCs w:val="28"/>
          <w:lang w:val="nl-NL"/>
        </w:rPr>
        <w:t>Cam kết sẵn sàng cung cấp bản gốc các tài liệu để đối chiếu khi có yêu cầu của Chủ đầu tư.</w:t>
      </w:r>
    </w:p>
    <w:p w14:paraId="66A7A5CC" w14:textId="77777777" w:rsidR="00517A29" w:rsidRPr="007B3939" w:rsidRDefault="00517A29" w:rsidP="002435F3">
      <w:pPr>
        <w:widowControl w:val="0"/>
        <w:numPr>
          <w:ilvl w:val="0"/>
          <w:numId w:val="12"/>
        </w:numPr>
        <w:tabs>
          <w:tab w:val="left" w:pos="990"/>
        </w:tabs>
        <w:spacing w:before="120" w:after="60" w:line="264" w:lineRule="auto"/>
        <w:ind w:right="43"/>
        <w:rPr>
          <w:rFonts w:asciiTheme="majorHAnsi" w:hAnsiTheme="majorHAnsi" w:cstheme="majorHAnsi"/>
          <w:sz w:val="28"/>
          <w:szCs w:val="28"/>
          <w:lang w:val="nl-NL"/>
        </w:rPr>
      </w:pPr>
      <w:r w:rsidRPr="007B3939">
        <w:rPr>
          <w:rFonts w:asciiTheme="majorHAnsi" w:hAnsiTheme="majorHAnsi" w:cstheme="majorHAnsi"/>
          <w:sz w:val="28"/>
          <w:szCs w:val="28"/>
          <w:lang w:val="nl-NL"/>
        </w:rPr>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14:paraId="4890705B" w14:textId="77777777" w:rsidR="00517A29" w:rsidRPr="007B3939" w:rsidRDefault="00517A29" w:rsidP="00517A29">
      <w:pPr>
        <w:spacing w:before="120" w:after="60" w:line="264" w:lineRule="auto"/>
        <w:ind w:firstLine="454"/>
        <w:rPr>
          <w:rFonts w:asciiTheme="majorHAnsi" w:hAnsiTheme="majorHAnsi" w:cstheme="majorHAnsi"/>
          <w:sz w:val="28"/>
          <w:szCs w:val="28"/>
          <w:lang w:val="nl-NL"/>
        </w:rPr>
      </w:pPr>
      <w:r w:rsidRPr="007B3939">
        <w:rPr>
          <w:rFonts w:asciiTheme="majorHAnsi" w:hAnsiTheme="majorHAnsi" w:cstheme="majorHAnsi"/>
          <w:sz w:val="28"/>
          <w:szCs w:val="28"/>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7B3939" w:rsidRPr="00D22060" w14:paraId="082FDAA8" w14:textId="77777777" w:rsidTr="00181999">
        <w:trPr>
          <w:trHeight w:val="1"/>
        </w:trPr>
        <w:tc>
          <w:tcPr>
            <w:tcW w:w="3957" w:type="dxa"/>
            <w:shd w:val="clear" w:color="000000" w:fill="FFFFFF"/>
            <w:tcMar>
              <w:left w:w="108" w:type="dxa"/>
              <w:right w:w="108" w:type="dxa"/>
            </w:tcMar>
          </w:tcPr>
          <w:p w14:paraId="68332674" w14:textId="77777777" w:rsidR="00517A29" w:rsidRPr="007B3939" w:rsidRDefault="00517A29" w:rsidP="00181999">
            <w:pPr>
              <w:spacing w:line="276" w:lineRule="auto"/>
              <w:rPr>
                <w:rFonts w:asciiTheme="majorHAnsi" w:eastAsia="Calibri" w:hAnsiTheme="majorHAnsi" w:cstheme="majorHAnsi"/>
                <w:sz w:val="28"/>
                <w:szCs w:val="28"/>
                <w:lang w:val="nl-NL"/>
              </w:rPr>
            </w:pPr>
          </w:p>
        </w:tc>
        <w:tc>
          <w:tcPr>
            <w:tcW w:w="5403" w:type="dxa"/>
            <w:shd w:val="clear" w:color="000000" w:fill="FFFFFF"/>
            <w:tcMar>
              <w:left w:w="108" w:type="dxa"/>
              <w:right w:w="108" w:type="dxa"/>
            </w:tcMar>
          </w:tcPr>
          <w:p w14:paraId="0D57105A" w14:textId="77777777" w:rsidR="00517A29" w:rsidRPr="007B3939" w:rsidRDefault="00517A29" w:rsidP="00181999">
            <w:pPr>
              <w:spacing w:before="120"/>
              <w:jc w:val="center"/>
              <w:rPr>
                <w:rFonts w:asciiTheme="majorHAnsi" w:hAnsiTheme="majorHAnsi" w:cstheme="majorHAnsi"/>
                <w:i/>
                <w:iCs/>
                <w:sz w:val="28"/>
                <w:szCs w:val="28"/>
                <w:lang w:val="nl-NL"/>
              </w:rPr>
            </w:pPr>
            <w:r w:rsidRPr="007B3939">
              <w:rPr>
                <w:rFonts w:asciiTheme="majorHAnsi" w:hAnsiTheme="majorHAnsi" w:cstheme="majorHAnsi"/>
                <w:b/>
                <w:bCs/>
                <w:sz w:val="28"/>
                <w:szCs w:val="28"/>
                <w:lang w:val="nl-NL"/>
              </w:rPr>
              <w:t>Đại diện hợp pháp của nhà thầu</w:t>
            </w:r>
          </w:p>
          <w:p w14:paraId="601B08DC" w14:textId="77777777" w:rsidR="00517A29" w:rsidRPr="007B3939" w:rsidRDefault="00517A29" w:rsidP="00181999">
            <w:pPr>
              <w:spacing w:line="276" w:lineRule="auto"/>
              <w:jc w:val="center"/>
              <w:rPr>
                <w:rFonts w:asciiTheme="majorHAnsi" w:hAnsiTheme="majorHAnsi" w:cstheme="majorHAnsi"/>
                <w:sz w:val="28"/>
                <w:szCs w:val="28"/>
                <w:lang w:val="nl-NL"/>
              </w:rPr>
            </w:pPr>
            <w:r w:rsidRPr="007B3939">
              <w:rPr>
                <w:rFonts w:asciiTheme="majorHAnsi" w:hAnsiTheme="majorHAnsi" w:cstheme="majorHAnsi"/>
                <w:i/>
                <w:iCs/>
                <w:sz w:val="28"/>
                <w:szCs w:val="28"/>
                <w:lang w:val="nl-NL"/>
              </w:rPr>
              <w:t>[Ghi tên, chức danh, ký tên và đóng dấu]</w:t>
            </w:r>
          </w:p>
        </w:tc>
      </w:tr>
      <w:tr w:rsidR="007B3939" w:rsidRPr="00D22060" w14:paraId="2FD2BD6D" w14:textId="77777777" w:rsidTr="00181999">
        <w:trPr>
          <w:trHeight w:val="1"/>
        </w:trPr>
        <w:tc>
          <w:tcPr>
            <w:tcW w:w="3957" w:type="dxa"/>
            <w:shd w:val="clear" w:color="000000" w:fill="FFFFFF"/>
            <w:tcMar>
              <w:left w:w="108" w:type="dxa"/>
              <w:right w:w="108" w:type="dxa"/>
            </w:tcMar>
          </w:tcPr>
          <w:p w14:paraId="2EE426BD" w14:textId="77777777" w:rsidR="00517A29" w:rsidRPr="007B3939" w:rsidRDefault="00517A29" w:rsidP="00181999">
            <w:pPr>
              <w:spacing w:line="276" w:lineRule="auto"/>
              <w:rPr>
                <w:rFonts w:asciiTheme="majorHAnsi" w:eastAsia="Calibri" w:hAnsiTheme="majorHAnsi" w:cstheme="majorHAnsi"/>
                <w:sz w:val="28"/>
                <w:szCs w:val="28"/>
                <w:lang w:val="nl-NL"/>
              </w:rPr>
            </w:pPr>
          </w:p>
        </w:tc>
        <w:tc>
          <w:tcPr>
            <w:tcW w:w="5403" w:type="dxa"/>
            <w:shd w:val="clear" w:color="000000" w:fill="FFFFFF"/>
            <w:tcMar>
              <w:left w:w="108" w:type="dxa"/>
              <w:right w:w="108" w:type="dxa"/>
            </w:tcMar>
          </w:tcPr>
          <w:p w14:paraId="01AEF3FC" w14:textId="77777777" w:rsidR="00517A29" w:rsidRPr="007B3939" w:rsidRDefault="00517A29" w:rsidP="00181999">
            <w:pPr>
              <w:spacing w:before="120"/>
              <w:jc w:val="center"/>
              <w:rPr>
                <w:rFonts w:asciiTheme="majorHAnsi" w:hAnsiTheme="majorHAnsi" w:cstheme="majorHAnsi"/>
                <w:b/>
                <w:bCs/>
                <w:sz w:val="28"/>
                <w:szCs w:val="28"/>
                <w:lang w:val="nl-NL"/>
              </w:rPr>
            </w:pPr>
          </w:p>
        </w:tc>
      </w:tr>
    </w:tbl>
    <w:p w14:paraId="42B9BEE3" w14:textId="77777777" w:rsidR="00517A29" w:rsidRPr="007B3939" w:rsidRDefault="00517A29" w:rsidP="00517A29">
      <w:pPr>
        <w:spacing w:before="600"/>
        <w:ind w:firstLine="461"/>
        <w:jc w:val="right"/>
        <w:rPr>
          <w:rFonts w:asciiTheme="majorHAnsi" w:hAnsiTheme="majorHAnsi" w:cstheme="majorHAnsi"/>
          <w:b/>
          <w:sz w:val="28"/>
          <w:szCs w:val="28"/>
          <w:lang w:val="nl-NL"/>
        </w:rPr>
      </w:pPr>
      <w:r w:rsidRPr="007B3939">
        <w:rPr>
          <w:rFonts w:asciiTheme="majorHAnsi" w:hAnsiTheme="majorHAnsi" w:cstheme="majorHAnsi"/>
          <w:b/>
          <w:sz w:val="28"/>
          <w:szCs w:val="28"/>
          <w:lang w:val="nl-NL"/>
        </w:rPr>
        <w:t>Phụ lục 2</w:t>
      </w:r>
    </w:p>
    <w:p w14:paraId="6ADCF576" w14:textId="77777777" w:rsidR="00517A29" w:rsidRPr="007B3939" w:rsidRDefault="00517A29" w:rsidP="00517A29">
      <w:pPr>
        <w:ind w:firstLine="461"/>
        <w:jc w:val="center"/>
        <w:rPr>
          <w:rFonts w:asciiTheme="majorHAnsi" w:hAnsiTheme="majorHAnsi" w:cstheme="majorHAnsi"/>
          <w:b/>
          <w:sz w:val="28"/>
          <w:szCs w:val="28"/>
          <w:lang w:val="nl-NL"/>
        </w:rPr>
      </w:pPr>
      <w:r w:rsidRPr="007B3939">
        <w:rPr>
          <w:rFonts w:asciiTheme="majorHAnsi" w:hAnsiTheme="majorHAnsi" w:cstheme="majorHAnsi"/>
          <w:b/>
          <w:sz w:val="28"/>
          <w:szCs w:val="28"/>
          <w:lang w:val="nl-NL"/>
        </w:rPr>
        <w:t>CỘNG HÒA XÃ HỘI CHỦ NGHĨA VIỆT NAM</w:t>
      </w:r>
    </w:p>
    <w:p w14:paraId="39C19865" w14:textId="77777777" w:rsidR="00517A29" w:rsidRPr="007B3939" w:rsidRDefault="00517A29" w:rsidP="00517A29">
      <w:pPr>
        <w:ind w:firstLine="461"/>
        <w:jc w:val="center"/>
        <w:rPr>
          <w:rFonts w:asciiTheme="majorHAnsi" w:hAnsiTheme="majorHAnsi" w:cstheme="majorHAnsi"/>
          <w:b/>
          <w:sz w:val="28"/>
          <w:szCs w:val="28"/>
          <w:lang w:val="nl-NL"/>
        </w:rPr>
      </w:pPr>
      <w:r w:rsidRPr="007B3939">
        <w:rPr>
          <w:rFonts w:asciiTheme="majorHAnsi" w:hAnsiTheme="majorHAnsi" w:cstheme="majorHAnsi"/>
          <w:b/>
          <w:sz w:val="28"/>
          <w:szCs w:val="28"/>
          <w:lang w:val="nl-NL"/>
        </w:rPr>
        <w:t>Độc lập – Tự do – Hạnh phúc</w:t>
      </w:r>
    </w:p>
    <w:p w14:paraId="53001D27" w14:textId="77777777" w:rsidR="00517A29" w:rsidRPr="007B3939" w:rsidRDefault="00517A29" w:rsidP="00517A29">
      <w:pPr>
        <w:spacing w:before="100" w:line="440" w:lineRule="exact"/>
        <w:ind w:firstLine="454"/>
        <w:jc w:val="right"/>
        <w:rPr>
          <w:rFonts w:asciiTheme="majorHAnsi" w:hAnsiTheme="majorHAnsi" w:cstheme="majorHAnsi"/>
          <w:i/>
          <w:sz w:val="28"/>
          <w:szCs w:val="28"/>
          <w:lang w:val="nl-NL"/>
        </w:rPr>
      </w:pPr>
      <w:r w:rsidRPr="007B3939">
        <w:rPr>
          <w:rFonts w:asciiTheme="majorHAnsi" w:hAnsiTheme="majorHAnsi" w:cstheme="majorHAnsi"/>
          <w:i/>
          <w:sz w:val="28"/>
          <w:szCs w:val="28"/>
          <w:lang w:val="nl-NL"/>
        </w:rPr>
        <w:t xml:space="preserve">             ............. ngày ..... tháng  ..... năm .....</w:t>
      </w:r>
    </w:p>
    <w:p w14:paraId="466B3F6D" w14:textId="77777777" w:rsidR="00517A29" w:rsidRPr="007B3939" w:rsidRDefault="00517A29" w:rsidP="00517A29">
      <w:pPr>
        <w:widowControl w:val="0"/>
        <w:spacing w:before="120" w:after="120"/>
        <w:jc w:val="center"/>
        <w:rPr>
          <w:rFonts w:asciiTheme="majorHAnsi" w:hAnsiTheme="majorHAnsi" w:cstheme="majorHAnsi"/>
          <w:b/>
          <w:sz w:val="28"/>
          <w:szCs w:val="28"/>
          <w:lang w:val="vi-VN"/>
        </w:rPr>
      </w:pPr>
      <w:r w:rsidRPr="007B3939">
        <w:rPr>
          <w:rFonts w:asciiTheme="majorHAnsi" w:hAnsiTheme="majorHAnsi" w:cstheme="majorHAnsi"/>
          <w:b/>
          <w:sz w:val="28"/>
          <w:szCs w:val="28"/>
          <w:lang w:val="vi-VN"/>
        </w:rPr>
        <w:t>BẢNG KÊ KHAI ĐÁP ỨNG KỸ THUẬT</w:t>
      </w:r>
    </w:p>
    <w:p w14:paraId="1B6D25C5" w14:textId="77777777" w:rsidR="00517A29" w:rsidRPr="007B3939" w:rsidRDefault="00517A29" w:rsidP="002435F3">
      <w:pPr>
        <w:numPr>
          <w:ilvl w:val="0"/>
          <w:numId w:val="10"/>
        </w:numPr>
        <w:tabs>
          <w:tab w:val="left" w:pos="360"/>
        </w:tabs>
        <w:spacing w:before="60" w:after="60"/>
        <w:ind w:left="0" w:firstLine="0"/>
        <w:jc w:val="left"/>
        <w:rPr>
          <w:rFonts w:asciiTheme="majorHAnsi" w:hAnsiTheme="majorHAnsi" w:cstheme="majorHAnsi"/>
          <w:sz w:val="28"/>
          <w:szCs w:val="28"/>
          <w:lang w:val="pt-BR"/>
        </w:rPr>
      </w:pPr>
      <w:r w:rsidRPr="007B3939">
        <w:rPr>
          <w:rFonts w:asciiTheme="majorHAnsi" w:hAnsiTheme="majorHAnsi" w:cstheme="majorHAnsi"/>
          <w:sz w:val="28"/>
          <w:szCs w:val="28"/>
          <w:lang w:val="pt-BR"/>
        </w:rPr>
        <w:t>Tên nhà thầu: .................</w:t>
      </w:r>
      <w:r w:rsidRPr="007B3939">
        <w:rPr>
          <w:rFonts w:asciiTheme="majorHAnsi" w:hAnsiTheme="majorHAnsi" w:cstheme="majorHAnsi"/>
          <w:sz w:val="28"/>
          <w:szCs w:val="28"/>
          <w:lang w:val="pt-BR"/>
        </w:rPr>
        <w:tab/>
        <w:t>Địa chỉ: .................</w:t>
      </w:r>
      <w:r w:rsidRPr="007B3939">
        <w:rPr>
          <w:rFonts w:asciiTheme="majorHAnsi" w:hAnsiTheme="majorHAnsi" w:cstheme="majorHAnsi"/>
          <w:sz w:val="28"/>
          <w:szCs w:val="28"/>
          <w:lang w:val="pt-BR"/>
        </w:rPr>
        <w:tab/>
      </w:r>
      <w:r w:rsidRPr="007B3939">
        <w:rPr>
          <w:rFonts w:asciiTheme="majorHAnsi" w:hAnsiTheme="majorHAnsi" w:cstheme="majorHAnsi"/>
          <w:sz w:val="28"/>
          <w:szCs w:val="28"/>
          <w:lang w:val="pt-BR"/>
        </w:rPr>
        <w:tab/>
        <w:t>Số điện thoại: ................</w:t>
      </w:r>
    </w:p>
    <w:p w14:paraId="454EC2FE" w14:textId="77777777" w:rsidR="00517A29" w:rsidRPr="007B3939" w:rsidRDefault="00517A29" w:rsidP="002435F3">
      <w:pPr>
        <w:numPr>
          <w:ilvl w:val="0"/>
          <w:numId w:val="10"/>
        </w:numPr>
        <w:tabs>
          <w:tab w:val="left" w:pos="360"/>
        </w:tabs>
        <w:spacing w:before="60" w:after="60"/>
        <w:ind w:left="0" w:firstLine="0"/>
        <w:jc w:val="left"/>
        <w:rPr>
          <w:rFonts w:asciiTheme="majorHAnsi" w:hAnsiTheme="majorHAnsi" w:cstheme="majorHAnsi"/>
          <w:sz w:val="28"/>
          <w:szCs w:val="28"/>
          <w:lang w:val="pt-BR"/>
        </w:rPr>
      </w:pPr>
      <w:r w:rsidRPr="007B3939">
        <w:rPr>
          <w:rFonts w:asciiTheme="majorHAnsi" w:hAnsiTheme="majorHAnsi" w:cstheme="majorHAnsi"/>
          <w:sz w:val="28"/>
          <w:szCs w:val="28"/>
          <w:lang w:val="pt-BR"/>
        </w:rPr>
        <w:t>Gói thầu: .......................</w:t>
      </w:r>
      <w:r w:rsidRPr="007B3939">
        <w:rPr>
          <w:rFonts w:asciiTheme="majorHAnsi" w:hAnsiTheme="majorHAnsi" w:cstheme="majorHAnsi"/>
          <w:sz w:val="28"/>
          <w:szCs w:val="28"/>
          <w:lang w:val="pt-BR"/>
        </w:rPr>
        <w:tab/>
        <w:t>Thuộc dự toán: ..............................................</w:t>
      </w:r>
    </w:p>
    <w:tbl>
      <w:tblPr>
        <w:tblW w:w="5908"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4"/>
        <w:gridCol w:w="756"/>
        <w:gridCol w:w="755"/>
        <w:gridCol w:w="695"/>
        <w:gridCol w:w="571"/>
        <w:gridCol w:w="545"/>
        <w:gridCol w:w="604"/>
        <w:gridCol w:w="920"/>
        <w:gridCol w:w="892"/>
        <w:gridCol w:w="595"/>
        <w:gridCol w:w="552"/>
        <w:gridCol w:w="541"/>
        <w:gridCol w:w="617"/>
        <w:gridCol w:w="840"/>
        <w:gridCol w:w="684"/>
        <w:gridCol w:w="742"/>
      </w:tblGrid>
      <w:tr w:rsidR="007B3939" w:rsidRPr="00E75A82" w14:paraId="0A7160E0" w14:textId="77777777" w:rsidTr="00181999">
        <w:tc>
          <w:tcPr>
            <w:tcW w:w="237" w:type="pct"/>
            <w:tcBorders>
              <w:top w:val="single" w:sz="4" w:space="0" w:color="auto"/>
              <w:left w:val="single" w:sz="4" w:space="0" w:color="auto"/>
              <w:bottom w:val="single" w:sz="4" w:space="0" w:color="auto"/>
              <w:right w:val="single" w:sz="4" w:space="0" w:color="auto"/>
            </w:tcBorders>
            <w:vAlign w:val="center"/>
            <w:hideMark/>
          </w:tcPr>
          <w:p w14:paraId="799B6E99" w14:textId="77777777" w:rsidR="00517A29" w:rsidRPr="00E75A82" w:rsidRDefault="00517A29" w:rsidP="00181999">
            <w:pPr>
              <w:ind w:left="-114" w:right="-150"/>
              <w:jc w:val="center"/>
              <w:rPr>
                <w:rFonts w:asciiTheme="majorHAnsi" w:hAnsiTheme="majorHAnsi" w:cstheme="majorHAnsi"/>
                <w:noProof/>
                <w:sz w:val="20"/>
              </w:rPr>
            </w:pPr>
            <w:r w:rsidRPr="00E75A82">
              <w:rPr>
                <w:rFonts w:asciiTheme="majorHAnsi" w:hAnsiTheme="majorHAnsi" w:cstheme="majorHAnsi"/>
                <w:b/>
                <w:noProof/>
                <w:sz w:val="20"/>
              </w:rPr>
              <w:t>STT</w:t>
            </w:r>
          </w:p>
        </w:tc>
        <w:tc>
          <w:tcPr>
            <w:tcW w:w="349" w:type="pct"/>
            <w:tcBorders>
              <w:top w:val="single" w:sz="4" w:space="0" w:color="auto"/>
              <w:left w:val="single" w:sz="4" w:space="0" w:color="auto"/>
              <w:bottom w:val="single" w:sz="4" w:space="0" w:color="auto"/>
              <w:right w:val="single" w:sz="4" w:space="0" w:color="auto"/>
            </w:tcBorders>
            <w:vAlign w:val="center"/>
          </w:tcPr>
          <w:p w14:paraId="5AEEEC1A"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Mã phần/lô</w:t>
            </w:r>
          </w:p>
        </w:tc>
        <w:tc>
          <w:tcPr>
            <w:tcW w:w="349" w:type="pct"/>
            <w:tcBorders>
              <w:top w:val="single" w:sz="4" w:space="0" w:color="auto"/>
              <w:left w:val="single" w:sz="4" w:space="0" w:color="auto"/>
              <w:bottom w:val="single" w:sz="4" w:space="0" w:color="auto"/>
              <w:right w:val="single" w:sz="4" w:space="0" w:color="auto"/>
            </w:tcBorders>
            <w:vAlign w:val="center"/>
            <w:hideMark/>
          </w:tcPr>
          <w:p w14:paraId="1AE4797D"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Tên phần (lô)/tên hàng hóa theo E- HSMT</w:t>
            </w:r>
          </w:p>
        </w:tc>
        <w:tc>
          <w:tcPr>
            <w:tcW w:w="321" w:type="pct"/>
            <w:tcBorders>
              <w:top w:val="single" w:sz="4" w:space="0" w:color="auto"/>
              <w:left w:val="single" w:sz="4" w:space="0" w:color="auto"/>
              <w:bottom w:val="single" w:sz="4" w:space="0" w:color="auto"/>
              <w:right w:val="single" w:sz="4" w:space="0" w:color="auto"/>
            </w:tcBorders>
            <w:vAlign w:val="center"/>
          </w:tcPr>
          <w:p w14:paraId="4A15744B"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Quy cách đóng gói</w:t>
            </w:r>
          </w:p>
        </w:tc>
        <w:tc>
          <w:tcPr>
            <w:tcW w:w="264" w:type="pct"/>
            <w:tcBorders>
              <w:top w:val="single" w:sz="4" w:space="0" w:color="auto"/>
              <w:left w:val="single" w:sz="4" w:space="0" w:color="auto"/>
              <w:bottom w:val="single" w:sz="4" w:space="0" w:color="auto"/>
              <w:right w:val="single" w:sz="4" w:space="0" w:color="auto"/>
            </w:tcBorders>
            <w:vAlign w:val="center"/>
          </w:tcPr>
          <w:p w14:paraId="341B50D1"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Hạn sử dụng của hàng hóa</w:t>
            </w:r>
          </w:p>
        </w:tc>
        <w:tc>
          <w:tcPr>
            <w:tcW w:w="252" w:type="pct"/>
            <w:tcBorders>
              <w:top w:val="single" w:sz="4" w:space="0" w:color="auto"/>
              <w:left w:val="single" w:sz="4" w:space="0" w:color="auto"/>
              <w:bottom w:val="single" w:sz="4" w:space="0" w:color="auto"/>
              <w:right w:val="single" w:sz="4" w:space="0" w:color="auto"/>
            </w:tcBorders>
            <w:vAlign w:val="center"/>
          </w:tcPr>
          <w:p w14:paraId="16F8272A"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Đơn vị tính</w:t>
            </w:r>
          </w:p>
        </w:tc>
        <w:tc>
          <w:tcPr>
            <w:tcW w:w="279" w:type="pct"/>
            <w:tcBorders>
              <w:top w:val="single" w:sz="4" w:space="0" w:color="auto"/>
              <w:left w:val="single" w:sz="4" w:space="0" w:color="auto"/>
              <w:bottom w:val="single" w:sz="4" w:space="0" w:color="auto"/>
              <w:right w:val="single" w:sz="4" w:space="0" w:color="auto"/>
            </w:tcBorders>
            <w:vAlign w:val="center"/>
          </w:tcPr>
          <w:p w14:paraId="49032370"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Số lượng dự thầu</w:t>
            </w:r>
          </w:p>
        </w:tc>
        <w:tc>
          <w:tcPr>
            <w:tcW w:w="425" w:type="pct"/>
            <w:tcBorders>
              <w:top w:val="single" w:sz="4" w:space="0" w:color="auto"/>
              <w:left w:val="single" w:sz="4" w:space="0" w:color="auto"/>
              <w:bottom w:val="single" w:sz="4" w:space="0" w:color="auto"/>
              <w:right w:val="single" w:sz="4" w:space="0" w:color="auto"/>
            </w:tcBorders>
            <w:vAlign w:val="center"/>
          </w:tcPr>
          <w:p w14:paraId="18736DD6"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Yêu cầu thông số kĩ thuật, tiêu chuẩn chất lượng, đặc tính kỹ thuật trong E-HSMT</w:t>
            </w:r>
          </w:p>
        </w:tc>
        <w:tc>
          <w:tcPr>
            <w:tcW w:w="412" w:type="pct"/>
            <w:tcBorders>
              <w:top w:val="single" w:sz="4" w:space="0" w:color="auto"/>
              <w:left w:val="single" w:sz="4" w:space="0" w:color="auto"/>
              <w:bottom w:val="single" w:sz="4" w:space="0" w:color="auto"/>
              <w:right w:val="single" w:sz="4" w:space="0" w:color="auto"/>
            </w:tcBorders>
            <w:vAlign w:val="center"/>
          </w:tcPr>
          <w:p w14:paraId="1F495EAB"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Mức độ đáp ứng thông số kĩ thuật, tiêu chuẩn chất lượng, đặc tính k</w:t>
            </w:r>
            <w:r w:rsidRPr="00E75A82">
              <w:rPr>
                <w:rFonts w:asciiTheme="majorHAnsi" w:hAnsiTheme="majorHAnsi" w:cstheme="majorHAnsi"/>
                <w:b/>
                <w:noProof/>
                <w:sz w:val="20"/>
                <w:lang w:val="vi-VN"/>
              </w:rPr>
              <w:t xml:space="preserve">ỹ </w:t>
            </w:r>
            <w:r w:rsidRPr="00E75A82">
              <w:rPr>
                <w:rFonts w:asciiTheme="majorHAnsi" w:hAnsiTheme="majorHAnsi" w:cstheme="majorHAnsi"/>
                <w:b/>
                <w:noProof/>
                <w:sz w:val="20"/>
              </w:rPr>
              <w:t>thuật tại E-HSDT</w:t>
            </w:r>
          </w:p>
        </w:tc>
        <w:tc>
          <w:tcPr>
            <w:tcW w:w="275" w:type="pct"/>
            <w:tcBorders>
              <w:top w:val="single" w:sz="4" w:space="0" w:color="auto"/>
              <w:left w:val="single" w:sz="4" w:space="0" w:color="auto"/>
              <w:bottom w:val="single" w:sz="4" w:space="0" w:color="auto"/>
              <w:right w:val="single" w:sz="4" w:space="0" w:color="auto"/>
            </w:tcBorders>
            <w:vAlign w:val="center"/>
          </w:tcPr>
          <w:p w14:paraId="5CC19B3D"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Ký mã hiệu/ Nhãn mác sản phẩm</w:t>
            </w:r>
          </w:p>
          <w:p w14:paraId="0A6D5A31"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(nếu có)</w:t>
            </w:r>
          </w:p>
        </w:tc>
        <w:tc>
          <w:tcPr>
            <w:tcW w:w="255" w:type="pct"/>
            <w:tcBorders>
              <w:top w:val="single" w:sz="4" w:space="0" w:color="auto"/>
              <w:left w:val="single" w:sz="4" w:space="0" w:color="auto"/>
              <w:bottom w:val="single" w:sz="4" w:space="0" w:color="auto"/>
              <w:right w:val="single" w:sz="4" w:space="0" w:color="auto"/>
            </w:tcBorders>
            <w:vAlign w:val="center"/>
          </w:tcPr>
          <w:p w14:paraId="2029B3EA"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Cơ sở- hãng sản xuất/ Chủ sở hữu</w:t>
            </w:r>
          </w:p>
        </w:tc>
        <w:tc>
          <w:tcPr>
            <w:tcW w:w="250" w:type="pct"/>
            <w:tcBorders>
              <w:top w:val="single" w:sz="4" w:space="0" w:color="auto"/>
              <w:left w:val="single" w:sz="4" w:space="0" w:color="auto"/>
              <w:bottom w:val="single" w:sz="4" w:space="0" w:color="auto"/>
              <w:right w:val="single" w:sz="4" w:space="0" w:color="auto"/>
            </w:tcBorders>
            <w:vAlign w:val="center"/>
          </w:tcPr>
          <w:p w14:paraId="7AE7CEA1"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Xuất xứ</w:t>
            </w:r>
          </w:p>
        </w:tc>
        <w:tc>
          <w:tcPr>
            <w:tcW w:w="285" w:type="pct"/>
            <w:tcBorders>
              <w:top w:val="single" w:sz="4" w:space="0" w:color="auto"/>
              <w:left w:val="single" w:sz="4" w:space="0" w:color="auto"/>
              <w:bottom w:val="single" w:sz="4" w:space="0" w:color="auto"/>
              <w:right w:val="single" w:sz="4" w:space="0" w:color="auto"/>
            </w:tcBorders>
            <w:vAlign w:val="center"/>
          </w:tcPr>
          <w:p w14:paraId="29EEE04A"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Tiêu chuẩn chất lượng</w:t>
            </w:r>
          </w:p>
        </w:tc>
        <w:tc>
          <w:tcPr>
            <w:tcW w:w="388" w:type="pct"/>
            <w:tcBorders>
              <w:top w:val="single" w:sz="4" w:space="0" w:color="auto"/>
              <w:left w:val="single" w:sz="4" w:space="0" w:color="auto"/>
              <w:bottom w:val="single" w:sz="4" w:space="0" w:color="auto"/>
              <w:right w:val="single" w:sz="4" w:space="0" w:color="auto"/>
            </w:tcBorders>
            <w:vAlign w:val="center"/>
          </w:tcPr>
          <w:p w14:paraId="4C1F3CA4"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Số công bố tiêu chuẩn Số Giấy phép lưu hành/ Giấy phép nhập khẩu (nếu có) hoặc tương đương</w:t>
            </w:r>
          </w:p>
        </w:tc>
        <w:tc>
          <w:tcPr>
            <w:tcW w:w="316" w:type="pct"/>
            <w:tcBorders>
              <w:top w:val="single" w:sz="4" w:space="0" w:color="auto"/>
              <w:left w:val="single" w:sz="4" w:space="0" w:color="auto"/>
              <w:bottom w:val="single" w:sz="4" w:space="0" w:color="auto"/>
              <w:right w:val="single" w:sz="4" w:space="0" w:color="auto"/>
            </w:tcBorders>
            <w:vAlign w:val="center"/>
          </w:tcPr>
          <w:p w14:paraId="65663D89"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Phân loại Thiết bị y tế; Số, ngày cấp, tổ chức cấp Bảng phân loại</w:t>
            </w:r>
          </w:p>
        </w:tc>
        <w:tc>
          <w:tcPr>
            <w:tcW w:w="343" w:type="pct"/>
            <w:tcBorders>
              <w:top w:val="single" w:sz="4" w:space="0" w:color="auto"/>
              <w:left w:val="single" w:sz="4" w:space="0" w:color="auto"/>
              <w:bottom w:val="single" w:sz="4" w:space="0" w:color="auto"/>
              <w:right w:val="single" w:sz="4" w:space="0" w:color="auto"/>
            </w:tcBorders>
            <w:vAlign w:val="center"/>
            <w:hideMark/>
          </w:tcPr>
          <w:p w14:paraId="1E53A86F" w14:textId="77777777" w:rsidR="00517A29" w:rsidRPr="00E75A82" w:rsidRDefault="00517A29" w:rsidP="00181999">
            <w:pPr>
              <w:ind w:left="-114" w:right="-122"/>
              <w:jc w:val="center"/>
              <w:rPr>
                <w:rFonts w:asciiTheme="majorHAnsi" w:hAnsiTheme="majorHAnsi" w:cstheme="majorHAnsi"/>
                <w:b/>
                <w:noProof/>
                <w:sz w:val="20"/>
              </w:rPr>
            </w:pPr>
            <w:r w:rsidRPr="00E75A82">
              <w:rPr>
                <w:rFonts w:asciiTheme="majorHAnsi" w:hAnsiTheme="majorHAnsi" w:cstheme="majorHAnsi"/>
                <w:b/>
                <w:noProof/>
                <w:sz w:val="20"/>
              </w:rPr>
              <w:t>Tài liệu tham chiếu trong E-HSDT</w:t>
            </w:r>
          </w:p>
        </w:tc>
      </w:tr>
      <w:tr w:rsidR="007B3939" w:rsidRPr="00E75A82" w14:paraId="4B687031" w14:textId="77777777" w:rsidTr="00181999">
        <w:tc>
          <w:tcPr>
            <w:tcW w:w="237" w:type="pct"/>
            <w:tcBorders>
              <w:top w:val="single" w:sz="4" w:space="0" w:color="auto"/>
              <w:left w:val="single" w:sz="4" w:space="0" w:color="auto"/>
              <w:bottom w:val="single" w:sz="4" w:space="0" w:color="auto"/>
              <w:right w:val="single" w:sz="4" w:space="0" w:color="auto"/>
            </w:tcBorders>
            <w:vAlign w:val="center"/>
          </w:tcPr>
          <w:p w14:paraId="3A9E2DD8" w14:textId="77777777" w:rsidR="00517A29" w:rsidRPr="00E75A82" w:rsidRDefault="00517A29" w:rsidP="00181999">
            <w:pPr>
              <w:jc w:val="center"/>
              <w:rPr>
                <w:rFonts w:asciiTheme="majorHAnsi" w:hAnsiTheme="majorHAnsi" w:cstheme="majorHAnsi"/>
                <w:noProof/>
                <w:sz w:val="20"/>
              </w:rPr>
            </w:pPr>
            <w:r w:rsidRPr="00E75A82">
              <w:rPr>
                <w:rFonts w:asciiTheme="majorHAnsi" w:hAnsiTheme="majorHAnsi" w:cstheme="majorHAnsi"/>
                <w:b/>
                <w:noProof/>
                <w:sz w:val="20"/>
              </w:rPr>
              <w:t>(1)</w:t>
            </w:r>
          </w:p>
        </w:tc>
        <w:tc>
          <w:tcPr>
            <w:tcW w:w="349" w:type="pct"/>
            <w:tcBorders>
              <w:top w:val="single" w:sz="4" w:space="0" w:color="auto"/>
              <w:left w:val="single" w:sz="4" w:space="0" w:color="auto"/>
              <w:bottom w:val="single" w:sz="4" w:space="0" w:color="auto"/>
              <w:right w:val="single" w:sz="4" w:space="0" w:color="auto"/>
            </w:tcBorders>
          </w:tcPr>
          <w:p w14:paraId="61518159" w14:textId="77777777" w:rsidR="00517A29" w:rsidRPr="00E75A82" w:rsidRDefault="00517A29" w:rsidP="00181999">
            <w:pPr>
              <w:jc w:val="center"/>
              <w:rPr>
                <w:rFonts w:asciiTheme="majorHAnsi" w:hAnsiTheme="majorHAnsi" w:cstheme="majorHAnsi"/>
                <w:b/>
                <w:bCs/>
                <w:sz w:val="20"/>
              </w:rPr>
            </w:pPr>
          </w:p>
        </w:tc>
        <w:tc>
          <w:tcPr>
            <w:tcW w:w="349" w:type="pct"/>
            <w:tcBorders>
              <w:top w:val="single" w:sz="4" w:space="0" w:color="auto"/>
              <w:left w:val="single" w:sz="4" w:space="0" w:color="auto"/>
              <w:bottom w:val="single" w:sz="4" w:space="0" w:color="auto"/>
              <w:right w:val="single" w:sz="4" w:space="0" w:color="auto"/>
            </w:tcBorders>
            <w:vAlign w:val="center"/>
          </w:tcPr>
          <w:p w14:paraId="0EDC10EC"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(2)</w:t>
            </w:r>
          </w:p>
        </w:tc>
        <w:tc>
          <w:tcPr>
            <w:tcW w:w="321" w:type="pct"/>
            <w:tcBorders>
              <w:top w:val="single" w:sz="4" w:space="0" w:color="auto"/>
              <w:left w:val="single" w:sz="4" w:space="0" w:color="auto"/>
              <w:bottom w:val="single" w:sz="4" w:space="0" w:color="auto"/>
              <w:right w:val="single" w:sz="4" w:space="0" w:color="auto"/>
            </w:tcBorders>
            <w:vAlign w:val="center"/>
          </w:tcPr>
          <w:p w14:paraId="2B81DC31" w14:textId="77777777" w:rsidR="00517A29" w:rsidRPr="00E75A82" w:rsidRDefault="00517A29" w:rsidP="00181999">
            <w:pPr>
              <w:jc w:val="center"/>
              <w:rPr>
                <w:rFonts w:asciiTheme="majorHAnsi" w:hAnsiTheme="majorHAnsi" w:cstheme="majorHAnsi"/>
                <w:noProof/>
                <w:sz w:val="20"/>
              </w:rPr>
            </w:pPr>
            <w:r w:rsidRPr="00E75A82">
              <w:rPr>
                <w:rFonts w:asciiTheme="majorHAnsi" w:hAnsiTheme="majorHAnsi" w:cstheme="majorHAnsi"/>
                <w:b/>
                <w:noProof/>
                <w:sz w:val="20"/>
              </w:rPr>
              <w:t>(3)</w:t>
            </w:r>
          </w:p>
        </w:tc>
        <w:tc>
          <w:tcPr>
            <w:tcW w:w="264" w:type="pct"/>
            <w:tcBorders>
              <w:top w:val="single" w:sz="4" w:space="0" w:color="auto"/>
              <w:left w:val="single" w:sz="4" w:space="0" w:color="auto"/>
              <w:bottom w:val="single" w:sz="4" w:space="0" w:color="auto"/>
              <w:right w:val="single" w:sz="4" w:space="0" w:color="auto"/>
            </w:tcBorders>
            <w:vAlign w:val="center"/>
          </w:tcPr>
          <w:p w14:paraId="2FE90EF5" w14:textId="77777777" w:rsidR="00517A29" w:rsidRPr="00E75A82" w:rsidRDefault="00517A29" w:rsidP="00181999">
            <w:pPr>
              <w:jc w:val="center"/>
              <w:rPr>
                <w:rFonts w:asciiTheme="majorHAnsi" w:hAnsiTheme="majorHAnsi" w:cstheme="majorHAnsi"/>
                <w:noProof/>
                <w:sz w:val="20"/>
              </w:rPr>
            </w:pPr>
            <w:r w:rsidRPr="00E75A82">
              <w:rPr>
                <w:rFonts w:asciiTheme="majorHAnsi" w:hAnsiTheme="majorHAnsi" w:cstheme="majorHAnsi"/>
                <w:b/>
                <w:bCs/>
                <w:sz w:val="20"/>
              </w:rPr>
              <w:t>(4)</w:t>
            </w:r>
          </w:p>
        </w:tc>
        <w:tc>
          <w:tcPr>
            <w:tcW w:w="252" w:type="pct"/>
            <w:tcBorders>
              <w:top w:val="single" w:sz="4" w:space="0" w:color="auto"/>
              <w:left w:val="single" w:sz="4" w:space="0" w:color="auto"/>
              <w:bottom w:val="single" w:sz="4" w:space="0" w:color="auto"/>
              <w:right w:val="single" w:sz="4" w:space="0" w:color="auto"/>
            </w:tcBorders>
            <w:vAlign w:val="center"/>
          </w:tcPr>
          <w:p w14:paraId="1AEF879A" w14:textId="77777777" w:rsidR="00517A29" w:rsidRPr="00E75A82" w:rsidRDefault="00517A29" w:rsidP="00181999">
            <w:pPr>
              <w:jc w:val="center"/>
              <w:rPr>
                <w:rFonts w:asciiTheme="majorHAnsi" w:hAnsiTheme="majorHAnsi" w:cstheme="majorHAnsi"/>
                <w:b/>
                <w:bCs/>
                <w:sz w:val="20"/>
              </w:rPr>
            </w:pPr>
            <w:r w:rsidRPr="00E75A82">
              <w:rPr>
                <w:rFonts w:asciiTheme="majorHAnsi" w:hAnsiTheme="majorHAnsi" w:cstheme="majorHAnsi"/>
                <w:b/>
                <w:bCs/>
                <w:sz w:val="20"/>
              </w:rPr>
              <w:t>(5)</w:t>
            </w:r>
          </w:p>
        </w:tc>
        <w:tc>
          <w:tcPr>
            <w:tcW w:w="279" w:type="pct"/>
            <w:tcBorders>
              <w:top w:val="single" w:sz="4" w:space="0" w:color="auto"/>
              <w:left w:val="single" w:sz="4" w:space="0" w:color="auto"/>
              <w:bottom w:val="single" w:sz="4" w:space="0" w:color="auto"/>
              <w:right w:val="single" w:sz="4" w:space="0" w:color="auto"/>
            </w:tcBorders>
            <w:vAlign w:val="center"/>
          </w:tcPr>
          <w:p w14:paraId="7231D411" w14:textId="77777777" w:rsidR="00517A29" w:rsidRPr="00E75A82" w:rsidRDefault="00517A29" w:rsidP="00181999">
            <w:pPr>
              <w:jc w:val="center"/>
              <w:rPr>
                <w:rFonts w:asciiTheme="majorHAnsi" w:hAnsiTheme="majorHAnsi" w:cstheme="majorHAnsi"/>
                <w:b/>
                <w:bCs/>
                <w:sz w:val="20"/>
              </w:rPr>
            </w:pPr>
            <w:r w:rsidRPr="00E75A82">
              <w:rPr>
                <w:rFonts w:asciiTheme="majorHAnsi" w:hAnsiTheme="majorHAnsi" w:cstheme="majorHAnsi"/>
                <w:b/>
                <w:bCs/>
                <w:sz w:val="20"/>
              </w:rPr>
              <w:t>(6)</w:t>
            </w:r>
          </w:p>
        </w:tc>
        <w:tc>
          <w:tcPr>
            <w:tcW w:w="425" w:type="pct"/>
            <w:tcBorders>
              <w:top w:val="single" w:sz="4" w:space="0" w:color="auto"/>
              <w:left w:val="single" w:sz="4" w:space="0" w:color="auto"/>
              <w:bottom w:val="single" w:sz="4" w:space="0" w:color="auto"/>
              <w:right w:val="single" w:sz="4" w:space="0" w:color="auto"/>
            </w:tcBorders>
            <w:vAlign w:val="center"/>
          </w:tcPr>
          <w:p w14:paraId="7CA1880F"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(7)</w:t>
            </w:r>
          </w:p>
        </w:tc>
        <w:tc>
          <w:tcPr>
            <w:tcW w:w="412" w:type="pct"/>
            <w:tcBorders>
              <w:top w:val="single" w:sz="4" w:space="0" w:color="auto"/>
              <w:left w:val="single" w:sz="4" w:space="0" w:color="auto"/>
              <w:bottom w:val="single" w:sz="4" w:space="0" w:color="auto"/>
              <w:right w:val="single" w:sz="4" w:space="0" w:color="auto"/>
            </w:tcBorders>
            <w:vAlign w:val="center"/>
          </w:tcPr>
          <w:p w14:paraId="5BED9944" w14:textId="77777777" w:rsidR="00517A29" w:rsidRPr="00E75A82" w:rsidRDefault="00517A29" w:rsidP="00181999">
            <w:pPr>
              <w:jc w:val="center"/>
              <w:rPr>
                <w:rFonts w:asciiTheme="majorHAnsi" w:hAnsiTheme="majorHAnsi" w:cstheme="majorHAnsi"/>
                <w:b/>
                <w:bCs/>
                <w:sz w:val="20"/>
              </w:rPr>
            </w:pPr>
            <w:r w:rsidRPr="00E75A82">
              <w:rPr>
                <w:rFonts w:asciiTheme="majorHAnsi" w:hAnsiTheme="majorHAnsi" w:cstheme="majorHAnsi"/>
                <w:b/>
                <w:bCs/>
                <w:sz w:val="20"/>
              </w:rPr>
              <w:t>(8)</w:t>
            </w:r>
          </w:p>
        </w:tc>
        <w:tc>
          <w:tcPr>
            <w:tcW w:w="275" w:type="pct"/>
            <w:tcBorders>
              <w:top w:val="single" w:sz="4" w:space="0" w:color="auto"/>
              <w:left w:val="single" w:sz="4" w:space="0" w:color="auto"/>
              <w:bottom w:val="single" w:sz="4" w:space="0" w:color="auto"/>
              <w:right w:val="single" w:sz="4" w:space="0" w:color="auto"/>
            </w:tcBorders>
            <w:vAlign w:val="center"/>
          </w:tcPr>
          <w:p w14:paraId="451D9C3F"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(9)</w:t>
            </w:r>
          </w:p>
        </w:tc>
        <w:tc>
          <w:tcPr>
            <w:tcW w:w="255" w:type="pct"/>
            <w:tcBorders>
              <w:top w:val="single" w:sz="4" w:space="0" w:color="auto"/>
              <w:left w:val="single" w:sz="4" w:space="0" w:color="auto"/>
              <w:bottom w:val="single" w:sz="4" w:space="0" w:color="auto"/>
              <w:right w:val="single" w:sz="4" w:space="0" w:color="auto"/>
            </w:tcBorders>
            <w:vAlign w:val="center"/>
          </w:tcPr>
          <w:p w14:paraId="1BFFEEDC"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(10)</w:t>
            </w:r>
          </w:p>
        </w:tc>
        <w:tc>
          <w:tcPr>
            <w:tcW w:w="250" w:type="pct"/>
            <w:tcBorders>
              <w:top w:val="single" w:sz="4" w:space="0" w:color="auto"/>
              <w:left w:val="single" w:sz="4" w:space="0" w:color="auto"/>
              <w:bottom w:val="single" w:sz="4" w:space="0" w:color="auto"/>
              <w:right w:val="single" w:sz="4" w:space="0" w:color="auto"/>
            </w:tcBorders>
            <w:vAlign w:val="center"/>
          </w:tcPr>
          <w:p w14:paraId="447B3CD2"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(11)</w:t>
            </w:r>
          </w:p>
        </w:tc>
        <w:tc>
          <w:tcPr>
            <w:tcW w:w="285" w:type="pct"/>
            <w:tcBorders>
              <w:top w:val="single" w:sz="4" w:space="0" w:color="auto"/>
              <w:left w:val="single" w:sz="4" w:space="0" w:color="auto"/>
              <w:bottom w:val="single" w:sz="4" w:space="0" w:color="auto"/>
              <w:right w:val="single" w:sz="4" w:space="0" w:color="auto"/>
            </w:tcBorders>
            <w:vAlign w:val="center"/>
          </w:tcPr>
          <w:p w14:paraId="46D92865"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(12)</w:t>
            </w:r>
          </w:p>
        </w:tc>
        <w:tc>
          <w:tcPr>
            <w:tcW w:w="388" w:type="pct"/>
            <w:tcBorders>
              <w:top w:val="single" w:sz="4" w:space="0" w:color="auto"/>
              <w:left w:val="single" w:sz="4" w:space="0" w:color="auto"/>
              <w:bottom w:val="single" w:sz="4" w:space="0" w:color="auto"/>
              <w:right w:val="single" w:sz="4" w:space="0" w:color="auto"/>
            </w:tcBorders>
            <w:vAlign w:val="center"/>
          </w:tcPr>
          <w:p w14:paraId="13EF77F2"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(13)</w:t>
            </w:r>
          </w:p>
        </w:tc>
        <w:tc>
          <w:tcPr>
            <w:tcW w:w="316" w:type="pct"/>
            <w:tcBorders>
              <w:top w:val="single" w:sz="4" w:space="0" w:color="auto"/>
              <w:left w:val="single" w:sz="4" w:space="0" w:color="auto"/>
              <w:bottom w:val="single" w:sz="4" w:space="0" w:color="auto"/>
              <w:right w:val="single" w:sz="4" w:space="0" w:color="auto"/>
            </w:tcBorders>
            <w:vAlign w:val="center"/>
          </w:tcPr>
          <w:p w14:paraId="64D93CCE" w14:textId="77777777" w:rsidR="00517A29" w:rsidRPr="00E75A82" w:rsidRDefault="00517A29" w:rsidP="00181999">
            <w:pPr>
              <w:jc w:val="center"/>
              <w:rPr>
                <w:rFonts w:asciiTheme="majorHAnsi" w:hAnsiTheme="majorHAnsi" w:cstheme="majorHAnsi"/>
                <w:b/>
                <w:bCs/>
                <w:sz w:val="20"/>
              </w:rPr>
            </w:pPr>
            <w:r w:rsidRPr="00E75A82">
              <w:rPr>
                <w:rFonts w:asciiTheme="majorHAnsi" w:hAnsiTheme="majorHAnsi" w:cstheme="majorHAnsi"/>
                <w:b/>
                <w:bCs/>
                <w:sz w:val="20"/>
              </w:rPr>
              <w:t>(14)</w:t>
            </w:r>
          </w:p>
        </w:tc>
        <w:tc>
          <w:tcPr>
            <w:tcW w:w="343" w:type="pct"/>
            <w:tcBorders>
              <w:top w:val="single" w:sz="4" w:space="0" w:color="auto"/>
              <w:left w:val="single" w:sz="4" w:space="0" w:color="auto"/>
              <w:bottom w:val="single" w:sz="4" w:space="0" w:color="auto"/>
              <w:right w:val="single" w:sz="4" w:space="0" w:color="auto"/>
            </w:tcBorders>
            <w:vAlign w:val="center"/>
          </w:tcPr>
          <w:p w14:paraId="7CFE8605" w14:textId="77777777" w:rsidR="00517A29" w:rsidRPr="00E75A82" w:rsidRDefault="00517A29" w:rsidP="00181999">
            <w:pPr>
              <w:jc w:val="center"/>
              <w:rPr>
                <w:rFonts w:asciiTheme="majorHAnsi" w:hAnsiTheme="majorHAnsi" w:cstheme="majorHAnsi"/>
                <w:sz w:val="20"/>
              </w:rPr>
            </w:pPr>
            <w:r w:rsidRPr="00E75A82">
              <w:rPr>
                <w:rFonts w:asciiTheme="majorHAnsi" w:hAnsiTheme="majorHAnsi" w:cstheme="majorHAnsi"/>
                <w:b/>
                <w:bCs/>
                <w:sz w:val="20"/>
              </w:rPr>
              <w:t>(15)</w:t>
            </w:r>
          </w:p>
        </w:tc>
      </w:tr>
      <w:tr w:rsidR="007B3939" w:rsidRPr="00D22060" w14:paraId="3A83C38C" w14:textId="77777777" w:rsidTr="00181999">
        <w:tc>
          <w:tcPr>
            <w:tcW w:w="237" w:type="pct"/>
            <w:tcBorders>
              <w:top w:val="single" w:sz="4" w:space="0" w:color="auto"/>
              <w:left w:val="single" w:sz="4" w:space="0" w:color="auto"/>
              <w:bottom w:val="single" w:sz="4" w:space="0" w:color="auto"/>
              <w:right w:val="single" w:sz="4" w:space="0" w:color="auto"/>
            </w:tcBorders>
            <w:vAlign w:val="center"/>
          </w:tcPr>
          <w:p w14:paraId="00A4E3BE" w14:textId="77777777" w:rsidR="00517A29" w:rsidRPr="00E75A82" w:rsidRDefault="00517A29" w:rsidP="00181999">
            <w:pPr>
              <w:jc w:val="center"/>
              <w:rPr>
                <w:rFonts w:asciiTheme="majorHAnsi" w:hAnsiTheme="majorHAnsi" w:cstheme="majorHAnsi"/>
                <w:b/>
                <w:noProof/>
                <w:sz w:val="20"/>
                <w:lang w:val="vi-VN"/>
              </w:rPr>
            </w:pPr>
            <w:r w:rsidRPr="00E75A82">
              <w:rPr>
                <w:rFonts w:asciiTheme="majorHAnsi" w:hAnsiTheme="majorHAnsi" w:cstheme="majorHAnsi"/>
                <w:b/>
                <w:noProof/>
                <w:sz w:val="20"/>
                <w:lang w:val="vi-VN"/>
              </w:rPr>
              <w:lastRenderedPageBreak/>
              <w:t>1</w:t>
            </w:r>
          </w:p>
        </w:tc>
        <w:tc>
          <w:tcPr>
            <w:tcW w:w="349" w:type="pct"/>
            <w:tcBorders>
              <w:top w:val="single" w:sz="4" w:space="0" w:color="auto"/>
              <w:left w:val="single" w:sz="4" w:space="0" w:color="auto"/>
              <w:bottom w:val="single" w:sz="4" w:space="0" w:color="auto"/>
              <w:right w:val="single" w:sz="4" w:space="0" w:color="auto"/>
            </w:tcBorders>
          </w:tcPr>
          <w:p w14:paraId="50C19EA1"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Ghi mã phần (lô) nhà thầu tham dự</w:t>
            </w:r>
          </w:p>
        </w:tc>
        <w:tc>
          <w:tcPr>
            <w:tcW w:w="349" w:type="pct"/>
            <w:tcBorders>
              <w:top w:val="single" w:sz="4" w:space="0" w:color="auto"/>
              <w:left w:val="single" w:sz="4" w:space="0" w:color="auto"/>
              <w:bottom w:val="single" w:sz="4" w:space="0" w:color="auto"/>
              <w:right w:val="single" w:sz="4" w:space="0" w:color="auto"/>
            </w:tcBorders>
          </w:tcPr>
          <w:p w14:paraId="2EEF5F95"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 xml:space="preserve">Điền thông tin thống nhất với Bảng giá </w:t>
            </w:r>
          </w:p>
        </w:tc>
        <w:tc>
          <w:tcPr>
            <w:tcW w:w="321" w:type="pct"/>
            <w:tcBorders>
              <w:top w:val="single" w:sz="4" w:space="0" w:color="auto"/>
              <w:left w:val="single" w:sz="4" w:space="0" w:color="auto"/>
              <w:bottom w:val="single" w:sz="4" w:space="0" w:color="auto"/>
              <w:right w:val="single" w:sz="4" w:space="0" w:color="auto"/>
            </w:tcBorders>
          </w:tcPr>
          <w:p w14:paraId="303294F2"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Điền quy cách đóng gói của hàng hóa dự thầu</w:t>
            </w:r>
          </w:p>
        </w:tc>
        <w:tc>
          <w:tcPr>
            <w:tcW w:w="264" w:type="pct"/>
            <w:tcBorders>
              <w:top w:val="single" w:sz="4" w:space="0" w:color="auto"/>
              <w:left w:val="single" w:sz="4" w:space="0" w:color="auto"/>
              <w:bottom w:val="single" w:sz="4" w:space="0" w:color="auto"/>
              <w:right w:val="single" w:sz="4" w:space="0" w:color="auto"/>
            </w:tcBorders>
          </w:tcPr>
          <w:p w14:paraId="1F88DC23"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Điền tổng thời hạn sử dụng của hàng hóa: tính từ ngày sản xuất đến ngày hết hạn.</w:t>
            </w:r>
          </w:p>
        </w:tc>
        <w:tc>
          <w:tcPr>
            <w:tcW w:w="252" w:type="pct"/>
            <w:tcBorders>
              <w:top w:val="single" w:sz="4" w:space="0" w:color="auto"/>
              <w:left w:val="single" w:sz="4" w:space="0" w:color="auto"/>
              <w:bottom w:val="single" w:sz="4" w:space="0" w:color="auto"/>
              <w:right w:val="single" w:sz="4" w:space="0" w:color="auto"/>
            </w:tcBorders>
          </w:tcPr>
          <w:p w14:paraId="6071E47C"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Nhập đơn vị tính</w:t>
            </w:r>
          </w:p>
        </w:tc>
        <w:tc>
          <w:tcPr>
            <w:tcW w:w="279" w:type="pct"/>
            <w:tcBorders>
              <w:top w:val="single" w:sz="4" w:space="0" w:color="auto"/>
              <w:left w:val="single" w:sz="4" w:space="0" w:color="auto"/>
              <w:bottom w:val="single" w:sz="4" w:space="0" w:color="auto"/>
              <w:right w:val="single" w:sz="4" w:space="0" w:color="auto"/>
            </w:tcBorders>
          </w:tcPr>
          <w:p w14:paraId="0C57449D"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Nhập số lượng dự thầu</w:t>
            </w:r>
          </w:p>
        </w:tc>
        <w:tc>
          <w:tcPr>
            <w:tcW w:w="425" w:type="pct"/>
            <w:tcBorders>
              <w:top w:val="single" w:sz="4" w:space="0" w:color="auto"/>
              <w:left w:val="single" w:sz="4" w:space="0" w:color="auto"/>
              <w:bottom w:val="single" w:sz="4" w:space="0" w:color="auto"/>
              <w:right w:val="single" w:sz="4" w:space="0" w:color="auto"/>
            </w:tcBorders>
          </w:tcPr>
          <w:p w14:paraId="0AEFED2A"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Nêu yêu cầu tại mục 1.2.2. Yêu cầu về kỹ thuật cụ thể</w:t>
            </w:r>
          </w:p>
        </w:tc>
        <w:tc>
          <w:tcPr>
            <w:tcW w:w="412" w:type="pct"/>
            <w:tcBorders>
              <w:top w:val="single" w:sz="4" w:space="0" w:color="auto"/>
              <w:left w:val="single" w:sz="4" w:space="0" w:color="auto"/>
              <w:bottom w:val="single" w:sz="4" w:space="0" w:color="auto"/>
              <w:right w:val="single" w:sz="4" w:space="0" w:color="auto"/>
            </w:tcBorders>
          </w:tcPr>
          <w:p w14:paraId="316A2B97" w14:textId="77777777" w:rsidR="00517A29" w:rsidRPr="00E75A82" w:rsidRDefault="00517A29" w:rsidP="00181999">
            <w:pPr>
              <w:ind w:left="-90" w:right="-107"/>
              <w:rPr>
                <w:rFonts w:asciiTheme="majorHAnsi" w:hAnsiTheme="majorHAnsi" w:cstheme="majorHAnsi"/>
                <w:i/>
                <w:noProof/>
                <w:sz w:val="20"/>
                <w:lang w:val="vi-VN"/>
              </w:rPr>
            </w:pPr>
            <w:r w:rsidRPr="00E75A82">
              <w:rPr>
                <w:rFonts w:asciiTheme="majorHAnsi" w:hAnsiTheme="majorHAnsi" w:cstheme="majorHAnsi"/>
                <w:i/>
                <w:noProof/>
                <w:sz w:val="20"/>
                <w:lang w:val="vi-VN"/>
              </w:rPr>
              <w:t>Liệt kê nội dung đáp ứng thông số kỹ thuật, tiêu chuẩn chất lượng, đặc tính kỹ thuật của hàng hóa dự thầu theo tài liệu</w:t>
            </w:r>
          </w:p>
        </w:tc>
        <w:tc>
          <w:tcPr>
            <w:tcW w:w="275" w:type="pct"/>
            <w:tcBorders>
              <w:top w:val="single" w:sz="4" w:space="0" w:color="auto"/>
              <w:left w:val="single" w:sz="4" w:space="0" w:color="auto"/>
              <w:bottom w:val="single" w:sz="4" w:space="0" w:color="auto"/>
              <w:right w:val="single" w:sz="4" w:space="0" w:color="auto"/>
            </w:tcBorders>
          </w:tcPr>
          <w:p w14:paraId="511716B2"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Nhập Model, ký mã hiệu hàng hóa</w:t>
            </w:r>
          </w:p>
        </w:tc>
        <w:tc>
          <w:tcPr>
            <w:tcW w:w="255" w:type="pct"/>
            <w:tcBorders>
              <w:top w:val="single" w:sz="4" w:space="0" w:color="auto"/>
              <w:left w:val="single" w:sz="4" w:space="0" w:color="auto"/>
              <w:bottom w:val="single" w:sz="4" w:space="0" w:color="auto"/>
              <w:right w:val="single" w:sz="4" w:space="0" w:color="auto"/>
            </w:tcBorders>
          </w:tcPr>
          <w:p w14:paraId="7DCE9881"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Nhập ký mã hiệu hàng hóa</w:t>
            </w:r>
          </w:p>
        </w:tc>
        <w:tc>
          <w:tcPr>
            <w:tcW w:w="250" w:type="pct"/>
            <w:tcBorders>
              <w:top w:val="single" w:sz="4" w:space="0" w:color="auto"/>
              <w:left w:val="single" w:sz="4" w:space="0" w:color="auto"/>
              <w:bottom w:val="single" w:sz="4" w:space="0" w:color="auto"/>
              <w:right w:val="single" w:sz="4" w:space="0" w:color="auto"/>
            </w:tcBorders>
          </w:tcPr>
          <w:p w14:paraId="79BD9800"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Nhập xuất xứ hàng hóa</w:t>
            </w:r>
          </w:p>
        </w:tc>
        <w:tc>
          <w:tcPr>
            <w:tcW w:w="285" w:type="pct"/>
            <w:tcBorders>
              <w:top w:val="single" w:sz="4" w:space="0" w:color="auto"/>
              <w:left w:val="single" w:sz="4" w:space="0" w:color="auto"/>
              <w:bottom w:val="single" w:sz="4" w:space="0" w:color="auto"/>
              <w:right w:val="single" w:sz="4" w:space="0" w:color="auto"/>
            </w:tcBorders>
          </w:tcPr>
          <w:p w14:paraId="797D440A" w14:textId="77777777" w:rsidR="00517A29" w:rsidRPr="00E75A82" w:rsidRDefault="00517A29" w:rsidP="00181999">
            <w:pPr>
              <w:ind w:left="-90" w:right="-107"/>
              <w:jc w:val="center"/>
              <w:rPr>
                <w:rFonts w:asciiTheme="majorHAnsi" w:hAnsiTheme="majorHAnsi" w:cstheme="majorHAnsi"/>
                <w:i/>
                <w:noProof/>
                <w:sz w:val="20"/>
                <w:lang w:val="vi-VN"/>
              </w:rPr>
            </w:pPr>
            <w:r w:rsidRPr="00E75A82">
              <w:rPr>
                <w:rFonts w:asciiTheme="majorHAnsi" w:hAnsiTheme="majorHAnsi" w:cstheme="majorHAnsi"/>
                <w:i/>
                <w:noProof/>
                <w:sz w:val="20"/>
                <w:lang w:val="vi-VN"/>
              </w:rPr>
              <w:t>ISO 13485  hoặc CE hoặc FDA hoặc tiêu chuẩn khác (Trang … thuộc E-HSDT)</w:t>
            </w:r>
          </w:p>
        </w:tc>
        <w:tc>
          <w:tcPr>
            <w:tcW w:w="388" w:type="pct"/>
            <w:tcBorders>
              <w:top w:val="single" w:sz="4" w:space="0" w:color="auto"/>
              <w:left w:val="single" w:sz="4" w:space="0" w:color="auto"/>
              <w:bottom w:val="single" w:sz="4" w:space="0" w:color="auto"/>
              <w:right w:val="single" w:sz="4" w:space="0" w:color="auto"/>
            </w:tcBorders>
          </w:tcPr>
          <w:p w14:paraId="55A82034" w14:textId="77777777" w:rsidR="00517A29" w:rsidRPr="00E75A82" w:rsidRDefault="00517A29" w:rsidP="00181999">
            <w:pPr>
              <w:ind w:left="-90" w:right="-107"/>
              <w:jc w:val="center"/>
              <w:rPr>
                <w:rFonts w:asciiTheme="majorHAnsi" w:hAnsiTheme="majorHAnsi" w:cstheme="majorHAnsi"/>
                <w:i/>
                <w:noProof/>
                <w:sz w:val="20"/>
              </w:rPr>
            </w:pPr>
            <w:r w:rsidRPr="00E75A82">
              <w:rPr>
                <w:rFonts w:asciiTheme="majorHAnsi" w:hAnsiTheme="majorHAnsi" w:cstheme="majorHAnsi"/>
                <w:i/>
                <w:noProof/>
                <w:sz w:val="20"/>
                <w:lang w:val="vi-VN"/>
              </w:rPr>
              <w:t xml:space="preserve">Số … do … cấp, có thời hạn đến …  </w:t>
            </w:r>
            <w:r w:rsidRPr="00E75A82">
              <w:rPr>
                <w:rFonts w:asciiTheme="majorHAnsi" w:hAnsiTheme="majorHAnsi" w:cstheme="majorHAnsi"/>
                <w:i/>
                <w:noProof/>
                <w:sz w:val="20"/>
              </w:rPr>
              <w:t xml:space="preserve">(Trang … thuộc E-HSDT) </w:t>
            </w:r>
          </w:p>
        </w:tc>
        <w:tc>
          <w:tcPr>
            <w:tcW w:w="316" w:type="pct"/>
            <w:tcBorders>
              <w:top w:val="single" w:sz="4" w:space="0" w:color="auto"/>
              <w:left w:val="single" w:sz="4" w:space="0" w:color="auto"/>
              <w:bottom w:val="single" w:sz="4" w:space="0" w:color="auto"/>
              <w:right w:val="single" w:sz="4" w:space="0" w:color="auto"/>
            </w:tcBorders>
            <w:vAlign w:val="center"/>
          </w:tcPr>
          <w:p w14:paraId="2DE84C60" w14:textId="77777777" w:rsidR="00517A29" w:rsidRPr="00E75A82" w:rsidRDefault="00517A29" w:rsidP="00181999">
            <w:pPr>
              <w:jc w:val="center"/>
              <w:rPr>
                <w:rFonts w:asciiTheme="majorHAnsi" w:hAnsiTheme="majorHAnsi" w:cstheme="majorHAnsi"/>
                <w:b/>
                <w:bCs/>
                <w:sz w:val="20"/>
              </w:rPr>
            </w:pPr>
          </w:p>
        </w:tc>
        <w:tc>
          <w:tcPr>
            <w:tcW w:w="343" w:type="pct"/>
            <w:tcBorders>
              <w:top w:val="single" w:sz="4" w:space="0" w:color="auto"/>
              <w:left w:val="single" w:sz="4" w:space="0" w:color="auto"/>
              <w:bottom w:val="single" w:sz="4" w:space="0" w:color="auto"/>
              <w:right w:val="single" w:sz="4" w:space="0" w:color="auto"/>
            </w:tcBorders>
          </w:tcPr>
          <w:p w14:paraId="43C6BE6A" w14:textId="77777777" w:rsidR="00517A29" w:rsidRPr="00E75A82" w:rsidRDefault="00517A29" w:rsidP="00181999">
            <w:pPr>
              <w:ind w:left="-114" w:right="-122"/>
              <w:rPr>
                <w:rFonts w:asciiTheme="majorHAnsi" w:hAnsiTheme="majorHAnsi" w:cstheme="majorHAnsi"/>
                <w:i/>
                <w:noProof/>
                <w:sz w:val="20"/>
                <w:lang w:val="fr-FR"/>
              </w:rPr>
            </w:pPr>
            <w:r w:rsidRPr="00E75A82">
              <w:rPr>
                <w:rFonts w:asciiTheme="majorHAnsi" w:hAnsiTheme="majorHAnsi" w:cstheme="majorHAnsi"/>
                <w:i/>
                <w:noProof/>
                <w:sz w:val="20"/>
                <w:lang w:val="fr-FR"/>
              </w:rPr>
              <w:t>Trang ... của Catalog, tài liệu tham chiếu. Đồng thời trích dẫn nội dung đáp ứng.</w:t>
            </w:r>
          </w:p>
        </w:tc>
      </w:tr>
      <w:tr w:rsidR="007B3939" w:rsidRPr="00E75A82" w14:paraId="7EC245D2" w14:textId="77777777" w:rsidTr="00181999">
        <w:tc>
          <w:tcPr>
            <w:tcW w:w="237" w:type="pct"/>
            <w:tcBorders>
              <w:top w:val="single" w:sz="4" w:space="0" w:color="auto"/>
              <w:left w:val="single" w:sz="4" w:space="0" w:color="auto"/>
              <w:bottom w:val="single" w:sz="4" w:space="0" w:color="auto"/>
              <w:right w:val="single" w:sz="4" w:space="0" w:color="auto"/>
            </w:tcBorders>
            <w:vAlign w:val="center"/>
          </w:tcPr>
          <w:p w14:paraId="6BF19FEF" w14:textId="77777777" w:rsidR="00517A29" w:rsidRPr="00E75A82" w:rsidRDefault="00517A29" w:rsidP="00181999">
            <w:pPr>
              <w:jc w:val="center"/>
              <w:rPr>
                <w:rFonts w:asciiTheme="majorHAnsi" w:hAnsiTheme="majorHAnsi" w:cstheme="majorHAnsi"/>
                <w:b/>
                <w:noProof/>
                <w:sz w:val="20"/>
                <w:lang w:val="vi-VN"/>
              </w:rPr>
            </w:pPr>
            <w:r w:rsidRPr="00E75A82">
              <w:rPr>
                <w:rFonts w:asciiTheme="majorHAnsi" w:hAnsiTheme="majorHAnsi" w:cstheme="majorHAnsi"/>
                <w:b/>
                <w:noProof/>
                <w:sz w:val="20"/>
                <w:lang w:val="vi-VN"/>
              </w:rPr>
              <w:t>...</w:t>
            </w:r>
          </w:p>
        </w:tc>
        <w:tc>
          <w:tcPr>
            <w:tcW w:w="349" w:type="pct"/>
            <w:tcBorders>
              <w:top w:val="single" w:sz="4" w:space="0" w:color="auto"/>
              <w:left w:val="single" w:sz="4" w:space="0" w:color="auto"/>
              <w:bottom w:val="single" w:sz="4" w:space="0" w:color="auto"/>
              <w:right w:val="single" w:sz="4" w:space="0" w:color="auto"/>
            </w:tcBorders>
          </w:tcPr>
          <w:p w14:paraId="2F917801" w14:textId="77777777" w:rsidR="00517A29" w:rsidRPr="00E75A82" w:rsidRDefault="00517A29" w:rsidP="00181999">
            <w:pPr>
              <w:jc w:val="center"/>
              <w:rPr>
                <w:rFonts w:asciiTheme="majorHAnsi" w:hAnsiTheme="majorHAnsi" w:cstheme="majorHAnsi"/>
                <w:b/>
                <w:bCs/>
                <w:sz w:val="20"/>
              </w:rPr>
            </w:pPr>
          </w:p>
        </w:tc>
        <w:tc>
          <w:tcPr>
            <w:tcW w:w="349" w:type="pct"/>
            <w:tcBorders>
              <w:top w:val="single" w:sz="4" w:space="0" w:color="auto"/>
              <w:left w:val="single" w:sz="4" w:space="0" w:color="auto"/>
              <w:bottom w:val="single" w:sz="4" w:space="0" w:color="auto"/>
              <w:right w:val="single" w:sz="4" w:space="0" w:color="auto"/>
            </w:tcBorders>
            <w:vAlign w:val="center"/>
          </w:tcPr>
          <w:p w14:paraId="7AB592A8" w14:textId="77777777" w:rsidR="00517A29" w:rsidRPr="00E75A82" w:rsidRDefault="00517A29" w:rsidP="00181999">
            <w:pPr>
              <w:jc w:val="center"/>
              <w:rPr>
                <w:rFonts w:asciiTheme="majorHAnsi" w:hAnsiTheme="majorHAnsi" w:cstheme="majorHAnsi"/>
                <w:b/>
                <w:bCs/>
                <w:sz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22C81E22" w14:textId="77777777" w:rsidR="00517A29" w:rsidRPr="00E75A82" w:rsidRDefault="00517A29" w:rsidP="00181999">
            <w:pPr>
              <w:jc w:val="center"/>
              <w:rPr>
                <w:rFonts w:asciiTheme="majorHAnsi" w:hAnsiTheme="majorHAnsi" w:cstheme="majorHAnsi"/>
                <w:b/>
                <w:noProof/>
                <w:sz w:val="20"/>
              </w:rPr>
            </w:pPr>
          </w:p>
        </w:tc>
        <w:tc>
          <w:tcPr>
            <w:tcW w:w="264" w:type="pct"/>
            <w:tcBorders>
              <w:top w:val="single" w:sz="4" w:space="0" w:color="auto"/>
              <w:left w:val="single" w:sz="4" w:space="0" w:color="auto"/>
              <w:bottom w:val="single" w:sz="4" w:space="0" w:color="auto"/>
              <w:right w:val="single" w:sz="4" w:space="0" w:color="auto"/>
            </w:tcBorders>
            <w:vAlign w:val="center"/>
          </w:tcPr>
          <w:p w14:paraId="7238D5CA" w14:textId="77777777" w:rsidR="00517A29" w:rsidRPr="00E75A82" w:rsidRDefault="00517A29" w:rsidP="00181999">
            <w:pPr>
              <w:jc w:val="center"/>
              <w:rPr>
                <w:rFonts w:asciiTheme="majorHAnsi" w:hAnsiTheme="majorHAnsi" w:cstheme="majorHAnsi"/>
                <w:b/>
                <w:bCs/>
                <w:sz w:val="20"/>
              </w:rPr>
            </w:pPr>
          </w:p>
        </w:tc>
        <w:tc>
          <w:tcPr>
            <w:tcW w:w="252" w:type="pct"/>
            <w:tcBorders>
              <w:top w:val="single" w:sz="4" w:space="0" w:color="auto"/>
              <w:left w:val="single" w:sz="4" w:space="0" w:color="auto"/>
              <w:bottom w:val="single" w:sz="4" w:space="0" w:color="auto"/>
              <w:right w:val="single" w:sz="4" w:space="0" w:color="auto"/>
            </w:tcBorders>
            <w:vAlign w:val="center"/>
          </w:tcPr>
          <w:p w14:paraId="096EA59D" w14:textId="77777777" w:rsidR="00517A29" w:rsidRPr="00E75A82" w:rsidRDefault="00517A29" w:rsidP="00181999">
            <w:pPr>
              <w:jc w:val="center"/>
              <w:rPr>
                <w:rFonts w:asciiTheme="majorHAnsi" w:hAnsiTheme="majorHAnsi" w:cstheme="majorHAnsi"/>
                <w:b/>
                <w:bCs/>
                <w:sz w:val="20"/>
              </w:rPr>
            </w:pPr>
          </w:p>
        </w:tc>
        <w:tc>
          <w:tcPr>
            <w:tcW w:w="279" w:type="pct"/>
            <w:tcBorders>
              <w:top w:val="single" w:sz="4" w:space="0" w:color="auto"/>
              <w:left w:val="single" w:sz="4" w:space="0" w:color="auto"/>
              <w:bottom w:val="single" w:sz="4" w:space="0" w:color="auto"/>
              <w:right w:val="single" w:sz="4" w:space="0" w:color="auto"/>
            </w:tcBorders>
            <w:vAlign w:val="center"/>
          </w:tcPr>
          <w:p w14:paraId="74D43BFE" w14:textId="77777777" w:rsidR="00517A29" w:rsidRPr="00E75A82" w:rsidRDefault="00517A29" w:rsidP="00181999">
            <w:pPr>
              <w:jc w:val="center"/>
              <w:rPr>
                <w:rFonts w:asciiTheme="majorHAnsi" w:hAnsiTheme="majorHAnsi" w:cstheme="majorHAnsi"/>
                <w:b/>
                <w:bCs/>
                <w:sz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0D0E75D0" w14:textId="77777777" w:rsidR="00517A29" w:rsidRPr="00E75A82" w:rsidRDefault="00517A29" w:rsidP="00181999">
            <w:pPr>
              <w:jc w:val="center"/>
              <w:rPr>
                <w:rFonts w:asciiTheme="majorHAnsi" w:hAnsiTheme="majorHAnsi" w:cstheme="majorHAnsi"/>
                <w:b/>
                <w:bCs/>
                <w:sz w:val="20"/>
              </w:rPr>
            </w:pPr>
          </w:p>
        </w:tc>
        <w:tc>
          <w:tcPr>
            <w:tcW w:w="412" w:type="pct"/>
            <w:tcBorders>
              <w:top w:val="single" w:sz="4" w:space="0" w:color="auto"/>
              <w:left w:val="single" w:sz="4" w:space="0" w:color="auto"/>
              <w:bottom w:val="single" w:sz="4" w:space="0" w:color="auto"/>
              <w:right w:val="single" w:sz="4" w:space="0" w:color="auto"/>
            </w:tcBorders>
            <w:vAlign w:val="center"/>
          </w:tcPr>
          <w:p w14:paraId="7ECA6DD2" w14:textId="77777777" w:rsidR="00517A29" w:rsidRPr="00E75A82" w:rsidRDefault="00517A29" w:rsidP="00181999">
            <w:pPr>
              <w:jc w:val="center"/>
              <w:rPr>
                <w:rFonts w:asciiTheme="majorHAnsi" w:hAnsiTheme="majorHAnsi" w:cstheme="majorHAnsi"/>
                <w:b/>
                <w:bCs/>
                <w:sz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36E41982" w14:textId="77777777" w:rsidR="00517A29" w:rsidRPr="00E75A82" w:rsidRDefault="00517A29" w:rsidP="00181999">
            <w:pPr>
              <w:jc w:val="center"/>
              <w:rPr>
                <w:rFonts w:asciiTheme="majorHAnsi" w:hAnsiTheme="majorHAnsi" w:cstheme="majorHAnsi"/>
                <w:b/>
                <w:bCs/>
                <w:sz w:val="20"/>
              </w:rPr>
            </w:pPr>
          </w:p>
        </w:tc>
        <w:tc>
          <w:tcPr>
            <w:tcW w:w="255" w:type="pct"/>
            <w:tcBorders>
              <w:top w:val="single" w:sz="4" w:space="0" w:color="auto"/>
              <w:left w:val="single" w:sz="4" w:space="0" w:color="auto"/>
              <w:bottom w:val="single" w:sz="4" w:space="0" w:color="auto"/>
              <w:right w:val="single" w:sz="4" w:space="0" w:color="auto"/>
            </w:tcBorders>
            <w:vAlign w:val="center"/>
          </w:tcPr>
          <w:p w14:paraId="67B372C1" w14:textId="77777777" w:rsidR="00517A29" w:rsidRPr="00E75A82" w:rsidRDefault="00517A29" w:rsidP="00181999">
            <w:pPr>
              <w:jc w:val="center"/>
              <w:rPr>
                <w:rFonts w:asciiTheme="majorHAnsi" w:hAnsiTheme="majorHAnsi" w:cstheme="majorHAnsi"/>
                <w:b/>
                <w:bCs/>
                <w:sz w:val="20"/>
              </w:rPr>
            </w:pPr>
          </w:p>
        </w:tc>
        <w:tc>
          <w:tcPr>
            <w:tcW w:w="250" w:type="pct"/>
            <w:tcBorders>
              <w:top w:val="single" w:sz="4" w:space="0" w:color="auto"/>
              <w:left w:val="single" w:sz="4" w:space="0" w:color="auto"/>
              <w:bottom w:val="single" w:sz="4" w:space="0" w:color="auto"/>
              <w:right w:val="single" w:sz="4" w:space="0" w:color="auto"/>
            </w:tcBorders>
            <w:vAlign w:val="center"/>
          </w:tcPr>
          <w:p w14:paraId="6A4650D8" w14:textId="77777777" w:rsidR="00517A29" w:rsidRPr="00E75A82" w:rsidRDefault="00517A29" w:rsidP="00181999">
            <w:pPr>
              <w:jc w:val="center"/>
              <w:rPr>
                <w:rFonts w:asciiTheme="majorHAnsi" w:hAnsiTheme="majorHAnsi" w:cstheme="majorHAnsi"/>
                <w:b/>
                <w:bCs/>
                <w:sz w:val="20"/>
              </w:rPr>
            </w:pPr>
          </w:p>
        </w:tc>
        <w:tc>
          <w:tcPr>
            <w:tcW w:w="285" w:type="pct"/>
            <w:tcBorders>
              <w:top w:val="single" w:sz="4" w:space="0" w:color="auto"/>
              <w:left w:val="single" w:sz="4" w:space="0" w:color="auto"/>
              <w:bottom w:val="single" w:sz="4" w:space="0" w:color="auto"/>
              <w:right w:val="single" w:sz="4" w:space="0" w:color="auto"/>
            </w:tcBorders>
            <w:vAlign w:val="center"/>
          </w:tcPr>
          <w:p w14:paraId="26985C8A" w14:textId="77777777" w:rsidR="00517A29" w:rsidRPr="00E75A82" w:rsidRDefault="00517A29" w:rsidP="00181999">
            <w:pPr>
              <w:jc w:val="center"/>
              <w:rPr>
                <w:rFonts w:asciiTheme="majorHAnsi" w:hAnsiTheme="majorHAnsi" w:cstheme="majorHAnsi"/>
                <w:b/>
                <w:bCs/>
                <w:sz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3E22ED74" w14:textId="77777777" w:rsidR="00517A29" w:rsidRPr="00E75A82" w:rsidRDefault="00517A29" w:rsidP="00181999">
            <w:pPr>
              <w:jc w:val="center"/>
              <w:rPr>
                <w:rFonts w:asciiTheme="majorHAnsi" w:hAnsiTheme="majorHAnsi" w:cstheme="majorHAnsi"/>
                <w:b/>
                <w:bCs/>
                <w:sz w:val="20"/>
              </w:rPr>
            </w:pPr>
          </w:p>
        </w:tc>
        <w:tc>
          <w:tcPr>
            <w:tcW w:w="316" w:type="pct"/>
            <w:tcBorders>
              <w:top w:val="single" w:sz="4" w:space="0" w:color="auto"/>
              <w:left w:val="single" w:sz="4" w:space="0" w:color="auto"/>
              <w:bottom w:val="single" w:sz="4" w:space="0" w:color="auto"/>
              <w:right w:val="single" w:sz="4" w:space="0" w:color="auto"/>
            </w:tcBorders>
            <w:vAlign w:val="center"/>
          </w:tcPr>
          <w:p w14:paraId="5CFC5461" w14:textId="77777777" w:rsidR="00517A29" w:rsidRPr="00E75A82" w:rsidRDefault="00517A29" w:rsidP="00181999">
            <w:pPr>
              <w:jc w:val="center"/>
              <w:rPr>
                <w:rFonts w:asciiTheme="majorHAnsi" w:hAnsiTheme="majorHAnsi" w:cstheme="majorHAnsi"/>
                <w:b/>
                <w:bCs/>
                <w:sz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573DF3E4" w14:textId="77777777" w:rsidR="00517A29" w:rsidRPr="00E75A82" w:rsidRDefault="00517A29" w:rsidP="00181999">
            <w:pPr>
              <w:jc w:val="center"/>
              <w:rPr>
                <w:rFonts w:asciiTheme="majorHAnsi" w:hAnsiTheme="majorHAnsi" w:cstheme="majorHAnsi"/>
                <w:b/>
                <w:bCs/>
                <w:sz w:val="20"/>
              </w:rPr>
            </w:pPr>
          </w:p>
        </w:tc>
      </w:tr>
      <w:tr w:rsidR="007B3939" w:rsidRPr="00E75A82" w14:paraId="50BBB684" w14:textId="77777777" w:rsidTr="00181999">
        <w:tc>
          <w:tcPr>
            <w:tcW w:w="237" w:type="pct"/>
            <w:tcBorders>
              <w:top w:val="single" w:sz="4" w:space="0" w:color="auto"/>
              <w:left w:val="single" w:sz="4" w:space="0" w:color="auto"/>
              <w:bottom w:val="single" w:sz="4" w:space="0" w:color="auto"/>
              <w:right w:val="single" w:sz="4" w:space="0" w:color="auto"/>
            </w:tcBorders>
            <w:vAlign w:val="center"/>
          </w:tcPr>
          <w:p w14:paraId="7DFD7AE0" w14:textId="77777777" w:rsidR="00517A29" w:rsidRPr="00E75A82" w:rsidRDefault="00517A29" w:rsidP="00181999">
            <w:pPr>
              <w:jc w:val="center"/>
              <w:rPr>
                <w:rFonts w:asciiTheme="majorHAnsi" w:hAnsiTheme="majorHAnsi" w:cstheme="majorHAnsi"/>
                <w:b/>
                <w:noProof/>
                <w:sz w:val="20"/>
                <w:lang w:val="vi-VN"/>
              </w:rPr>
            </w:pPr>
            <w:r w:rsidRPr="00E75A82">
              <w:rPr>
                <w:rFonts w:asciiTheme="majorHAnsi" w:hAnsiTheme="majorHAnsi" w:cstheme="majorHAnsi"/>
                <w:b/>
                <w:noProof/>
                <w:sz w:val="20"/>
                <w:lang w:val="vi-VN"/>
              </w:rPr>
              <w:t>n</w:t>
            </w:r>
          </w:p>
        </w:tc>
        <w:tc>
          <w:tcPr>
            <w:tcW w:w="349" w:type="pct"/>
            <w:tcBorders>
              <w:top w:val="single" w:sz="4" w:space="0" w:color="auto"/>
              <w:left w:val="single" w:sz="4" w:space="0" w:color="auto"/>
              <w:bottom w:val="single" w:sz="4" w:space="0" w:color="auto"/>
              <w:right w:val="single" w:sz="4" w:space="0" w:color="auto"/>
            </w:tcBorders>
          </w:tcPr>
          <w:p w14:paraId="005FF1AB" w14:textId="77777777" w:rsidR="00517A29" w:rsidRPr="00E75A82" w:rsidRDefault="00517A29" w:rsidP="00181999">
            <w:pPr>
              <w:jc w:val="center"/>
              <w:rPr>
                <w:rFonts w:asciiTheme="majorHAnsi" w:hAnsiTheme="majorHAnsi" w:cstheme="majorHAnsi"/>
                <w:b/>
                <w:bCs/>
                <w:sz w:val="20"/>
              </w:rPr>
            </w:pPr>
          </w:p>
        </w:tc>
        <w:tc>
          <w:tcPr>
            <w:tcW w:w="349" w:type="pct"/>
            <w:tcBorders>
              <w:top w:val="single" w:sz="4" w:space="0" w:color="auto"/>
              <w:left w:val="single" w:sz="4" w:space="0" w:color="auto"/>
              <w:bottom w:val="single" w:sz="4" w:space="0" w:color="auto"/>
              <w:right w:val="single" w:sz="4" w:space="0" w:color="auto"/>
            </w:tcBorders>
            <w:vAlign w:val="center"/>
          </w:tcPr>
          <w:p w14:paraId="7BC6DE32" w14:textId="77777777" w:rsidR="00517A29" w:rsidRPr="00E75A82" w:rsidRDefault="00517A29" w:rsidP="00181999">
            <w:pPr>
              <w:jc w:val="center"/>
              <w:rPr>
                <w:rFonts w:asciiTheme="majorHAnsi" w:hAnsiTheme="majorHAnsi" w:cstheme="majorHAnsi"/>
                <w:b/>
                <w:bCs/>
                <w:sz w:val="20"/>
              </w:rPr>
            </w:pPr>
          </w:p>
        </w:tc>
        <w:tc>
          <w:tcPr>
            <w:tcW w:w="321" w:type="pct"/>
            <w:tcBorders>
              <w:top w:val="single" w:sz="4" w:space="0" w:color="auto"/>
              <w:left w:val="single" w:sz="4" w:space="0" w:color="auto"/>
              <w:bottom w:val="single" w:sz="4" w:space="0" w:color="auto"/>
              <w:right w:val="single" w:sz="4" w:space="0" w:color="auto"/>
            </w:tcBorders>
            <w:vAlign w:val="center"/>
          </w:tcPr>
          <w:p w14:paraId="17472366" w14:textId="77777777" w:rsidR="00517A29" w:rsidRPr="00E75A82" w:rsidRDefault="00517A29" w:rsidP="00181999">
            <w:pPr>
              <w:jc w:val="center"/>
              <w:rPr>
                <w:rFonts w:asciiTheme="majorHAnsi" w:hAnsiTheme="majorHAnsi" w:cstheme="majorHAnsi"/>
                <w:b/>
                <w:noProof/>
                <w:sz w:val="20"/>
              </w:rPr>
            </w:pPr>
          </w:p>
        </w:tc>
        <w:tc>
          <w:tcPr>
            <w:tcW w:w="264" w:type="pct"/>
            <w:tcBorders>
              <w:top w:val="single" w:sz="4" w:space="0" w:color="auto"/>
              <w:left w:val="single" w:sz="4" w:space="0" w:color="auto"/>
              <w:bottom w:val="single" w:sz="4" w:space="0" w:color="auto"/>
              <w:right w:val="single" w:sz="4" w:space="0" w:color="auto"/>
            </w:tcBorders>
            <w:vAlign w:val="center"/>
          </w:tcPr>
          <w:p w14:paraId="1F25ABE4" w14:textId="77777777" w:rsidR="00517A29" w:rsidRPr="00E75A82" w:rsidRDefault="00517A29" w:rsidP="00181999">
            <w:pPr>
              <w:jc w:val="center"/>
              <w:rPr>
                <w:rFonts w:asciiTheme="majorHAnsi" w:hAnsiTheme="majorHAnsi" w:cstheme="majorHAnsi"/>
                <w:b/>
                <w:bCs/>
                <w:sz w:val="20"/>
              </w:rPr>
            </w:pPr>
          </w:p>
        </w:tc>
        <w:tc>
          <w:tcPr>
            <w:tcW w:w="252" w:type="pct"/>
            <w:tcBorders>
              <w:top w:val="single" w:sz="4" w:space="0" w:color="auto"/>
              <w:left w:val="single" w:sz="4" w:space="0" w:color="auto"/>
              <w:bottom w:val="single" w:sz="4" w:space="0" w:color="auto"/>
              <w:right w:val="single" w:sz="4" w:space="0" w:color="auto"/>
            </w:tcBorders>
            <w:vAlign w:val="center"/>
          </w:tcPr>
          <w:p w14:paraId="03400746" w14:textId="77777777" w:rsidR="00517A29" w:rsidRPr="00E75A82" w:rsidRDefault="00517A29" w:rsidP="00181999">
            <w:pPr>
              <w:jc w:val="center"/>
              <w:rPr>
                <w:rFonts w:asciiTheme="majorHAnsi" w:hAnsiTheme="majorHAnsi" w:cstheme="majorHAnsi"/>
                <w:b/>
                <w:bCs/>
                <w:sz w:val="20"/>
              </w:rPr>
            </w:pPr>
          </w:p>
        </w:tc>
        <w:tc>
          <w:tcPr>
            <w:tcW w:w="279" w:type="pct"/>
            <w:tcBorders>
              <w:top w:val="single" w:sz="4" w:space="0" w:color="auto"/>
              <w:left w:val="single" w:sz="4" w:space="0" w:color="auto"/>
              <w:bottom w:val="single" w:sz="4" w:space="0" w:color="auto"/>
              <w:right w:val="single" w:sz="4" w:space="0" w:color="auto"/>
            </w:tcBorders>
            <w:vAlign w:val="center"/>
          </w:tcPr>
          <w:p w14:paraId="4A63B9CF" w14:textId="77777777" w:rsidR="00517A29" w:rsidRPr="00E75A82" w:rsidRDefault="00517A29" w:rsidP="00181999">
            <w:pPr>
              <w:jc w:val="center"/>
              <w:rPr>
                <w:rFonts w:asciiTheme="majorHAnsi" w:hAnsiTheme="majorHAnsi" w:cstheme="majorHAnsi"/>
                <w:b/>
                <w:bCs/>
                <w:sz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EDC0893" w14:textId="77777777" w:rsidR="00517A29" w:rsidRPr="00E75A82" w:rsidRDefault="00517A29" w:rsidP="00181999">
            <w:pPr>
              <w:jc w:val="center"/>
              <w:rPr>
                <w:rFonts w:asciiTheme="majorHAnsi" w:hAnsiTheme="majorHAnsi" w:cstheme="majorHAnsi"/>
                <w:b/>
                <w:bCs/>
                <w:sz w:val="20"/>
              </w:rPr>
            </w:pPr>
          </w:p>
        </w:tc>
        <w:tc>
          <w:tcPr>
            <w:tcW w:w="412" w:type="pct"/>
            <w:tcBorders>
              <w:top w:val="single" w:sz="4" w:space="0" w:color="auto"/>
              <w:left w:val="single" w:sz="4" w:space="0" w:color="auto"/>
              <w:bottom w:val="single" w:sz="4" w:space="0" w:color="auto"/>
              <w:right w:val="single" w:sz="4" w:space="0" w:color="auto"/>
            </w:tcBorders>
            <w:vAlign w:val="center"/>
          </w:tcPr>
          <w:p w14:paraId="0A41E019" w14:textId="77777777" w:rsidR="00517A29" w:rsidRPr="00E75A82" w:rsidRDefault="00517A29" w:rsidP="00181999">
            <w:pPr>
              <w:jc w:val="center"/>
              <w:rPr>
                <w:rFonts w:asciiTheme="majorHAnsi" w:hAnsiTheme="majorHAnsi" w:cstheme="majorHAnsi"/>
                <w:b/>
                <w:bCs/>
                <w:sz w:val="20"/>
              </w:rPr>
            </w:pPr>
          </w:p>
        </w:tc>
        <w:tc>
          <w:tcPr>
            <w:tcW w:w="275" w:type="pct"/>
            <w:tcBorders>
              <w:top w:val="single" w:sz="4" w:space="0" w:color="auto"/>
              <w:left w:val="single" w:sz="4" w:space="0" w:color="auto"/>
              <w:bottom w:val="single" w:sz="4" w:space="0" w:color="auto"/>
              <w:right w:val="single" w:sz="4" w:space="0" w:color="auto"/>
            </w:tcBorders>
            <w:vAlign w:val="center"/>
          </w:tcPr>
          <w:p w14:paraId="1C3ED9C1" w14:textId="77777777" w:rsidR="00517A29" w:rsidRPr="00E75A82" w:rsidRDefault="00517A29" w:rsidP="00181999">
            <w:pPr>
              <w:jc w:val="center"/>
              <w:rPr>
                <w:rFonts w:asciiTheme="majorHAnsi" w:hAnsiTheme="majorHAnsi" w:cstheme="majorHAnsi"/>
                <w:b/>
                <w:bCs/>
                <w:sz w:val="20"/>
              </w:rPr>
            </w:pPr>
          </w:p>
        </w:tc>
        <w:tc>
          <w:tcPr>
            <w:tcW w:w="255" w:type="pct"/>
            <w:tcBorders>
              <w:top w:val="single" w:sz="4" w:space="0" w:color="auto"/>
              <w:left w:val="single" w:sz="4" w:space="0" w:color="auto"/>
              <w:bottom w:val="single" w:sz="4" w:space="0" w:color="auto"/>
              <w:right w:val="single" w:sz="4" w:space="0" w:color="auto"/>
            </w:tcBorders>
            <w:vAlign w:val="center"/>
          </w:tcPr>
          <w:p w14:paraId="32347D35" w14:textId="77777777" w:rsidR="00517A29" w:rsidRPr="00E75A82" w:rsidRDefault="00517A29" w:rsidP="00181999">
            <w:pPr>
              <w:jc w:val="center"/>
              <w:rPr>
                <w:rFonts w:asciiTheme="majorHAnsi" w:hAnsiTheme="majorHAnsi" w:cstheme="majorHAnsi"/>
                <w:b/>
                <w:bCs/>
                <w:sz w:val="20"/>
              </w:rPr>
            </w:pPr>
          </w:p>
        </w:tc>
        <w:tc>
          <w:tcPr>
            <w:tcW w:w="250" w:type="pct"/>
            <w:tcBorders>
              <w:top w:val="single" w:sz="4" w:space="0" w:color="auto"/>
              <w:left w:val="single" w:sz="4" w:space="0" w:color="auto"/>
              <w:bottom w:val="single" w:sz="4" w:space="0" w:color="auto"/>
              <w:right w:val="single" w:sz="4" w:space="0" w:color="auto"/>
            </w:tcBorders>
            <w:vAlign w:val="center"/>
          </w:tcPr>
          <w:p w14:paraId="22B427A8" w14:textId="77777777" w:rsidR="00517A29" w:rsidRPr="00E75A82" w:rsidRDefault="00517A29" w:rsidP="00181999">
            <w:pPr>
              <w:jc w:val="center"/>
              <w:rPr>
                <w:rFonts w:asciiTheme="majorHAnsi" w:hAnsiTheme="majorHAnsi" w:cstheme="majorHAnsi"/>
                <w:b/>
                <w:bCs/>
                <w:sz w:val="20"/>
              </w:rPr>
            </w:pPr>
          </w:p>
        </w:tc>
        <w:tc>
          <w:tcPr>
            <w:tcW w:w="285" w:type="pct"/>
            <w:tcBorders>
              <w:top w:val="single" w:sz="4" w:space="0" w:color="auto"/>
              <w:left w:val="single" w:sz="4" w:space="0" w:color="auto"/>
              <w:bottom w:val="single" w:sz="4" w:space="0" w:color="auto"/>
              <w:right w:val="single" w:sz="4" w:space="0" w:color="auto"/>
            </w:tcBorders>
            <w:vAlign w:val="center"/>
          </w:tcPr>
          <w:p w14:paraId="746223DB" w14:textId="77777777" w:rsidR="00517A29" w:rsidRPr="00E75A82" w:rsidRDefault="00517A29" w:rsidP="00181999">
            <w:pPr>
              <w:jc w:val="center"/>
              <w:rPr>
                <w:rFonts w:asciiTheme="majorHAnsi" w:hAnsiTheme="majorHAnsi" w:cstheme="majorHAnsi"/>
                <w:b/>
                <w:bCs/>
                <w:sz w:val="20"/>
              </w:rPr>
            </w:pPr>
          </w:p>
        </w:tc>
        <w:tc>
          <w:tcPr>
            <w:tcW w:w="388" w:type="pct"/>
            <w:tcBorders>
              <w:top w:val="single" w:sz="4" w:space="0" w:color="auto"/>
              <w:left w:val="single" w:sz="4" w:space="0" w:color="auto"/>
              <w:bottom w:val="single" w:sz="4" w:space="0" w:color="auto"/>
              <w:right w:val="single" w:sz="4" w:space="0" w:color="auto"/>
            </w:tcBorders>
            <w:vAlign w:val="center"/>
          </w:tcPr>
          <w:p w14:paraId="740681DD" w14:textId="77777777" w:rsidR="00517A29" w:rsidRPr="00E75A82" w:rsidRDefault="00517A29" w:rsidP="00181999">
            <w:pPr>
              <w:jc w:val="center"/>
              <w:rPr>
                <w:rFonts w:asciiTheme="majorHAnsi" w:hAnsiTheme="majorHAnsi" w:cstheme="majorHAnsi"/>
                <w:b/>
                <w:bCs/>
                <w:sz w:val="20"/>
              </w:rPr>
            </w:pPr>
          </w:p>
        </w:tc>
        <w:tc>
          <w:tcPr>
            <w:tcW w:w="316" w:type="pct"/>
            <w:tcBorders>
              <w:top w:val="single" w:sz="4" w:space="0" w:color="auto"/>
              <w:left w:val="single" w:sz="4" w:space="0" w:color="auto"/>
              <w:bottom w:val="single" w:sz="4" w:space="0" w:color="auto"/>
              <w:right w:val="single" w:sz="4" w:space="0" w:color="auto"/>
            </w:tcBorders>
            <w:vAlign w:val="center"/>
          </w:tcPr>
          <w:p w14:paraId="38B0FE7C" w14:textId="77777777" w:rsidR="00517A29" w:rsidRPr="00E75A82" w:rsidRDefault="00517A29" w:rsidP="00181999">
            <w:pPr>
              <w:jc w:val="center"/>
              <w:rPr>
                <w:rFonts w:asciiTheme="majorHAnsi" w:hAnsiTheme="majorHAnsi" w:cstheme="majorHAnsi"/>
                <w:b/>
                <w:bCs/>
                <w:sz w:val="20"/>
              </w:rPr>
            </w:pPr>
          </w:p>
        </w:tc>
        <w:tc>
          <w:tcPr>
            <w:tcW w:w="343" w:type="pct"/>
            <w:tcBorders>
              <w:top w:val="single" w:sz="4" w:space="0" w:color="auto"/>
              <w:left w:val="single" w:sz="4" w:space="0" w:color="auto"/>
              <w:bottom w:val="single" w:sz="4" w:space="0" w:color="auto"/>
              <w:right w:val="single" w:sz="4" w:space="0" w:color="auto"/>
            </w:tcBorders>
            <w:vAlign w:val="center"/>
          </w:tcPr>
          <w:p w14:paraId="791FB6FB" w14:textId="77777777" w:rsidR="00517A29" w:rsidRPr="00E75A82" w:rsidRDefault="00517A29" w:rsidP="00181999">
            <w:pPr>
              <w:jc w:val="center"/>
              <w:rPr>
                <w:rFonts w:asciiTheme="majorHAnsi" w:hAnsiTheme="majorHAnsi" w:cstheme="majorHAnsi"/>
                <w:b/>
                <w:bCs/>
                <w:sz w:val="20"/>
              </w:rPr>
            </w:pPr>
          </w:p>
        </w:tc>
      </w:tr>
    </w:tbl>
    <w:p w14:paraId="4C55BF31" w14:textId="77777777" w:rsidR="00517A29" w:rsidRPr="007B3939" w:rsidRDefault="00517A29" w:rsidP="00517A29">
      <w:pPr>
        <w:spacing w:before="60" w:after="20"/>
        <w:ind w:firstLine="720"/>
        <w:rPr>
          <w:rFonts w:asciiTheme="majorHAnsi" w:hAnsiTheme="majorHAnsi" w:cstheme="majorHAnsi"/>
          <w:bCs/>
          <w:sz w:val="28"/>
          <w:szCs w:val="28"/>
        </w:rPr>
      </w:pPr>
      <w:r w:rsidRPr="007B3939">
        <w:rPr>
          <w:rFonts w:asciiTheme="majorHAnsi" w:hAnsiTheme="majorHAnsi" w:cstheme="majorHAnsi"/>
          <w:bCs/>
          <w:sz w:val="28"/>
          <w:szCs w:val="28"/>
        </w:rPr>
        <w:t xml:space="preserve">Nhà thầu cam đoan toàn bộ nội dung kê khai trên là đúng sự thật và hoàn toàn chịu trách nhiệm với nội dung đã kê khai. </w:t>
      </w:r>
    </w:p>
    <w:p w14:paraId="1094A175" w14:textId="77777777" w:rsidR="00517A29" w:rsidRPr="007B3939" w:rsidRDefault="00517A29" w:rsidP="00517A29">
      <w:pPr>
        <w:spacing w:before="60" w:after="20"/>
        <w:ind w:firstLine="720"/>
        <w:rPr>
          <w:rFonts w:asciiTheme="majorHAnsi" w:hAnsiTheme="majorHAnsi" w:cstheme="majorHAnsi"/>
          <w:bCs/>
          <w:sz w:val="28"/>
          <w:szCs w:val="28"/>
        </w:rPr>
      </w:pPr>
      <w:r w:rsidRPr="007B3939">
        <w:rPr>
          <w:rFonts w:asciiTheme="majorHAnsi" w:hAnsiTheme="majorHAnsi" w:cstheme="majorHAnsi"/>
          <w:bCs/>
          <w:sz w:val="28"/>
          <w:szCs w:val="28"/>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517A29" w:rsidRPr="007B3939" w14:paraId="232B26AD" w14:textId="77777777" w:rsidTr="00181999">
        <w:tc>
          <w:tcPr>
            <w:tcW w:w="3240" w:type="dxa"/>
          </w:tcPr>
          <w:p w14:paraId="3102B323" w14:textId="77777777" w:rsidR="00517A29" w:rsidRPr="007B3939" w:rsidRDefault="00517A29" w:rsidP="00181999">
            <w:pPr>
              <w:rPr>
                <w:rFonts w:asciiTheme="majorHAnsi" w:hAnsiTheme="majorHAnsi" w:cstheme="majorHAnsi"/>
                <w:b/>
                <w:bCs/>
                <w:i/>
                <w:sz w:val="28"/>
                <w:szCs w:val="28"/>
              </w:rPr>
            </w:pPr>
          </w:p>
          <w:p w14:paraId="4F9F10F1" w14:textId="77777777" w:rsidR="00517A29" w:rsidRPr="007B3939" w:rsidRDefault="00517A29" w:rsidP="00181999">
            <w:pPr>
              <w:rPr>
                <w:rFonts w:asciiTheme="majorHAnsi" w:hAnsiTheme="majorHAnsi" w:cstheme="majorHAnsi"/>
                <w:b/>
                <w:bCs/>
                <w:sz w:val="28"/>
                <w:szCs w:val="28"/>
              </w:rPr>
            </w:pPr>
          </w:p>
        </w:tc>
        <w:tc>
          <w:tcPr>
            <w:tcW w:w="5930" w:type="dxa"/>
            <w:hideMark/>
          </w:tcPr>
          <w:p w14:paraId="2459D57A" w14:textId="77777777" w:rsidR="00517A29" w:rsidRPr="007B3939" w:rsidRDefault="00517A29" w:rsidP="00181999">
            <w:pPr>
              <w:ind w:firstLine="720"/>
              <w:jc w:val="right"/>
              <w:rPr>
                <w:rFonts w:asciiTheme="majorHAnsi" w:hAnsiTheme="majorHAnsi" w:cstheme="majorHAnsi"/>
                <w:bCs/>
                <w:i/>
                <w:sz w:val="28"/>
                <w:szCs w:val="28"/>
              </w:rPr>
            </w:pPr>
            <w:r w:rsidRPr="007B3939">
              <w:rPr>
                <w:rFonts w:asciiTheme="majorHAnsi" w:hAnsiTheme="majorHAnsi" w:cstheme="majorHAnsi"/>
                <w:bCs/>
                <w:i/>
                <w:sz w:val="28"/>
                <w:szCs w:val="28"/>
              </w:rPr>
              <w:t>....................., ngày</w:t>
            </w:r>
            <w:r w:rsidRPr="007B3939">
              <w:rPr>
                <w:rFonts w:asciiTheme="majorHAnsi" w:hAnsiTheme="majorHAnsi" w:cstheme="majorHAnsi"/>
                <w:bCs/>
                <w:i/>
                <w:sz w:val="28"/>
                <w:szCs w:val="28"/>
                <w:lang w:val="vi-VN"/>
              </w:rPr>
              <w:t xml:space="preserve"> </w:t>
            </w:r>
            <w:r w:rsidRPr="007B3939">
              <w:rPr>
                <w:rFonts w:asciiTheme="majorHAnsi" w:hAnsiTheme="majorHAnsi" w:cstheme="majorHAnsi"/>
                <w:bCs/>
                <w:i/>
                <w:sz w:val="28"/>
                <w:szCs w:val="28"/>
              </w:rPr>
              <w:t>...</w:t>
            </w:r>
            <w:r w:rsidRPr="007B3939">
              <w:rPr>
                <w:rFonts w:asciiTheme="majorHAnsi" w:hAnsiTheme="majorHAnsi" w:cstheme="majorHAnsi"/>
                <w:bCs/>
                <w:i/>
                <w:sz w:val="28"/>
                <w:szCs w:val="28"/>
                <w:lang w:val="vi-VN"/>
              </w:rPr>
              <w:t xml:space="preserve"> </w:t>
            </w:r>
            <w:r w:rsidRPr="007B3939">
              <w:rPr>
                <w:rFonts w:asciiTheme="majorHAnsi" w:hAnsiTheme="majorHAnsi" w:cstheme="majorHAnsi"/>
                <w:bCs/>
                <w:i/>
                <w:sz w:val="28"/>
                <w:szCs w:val="28"/>
              </w:rPr>
              <w:t>tháng</w:t>
            </w:r>
            <w:r w:rsidRPr="007B3939">
              <w:rPr>
                <w:rFonts w:asciiTheme="majorHAnsi" w:hAnsiTheme="majorHAnsi" w:cstheme="majorHAnsi"/>
                <w:bCs/>
                <w:i/>
                <w:sz w:val="28"/>
                <w:szCs w:val="28"/>
                <w:lang w:val="vi-VN"/>
              </w:rPr>
              <w:t xml:space="preserve"> </w:t>
            </w:r>
            <w:r w:rsidRPr="007B3939">
              <w:rPr>
                <w:rFonts w:asciiTheme="majorHAnsi" w:hAnsiTheme="majorHAnsi" w:cstheme="majorHAnsi"/>
                <w:bCs/>
                <w:i/>
                <w:sz w:val="28"/>
                <w:szCs w:val="28"/>
              </w:rPr>
              <w:t>...</w:t>
            </w:r>
            <w:r w:rsidRPr="007B3939">
              <w:rPr>
                <w:rFonts w:asciiTheme="majorHAnsi" w:hAnsiTheme="majorHAnsi" w:cstheme="majorHAnsi"/>
                <w:bCs/>
                <w:i/>
                <w:sz w:val="28"/>
                <w:szCs w:val="28"/>
                <w:lang w:val="vi-VN"/>
              </w:rPr>
              <w:t xml:space="preserve"> </w:t>
            </w:r>
            <w:r w:rsidRPr="007B3939">
              <w:rPr>
                <w:rFonts w:asciiTheme="majorHAnsi" w:hAnsiTheme="majorHAnsi" w:cstheme="majorHAnsi"/>
                <w:bCs/>
                <w:i/>
                <w:sz w:val="28"/>
                <w:szCs w:val="28"/>
              </w:rPr>
              <w:t>năm ......</w:t>
            </w:r>
          </w:p>
          <w:p w14:paraId="255F80B0" w14:textId="77777777" w:rsidR="00517A29" w:rsidRPr="007B3939" w:rsidRDefault="00517A29" w:rsidP="00181999">
            <w:pPr>
              <w:ind w:firstLine="720"/>
              <w:jc w:val="center"/>
              <w:rPr>
                <w:rFonts w:asciiTheme="majorHAnsi" w:hAnsiTheme="majorHAnsi" w:cstheme="majorHAnsi"/>
                <w:i/>
                <w:iCs/>
                <w:sz w:val="28"/>
                <w:szCs w:val="28"/>
              </w:rPr>
            </w:pPr>
            <w:r w:rsidRPr="007B3939">
              <w:rPr>
                <w:rFonts w:asciiTheme="majorHAnsi" w:hAnsiTheme="majorHAnsi" w:cstheme="majorHAnsi"/>
                <w:b/>
                <w:bCs/>
                <w:sz w:val="28"/>
                <w:szCs w:val="28"/>
              </w:rPr>
              <w:t>Đại diện hợp pháp của nhà thầu</w:t>
            </w:r>
          </w:p>
          <w:p w14:paraId="5BD8B1D5" w14:textId="77777777" w:rsidR="00517A29" w:rsidRPr="007B3939" w:rsidRDefault="00517A29" w:rsidP="00181999">
            <w:pPr>
              <w:ind w:firstLine="720"/>
              <w:jc w:val="center"/>
              <w:rPr>
                <w:rFonts w:asciiTheme="majorHAnsi" w:hAnsiTheme="majorHAnsi" w:cstheme="majorHAnsi"/>
                <w:i/>
                <w:iCs/>
                <w:sz w:val="28"/>
                <w:szCs w:val="28"/>
              </w:rPr>
            </w:pPr>
            <w:r w:rsidRPr="007B3939">
              <w:rPr>
                <w:rFonts w:asciiTheme="majorHAnsi" w:hAnsiTheme="majorHAnsi" w:cstheme="majorHAnsi"/>
                <w:i/>
                <w:iCs/>
                <w:sz w:val="28"/>
                <w:szCs w:val="28"/>
              </w:rPr>
              <w:t>[Ghi tên, chức danh, ký tên và đóng dấu]</w:t>
            </w:r>
          </w:p>
        </w:tc>
      </w:tr>
    </w:tbl>
    <w:p w14:paraId="49777CB6" w14:textId="77777777" w:rsidR="00517A29" w:rsidRPr="007B3939" w:rsidRDefault="00517A29" w:rsidP="00517A29">
      <w:pPr>
        <w:widowControl w:val="0"/>
        <w:spacing w:before="120" w:after="120"/>
        <w:ind w:firstLine="706"/>
        <w:rPr>
          <w:rFonts w:asciiTheme="majorHAnsi" w:hAnsiTheme="majorHAnsi" w:cstheme="majorHAnsi"/>
          <w:b/>
          <w:sz w:val="28"/>
          <w:szCs w:val="28"/>
          <w:u w:val="single"/>
          <w:lang w:val="vi-VN"/>
        </w:rPr>
      </w:pPr>
    </w:p>
    <w:p w14:paraId="07F81EFF" w14:textId="77777777" w:rsidR="00517A29" w:rsidRPr="007B3939" w:rsidRDefault="00517A29" w:rsidP="00E75A82">
      <w:pPr>
        <w:widowControl w:val="0"/>
        <w:spacing w:before="120" w:after="60" w:line="276" w:lineRule="auto"/>
        <w:ind w:firstLine="706"/>
        <w:rPr>
          <w:rFonts w:asciiTheme="majorHAnsi" w:hAnsiTheme="majorHAnsi" w:cstheme="majorHAnsi"/>
          <w:b/>
          <w:sz w:val="28"/>
          <w:szCs w:val="28"/>
          <w:u w:val="single"/>
        </w:rPr>
      </w:pPr>
      <w:r w:rsidRPr="007B3939">
        <w:rPr>
          <w:rFonts w:asciiTheme="majorHAnsi" w:hAnsiTheme="majorHAnsi" w:cstheme="majorHAnsi"/>
          <w:b/>
          <w:sz w:val="28"/>
          <w:szCs w:val="28"/>
          <w:u w:val="single"/>
          <w:lang w:val="vi-VN"/>
        </w:rPr>
        <w:t>Ghi chú:</w:t>
      </w:r>
    </w:p>
    <w:p w14:paraId="54C9DE0C" w14:textId="77777777" w:rsidR="00517A29" w:rsidRPr="007B3939" w:rsidRDefault="00517A29" w:rsidP="00E75A82">
      <w:pPr>
        <w:pStyle w:val="ListParagraph"/>
        <w:widowControl w:val="0"/>
        <w:numPr>
          <w:ilvl w:val="0"/>
          <w:numId w:val="10"/>
        </w:numPr>
        <w:spacing w:before="120" w:after="60" w:line="276" w:lineRule="auto"/>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 sai khác, thông tin tại webform là cơ sở để xem xét, đánh giá E-HSDT.</w:t>
      </w:r>
    </w:p>
    <w:p w14:paraId="5F586227" w14:textId="77777777" w:rsidR="00517A29" w:rsidRPr="007B3939" w:rsidRDefault="00517A29" w:rsidP="00E75A82">
      <w:pPr>
        <w:pStyle w:val="ListParagraph"/>
        <w:widowControl w:val="0"/>
        <w:numPr>
          <w:ilvl w:val="0"/>
          <w:numId w:val="10"/>
        </w:numPr>
        <w:spacing w:before="120" w:after="60" w:line="276" w:lineRule="auto"/>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Quy cách của hàng hóa theo quy định của nhà sản xuất nhưng phải đáp ứng theo yêu cầu của E-HSMT;</w:t>
      </w:r>
    </w:p>
    <w:p w14:paraId="5CBA4C4E" w14:textId="77777777" w:rsidR="00517A29" w:rsidRPr="007B3939" w:rsidRDefault="00517A29" w:rsidP="00E75A82">
      <w:pPr>
        <w:pStyle w:val="ListParagraph"/>
        <w:widowControl w:val="0"/>
        <w:numPr>
          <w:ilvl w:val="0"/>
          <w:numId w:val="10"/>
        </w:numPr>
        <w:spacing w:before="120" w:after="60" w:line="276" w:lineRule="auto"/>
        <w:contextualSpacing w:val="0"/>
        <w:rPr>
          <w:rFonts w:asciiTheme="majorHAnsi" w:hAnsiTheme="majorHAnsi" w:cstheme="majorHAnsi"/>
          <w:sz w:val="28"/>
          <w:szCs w:val="28"/>
          <w:lang w:val="nl-NL"/>
        </w:rPr>
      </w:pPr>
      <w:r w:rsidRPr="007B3939">
        <w:rPr>
          <w:rFonts w:asciiTheme="majorHAnsi" w:hAnsiTheme="majorHAnsi" w:cstheme="majorHAnsi"/>
          <w:sz w:val="28"/>
          <w:szCs w:val="28"/>
          <w:lang w:val="nl-NL"/>
        </w:rPr>
        <w:t>Nhà thầu phải kê khai đầy đủ thông tin: Thương hiệu, ký mã hiệu (nếu có), nhãn hiệu, xuất xứ,…. của các linh kiện/phụ kiện kèm theo máy chính.</w:t>
      </w:r>
    </w:p>
    <w:p w14:paraId="720E39E1" w14:textId="77777777" w:rsidR="00517A29" w:rsidRPr="007B3939" w:rsidRDefault="00517A29" w:rsidP="00E75A82">
      <w:pPr>
        <w:pStyle w:val="ListParagraph"/>
        <w:widowControl w:val="0"/>
        <w:numPr>
          <w:ilvl w:val="0"/>
          <w:numId w:val="10"/>
        </w:numPr>
        <w:spacing w:before="120" w:after="60" w:line="276" w:lineRule="auto"/>
        <w:contextualSpacing w:val="0"/>
        <w:rPr>
          <w:rFonts w:asciiTheme="majorHAnsi" w:hAnsiTheme="majorHAnsi" w:cstheme="majorHAnsi"/>
          <w:sz w:val="28"/>
          <w:szCs w:val="28"/>
          <w:lang w:val="nl-NL"/>
        </w:rPr>
      </w:pPr>
      <w:r w:rsidRPr="007B3939">
        <w:rPr>
          <w:rFonts w:asciiTheme="majorHAnsi" w:hAnsiTheme="majorHAnsi" w:cstheme="majorHAnsi"/>
          <w:b/>
          <w:sz w:val="28"/>
          <w:szCs w:val="28"/>
          <w:lang w:val="nl-NL"/>
        </w:rPr>
        <w:t>Lưu ý:</w:t>
      </w:r>
      <w:r w:rsidRPr="007B3939">
        <w:rPr>
          <w:rFonts w:asciiTheme="majorHAnsi" w:hAnsiTheme="majorHAnsi" w:cstheme="majorHAnsi"/>
          <w:sz w:val="28"/>
          <w:szCs w:val="28"/>
          <w:lang w:val="nl-NL"/>
        </w:rPr>
        <w:t xml:space="preserve">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14:paraId="26CF5C02" w14:textId="77777777" w:rsidR="00517A29" w:rsidRPr="007B3939" w:rsidRDefault="00517A29" w:rsidP="002435F3">
      <w:pPr>
        <w:pStyle w:val="ListParagraph"/>
        <w:widowControl w:val="0"/>
        <w:numPr>
          <w:ilvl w:val="0"/>
          <w:numId w:val="10"/>
        </w:numPr>
        <w:spacing w:before="120" w:after="120"/>
        <w:rPr>
          <w:rFonts w:asciiTheme="majorHAnsi" w:hAnsiTheme="majorHAnsi" w:cstheme="majorHAnsi"/>
          <w:sz w:val="28"/>
          <w:szCs w:val="28"/>
          <w:lang w:val="nl-NL"/>
        </w:rPr>
        <w:sectPr w:rsidR="00517A29" w:rsidRPr="007B3939" w:rsidSect="00517A29">
          <w:footerReference w:type="default" r:id="rId8"/>
          <w:pgSz w:w="11906" w:h="16838" w:code="9"/>
          <w:pgMar w:top="1008" w:right="1008" w:bottom="1008" w:left="1728" w:header="720" w:footer="720" w:gutter="0"/>
          <w:cols w:space="720"/>
          <w:docGrid w:linePitch="381"/>
        </w:sectPr>
      </w:pPr>
    </w:p>
    <w:p w14:paraId="7C098886" w14:textId="77777777" w:rsidR="00517A29" w:rsidRPr="007B3939" w:rsidRDefault="00517A29" w:rsidP="00517A29">
      <w:pPr>
        <w:widowControl w:val="0"/>
        <w:spacing w:before="120" w:after="120"/>
        <w:jc w:val="center"/>
        <w:rPr>
          <w:rFonts w:asciiTheme="majorHAnsi" w:hAnsiTheme="majorHAnsi" w:cstheme="majorHAnsi"/>
          <w:b/>
          <w:sz w:val="28"/>
          <w:szCs w:val="28"/>
          <w:u w:val="single"/>
          <w:lang w:val="vi-VN"/>
        </w:rPr>
      </w:pPr>
      <w:r w:rsidRPr="007B3939">
        <w:rPr>
          <w:rFonts w:asciiTheme="majorHAnsi" w:hAnsiTheme="majorHAnsi" w:cstheme="majorHAnsi"/>
          <w:b/>
          <w:sz w:val="28"/>
          <w:szCs w:val="28"/>
          <w:u w:val="single"/>
          <w:lang w:val="vi-VN"/>
        </w:rPr>
        <w:lastRenderedPageBreak/>
        <w:t>HƯỚNG DẪN SẮP XẾP VÀ QUY CÁCH E-HSDT</w:t>
      </w:r>
    </w:p>
    <w:p w14:paraId="14C767AE" w14:textId="77777777" w:rsidR="00517A29" w:rsidRPr="007B3939" w:rsidRDefault="00517A29" w:rsidP="00517A29">
      <w:pPr>
        <w:widowControl w:val="0"/>
        <w:autoSpaceDE w:val="0"/>
        <w:autoSpaceDN w:val="0"/>
        <w:spacing w:before="120" w:after="120"/>
        <w:ind w:firstLine="540"/>
        <w:rPr>
          <w:rFonts w:asciiTheme="majorHAnsi" w:hAnsiTheme="majorHAnsi" w:cstheme="majorHAnsi"/>
          <w:sz w:val="28"/>
          <w:szCs w:val="28"/>
          <w:lang w:val="nl-NL"/>
        </w:rPr>
      </w:pPr>
      <w:r w:rsidRPr="007B3939">
        <w:rPr>
          <w:rFonts w:asciiTheme="majorHAnsi" w:hAnsiTheme="majorHAnsi" w:cstheme="majorHAnsi"/>
          <w:sz w:val="28"/>
          <w:szCs w:val="28"/>
          <w:lang w:val="nl-NL"/>
        </w:rPr>
        <w:t>Nhà thầu nén toàn bộ E-HSDT dưới dạng .zip hoặc .rar, đặt tên file không dấu, không ký tự đặc biệt. Tên thư mục và file viết bằng tiếng Việt không dấu. Đối với nhà thầu liên danh, tách rõ phần hồ sơ của từng thành viên.</w:t>
      </w:r>
    </w:p>
    <w:p w14:paraId="40E1405F" w14:textId="77777777" w:rsidR="00517A29" w:rsidRPr="007B3939" w:rsidRDefault="00517A29" w:rsidP="00517A29">
      <w:pPr>
        <w:widowControl w:val="0"/>
        <w:autoSpaceDE w:val="0"/>
        <w:autoSpaceDN w:val="0"/>
        <w:spacing w:before="120" w:after="120"/>
        <w:ind w:firstLine="540"/>
        <w:rPr>
          <w:rFonts w:asciiTheme="majorHAnsi" w:hAnsiTheme="majorHAnsi" w:cstheme="majorHAnsi"/>
          <w:sz w:val="28"/>
          <w:szCs w:val="28"/>
          <w:lang w:val="nl-NL"/>
        </w:rPr>
      </w:pPr>
      <w:r w:rsidRPr="007B3939">
        <w:rPr>
          <w:rFonts w:asciiTheme="majorHAnsi" w:hAnsiTheme="majorHAnsi" w:cstheme="majorHAnsi"/>
          <w:sz w:val="28"/>
          <w:szCs w:val="28"/>
          <w:lang w:val="nl-NL"/>
        </w:rPr>
        <w:t>- Cách đặt tên các Folder như sau:</w:t>
      </w:r>
    </w:p>
    <w:p w14:paraId="1C6F6544" w14:textId="77777777" w:rsidR="00517A29" w:rsidRPr="007B3939" w:rsidRDefault="00517A29" w:rsidP="002435F3">
      <w:pPr>
        <w:pStyle w:val="ListParagraph"/>
        <w:widowControl w:val="0"/>
        <w:numPr>
          <w:ilvl w:val="0"/>
          <w:numId w:val="8"/>
        </w:numPr>
        <w:autoSpaceDE w:val="0"/>
        <w:autoSpaceDN w:val="0"/>
        <w:spacing w:before="120" w:after="120"/>
        <w:ind w:left="810"/>
        <w:contextualSpacing w:val="0"/>
        <w:rPr>
          <w:rFonts w:asciiTheme="majorHAnsi" w:hAnsiTheme="majorHAnsi" w:cstheme="majorHAnsi"/>
          <w:sz w:val="28"/>
          <w:szCs w:val="28"/>
          <w:lang w:val="nl-NL"/>
        </w:rPr>
      </w:pPr>
      <w:r w:rsidRPr="007B3939">
        <w:rPr>
          <w:rFonts w:asciiTheme="majorHAnsi" w:hAnsiTheme="majorHAnsi" w:cstheme="majorHAnsi"/>
          <w:b/>
          <w:sz w:val="28"/>
          <w:szCs w:val="28"/>
          <w:lang w:val="nl-NL"/>
        </w:rPr>
        <w:t xml:space="preserve">TT_Tennhathau: </w:t>
      </w:r>
      <w:r w:rsidRPr="007B3939">
        <w:rPr>
          <w:rFonts w:asciiTheme="majorHAnsi" w:hAnsiTheme="majorHAnsi" w:cstheme="majorHAnsi"/>
          <w:sz w:val="28"/>
          <w:szCs w:val="28"/>
          <w:lang w:val="nl-NL"/>
        </w:rPr>
        <w:t>là Folder chứa các thông tin về Nhà thầu và các mục con sẽ được đánh dấu là A1,</w:t>
      </w:r>
      <w:r w:rsidRPr="007B3939">
        <w:rPr>
          <w:rFonts w:asciiTheme="majorHAnsi" w:hAnsiTheme="majorHAnsi" w:cstheme="majorHAnsi"/>
          <w:sz w:val="28"/>
          <w:szCs w:val="28"/>
          <w:lang w:val="vi-VN"/>
        </w:rPr>
        <w:t xml:space="preserve"> </w:t>
      </w:r>
      <w:r w:rsidRPr="007B3939">
        <w:rPr>
          <w:rFonts w:asciiTheme="majorHAnsi" w:hAnsiTheme="majorHAnsi" w:cstheme="majorHAnsi"/>
          <w:sz w:val="28"/>
          <w:szCs w:val="28"/>
          <w:lang w:val="nl-NL"/>
        </w:rPr>
        <w:t>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7B3939" w:rsidRPr="007B3939" w14:paraId="323F6E9B" w14:textId="77777777" w:rsidTr="00181999">
        <w:trPr>
          <w:trHeight w:val="297"/>
          <w:tblHeader/>
        </w:trPr>
        <w:tc>
          <w:tcPr>
            <w:tcW w:w="810" w:type="dxa"/>
            <w:shd w:val="clear" w:color="auto" w:fill="DEEAF6" w:themeFill="accent1" w:themeFillTint="33"/>
            <w:vAlign w:val="center"/>
          </w:tcPr>
          <w:p w14:paraId="788C92A1" w14:textId="77777777" w:rsidR="00517A29" w:rsidRPr="007B3939" w:rsidRDefault="00517A29" w:rsidP="00181999">
            <w:pPr>
              <w:pStyle w:val="TableParagraph"/>
              <w:spacing w:before="120" w:after="120"/>
              <w:ind w:left="86" w:right="80"/>
              <w:jc w:val="center"/>
              <w:rPr>
                <w:rFonts w:asciiTheme="majorHAnsi" w:hAnsiTheme="majorHAnsi" w:cstheme="majorHAnsi"/>
                <w:b/>
                <w:sz w:val="28"/>
                <w:szCs w:val="28"/>
              </w:rPr>
            </w:pPr>
            <w:r w:rsidRPr="007B3939">
              <w:rPr>
                <w:rFonts w:asciiTheme="majorHAnsi" w:hAnsiTheme="majorHAnsi" w:cstheme="majorHAnsi"/>
                <w:b/>
                <w:sz w:val="28"/>
                <w:szCs w:val="28"/>
              </w:rPr>
              <w:t>STT</w:t>
            </w:r>
          </w:p>
        </w:tc>
        <w:tc>
          <w:tcPr>
            <w:tcW w:w="1980" w:type="dxa"/>
            <w:shd w:val="clear" w:color="auto" w:fill="DEEAF6" w:themeFill="accent1" w:themeFillTint="33"/>
            <w:vAlign w:val="center"/>
          </w:tcPr>
          <w:p w14:paraId="43E21BC8" w14:textId="77777777" w:rsidR="00517A29" w:rsidRPr="007B3939" w:rsidRDefault="00517A29" w:rsidP="00181999">
            <w:pPr>
              <w:pStyle w:val="TableParagraph"/>
              <w:spacing w:before="120" w:after="120"/>
              <w:ind w:left="169"/>
              <w:jc w:val="center"/>
              <w:rPr>
                <w:rFonts w:asciiTheme="majorHAnsi" w:hAnsiTheme="majorHAnsi" w:cstheme="majorHAnsi"/>
                <w:b/>
                <w:sz w:val="28"/>
                <w:szCs w:val="28"/>
              </w:rPr>
            </w:pPr>
            <w:r w:rsidRPr="007B3939">
              <w:rPr>
                <w:rFonts w:asciiTheme="majorHAnsi" w:hAnsiTheme="majorHAnsi" w:cstheme="majorHAnsi"/>
                <w:b/>
                <w:sz w:val="28"/>
                <w:szCs w:val="28"/>
              </w:rPr>
              <w:t>File / Folder</w:t>
            </w:r>
          </w:p>
        </w:tc>
        <w:tc>
          <w:tcPr>
            <w:tcW w:w="6660" w:type="dxa"/>
            <w:shd w:val="clear" w:color="auto" w:fill="DEEAF6" w:themeFill="accent1" w:themeFillTint="33"/>
            <w:vAlign w:val="center"/>
          </w:tcPr>
          <w:p w14:paraId="545093B5" w14:textId="77777777" w:rsidR="00517A29" w:rsidRPr="007B3939" w:rsidRDefault="00517A29" w:rsidP="00181999">
            <w:pPr>
              <w:pStyle w:val="TableParagraph"/>
              <w:spacing w:before="120" w:after="120"/>
              <w:ind w:left="17" w:right="14"/>
              <w:jc w:val="center"/>
              <w:rPr>
                <w:rFonts w:asciiTheme="majorHAnsi" w:hAnsiTheme="majorHAnsi" w:cstheme="majorHAnsi"/>
                <w:b/>
                <w:sz w:val="28"/>
                <w:szCs w:val="28"/>
              </w:rPr>
            </w:pPr>
            <w:r w:rsidRPr="007B3939">
              <w:rPr>
                <w:rFonts w:asciiTheme="majorHAnsi" w:hAnsiTheme="majorHAnsi" w:cstheme="majorHAnsi"/>
                <w:b/>
                <w:sz w:val="28"/>
                <w:szCs w:val="28"/>
              </w:rPr>
              <w:t>Nội dung</w:t>
            </w:r>
          </w:p>
        </w:tc>
      </w:tr>
      <w:tr w:rsidR="007B3939" w:rsidRPr="00D22060" w14:paraId="1C6CA4CC" w14:textId="77777777" w:rsidTr="00181999">
        <w:trPr>
          <w:trHeight w:val="54"/>
        </w:trPr>
        <w:tc>
          <w:tcPr>
            <w:tcW w:w="810" w:type="dxa"/>
            <w:tcBorders>
              <w:bottom w:val="dotted" w:sz="4" w:space="0" w:color="000000"/>
            </w:tcBorders>
          </w:tcPr>
          <w:p w14:paraId="468300B5" w14:textId="77777777" w:rsidR="00517A29" w:rsidRPr="007B3939" w:rsidRDefault="00517A29" w:rsidP="00181999">
            <w:pPr>
              <w:pStyle w:val="TableParagraph"/>
              <w:spacing w:before="18"/>
              <w:ind w:left="153" w:right="67"/>
              <w:jc w:val="center"/>
              <w:rPr>
                <w:rFonts w:asciiTheme="majorHAnsi" w:hAnsiTheme="majorHAnsi" w:cstheme="majorHAnsi"/>
                <w:sz w:val="28"/>
                <w:szCs w:val="28"/>
              </w:rPr>
            </w:pPr>
            <w:r w:rsidRPr="007B3939">
              <w:rPr>
                <w:rFonts w:asciiTheme="majorHAnsi" w:hAnsiTheme="majorHAnsi" w:cstheme="majorHAnsi"/>
                <w:sz w:val="28"/>
                <w:szCs w:val="28"/>
              </w:rPr>
              <w:t>A1.</w:t>
            </w:r>
          </w:p>
        </w:tc>
        <w:tc>
          <w:tcPr>
            <w:tcW w:w="1980" w:type="dxa"/>
            <w:tcBorders>
              <w:bottom w:val="dotted" w:sz="4" w:space="0" w:color="000000"/>
            </w:tcBorders>
          </w:tcPr>
          <w:p w14:paraId="2ABEF5C6" w14:textId="77777777" w:rsidR="00517A29" w:rsidRPr="007B3939" w:rsidRDefault="00517A29" w:rsidP="00181999">
            <w:pPr>
              <w:pStyle w:val="TableParagraph"/>
              <w:spacing w:before="18"/>
              <w:rPr>
                <w:rFonts w:asciiTheme="majorHAnsi" w:hAnsiTheme="majorHAnsi" w:cstheme="majorHAnsi"/>
                <w:sz w:val="28"/>
                <w:szCs w:val="28"/>
              </w:rPr>
            </w:pPr>
            <w:r w:rsidRPr="007B3939">
              <w:rPr>
                <w:rFonts w:asciiTheme="majorHAnsi" w:hAnsiTheme="majorHAnsi" w:cstheme="majorHAnsi"/>
                <w:sz w:val="28"/>
                <w:szCs w:val="28"/>
              </w:rPr>
              <w:t>GPDK</w:t>
            </w:r>
          </w:p>
        </w:tc>
        <w:tc>
          <w:tcPr>
            <w:tcW w:w="6660" w:type="dxa"/>
            <w:tcBorders>
              <w:bottom w:val="dotted" w:sz="4" w:space="0" w:color="000000"/>
            </w:tcBorders>
          </w:tcPr>
          <w:p w14:paraId="7AE7747C" w14:textId="77777777" w:rsidR="00517A29" w:rsidRPr="007B3939" w:rsidRDefault="00517A29" w:rsidP="00181999">
            <w:pPr>
              <w:pStyle w:val="TableParagraph"/>
              <w:spacing w:before="18"/>
              <w:ind w:left="105"/>
              <w:jc w:val="both"/>
              <w:rPr>
                <w:rFonts w:asciiTheme="majorHAnsi" w:hAnsiTheme="majorHAnsi" w:cstheme="majorHAnsi"/>
                <w:sz w:val="28"/>
                <w:szCs w:val="28"/>
              </w:rPr>
            </w:pPr>
            <w:r w:rsidRPr="007B3939">
              <w:rPr>
                <w:rFonts w:asciiTheme="majorHAnsi" w:hAnsiTheme="majorHAnsi" w:cstheme="majorHAnsi"/>
                <w:sz w:val="28"/>
                <w:szCs w:val="28"/>
              </w:rPr>
              <w:t>Giấy chứng nhận đăng ký doanh nghiệp</w:t>
            </w:r>
          </w:p>
        </w:tc>
      </w:tr>
      <w:tr w:rsidR="007B3939" w:rsidRPr="00D22060" w14:paraId="50B3409E" w14:textId="77777777" w:rsidTr="00181999">
        <w:trPr>
          <w:trHeight w:val="332"/>
        </w:trPr>
        <w:tc>
          <w:tcPr>
            <w:tcW w:w="810" w:type="dxa"/>
            <w:tcBorders>
              <w:top w:val="dotted" w:sz="4" w:space="0" w:color="000000"/>
              <w:bottom w:val="dotted" w:sz="4" w:space="0" w:color="000000"/>
            </w:tcBorders>
          </w:tcPr>
          <w:p w14:paraId="0EFAE162" w14:textId="77777777" w:rsidR="00517A29" w:rsidRPr="007B3939" w:rsidRDefault="00517A29" w:rsidP="00181999">
            <w:pPr>
              <w:pStyle w:val="TableParagraph"/>
              <w:spacing w:before="18"/>
              <w:ind w:left="153" w:right="67"/>
              <w:jc w:val="center"/>
              <w:rPr>
                <w:rFonts w:asciiTheme="majorHAnsi" w:hAnsiTheme="majorHAnsi" w:cstheme="majorHAnsi"/>
                <w:sz w:val="28"/>
                <w:szCs w:val="28"/>
              </w:rPr>
            </w:pPr>
            <w:r w:rsidRPr="007B3939">
              <w:rPr>
                <w:rFonts w:asciiTheme="majorHAnsi" w:hAnsiTheme="majorHAnsi" w:cstheme="majorHAnsi"/>
                <w:sz w:val="28"/>
                <w:szCs w:val="28"/>
              </w:rPr>
              <w:t>A2.</w:t>
            </w:r>
          </w:p>
        </w:tc>
        <w:tc>
          <w:tcPr>
            <w:tcW w:w="1980" w:type="dxa"/>
            <w:tcBorders>
              <w:top w:val="dotted" w:sz="4" w:space="0" w:color="000000"/>
              <w:bottom w:val="dotted" w:sz="4" w:space="0" w:color="000000"/>
            </w:tcBorders>
          </w:tcPr>
          <w:p w14:paraId="49A513B7" w14:textId="77777777" w:rsidR="00517A29" w:rsidRPr="007B3939" w:rsidRDefault="00517A29" w:rsidP="00181999">
            <w:pPr>
              <w:pStyle w:val="TableParagraph"/>
              <w:spacing w:before="18"/>
              <w:rPr>
                <w:rFonts w:asciiTheme="majorHAnsi" w:hAnsiTheme="majorHAnsi" w:cstheme="majorHAnsi"/>
                <w:sz w:val="28"/>
                <w:szCs w:val="28"/>
              </w:rPr>
            </w:pPr>
            <w:r w:rsidRPr="007B3939">
              <w:rPr>
                <w:rFonts w:asciiTheme="majorHAnsi" w:hAnsiTheme="majorHAnsi" w:cstheme="majorHAnsi"/>
                <w:sz w:val="28"/>
                <w:szCs w:val="28"/>
              </w:rPr>
              <w:t>MB_TTBYT</w:t>
            </w:r>
          </w:p>
        </w:tc>
        <w:tc>
          <w:tcPr>
            <w:tcW w:w="6660" w:type="dxa"/>
            <w:tcBorders>
              <w:top w:val="dotted" w:sz="4" w:space="0" w:color="000000"/>
              <w:bottom w:val="dotted" w:sz="4" w:space="0" w:color="000000"/>
            </w:tcBorders>
          </w:tcPr>
          <w:p w14:paraId="5CF22646" w14:textId="77777777" w:rsidR="00517A29" w:rsidRPr="007B3939" w:rsidRDefault="00517A29" w:rsidP="00181999">
            <w:pPr>
              <w:pStyle w:val="TableParagraph"/>
              <w:spacing w:before="18"/>
              <w:ind w:left="105"/>
              <w:jc w:val="both"/>
              <w:rPr>
                <w:rFonts w:asciiTheme="majorHAnsi" w:hAnsiTheme="majorHAnsi" w:cstheme="majorHAnsi"/>
                <w:sz w:val="28"/>
                <w:szCs w:val="28"/>
              </w:rPr>
            </w:pPr>
            <w:r w:rsidRPr="007B3939">
              <w:rPr>
                <w:rFonts w:asciiTheme="majorHAnsi" w:hAnsiTheme="majorHAnsi" w:cstheme="majorHAnsi"/>
                <w:sz w:val="28"/>
                <w:szCs w:val="28"/>
              </w:rPr>
              <w:t>Phiếu tiếp nhận/ Hồ sơ công bố đủ điều kiện mua bán trang thiết bị y tế</w:t>
            </w:r>
          </w:p>
        </w:tc>
      </w:tr>
      <w:tr w:rsidR="007B3939" w:rsidRPr="00D22060" w14:paraId="4D0790B6" w14:textId="77777777" w:rsidTr="00181999">
        <w:trPr>
          <w:trHeight w:val="152"/>
        </w:trPr>
        <w:tc>
          <w:tcPr>
            <w:tcW w:w="810" w:type="dxa"/>
            <w:tcBorders>
              <w:top w:val="dotted" w:sz="4" w:space="0" w:color="000000"/>
              <w:bottom w:val="dotted" w:sz="4" w:space="0" w:color="000000"/>
            </w:tcBorders>
          </w:tcPr>
          <w:p w14:paraId="07C2CA8A" w14:textId="77777777" w:rsidR="00517A29" w:rsidRPr="007B3939" w:rsidRDefault="00517A29" w:rsidP="00181999">
            <w:pPr>
              <w:pStyle w:val="TableParagraph"/>
              <w:spacing w:before="18"/>
              <w:ind w:left="153" w:right="67"/>
              <w:jc w:val="center"/>
              <w:rPr>
                <w:rFonts w:asciiTheme="majorHAnsi" w:hAnsiTheme="majorHAnsi" w:cstheme="majorHAnsi"/>
                <w:sz w:val="28"/>
                <w:szCs w:val="28"/>
              </w:rPr>
            </w:pPr>
            <w:r w:rsidRPr="007B3939">
              <w:rPr>
                <w:rFonts w:asciiTheme="majorHAnsi" w:hAnsiTheme="majorHAnsi" w:cstheme="majorHAnsi"/>
                <w:sz w:val="28"/>
                <w:szCs w:val="28"/>
              </w:rPr>
              <w:t>A3.</w:t>
            </w:r>
          </w:p>
        </w:tc>
        <w:tc>
          <w:tcPr>
            <w:tcW w:w="1980" w:type="dxa"/>
            <w:tcBorders>
              <w:top w:val="dotted" w:sz="4" w:space="0" w:color="000000"/>
              <w:bottom w:val="dotted" w:sz="4" w:space="0" w:color="000000"/>
            </w:tcBorders>
          </w:tcPr>
          <w:p w14:paraId="56E0BB24" w14:textId="77777777" w:rsidR="00517A29" w:rsidRPr="007B3939" w:rsidRDefault="00517A29" w:rsidP="00181999">
            <w:pPr>
              <w:pStyle w:val="TableParagraph"/>
              <w:spacing w:before="18"/>
              <w:rPr>
                <w:rFonts w:asciiTheme="majorHAnsi" w:hAnsiTheme="majorHAnsi" w:cstheme="majorHAnsi"/>
                <w:sz w:val="28"/>
                <w:szCs w:val="28"/>
                <w:lang w:val="vi-VN"/>
              </w:rPr>
            </w:pPr>
            <w:r w:rsidRPr="007B3939">
              <w:rPr>
                <w:rFonts w:asciiTheme="majorHAnsi" w:hAnsiTheme="majorHAnsi" w:cstheme="majorHAnsi"/>
                <w:sz w:val="28"/>
                <w:szCs w:val="28"/>
              </w:rPr>
              <w:t>CAMKET</w:t>
            </w:r>
            <w:r w:rsidRPr="007B3939">
              <w:rPr>
                <w:rFonts w:asciiTheme="majorHAnsi" w:hAnsiTheme="majorHAnsi" w:cstheme="majorHAnsi"/>
                <w:sz w:val="28"/>
                <w:szCs w:val="28"/>
                <w:lang w:val="vi-VN"/>
              </w:rPr>
              <w:t>_NT</w:t>
            </w:r>
          </w:p>
        </w:tc>
        <w:tc>
          <w:tcPr>
            <w:tcW w:w="6660" w:type="dxa"/>
            <w:tcBorders>
              <w:top w:val="dotted" w:sz="4" w:space="0" w:color="000000"/>
              <w:bottom w:val="dotted" w:sz="4" w:space="0" w:color="000000"/>
            </w:tcBorders>
          </w:tcPr>
          <w:p w14:paraId="067837F6" w14:textId="77777777" w:rsidR="00517A29" w:rsidRPr="007B3939" w:rsidRDefault="00517A29" w:rsidP="00181999">
            <w:pPr>
              <w:pStyle w:val="TableParagraph"/>
              <w:spacing w:before="18"/>
              <w:ind w:left="105"/>
              <w:jc w:val="both"/>
              <w:rPr>
                <w:rFonts w:asciiTheme="majorHAnsi" w:hAnsiTheme="majorHAnsi" w:cstheme="majorHAnsi"/>
                <w:sz w:val="28"/>
                <w:szCs w:val="28"/>
              </w:rPr>
            </w:pPr>
            <w:r w:rsidRPr="007B3939">
              <w:rPr>
                <w:rFonts w:asciiTheme="majorHAnsi" w:hAnsiTheme="majorHAnsi" w:cstheme="majorHAnsi"/>
                <w:sz w:val="28"/>
                <w:szCs w:val="28"/>
                <w:lang w:val="vi-VN"/>
              </w:rPr>
              <w:t xml:space="preserve">- </w:t>
            </w:r>
            <w:r w:rsidRPr="007B3939">
              <w:rPr>
                <w:rFonts w:asciiTheme="majorHAnsi" w:hAnsiTheme="majorHAnsi" w:cstheme="majorHAnsi"/>
                <w:sz w:val="28"/>
                <w:szCs w:val="28"/>
              </w:rPr>
              <w:t>Cam kết của nhà thầu</w:t>
            </w:r>
            <w:r w:rsidRPr="007B3939">
              <w:rPr>
                <w:rFonts w:asciiTheme="majorHAnsi" w:hAnsiTheme="majorHAnsi" w:cstheme="majorHAnsi"/>
                <w:sz w:val="28"/>
                <w:szCs w:val="28"/>
                <w:lang w:val="vi-VN"/>
              </w:rPr>
              <w:t xml:space="preserve"> (nếu có)</w:t>
            </w:r>
          </w:p>
        </w:tc>
      </w:tr>
      <w:tr w:rsidR="007B3939" w:rsidRPr="00D22060" w14:paraId="62981119" w14:textId="77777777" w:rsidTr="00181999">
        <w:trPr>
          <w:trHeight w:val="152"/>
        </w:trPr>
        <w:tc>
          <w:tcPr>
            <w:tcW w:w="810" w:type="dxa"/>
            <w:tcBorders>
              <w:top w:val="dotted" w:sz="4" w:space="0" w:color="000000"/>
              <w:bottom w:val="dotted" w:sz="4" w:space="0" w:color="000000"/>
            </w:tcBorders>
          </w:tcPr>
          <w:p w14:paraId="364786BC" w14:textId="77777777" w:rsidR="00517A29" w:rsidRPr="007B3939" w:rsidRDefault="00517A29" w:rsidP="00181999">
            <w:pPr>
              <w:pStyle w:val="TableParagraph"/>
              <w:spacing w:before="18"/>
              <w:ind w:left="153" w:right="67"/>
              <w:jc w:val="center"/>
              <w:rPr>
                <w:rFonts w:asciiTheme="majorHAnsi" w:hAnsiTheme="majorHAnsi" w:cstheme="majorHAnsi"/>
                <w:sz w:val="28"/>
                <w:szCs w:val="28"/>
                <w:lang w:val="vi-VN"/>
              </w:rPr>
            </w:pPr>
            <w:r w:rsidRPr="007B3939">
              <w:rPr>
                <w:rFonts w:asciiTheme="majorHAnsi" w:hAnsiTheme="majorHAnsi" w:cstheme="majorHAnsi"/>
                <w:sz w:val="28"/>
                <w:szCs w:val="28"/>
                <w:lang w:val="vi-VN"/>
              </w:rPr>
              <w:t>A4</w:t>
            </w:r>
          </w:p>
        </w:tc>
        <w:tc>
          <w:tcPr>
            <w:tcW w:w="1980" w:type="dxa"/>
            <w:tcBorders>
              <w:top w:val="dotted" w:sz="4" w:space="0" w:color="000000"/>
              <w:bottom w:val="dotted" w:sz="4" w:space="0" w:color="000000"/>
            </w:tcBorders>
          </w:tcPr>
          <w:p w14:paraId="7108B45C" w14:textId="77777777" w:rsidR="00517A29" w:rsidRPr="007B3939" w:rsidRDefault="00517A29" w:rsidP="00181999">
            <w:pPr>
              <w:pStyle w:val="TableParagraph"/>
              <w:spacing w:before="18"/>
              <w:rPr>
                <w:rFonts w:asciiTheme="majorHAnsi" w:hAnsiTheme="majorHAnsi" w:cstheme="majorHAnsi"/>
                <w:sz w:val="28"/>
                <w:szCs w:val="28"/>
                <w:lang w:val="vi-VN"/>
              </w:rPr>
            </w:pPr>
            <w:r w:rsidRPr="007B3939">
              <w:rPr>
                <w:rFonts w:asciiTheme="majorHAnsi" w:hAnsiTheme="majorHAnsi" w:cstheme="majorHAnsi"/>
                <w:sz w:val="28"/>
                <w:szCs w:val="28"/>
                <w:lang w:val="vi-VN"/>
              </w:rPr>
              <w:t>BLDT</w:t>
            </w:r>
          </w:p>
        </w:tc>
        <w:tc>
          <w:tcPr>
            <w:tcW w:w="6660" w:type="dxa"/>
            <w:tcBorders>
              <w:top w:val="dotted" w:sz="4" w:space="0" w:color="000000"/>
              <w:bottom w:val="dotted" w:sz="4" w:space="0" w:color="000000"/>
            </w:tcBorders>
          </w:tcPr>
          <w:p w14:paraId="75FC13FF" w14:textId="77777777" w:rsidR="00517A29" w:rsidRPr="007B3939" w:rsidRDefault="00517A29" w:rsidP="00181999">
            <w:pPr>
              <w:pStyle w:val="TableParagraph"/>
              <w:spacing w:before="18"/>
              <w:ind w:left="105"/>
              <w:jc w:val="both"/>
              <w:rPr>
                <w:rFonts w:asciiTheme="majorHAnsi" w:hAnsiTheme="majorHAnsi" w:cstheme="majorHAnsi"/>
                <w:sz w:val="28"/>
                <w:szCs w:val="28"/>
              </w:rPr>
            </w:pPr>
            <w:r w:rsidRPr="007B3939">
              <w:rPr>
                <w:rFonts w:asciiTheme="majorHAnsi" w:hAnsiTheme="majorHAnsi" w:cstheme="majorHAnsi"/>
                <w:sz w:val="28"/>
                <w:szCs w:val="28"/>
              </w:rPr>
              <w:t xml:space="preserve">Bảo lãnh dự thầu bằng văn bản giấy (Theo mẫu 04A đối với nhà thầu độc lập, 04B đối với nhà thầu liên danh), nhà thầu quét (scan) thư bảo lãnh của ngân hàng đính kèm khi nộp E-HSDT </w:t>
            </w:r>
          </w:p>
        </w:tc>
      </w:tr>
    </w:tbl>
    <w:p w14:paraId="7ED4E8D6" w14:textId="77777777" w:rsidR="00517A29" w:rsidRPr="007B3939" w:rsidRDefault="00517A29" w:rsidP="002435F3">
      <w:pPr>
        <w:pStyle w:val="ListParagraph"/>
        <w:widowControl w:val="0"/>
        <w:numPr>
          <w:ilvl w:val="0"/>
          <w:numId w:val="8"/>
        </w:numPr>
        <w:autoSpaceDE w:val="0"/>
        <w:autoSpaceDN w:val="0"/>
        <w:spacing w:before="110" w:line="276" w:lineRule="auto"/>
        <w:ind w:left="810"/>
        <w:contextualSpacing w:val="0"/>
        <w:rPr>
          <w:rFonts w:asciiTheme="majorHAnsi" w:hAnsiTheme="majorHAnsi" w:cstheme="majorHAnsi"/>
          <w:sz w:val="28"/>
          <w:szCs w:val="28"/>
          <w:lang w:val="vi-VN"/>
        </w:rPr>
      </w:pPr>
      <w:r w:rsidRPr="007B3939">
        <w:rPr>
          <w:rFonts w:asciiTheme="majorHAnsi" w:hAnsiTheme="majorHAnsi" w:cstheme="majorHAnsi"/>
          <w:b/>
          <w:sz w:val="28"/>
          <w:szCs w:val="28"/>
          <w:lang w:val="vi-VN"/>
        </w:rPr>
        <w:t xml:space="preserve">NLKN_Tennhathau: </w:t>
      </w:r>
      <w:r w:rsidRPr="007B3939">
        <w:rPr>
          <w:rFonts w:asciiTheme="majorHAnsi" w:hAnsiTheme="majorHAnsi" w:cstheme="majorHAnsi"/>
          <w:sz w:val="28"/>
          <w:szCs w:val="28"/>
          <w:lang w:val="vi-VN"/>
        </w:rPr>
        <w:t>là Folder chứa các thông tin về năng lực kinh nghiệm của Nhà thầu, và các mục con sẽ được đánh dấu là B1, B2,…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40"/>
        <w:gridCol w:w="6700"/>
      </w:tblGrid>
      <w:tr w:rsidR="007B3939" w:rsidRPr="007B3939" w14:paraId="2BF3E253" w14:textId="77777777" w:rsidTr="00181999">
        <w:trPr>
          <w:trHeight w:val="316"/>
          <w:tblHeader/>
        </w:trPr>
        <w:tc>
          <w:tcPr>
            <w:tcW w:w="810" w:type="dxa"/>
            <w:shd w:val="clear" w:color="auto" w:fill="DEEAF6" w:themeFill="accent1" w:themeFillTint="33"/>
            <w:vAlign w:val="center"/>
          </w:tcPr>
          <w:p w14:paraId="48F54424" w14:textId="77777777" w:rsidR="00517A29" w:rsidRPr="007B3939" w:rsidRDefault="00517A29" w:rsidP="00181999">
            <w:pPr>
              <w:pStyle w:val="TableParagraph"/>
              <w:spacing w:before="16"/>
              <w:ind w:left="86" w:right="80"/>
              <w:jc w:val="center"/>
              <w:rPr>
                <w:rFonts w:asciiTheme="majorHAnsi" w:hAnsiTheme="majorHAnsi" w:cstheme="majorHAnsi"/>
                <w:b/>
                <w:sz w:val="28"/>
                <w:szCs w:val="28"/>
              </w:rPr>
            </w:pPr>
            <w:r w:rsidRPr="007B3939">
              <w:rPr>
                <w:rFonts w:asciiTheme="majorHAnsi" w:hAnsiTheme="majorHAnsi" w:cstheme="majorHAnsi"/>
                <w:b/>
                <w:sz w:val="28"/>
                <w:szCs w:val="28"/>
              </w:rPr>
              <w:t>STT</w:t>
            </w:r>
          </w:p>
        </w:tc>
        <w:tc>
          <w:tcPr>
            <w:tcW w:w="1940" w:type="dxa"/>
            <w:shd w:val="clear" w:color="auto" w:fill="DEEAF6" w:themeFill="accent1" w:themeFillTint="33"/>
            <w:vAlign w:val="center"/>
          </w:tcPr>
          <w:p w14:paraId="0443F039" w14:textId="77777777" w:rsidR="00517A29" w:rsidRPr="007B3939" w:rsidRDefault="00517A29" w:rsidP="00181999">
            <w:pPr>
              <w:pStyle w:val="TableParagraph"/>
              <w:spacing w:before="16"/>
              <w:ind w:left="287"/>
              <w:jc w:val="center"/>
              <w:rPr>
                <w:rFonts w:asciiTheme="majorHAnsi" w:hAnsiTheme="majorHAnsi" w:cstheme="majorHAnsi"/>
                <w:b/>
                <w:sz w:val="28"/>
                <w:szCs w:val="28"/>
              </w:rPr>
            </w:pPr>
            <w:r w:rsidRPr="007B3939">
              <w:rPr>
                <w:rFonts w:asciiTheme="majorHAnsi" w:hAnsiTheme="majorHAnsi" w:cstheme="majorHAnsi"/>
                <w:b/>
                <w:sz w:val="28"/>
                <w:szCs w:val="28"/>
              </w:rPr>
              <w:t>File / Folder</w:t>
            </w:r>
          </w:p>
        </w:tc>
        <w:tc>
          <w:tcPr>
            <w:tcW w:w="6700" w:type="dxa"/>
            <w:shd w:val="clear" w:color="auto" w:fill="DEEAF6" w:themeFill="accent1" w:themeFillTint="33"/>
            <w:vAlign w:val="center"/>
          </w:tcPr>
          <w:p w14:paraId="3D6377B3" w14:textId="77777777" w:rsidR="00517A29" w:rsidRPr="007B3939" w:rsidRDefault="00517A29" w:rsidP="00181999">
            <w:pPr>
              <w:pStyle w:val="TableParagraph"/>
              <w:spacing w:before="120" w:after="120"/>
              <w:ind w:left="64" w:right="104"/>
              <w:jc w:val="center"/>
              <w:rPr>
                <w:rFonts w:asciiTheme="majorHAnsi" w:hAnsiTheme="majorHAnsi" w:cstheme="majorHAnsi"/>
                <w:b/>
                <w:sz w:val="28"/>
                <w:szCs w:val="28"/>
              </w:rPr>
            </w:pPr>
            <w:r w:rsidRPr="007B3939">
              <w:rPr>
                <w:rFonts w:asciiTheme="majorHAnsi" w:hAnsiTheme="majorHAnsi" w:cstheme="majorHAnsi"/>
                <w:b/>
                <w:sz w:val="28"/>
                <w:szCs w:val="28"/>
              </w:rPr>
              <w:t>Nội dung</w:t>
            </w:r>
          </w:p>
        </w:tc>
      </w:tr>
      <w:tr w:rsidR="007B3939" w:rsidRPr="00D22060" w14:paraId="7500ABA2" w14:textId="77777777" w:rsidTr="00181999">
        <w:trPr>
          <w:trHeight w:val="316"/>
        </w:trPr>
        <w:tc>
          <w:tcPr>
            <w:tcW w:w="810" w:type="dxa"/>
            <w:tcBorders>
              <w:bottom w:val="dotted" w:sz="4" w:space="0" w:color="000000"/>
            </w:tcBorders>
          </w:tcPr>
          <w:p w14:paraId="463E4AE4" w14:textId="77777777" w:rsidR="00517A29" w:rsidRPr="007B3939" w:rsidRDefault="00517A29" w:rsidP="00181999">
            <w:pPr>
              <w:pStyle w:val="TableParagraph"/>
              <w:spacing w:before="16"/>
              <w:ind w:left="153" w:right="80"/>
              <w:jc w:val="center"/>
              <w:rPr>
                <w:rFonts w:asciiTheme="majorHAnsi" w:hAnsiTheme="majorHAnsi" w:cstheme="majorHAnsi"/>
                <w:sz w:val="28"/>
                <w:szCs w:val="28"/>
              </w:rPr>
            </w:pPr>
            <w:r w:rsidRPr="007B3939">
              <w:rPr>
                <w:rFonts w:asciiTheme="majorHAnsi" w:hAnsiTheme="majorHAnsi" w:cstheme="majorHAnsi"/>
                <w:sz w:val="28"/>
                <w:szCs w:val="28"/>
              </w:rPr>
              <w:t>B1.</w:t>
            </w:r>
          </w:p>
        </w:tc>
        <w:tc>
          <w:tcPr>
            <w:tcW w:w="1940" w:type="dxa"/>
            <w:tcBorders>
              <w:bottom w:val="dotted" w:sz="4" w:space="0" w:color="000000"/>
            </w:tcBorders>
          </w:tcPr>
          <w:p w14:paraId="5ECBE445" w14:textId="77777777" w:rsidR="00517A29" w:rsidRPr="007B3939" w:rsidRDefault="00517A29" w:rsidP="00181999">
            <w:pPr>
              <w:pStyle w:val="TableParagraph"/>
              <w:spacing w:before="16"/>
              <w:rPr>
                <w:rFonts w:asciiTheme="majorHAnsi" w:hAnsiTheme="majorHAnsi" w:cstheme="majorHAnsi"/>
                <w:sz w:val="28"/>
                <w:szCs w:val="28"/>
              </w:rPr>
            </w:pPr>
            <w:r w:rsidRPr="007B3939">
              <w:rPr>
                <w:rFonts w:asciiTheme="majorHAnsi" w:hAnsiTheme="majorHAnsi" w:cstheme="majorHAnsi"/>
                <w:sz w:val="28"/>
                <w:szCs w:val="28"/>
              </w:rPr>
              <w:t>BCTC_20….</w:t>
            </w:r>
          </w:p>
        </w:tc>
        <w:tc>
          <w:tcPr>
            <w:tcW w:w="6700" w:type="dxa"/>
            <w:tcBorders>
              <w:bottom w:val="dotted" w:sz="4" w:space="0" w:color="000000"/>
            </w:tcBorders>
          </w:tcPr>
          <w:p w14:paraId="4F0103EE" w14:textId="77777777" w:rsidR="00517A29" w:rsidRPr="007B3939" w:rsidRDefault="00517A29" w:rsidP="00181999">
            <w:pPr>
              <w:pStyle w:val="TableParagraph"/>
              <w:spacing w:before="16"/>
              <w:ind w:left="106"/>
              <w:rPr>
                <w:rFonts w:asciiTheme="majorHAnsi" w:hAnsiTheme="majorHAnsi" w:cstheme="majorHAnsi"/>
                <w:sz w:val="28"/>
                <w:szCs w:val="28"/>
              </w:rPr>
            </w:pPr>
            <w:r w:rsidRPr="007B3939">
              <w:rPr>
                <w:rFonts w:asciiTheme="majorHAnsi" w:hAnsiTheme="majorHAnsi" w:cstheme="majorHAnsi"/>
                <w:sz w:val="28"/>
                <w:szCs w:val="28"/>
              </w:rPr>
              <w:t>File Báo cáo tài chính + Thuyết minh Báo cáo tài chính</w:t>
            </w:r>
          </w:p>
        </w:tc>
      </w:tr>
      <w:tr w:rsidR="007B3939" w:rsidRPr="00D22060" w14:paraId="636900A2" w14:textId="77777777" w:rsidTr="00181999">
        <w:trPr>
          <w:trHeight w:val="592"/>
        </w:trPr>
        <w:tc>
          <w:tcPr>
            <w:tcW w:w="810" w:type="dxa"/>
            <w:tcBorders>
              <w:top w:val="dotted" w:sz="4" w:space="0" w:color="000000"/>
              <w:bottom w:val="dotted" w:sz="4" w:space="0" w:color="000000"/>
            </w:tcBorders>
          </w:tcPr>
          <w:p w14:paraId="35C54E74" w14:textId="77777777" w:rsidR="00517A29" w:rsidRPr="007B3939" w:rsidRDefault="00517A29" w:rsidP="00181999">
            <w:pPr>
              <w:pStyle w:val="TableParagraph"/>
              <w:spacing w:before="16"/>
              <w:ind w:left="153" w:right="80"/>
              <w:jc w:val="center"/>
              <w:rPr>
                <w:rFonts w:asciiTheme="majorHAnsi" w:hAnsiTheme="majorHAnsi" w:cstheme="majorHAnsi"/>
                <w:sz w:val="28"/>
                <w:szCs w:val="28"/>
              </w:rPr>
            </w:pPr>
            <w:r w:rsidRPr="007B3939">
              <w:rPr>
                <w:rFonts w:asciiTheme="majorHAnsi" w:hAnsiTheme="majorHAnsi" w:cstheme="majorHAnsi"/>
                <w:sz w:val="28"/>
                <w:szCs w:val="28"/>
              </w:rPr>
              <w:t>B2.</w:t>
            </w:r>
          </w:p>
        </w:tc>
        <w:tc>
          <w:tcPr>
            <w:tcW w:w="1940" w:type="dxa"/>
            <w:tcBorders>
              <w:top w:val="dotted" w:sz="4" w:space="0" w:color="000000"/>
              <w:bottom w:val="dotted" w:sz="4" w:space="0" w:color="000000"/>
            </w:tcBorders>
          </w:tcPr>
          <w:p w14:paraId="6D5F817E" w14:textId="77777777" w:rsidR="00517A29" w:rsidRPr="007B3939" w:rsidRDefault="00517A29" w:rsidP="00181999">
            <w:pPr>
              <w:pStyle w:val="TableParagraph"/>
              <w:spacing w:before="16"/>
              <w:rPr>
                <w:rFonts w:asciiTheme="majorHAnsi" w:hAnsiTheme="majorHAnsi" w:cstheme="majorHAnsi"/>
                <w:sz w:val="28"/>
                <w:szCs w:val="28"/>
              </w:rPr>
            </w:pPr>
            <w:r w:rsidRPr="007B3939">
              <w:rPr>
                <w:rFonts w:asciiTheme="majorHAnsi" w:hAnsiTheme="majorHAnsi" w:cstheme="majorHAnsi"/>
                <w:sz w:val="28"/>
                <w:szCs w:val="28"/>
              </w:rPr>
              <w:t>XN_THUE</w:t>
            </w:r>
          </w:p>
        </w:tc>
        <w:tc>
          <w:tcPr>
            <w:tcW w:w="6700" w:type="dxa"/>
            <w:tcBorders>
              <w:top w:val="dotted" w:sz="4" w:space="0" w:color="000000"/>
              <w:bottom w:val="dotted" w:sz="4" w:space="0" w:color="000000"/>
            </w:tcBorders>
          </w:tcPr>
          <w:p w14:paraId="03F7B850" w14:textId="77777777" w:rsidR="00517A29" w:rsidRPr="007B3939" w:rsidRDefault="00517A29" w:rsidP="00181999">
            <w:pPr>
              <w:pStyle w:val="TableParagraph"/>
              <w:spacing w:before="13"/>
              <w:ind w:left="106"/>
              <w:jc w:val="both"/>
              <w:rPr>
                <w:rFonts w:asciiTheme="majorHAnsi" w:hAnsiTheme="majorHAnsi" w:cstheme="majorHAnsi"/>
                <w:sz w:val="28"/>
                <w:szCs w:val="28"/>
              </w:rPr>
            </w:pPr>
            <w:r w:rsidRPr="007B3939">
              <w:rPr>
                <w:rFonts w:asciiTheme="majorHAnsi" w:hAnsiTheme="majorHAnsi" w:cstheme="majorHAnsi"/>
                <w:sz w:val="28"/>
                <w:szCs w:val="28"/>
              </w:rPr>
              <w:t>- Tờ khai thuế TNDN năm tài chính gần nhất</w:t>
            </w:r>
          </w:p>
          <w:p w14:paraId="51667A27" w14:textId="77777777" w:rsidR="00517A29" w:rsidRPr="007B3939" w:rsidRDefault="00517A29" w:rsidP="00181999">
            <w:pPr>
              <w:pStyle w:val="TableParagraph"/>
              <w:spacing w:before="13"/>
              <w:ind w:left="106"/>
              <w:jc w:val="both"/>
              <w:rPr>
                <w:rFonts w:asciiTheme="majorHAnsi" w:hAnsiTheme="majorHAnsi" w:cstheme="majorHAnsi"/>
                <w:sz w:val="28"/>
                <w:szCs w:val="28"/>
              </w:rPr>
            </w:pPr>
            <w:r w:rsidRPr="007B3939">
              <w:rPr>
                <w:rFonts w:asciiTheme="majorHAnsi" w:hAnsiTheme="majorHAnsi" w:cstheme="majorHAnsi"/>
                <w:sz w:val="28"/>
                <w:szCs w:val="28"/>
              </w:rPr>
              <w:t>-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w:t>
            </w:r>
          </w:p>
        </w:tc>
      </w:tr>
      <w:tr w:rsidR="007B3939" w:rsidRPr="00D22060" w14:paraId="10A786BB" w14:textId="77777777" w:rsidTr="00181999">
        <w:trPr>
          <w:trHeight w:val="1163"/>
        </w:trPr>
        <w:tc>
          <w:tcPr>
            <w:tcW w:w="810" w:type="dxa"/>
            <w:tcBorders>
              <w:top w:val="dotted" w:sz="4" w:space="0" w:color="000000"/>
              <w:bottom w:val="dotted" w:sz="4" w:space="0" w:color="000000"/>
            </w:tcBorders>
          </w:tcPr>
          <w:p w14:paraId="4E4A3838" w14:textId="77777777" w:rsidR="00517A29" w:rsidRPr="007B3939" w:rsidRDefault="00517A29" w:rsidP="00181999">
            <w:pPr>
              <w:pStyle w:val="TableParagraph"/>
              <w:spacing w:before="18"/>
              <w:ind w:left="153" w:right="80"/>
              <w:jc w:val="center"/>
              <w:rPr>
                <w:rFonts w:asciiTheme="majorHAnsi" w:hAnsiTheme="majorHAnsi" w:cstheme="majorHAnsi"/>
                <w:sz w:val="28"/>
                <w:szCs w:val="28"/>
              </w:rPr>
            </w:pPr>
            <w:r w:rsidRPr="007B3939">
              <w:rPr>
                <w:rFonts w:asciiTheme="majorHAnsi" w:hAnsiTheme="majorHAnsi" w:cstheme="majorHAnsi"/>
                <w:sz w:val="28"/>
                <w:szCs w:val="28"/>
              </w:rPr>
              <w:t>B3.</w:t>
            </w:r>
          </w:p>
        </w:tc>
        <w:tc>
          <w:tcPr>
            <w:tcW w:w="1940" w:type="dxa"/>
            <w:tcBorders>
              <w:top w:val="dotted" w:sz="4" w:space="0" w:color="000000"/>
              <w:bottom w:val="dotted" w:sz="4" w:space="0" w:color="000000"/>
            </w:tcBorders>
          </w:tcPr>
          <w:p w14:paraId="105B8F5E" w14:textId="77777777" w:rsidR="00517A29" w:rsidRPr="007B3939" w:rsidRDefault="00517A29" w:rsidP="00181999">
            <w:pPr>
              <w:pStyle w:val="TableParagraph"/>
              <w:spacing w:before="18"/>
              <w:rPr>
                <w:rFonts w:asciiTheme="majorHAnsi" w:hAnsiTheme="majorHAnsi" w:cstheme="majorHAnsi"/>
                <w:sz w:val="28"/>
                <w:szCs w:val="28"/>
              </w:rPr>
            </w:pPr>
            <w:r w:rsidRPr="007B3939">
              <w:rPr>
                <w:rFonts w:asciiTheme="majorHAnsi" w:hAnsiTheme="majorHAnsi" w:cstheme="majorHAnsi"/>
                <w:sz w:val="28"/>
                <w:szCs w:val="28"/>
              </w:rPr>
              <w:t>HDTT_So….</w:t>
            </w:r>
          </w:p>
        </w:tc>
        <w:tc>
          <w:tcPr>
            <w:tcW w:w="6700" w:type="dxa"/>
            <w:tcBorders>
              <w:top w:val="dotted" w:sz="4" w:space="0" w:color="000000"/>
              <w:bottom w:val="dotted" w:sz="4" w:space="0" w:color="000000"/>
            </w:tcBorders>
          </w:tcPr>
          <w:p w14:paraId="2397C684" w14:textId="77777777" w:rsidR="00517A29" w:rsidRPr="007B3939" w:rsidRDefault="00517A29" w:rsidP="00181999">
            <w:pPr>
              <w:pStyle w:val="TableParagraph"/>
              <w:spacing w:before="18"/>
              <w:ind w:left="106" w:right="7"/>
              <w:jc w:val="both"/>
              <w:rPr>
                <w:rFonts w:asciiTheme="majorHAnsi" w:hAnsiTheme="majorHAnsi" w:cstheme="majorHAnsi"/>
                <w:sz w:val="28"/>
                <w:szCs w:val="28"/>
              </w:rPr>
            </w:pPr>
            <w:r w:rsidRPr="007B3939">
              <w:rPr>
                <w:rFonts w:asciiTheme="majorHAnsi" w:hAnsiTheme="majorHAnsi" w:cstheme="majorHAnsi"/>
                <w:sz w:val="28"/>
                <w:szCs w:val="28"/>
              </w:rPr>
              <w:t>Nhà thầu kê khai và đính kèm file tài liệu liên quan để chứng minh thông tin đã kê khai</w:t>
            </w:r>
            <w:r w:rsidRPr="007B3939">
              <w:rPr>
                <w:rFonts w:asciiTheme="majorHAnsi" w:hAnsiTheme="majorHAnsi" w:cstheme="majorHAnsi"/>
                <w:sz w:val="28"/>
                <w:szCs w:val="28"/>
                <w:u w:val="single"/>
              </w:rPr>
              <w:t>:</w:t>
            </w:r>
            <w:r w:rsidRPr="007B3939">
              <w:rPr>
                <w:rFonts w:asciiTheme="majorHAnsi" w:hAnsiTheme="majorHAnsi" w:cstheme="majorHAnsi"/>
                <w:sz w:val="28"/>
                <w:szCs w:val="28"/>
              </w:rPr>
              <w:t xml:space="preserve"> Bản scan Hợp đồng, Biên bản nghiệm thu hoặc thanh lý có danh mục hàng hóa đã thực hiện theo hợp đồng kê khai, kèm hóa đơn GTGT </w:t>
            </w:r>
            <w:r w:rsidRPr="007B3939">
              <w:rPr>
                <w:rFonts w:asciiTheme="majorHAnsi" w:hAnsiTheme="majorHAnsi" w:cstheme="majorHAnsi"/>
                <w:i/>
                <w:iCs/>
                <w:sz w:val="28"/>
                <w:szCs w:val="28"/>
              </w:rPr>
              <w:t xml:space="preserve">(với trường hợp biên bản nghiệm thu/thanh lý không thể hiện giá trị hoàn thành của hàng hóa tương tự hoặc hợp đồng mua bán giữa </w:t>
            </w:r>
            <w:r w:rsidRPr="007B3939">
              <w:rPr>
                <w:rFonts w:asciiTheme="majorHAnsi" w:hAnsiTheme="majorHAnsi" w:cstheme="majorHAnsi"/>
                <w:i/>
                <w:iCs/>
                <w:sz w:val="28"/>
                <w:szCs w:val="28"/>
                <w:lang w:val="vi-VN"/>
              </w:rPr>
              <w:t>các</w:t>
            </w:r>
            <w:r w:rsidRPr="007B3939">
              <w:rPr>
                <w:rFonts w:asciiTheme="majorHAnsi" w:hAnsiTheme="majorHAnsi" w:cstheme="majorHAnsi"/>
                <w:i/>
                <w:iCs/>
                <w:sz w:val="28"/>
                <w:szCs w:val="28"/>
              </w:rPr>
              <w:t xml:space="preserve"> </w:t>
            </w:r>
            <w:r w:rsidRPr="007B3939">
              <w:rPr>
                <w:rFonts w:asciiTheme="majorHAnsi" w:hAnsiTheme="majorHAnsi" w:cstheme="majorHAnsi"/>
                <w:i/>
                <w:iCs/>
                <w:sz w:val="28"/>
                <w:szCs w:val="28"/>
                <w:lang w:val="vi-VN"/>
              </w:rPr>
              <w:t>bên</w:t>
            </w:r>
            <w:r w:rsidRPr="007B3939">
              <w:rPr>
                <w:rFonts w:asciiTheme="majorHAnsi" w:hAnsiTheme="majorHAnsi" w:cstheme="majorHAnsi"/>
                <w:i/>
                <w:iCs/>
                <w:sz w:val="28"/>
                <w:szCs w:val="28"/>
              </w:rPr>
              <w:t>)</w:t>
            </w:r>
          </w:p>
        </w:tc>
      </w:tr>
      <w:tr w:rsidR="007B3939" w:rsidRPr="00D22060" w14:paraId="68D594C7" w14:textId="77777777" w:rsidTr="00181999">
        <w:trPr>
          <w:trHeight w:val="980"/>
        </w:trPr>
        <w:tc>
          <w:tcPr>
            <w:tcW w:w="810" w:type="dxa"/>
            <w:tcBorders>
              <w:top w:val="dotted" w:sz="4" w:space="0" w:color="000000"/>
              <w:bottom w:val="dotted" w:sz="4" w:space="0" w:color="000000"/>
            </w:tcBorders>
          </w:tcPr>
          <w:p w14:paraId="05E86012" w14:textId="77777777" w:rsidR="00517A29" w:rsidRPr="007B3939" w:rsidRDefault="00517A29" w:rsidP="00181999">
            <w:pPr>
              <w:pStyle w:val="TableParagraph"/>
              <w:spacing w:before="18"/>
              <w:ind w:left="153" w:right="80"/>
              <w:jc w:val="center"/>
              <w:rPr>
                <w:rFonts w:asciiTheme="majorHAnsi" w:hAnsiTheme="majorHAnsi" w:cstheme="majorHAnsi"/>
                <w:sz w:val="28"/>
                <w:szCs w:val="28"/>
                <w:lang w:val="vi-VN"/>
              </w:rPr>
            </w:pPr>
            <w:r w:rsidRPr="007B3939">
              <w:rPr>
                <w:rFonts w:asciiTheme="majorHAnsi" w:hAnsiTheme="majorHAnsi" w:cstheme="majorHAnsi"/>
                <w:sz w:val="28"/>
                <w:szCs w:val="28"/>
                <w:lang w:val="vi-VN"/>
              </w:rPr>
              <w:t>B4</w:t>
            </w:r>
          </w:p>
        </w:tc>
        <w:tc>
          <w:tcPr>
            <w:tcW w:w="1940" w:type="dxa"/>
            <w:tcBorders>
              <w:top w:val="dotted" w:sz="4" w:space="0" w:color="000000"/>
              <w:bottom w:val="dotted" w:sz="4" w:space="0" w:color="000000"/>
            </w:tcBorders>
          </w:tcPr>
          <w:p w14:paraId="3EBA457E" w14:textId="77777777" w:rsidR="00517A29" w:rsidRPr="007B3939" w:rsidRDefault="00517A29" w:rsidP="00181999">
            <w:pPr>
              <w:pStyle w:val="TableParagraph"/>
              <w:spacing w:before="18"/>
              <w:rPr>
                <w:rFonts w:asciiTheme="majorHAnsi" w:hAnsiTheme="majorHAnsi" w:cstheme="majorHAnsi"/>
                <w:sz w:val="28"/>
                <w:szCs w:val="28"/>
                <w:lang w:val="vi-VN"/>
              </w:rPr>
            </w:pPr>
            <w:r w:rsidRPr="007B3939">
              <w:rPr>
                <w:rFonts w:asciiTheme="majorHAnsi" w:hAnsiTheme="majorHAnsi" w:cstheme="majorHAnsi"/>
                <w:sz w:val="28"/>
                <w:szCs w:val="28"/>
              </w:rPr>
              <w:t>CA</w:t>
            </w:r>
            <w:r w:rsidRPr="007B3939">
              <w:rPr>
                <w:rFonts w:asciiTheme="majorHAnsi" w:hAnsiTheme="majorHAnsi" w:cstheme="majorHAnsi"/>
                <w:sz w:val="28"/>
                <w:szCs w:val="28"/>
                <w:lang w:val="vi-VN"/>
              </w:rPr>
              <w:t>MKET_DV</w:t>
            </w:r>
          </w:p>
        </w:tc>
        <w:tc>
          <w:tcPr>
            <w:tcW w:w="6700" w:type="dxa"/>
            <w:tcBorders>
              <w:top w:val="dotted" w:sz="4" w:space="0" w:color="000000"/>
              <w:bottom w:val="dotted" w:sz="4" w:space="0" w:color="000000"/>
            </w:tcBorders>
          </w:tcPr>
          <w:p w14:paraId="0B08BA09" w14:textId="77777777" w:rsidR="00517A29" w:rsidRPr="007B3939" w:rsidRDefault="00517A29" w:rsidP="00181999">
            <w:pPr>
              <w:pStyle w:val="TableParagraph"/>
              <w:spacing w:before="18"/>
              <w:ind w:left="106" w:right="7"/>
              <w:jc w:val="both"/>
              <w:rPr>
                <w:rFonts w:asciiTheme="majorHAnsi" w:hAnsiTheme="majorHAnsi" w:cstheme="majorHAnsi"/>
                <w:sz w:val="28"/>
                <w:szCs w:val="28"/>
                <w:lang w:val="vi-VN"/>
              </w:rPr>
            </w:pPr>
            <w:r w:rsidRPr="007B3939">
              <w:rPr>
                <w:rFonts w:asciiTheme="majorHAnsi" w:eastAsia="Calibri" w:hAnsiTheme="majorHAnsi" w:cstheme="majorHAnsi"/>
                <w:snapToGrid w:val="0"/>
                <w:sz w:val="28"/>
                <w:szCs w:val="28"/>
                <w:lang w:val="vi-VN"/>
              </w:rPr>
              <w:t>Cam kết k</w:t>
            </w:r>
            <w:r w:rsidRPr="007B3939">
              <w:rPr>
                <w:rFonts w:asciiTheme="majorHAnsi" w:eastAsia="Calibri" w:hAnsiTheme="majorHAnsi" w:cstheme="majorHAnsi"/>
                <w:snapToGrid w:val="0"/>
                <w:sz w:val="28"/>
                <w:szCs w:val="28"/>
                <w:lang w:val="nl-NL"/>
              </w:rPr>
              <w:t xml:space="preserve">hả năng cung cấp </w:t>
            </w:r>
            <w:r w:rsidRPr="007B3939">
              <w:rPr>
                <w:rFonts w:asciiTheme="majorHAnsi" w:hAnsiTheme="majorHAnsi" w:cstheme="majorHAnsi"/>
                <w:bCs/>
                <w:sz w:val="28"/>
                <w:szCs w:val="28"/>
                <w:lang w:val="nl-NL"/>
              </w:rPr>
              <w:t>hóa chất, vật tư xét nghiệm và các vật tư cần thiết đi kèm, dịch vụ đi kèm để thực hiện dịch vụ kỹ thuật</w:t>
            </w:r>
            <w:r w:rsidRPr="007B3939">
              <w:rPr>
                <w:rFonts w:asciiTheme="majorHAnsi" w:eastAsia="Calibri" w:hAnsiTheme="majorHAnsi" w:cstheme="majorHAnsi"/>
                <w:sz w:val="28"/>
                <w:szCs w:val="28"/>
                <w:lang w:val="nl-NL"/>
              </w:rPr>
              <w:t xml:space="preserve"> theo quy định tại Chương V</w:t>
            </w:r>
            <w:r w:rsidRPr="007B3939">
              <w:rPr>
                <w:rFonts w:asciiTheme="majorHAnsi" w:eastAsia="Calibri" w:hAnsiTheme="majorHAnsi" w:cstheme="majorHAnsi"/>
                <w:sz w:val="28"/>
                <w:szCs w:val="28"/>
                <w:lang w:val="vi-VN"/>
              </w:rPr>
              <w:t>.</w:t>
            </w:r>
          </w:p>
        </w:tc>
      </w:tr>
    </w:tbl>
    <w:p w14:paraId="64B98842" w14:textId="77777777" w:rsidR="00517A29" w:rsidRPr="007B3939" w:rsidRDefault="00517A29" w:rsidP="002435F3">
      <w:pPr>
        <w:pStyle w:val="ListParagraph"/>
        <w:widowControl w:val="0"/>
        <w:numPr>
          <w:ilvl w:val="0"/>
          <w:numId w:val="8"/>
        </w:numPr>
        <w:autoSpaceDE w:val="0"/>
        <w:autoSpaceDN w:val="0"/>
        <w:spacing w:before="110" w:line="276" w:lineRule="auto"/>
        <w:ind w:left="810"/>
        <w:contextualSpacing w:val="0"/>
        <w:rPr>
          <w:rFonts w:asciiTheme="majorHAnsi" w:hAnsiTheme="majorHAnsi" w:cstheme="majorHAnsi"/>
          <w:sz w:val="28"/>
          <w:szCs w:val="28"/>
          <w:lang w:val="vi-VN"/>
        </w:rPr>
      </w:pPr>
      <w:r w:rsidRPr="007B3939">
        <w:rPr>
          <w:rFonts w:asciiTheme="majorHAnsi" w:hAnsiTheme="majorHAnsi" w:cstheme="majorHAnsi"/>
          <w:b/>
          <w:sz w:val="28"/>
          <w:szCs w:val="28"/>
          <w:lang w:val="vi-VN"/>
        </w:rPr>
        <w:t xml:space="preserve">KT_HANG: </w:t>
      </w:r>
      <w:r w:rsidRPr="007B3939">
        <w:rPr>
          <w:rFonts w:asciiTheme="majorHAnsi" w:hAnsiTheme="majorHAnsi" w:cstheme="majorHAnsi"/>
          <w:sz w:val="28"/>
          <w:szCs w:val="28"/>
          <w:lang w:val="vi-VN"/>
        </w:rPr>
        <w:t xml:space="preserve">là Folder chứa các thông tin về kỹ thuật của </w:t>
      </w:r>
      <w:r w:rsidRPr="007B3939">
        <w:rPr>
          <w:rFonts w:asciiTheme="majorHAnsi" w:hAnsiTheme="majorHAnsi" w:cstheme="majorHAnsi"/>
          <w:bCs/>
          <w:sz w:val="28"/>
          <w:szCs w:val="28"/>
          <w:lang w:val="nl-NL"/>
        </w:rPr>
        <w:t>hóa chất, vật tư xét nghiệm</w:t>
      </w:r>
      <w:r w:rsidRPr="007B3939">
        <w:rPr>
          <w:rFonts w:asciiTheme="majorHAnsi" w:hAnsiTheme="majorHAnsi" w:cstheme="majorHAnsi"/>
          <w:bCs/>
          <w:sz w:val="28"/>
          <w:szCs w:val="28"/>
          <w:lang w:val="vi-VN"/>
        </w:rPr>
        <w:t>,</w:t>
      </w:r>
      <w:r w:rsidRPr="007B3939">
        <w:rPr>
          <w:rFonts w:asciiTheme="majorHAnsi" w:hAnsiTheme="majorHAnsi" w:cstheme="majorHAnsi"/>
          <w:bCs/>
          <w:sz w:val="28"/>
          <w:szCs w:val="28"/>
          <w:lang w:val="nl-NL"/>
        </w:rPr>
        <w:t xml:space="preserve"> các vật tư cần thiết, </w:t>
      </w:r>
      <w:r w:rsidRPr="007B3939">
        <w:rPr>
          <w:rFonts w:asciiTheme="majorHAnsi" w:hAnsiTheme="majorHAnsi" w:cstheme="majorHAnsi"/>
          <w:bCs/>
          <w:sz w:val="28"/>
          <w:szCs w:val="28"/>
          <w:lang w:val="vi-VN"/>
        </w:rPr>
        <w:t xml:space="preserve">thiết bị, </w:t>
      </w:r>
      <w:r w:rsidRPr="007B3939">
        <w:rPr>
          <w:rFonts w:asciiTheme="majorHAnsi" w:hAnsiTheme="majorHAnsi" w:cstheme="majorHAnsi"/>
          <w:bCs/>
          <w:sz w:val="28"/>
          <w:szCs w:val="28"/>
          <w:lang w:val="nl-NL"/>
        </w:rPr>
        <w:t>dịch vụ đi kèm để thực hiện dịch vụ kỹ thuật</w:t>
      </w:r>
      <w:r w:rsidRPr="007B3939">
        <w:rPr>
          <w:rFonts w:asciiTheme="majorHAnsi" w:hAnsiTheme="majorHAnsi" w:cstheme="majorHAnsi"/>
          <w:sz w:val="28"/>
          <w:szCs w:val="28"/>
          <w:lang w:val="vi-VN"/>
        </w:rPr>
        <w:t xml:space="preserve"> và các mục con sẽ được đánh dấu là C1, C2,…</w:t>
      </w:r>
    </w:p>
    <w:p w14:paraId="3CAD3062" w14:textId="77777777" w:rsidR="00517A29" w:rsidRPr="007B3939" w:rsidRDefault="00517A29" w:rsidP="00517A29">
      <w:pPr>
        <w:spacing w:before="59" w:line="278" w:lineRule="auto"/>
        <w:ind w:left="810" w:right="-6" w:hanging="14"/>
        <w:rPr>
          <w:rFonts w:asciiTheme="majorHAnsi" w:hAnsiTheme="majorHAnsi" w:cstheme="majorHAnsi"/>
          <w:b/>
          <w:sz w:val="28"/>
          <w:szCs w:val="28"/>
          <w:lang w:val="vi-VN"/>
        </w:rPr>
      </w:pPr>
      <w:r w:rsidRPr="007B3939">
        <w:rPr>
          <w:rFonts w:asciiTheme="majorHAnsi" w:hAnsiTheme="majorHAnsi" w:cstheme="majorHAnsi"/>
          <w:sz w:val="28"/>
          <w:szCs w:val="28"/>
          <w:lang w:val="vi-VN"/>
        </w:rPr>
        <w:lastRenderedPageBreak/>
        <w:t xml:space="preserve">- Tài liệu kỹ thuật của các hàng hóa </w:t>
      </w:r>
      <w:r w:rsidRPr="007B3939">
        <w:rPr>
          <w:rFonts w:asciiTheme="majorHAnsi" w:hAnsiTheme="majorHAnsi" w:cstheme="majorHAnsi"/>
          <w:b/>
          <w:sz w:val="28"/>
          <w:szCs w:val="28"/>
          <w:lang w:val="vi-VN"/>
        </w:rPr>
        <w:t xml:space="preserve">cùng Hãng SX </w:t>
      </w:r>
      <w:r w:rsidRPr="007B3939">
        <w:rPr>
          <w:rFonts w:asciiTheme="majorHAnsi" w:hAnsiTheme="majorHAnsi" w:cstheme="majorHAnsi"/>
          <w:sz w:val="28"/>
          <w:szCs w:val="28"/>
          <w:lang w:val="vi-VN"/>
        </w:rPr>
        <w:t xml:space="preserve">được đặt trong cùng </w:t>
      </w:r>
      <w:r w:rsidRPr="007B3939">
        <w:rPr>
          <w:rFonts w:asciiTheme="majorHAnsi" w:hAnsiTheme="majorHAnsi" w:cstheme="majorHAnsi"/>
          <w:b/>
          <w:sz w:val="28"/>
          <w:szCs w:val="28"/>
          <w:lang w:val="vi-VN"/>
        </w:rPr>
        <w:t>1 Folder.</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7B3939" w:rsidRPr="007B3939" w14:paraId="351DE45B" w14:textId="77777777" w:rsidTr="00181999">
        <w:trPr>
          <w:trHeight w:val="316"/>
          <w:tblHeader/>
        </w:trPr>
        <w:tc>
          <w:tcPr>
            <w:tcW w:w="810" w:type="dxa"/>
            <w:shd w:val="clear" w:color="auto" w:fill="DEEAF6" w:themeFill="accent1" w:themeFillTint="33"/>
            <w:vAlign w:val="center"/>
          </w:tcPr>
          <w:p w14:paraId="5B25E25D" w14:textId="77777777" w:rsidR="00517A29" w:rsidRPr="007B3939" w:rsidRDefault="00517A29" w:rsidP="00181999">
            <w:pPr>
              <w:pStyle w:val="TableParagraph"/>
              <w:spacing w:before="120" w:after="120"/>
              <w:ind w:left="86" w:right="80"/>
              <w:jc w:val="center"/>
              <w:rPr>
                <w:rFonts w:asciiTheme="majorHAnsi" w:hAnsiTheme="majorHAnsi" w:cstheme="majorHAnsi"/>
                <w:b/>
                <w:sz w:val="28"/>
                <w:szCs w:val="28"/>
              </w:rPr>
            </w:pPr>
            <w:r w:rsidRPr="007B3939">
              <w:rPr>
                <w:rFonts w:asciiTheme="majorHAnsi" w:hAnsiTheme="majorHAnsi" w:cstheme="majorHAnsi"/>
                <w:b/>
                <w:sz w:val="28"/>
                <w:szCs w:val="28"/>
              </w:rPr>
              <w:t>STT</w:t>
            </w:r>
          </w:p>
        </w:tc>
        <w:tc>
          <w:tcPr>
            <w:tcW w:w="1980" w:type="dxa"/>
            <w:shd w:val="clear" w:color="auto" w:fill="DEEAF6" w:themeFill="accent1" w:themeFillTint="33"/>
            <w:vAlign w:val="center"/>
          </w:tcPr>
          <w:p w14:paraId="5769DD8E" w14:textId="77777777" w:rsidR="00517A29" w:rsidRPr="007B3939" w:rsidRDefault="00517A29" w:rsidP="00181999">
            <w:pPr>
              <w:pStyle w:val="TableParagraph"/>
              <w:spacing w:before="120" w:after="120"/>
              <w:ind w:left="169"/>
              <w:jc w:val="center"/>
              <w:rPr>
                <w:rFonts w:asciiTheme="majorHAnsi" w:hAnsiTheme="majorHAnsi" w:cstheme="majorHAnsi"/>
                <w:b/>
                <w:sz w:val="28"/>
                <w:szCs w:val="28"/>
              </w:rPr>
            </w:pPr>
            <w:r w:rsidRPr="007B3939">
              <w:rPr>
                <w:rFonts w:asciiTheme="majorHAnsi" w:hAnsiTheme="majorHAnsi" w:cstheme="majorHAnsi"/>
                <w:b/>
                <w:sz w:val="28"/>
                <w:szCs w:val="28"/>
              </w:rPr>
              <w:t>File / Folder</w:t>
            </w:r>
          </w:p>
        </w:tc>
        <w:tc>
          <w:tcPr>
            <w:tcW w:w="6660" w:type="dxa"/>
            <w:shd w:val="clear" w:color="auto" w:fill="DEEAF6" w:themeFill="accent1" w:themeFillTint="33"/>
            <w:vAlign w:val="center"/>
          </w:tcPr>
          <w:p w14:paraId="13656D46" w14:textId="77777777" w:rsidR="00517A29" w:rsidRPr="007B3939" w:rsidRDefault="00517A29" w:rsidP="00181999">
            <w:pPr>
              <w:pStyle w:val="TableParagraph"/>
              <w:spacing w:before="120" w:after="120"/>
              <w:ind w:left="-73" w:right="104"/>
              <w:jc w:val="center"/>
              <w:rPr>
                <w:rFonts w:asciiTheme="majorHAnsi" w:hAnsiTheme="majorHAnsi" w:cstheme="majorHAnsi"/>
                <w:b/>
                <w:sz w:val="28"/>
                <w:szCs w:val="28"/>
              </w:rPr>
            </w:pPr>
            <w:r w:rsidRPr="007B3939">
              <w:rPr>
                <w:rFonts w:asciiTheme="majorHAnsi" w:hAnsiTheme="majorHAnsi" w:cstheme="majorHAnsi"/>
                <w:b/>
                <w:sz w:val="28"/>
                <w:szCs w:val="28"/>
              </w:rPr>
              <w:t xml:space="preserve">Nội </w:t>
            </w:r>
            <w:r w:rsidRPr="007B3939">
              <w:rPr>
                <w:rFonts w:asciiTheme="majorHAnsi" w:hAnsiTheme="majorHAnsi" w:cstheme="majorHAnsi"/>
                <w:b/>
                <w:sz w:val="28"/>
                <w:szCs w:val="28"/>
                <w:lang w:val="en-US"/>
              </w:rPr>
              <w:t>d</w:t>
            </w:r>
            <w:r w:rsidRPr="007B3939">
              <w:rPr>
                <w:rFonts w:asciiTheme="majorHAnsi" w:hAnsiTheme="majorHAnsi" w:cstheme="majorHAnsi"/>
                <w:b/>
                <w:sz w:val="28"/>
                <w:szCs w:val="28"/>
              </w:rPr>
              <w:t>ung</w:t>
            </w:r>
          </w:p>
        </w:tc>
      </w:tr>
      <w:tr w:rsidR="007B3939" w:rsidRPr="00D22060" w14:paraId="62E882C2" w14:textId="77777777" w:rsidTr="00181999">
        <w:trPr>
          <w:trHeight w:val="1164"/>
        </w:trPr>
        <w:tc>
          <w:tcPr>
            <w:tcW w:w="810" w:type="dxa"/>
            <w:tcBorders>
              <w:bottom w:val="dotted" w:sz="4" w:space="0" w:color="000000"/>
            </w:tcBorders>
          </w:tcPr>
          <w:p w14:paraId="56CE4D4D" w14:textId="77777777" w:rsidR="00517A29" w:rsidRPr="007B3939" w:rsidRDefault="00517A29" w:rsidP="00181999">
            <w:pPr>
              <w:pStyle w:val="TableParagraph"/>
              <w:spacing w:before="13"/>
              <w:ind w:left="153" w:right="99"/>
              <w:jc w:val="center"/>
              <w:rPr>
                <w:rFonts w:asciiTheme="majorHAnsi" w:hAnsiTheme="majorHAnsi" w:cstheme="majorHAnsi"/>
                <w:sz w:val="28"/>
                <w:szCs w:val="28"/>
              </w:rPr>
            </w:pPr>
            <w:r w:rsidRPr="007B3939">
              <w:rPr>
                <w:rFonts w:asciiTheme="majorHAnsi" w:hAnsiTheme="majorHAnsi" w:cstheme="majorHAnsi"/>
                <w:sz w:val="28"/>
                <w:szCs w:val="28"/>
              </w:rPr>
              <w:t>C1.</w:t>
            </w:r>
          </w:p>
        </w:tc>
        <w:tc>
          <w:tcPr>
            <w:tcW w:w="1980" w:type="dxa"/>
            <w:tcBorders>
              <w:bottom w:val="dotted" w:sz="4" w:space="0" w:color="000000"/>
            </w:tcBorders>
          </w:tcPr>
          <w:p w14:paraId="43785F6F" w14:textId="77777777" w:rsidR="00517A29" w:rsidRPr="007B3939" w:rsidRDefault="00517A29" w:rsidP="00181999">
            <w:pPr>
              <w:pStyle w:val="TableParagraph"/>
              <w:spacing w:before="15"/>
              <w:rPr>
                <w:rFonts w:asciiTheme="majorHAnsi" w:hAnsiTheme="majorHAnsi" w:cstheme="majorHAnsi"/>
                <w:sz w:val="28"/>
                <w:szCs w:val="28"/>
              </w:rPr>
            </w:pPr>
            <w:r w:rsidRPr="007B3939">
              <w:rPr>
                <w:rFonts w:asciiTheme="majorHAnsi" w:hAnsiTheme="majorHAnsi" w:cstheme="majorHAnsi"/>
                <w:sz w:val="28"/>
                <w:szCs w:val="28"/>
              </w:rPr>
              <w:t>DUKT_SoTT</w:t>
            </w:r>
          </w:p>
        </w:tc>
        <w:tc>
          <w:tcPr>
            <w:tcW w:w="6660" w:type="dxa"/>
            <w:tcBorders>
              <w:bottom w:val="dotted" w:sz="4" w:space="0" w:color="000000"/>
            </w:tcBorders>
          </w:tcPr>
          <w:p w14:paraId="7BF204B4" w14:textId="77777777" w:rsidR="00517A29" w:rsidRPr="007B3939" w:rsidRDefault="00517A29" w:rsidP="00181999">
            <w:pPr>
              <w:pStyle w:val="TableParagraph"/>
              <w:spacing w:before="15"/>
              <w:ind w:left="105"/>
              <w:jc w:val="both"/>
              <w:rPr>
                <w:rFonts w:asciiTheme="majorHAnsi" w:hAnsiTheme="majorHAnsi" w:cstheme="majorHAnsi"/>
                <w:sz w:val="28"/>
                <w:szCs w:val="28"/>
                <w:lang w:val="vi-VN"/>
              </w:rPr>
            </w:pPr>
            <w:r w:rsidRPr="007B3939">
              <w:rPr>
                <w:rFonts w:asciiTheme="majorHAnsi" w:hAnsiTheme="majorHAnsi" w:cstheme="majorHAnsi"/>
                <w:sz w:val="28"/>
                <w:szCs w:val="28"/>
              </w:rPr>
              <w:t>Bảng kê khai đáp ứng kỹ thuật</w:t>
            </w:r>
            <w:r w:rsidRPr="007B3939">
              <w:rPr>
                <w:rFonts w:asciiTheme="majorHAnsi" w:hAnsiTheme="majorHAnsi" w:cstheme="majorHAnsi"/>
                <w:sz w:val="28"/>
                <w:szCs w:val="28"/>
                <w:lang w:val="vi-VN"/>
              </w:rPr>
              <w:t xml:space="preserve"> theo mẫu của E-HSMT</w:t>
            </w:r>
          </w:p>
          <w:p w14:paraId="0EAB765D" w14:textId="77777777" w:rsidR="00517A29" w:rsidRPr="007B3939" w:rsidRDefault="00517A29" w:rsidP="00181999">
            <w:pPr>
              <w:pStyle w:val="TableParagraph"/>
              <w:spacing w:before="17"/>
              <w:ind w:left="105" w:right="98"/>
              <w:jc w:val="both"/>
              <w:rPr>
                <w:rFonts w:asciiTheme="majorHAnsi" w:hAnsiTheme="majorHAnsi" w:cstheme="majorHAnsi"/>
                <w:sz w:val="28"/>
                <w:szCs w:val="28"/>
                <w:lang w:val="vi-VN"/>
              </w:rPr>
            </w:pPr>
            <w:r w:rsidRPr="007B3939">
              <w:rPr>
                <w:rFonts w:asciiTheme="majorHAnsi" w:hAnsiTheme="majorHAnsi" w:cstheme="majorHAnsi"/>
                <w:sz w:val="28"/>
                <w:szCs w:val="28"/>
              </w:rPr>
              <w:t xml:space="preserve">Nhà thầu làm </w:t>
            </w:r>
            <w:r w:rsidRPr="007B3939">
              <w:rPr>
                <w:rFonts w:asciiTheme="majorHAnsi" w:hAnsiTheme="majorHAnsi" w:cstheme="majorHAnsi"/>
                <w:sz w:val="28"/>
                <w:szCs w:val="28"/>
                <w:lang w:val="nl-NL"/>
              </w:rPr>
              <w:t>Bảng kê khai đáp ứng kỹ thuật</w:t>
            </w:r>
            <w:r w:rsidRPr="007B3939">
              <w:rPr>
                <w:rFonts w:asciiTheme="majorHAnsi" w:hAnsiTheme="majorHAnsi" w:cstheme="majorHAnsi"/>
                <w:sz w:val="28"/>
                <w:szCs w:val="28"/>
              </w:rPr>
              <w:t xml:space="preserve"> và chịu trách nhiệm về tính trung thự</w:t>
            </w:r>
            <w:r w:rsidRPr="007B3939">
              <w:rPr>
                <w:rFonts w:asciiTheme="majorHAnsi" w:hAnsiTheme="majorHAnsi" w:cstheme="majorHAnsi"/>
                <w:sz w:val="28"/>
                <w:szCs w:val="28"/>
                <w:lang w:val="vi-VN"/>
              </w:rPr>
              <w:t>c</w:t>
            </w:r>
            <w:r w:rsidRPr="007B3939">
              <w:rPr>
                <w:rFonts w:asciiTheme="majorHAnsi" w:hAnsiTheme="majorHAnsi" w:cstheme="majorHAnsi"/>
                <w:sz w:val="28"/>
                <w:szCs w:val="28"/>
              </w:rPr>
              <w:t>, chính xác với các thông tin do Nhà thầu kê khai</w:t>
            </w:r>
            <w:r w:rsidRPr="007B3939">
              <w:rPr>
                <w:rFonts w:asciiTheme="majorHAnsi" w:hAnsiTheme="majorHAnsi" w:cstheme="majorHAnsi"/>
                <w:sz w:val="28"/>
                <w:szCs w:val="28"/>
                <w:lang w:val="vi-VN"/>
              </w:rPr>
              <w:t>.</w:t>
            </w:r>
          </w:p>
        </w:tc>
      </w:tr>
      <w:tr w:rsidR="007B3939" w:rsidRPr="00D22060" w14:paraId="02989EC9" w14:textId="77777777" w:rsidTr="00181999">
        <w:trPr>
          <w:trHeight w:val="592"/>
        </w:trPr>
        <w:tc>
          <w:tcPr>
            <w:tcW w:w="810" w:type="dxa"/>
            <w:tcBorders>
              <w:top w:val="dotted" w:sz="4" w:space="0" w:color="000000"/>
              <w:bottom w:val="dotted" w:sz="4" w:space="0" w:color="000000"/>
            </w:tcBorders>
          </w:tcPr>
          <w:p w14:paraId="0CED366E" w14:textId="77777777" w:rsidR="00517A29" w:rsidRPr="007B3939" w:rsidRDefault="00517A29" w:rsidP="00181999">
            <w:pPr>
              <w:pStyle w:val="TableParagraph"/>
              <w:spacing w:before="13"/>
              <w:ind w:left="153" w:right="99"/>
              <w:jc w:val="center"/>
              <w:rPr>
                <w:rFonts w:asciiTheme="majorHAnsi" w:hAnsiTheme="majorHAnsi" w:cstheme="majorHAnsi"/>
                <w:sz w:val="28"/>
                <w:szCs w:val="28"/>
              </w:rPr>
            </w:pPr>
            <w:r w:rsidRPr="007B3939">
              <w:rPr>
                <w:rFonts w:asciiTheme="majorHAnsi" w:hAnsiTheme="majorHAnsi" w:cstheme="majorHAnsi"/>
                <w:sz w:val="28"/>
                <w:szCs w:val="28"/>
              </w:rPr>
              <w:t>C2.</w:t>
            </w:r>
          </w:p>
        </w:tc>
        <w:tc>
          <w:tcPr>
            <w:tcW w:w="1980" w:type="dxa"/>
            <w:tcBorders>
              <w:top w:val="dotted" w:sz="4" w:space="0" w:color="000000"/>
              <w:bottom w:val="dotted" w:sz="4" w:space="0" w:color="000000"/>
            </w:tcBorders>
          </w:tcPr>
          <w:p w14:paraId="034DC74C" w14:textId="77777777" w:rsidR="00517A29" w:rsidRPr="007B3939" w:rsidRDefault="00517A29" w:rsidP="00181999">
            <w:pPr>
              <w:pStyle w:val="TableParagraph"/>
              <w:spacing w:before="15"/>
              <w:rPr>
                <w:rFonts w:asciiTheme="majorHAnsi" w:hAnsiTheme="majorHAnsi" w:cstheme="majorHAnsi"/>
                <w:sz w:val="28"/>
                <w:szCs w:val="28"/>
              </w:rPr>
            </w:pPr>
            <w:r w:rsidRPr="007B3939">
              <w:rPr>
                <w:rFonts w:asciiTheme="majorHAnsi" w:hAnsiTheme="majorHAnsi" w:cstheme="majorHAnsi"/>
                <w:sz w:val="28"/>
                <w:szCs w:val="28"/>
              </w:rPr>
              <w:t>ISO…….</w:t>
            </w:r>
          </w:p>
        </w:tc>
        <w:tc>
          <w:tcPr>
            <w:tcW w:w="6660" w:type="dxa"/>
            <w:tcBorders>
              <w:top w:val="dotted" w:sz="4" w:space="0" w:color="000000"/>
              <w:bottom w:val="dotted" w:sz="4" w:space="0" w:color="000000"/>
            </w:tcBorders>
          </w:tcPr>
          <w:p w14:paraId="59E35DF6" w14:textId="77777777" w:rsidR="00517A29" w:rsidRPr="007B3939" w:rsidRDefault="00517A29" w:rsidP="00181999">
            <w:pPr>
              <w:pStyle w:val="TableParagraph"/>
              <w:spacing w:before="13"/>
              <w:ind w:left="105"/>
              <w:rPr>
                <w:rFonts w:asciiTheme="majorHAnsi" w:hAnsiTheme="majorHAnsi" w:cstheme="majorHAnsi"/>
                <w:sz w:val="28"/>
                <w:szCs w:val="28"/>
              </w:rPr>
            </w:pPr>
            <w:r w:rsidRPr="007B3939">
              <w:rPr>
                <w:rFonts w:asciiTheme="majorHAnsi" w:hAnsiTheme="majorHAnsi" w:cstheme="majorHAnsi"/>
                <w:sz w:val="28"/>
                <w:szCs w:val="28"/>
              </w:rPr>
              <w:t>Chứng nhận chất lượng còn hiệu lực: ISO</w:t>
            </w:r>
            <w:r w:rsidRPr="007B3939">
              <w:rPr>
                <w:rFonts w:asciiTheme="majorHAnsi" w:hAnsiTheme="majorHAnsi" w:cstheme="majorHAnsi"/>
                <w:sz w:val="28"/>
                <w:szCs w:val="28"/>
                <w:lang w:val="vi-VN"/>
              </w:rPr>
              <w:t xml:space="preserve"> 9001 hoặc</w:t>
            </w:r>
            <w:r w:rsidRPr="007B3939">
              <w:rPr>
                <w:rFonts w:asciiTheme="majorHAnsi" w:hAnsiTheme="majorHAnsi" w:cstheme="majorHAnsi"/>
                <w:sz w:val="28"/>
                <w:szCs w:val="28"/>
              </w:rPr>
              <w:t xml:space="preserve"> 13485 hoặc tương đương theo yêu cầu (nếu có) như CE, FDA,….</w:t>
            </w:r>
          </w:p>
        </w:tc>
      </w:tr>
      <w:tr w:rsidR="007B3939" w:rsidRPr="00D22060" w14:paraId="3BD83210" w14:textId="77777777" w:rsidTr="00181999">
        <w:trPr>
          <w:trHeight w:val="570"/>
        </w:trPr>
        <w:tc>
          <w:tcPr>
            <w:tcW w:w="810" w:type="dxa"/>
            <w:tcBorders>
              <w:top w:val="dotted" w:sz="4" w:space="0" w:color="000000"/>
              <w:bottom w:val="dotted" w:sz="4" w:space="0" w:color="000000"/>
            </w:tcBorders>
          </w:tcPr>
          <w:p w14:paraId="3410252A" w14:textId="77777777" w:rsidR="00517A29" w:rsidRPr="007B3939" w:rsidRDefault="00517A29" w:rsidP="00181999">
            <w:pPr>
              <w:pStyle w:val="TableParagraph"/>
              <w:spacing w:before="13"/>
              <w:ind w:left="153" w:right="99"/>
              <w:jc w:val="center"/>
              <w:rPr>
                <w:rFonts w:asciiTheme="majorHAnsi" w:hAnsiTheme="majorHAnsi" w:cstheme="majorHAnsi"/>
                <w:sz w:val="28"/>
                <w:szCs w:val="28"/>
              </w:rPr>
            </w:pPr>
            <w:r w:rsidRPr="007B3939">
              <w:rPr>
                <w:rFonts w:asciiTheme="majorHAnsi" w:hAnsiTheme="majorHAnsi" w:cstheme="majorHAnsi"/>
                <w:sz w:val="28"/>
                <w:szCs w:val="28"/>
              </w:rPr>
              <w:t>C3.</w:t>
            </w:r>
          </w:p>
        </w:tc>
        <w:tc>
          <w:tcPr>
            <w:tcW w:w="1980" w:type="dxa"/>
            <w:tcBorders>
              <w:top w:val="dotted" w:sz="4" w:space="0" w:color="000000"/>
              <w:bottom w:val="dotted" w:sz="4" w:space="0" w:color="000000"/>
            </w:tcBorders>
          </w:tcPr>
          <w:p w14:paraId="6A6E932D" w14:textId="77777777" w:rsidR="00517A29" w:rsidRPr="007B3939" w:rsidRDefault="00517A29" w:rsidP="00181999">
            <w:pPr>
              <w:pStyle w:val="TableParagraph"/>
              <w:spacing w:before="15"/>
              <w:rPr>
                <w:rFonts w:asciiTheme="majorHAnsi" w:hAnsiTheme="majorHAnsi" w:cstheme="majorHAnsi"/>
                <w:sz w:val="28"/>
                <w:szCs w:val="28"/>
              </w:rPr>
            </w:pPr>
            <w:r w:rsidRPr="007B3939">
              <w:rPr>
                <w:rFonts w:asciiTheme="majorHAnsi" w:hAnsiTheme="majorHAnsi" w:cstheme="majorHAnsi"/>
                <w:sz w:val="28"/>
                <w:szCs w:val="28"/>
              </w:rPr>
              <w:t>PTNSX</w:t>
            </w:r>
          </w:p>
        </w:tc>
        <w:tc>
          <w:tcPr>
            <w:tcW w:w="6660" w:type="dxa"/>
            <w:tcBorders>
              <w:top w:val="dotted" w:sz="4" w:space="0" w:color="000000"/>
              <w:bottom w:val="dotted" w:sz="4" w:space="0" w:color="000000"/>
            </w:tcBorders>
          </w:tcPr>
          <w:p w14:paraId="2F110ACD" w14:textId="77777777" w:rsidR="00517A29" w:rsidRPr="007B3939" w:rsidRDefault="00517A29" w:rsidP="00181999">
            <w:pPr>
              <w:pStyle w:val="TableParagraph"/>
              <w:spacing w:before="13"/>
              <w:ind w:left="105" w:right="58"/>
              <w:rPr>
                <w:rFonts w:asciiTheme="majorHAnsi" w:hAnsiTheme="majorHAnsi" w:cstheme="majorHAnsi"/>
                <w:sz w:val="28"/>
                <w:szCs w:val="28"/>
              </w:rPr>
            </w:pPr>
            <w:r w:rsidRPr="007B3939">
              <w:rPr>
                <w:rFonts w:asciiTheme="majorHAnsi" w:hAnsiTheme="majorHAnsi" w:cstheme="majorHAnsi"/>
                <w:sz w:val="28"/>
                <w:szCs w:val="28"/>
              </w:rPr>
              <w:t>Phiếu tiếp nhận đủ điều kiện sản xuất (Đối với hàng sản xuất tại Việt Nam)</w:t>
            </w:r>
          </w:p>
        </w:tc>
      </w:tr>
      <w:tr w:rsidR="007B3939" w:rsidRPr="00D22060" w14:paraId="4A7A7FB5" w14:textId="77777777" w:rsidTr="00181999">
        <w:trPr>
          <w:trHeight w:val="1992"/>
        </w:trPr>
        <w:tc>
          <w:tcPr>
            <w:tcW w:w="810" w:type="dxa"/>
            <w:tcBorders>
              <w:top w:val="dotted" w:sz="4" w:space="0" w:color="000000"/>
              <w:bottom w:val="dotted" w:sz="4" w:space="0" w:color="000000"/>
            </w:tcBorders>
          </w:tcPr>
          <w:p w14:paraId="7005769D" w14:textId="77777777" w:rsidR="00517A29" w:rsidRPr="007B3939" w:rsidRDefault="00517A29" w:rsidP="00181999">
            <w:pPr>
              <w:pStyle w:val="TableParagraph"/>
              <w:spacing w:before="13"/>
              <w:ind w:left="153" w:right="99"/>
              <w:jc w:val="center"/>
              <w:rPr>
                <w:rFonts w:asciiTheme="majorHAnsi" w:hAnsiTheme="majorHAnsi" w:cstheme="majorHAnsi"/>
                <w:sz w:val="28"/>
                <w:szCs w:val="28"/>
              </w:rPr>
            </w:pPr>
            <w:r w:rsidRPr="007B3939">
              <w:rPr>
                <w:rFonts w:asciiTheme="majorHAnsi" w:hAnsiTheme="majorHAnsi" w:cstheme="majorHAnsi"/>
                <w:sz w:val="28"/>
                <w:szCs w:val="28"/>
              </w:rPr>
              <w:t>C4.</w:t>
            </w:r>
          </w:p>
        </w:tc>
        <w:tc>
          <w:tcPr>
            <w:tcW w:w="1980" w:type="dxa"/>
            <w:tcBorders>
              <w:top w:val="dotted" w:sz="4" w:space="0" w:color="000000"/>
              <w:bottom w:val="dotted" w:sz="4" w:space="0" w:color="000000"/>
            </w:tcBorders>
          </w:tcPr>
          <w:p w14:paraId="1CA446F8" w14:textId="77777777" w:rsidR="00517A29" w:rsidRPr="007B3939" w:rsidRDefault="00517A29" w:rsidP="00181999">
            <w:pPr>
              <w:pStyle w:val="TableParagraph"/>
              <w:spacing w:before="15"/>
              <w:rPr>
                <w:rFonts w:asciiTheme="majorHAnsi" w:hAnsiTheme="majorHAnsi" w:cstheme="majorHAnsi"/>
                <w:sz w:val="28"/>
                <w:szCs w:val="28"/>
              </w:rPr>
            </w:pPr>
            <w:r w:rsidRPr="007B3939">
              <w:rPr>
                <w:rFonts w:asciiTheme="majorHAnsi" w:hAnsiTheme="majorHAnsi" w:cstheme="majorHAnsi"/>
                <w:sz w:val="28"/>
                <w:szCs w:val="28"/>
              </w:rPr>
              <w:t>TLKT_SoTT</w:t>
            </w:r>
          </w:p>
        </w:tc>
        <w:tc>
          <w:tcPr>
            <w:tcW w:w="6660" w:type="dxa"/>
            <w:tcBorders>
              <w:top w:val="dotted" w:sz="4" w:space="0" w:color="000000"/>
              <w:bottom w:val="dotted" w:sz="4" w:space="0" w:color="000000"/>
            </w:tcBorders>
          </w:tcPr>
          <w:p w14:paraId="65435B27" w14:textId="77777777" w:rsidR="00517A29" w:rsidRPr="007B3939" w:rsidRDefault="00517A29" w:rsidP="00181999">
            <w:pPr>
              <w:pStyle w:val="TableParagraph"/>
              <w:spacing w:before="13"/>
              <w:ind w:left="385" w:right="98" w:hanging="284"/>
              <w:jc w:val="both"/>
              <w:rPr>
                <w:rFonts w:asciiTheme="majorHAnsi" w:hAnsiTheme="majorHAnsi" w:cstheme="majorHAnsi"/>
                <w:sz w:val="28"/>
                <w:szCs w:val="28"/>
              </w:rPr>
            </w:pPr>
            <w:r w:rsidRPr="007B3939">
              <w:rPr>
                <w:rFonts w:asciiTheme="majorHAnsi" w:hAnsiTheme="majorHAnsi" w:cstheme="majorHAnsi"/>
                <w:sz w:val="28"/>
                <w:szCs w:val="28"/>
              </w:rPr>
              <w:t xml:space="preserve">+ </w:t>
            </w:r>
            <w:r w:rsidRPr="007B3939">
              <w:rPr>
                <w:rFonts w:asciiTheme="majorHAnsi" w:hAnsiTheme="majorHAnsi" w:cstheme="majorHAnsi"/>
                <w:spacing w:val="-4"/>
                <w:sz w:val="28"/>
                <w:szCs w:val="28"/>
              </w:rPr>
              <w:t xml:space="preserve">Catalogue/ Brochure /Datasheet </w:t>
            </w:r>
            <w:r w:rsidRPr="007B3939">
              <w:rPr>
                <w:rFonts w:asciiTheme="majorHAnsi" w:hAnsiTheme="majorHAnsi" w:cstheme="majorHAnsi"/>
                <w:sz w:val="28"/>
                <w:szCs w:val="28"/>
              </w:rPr>
              <w:t xml:space="preserve">hoặc </w:t>
            </w:r>
            <w:r w:rsidRPr="007B3939">
              <w:rPr>
                <w:rFonts w:asciiTheme="majorHAnsi" w:hAnsiTheme="majorHAnsi" w:cstheme="majorHAnsi"/>
                <w:spacing w:val="-4"/>
                <w:sz w:val="28"/>
                <w:szCs w:val="28"/>
              </w:rPr>
              <w:t xml:space="preserve">các </w:t>
            </w:r>
            <w:r w:rsidRPr="007B3939">
              <w:rPr>
                <w:rFonts w:asciiTheme="majorHAnsi" w:hAnsiTheme="majorHAnsi" w:cstheme="majorHAnsi"/>
                <w:spacing w:val="-3"/>
                <w:sz w:val="28"/>
                <w:szCs w:val="28"/>
              </w:rPr>
              <w:t xml:space="preserve">tài </w:t>
            </w:r>
            <w:r w:rsidRPr="007B3939">
              <w:rPr>
                <w:rFonts w:asciiTheme="majorHAnsi" w:hAnsiTheme="majorHAnsi" w:cstheme="majorHAnsi"/>
                <w:spacing w:val="-4"/>
                <w:sz w:val="28"/>
                <w:szCs w:val="28"/>
              </w:rPr>
              <w:t xml:space="preserve">liệu </w:t>
            </w:r>
            <w:r w:rsidRPr="007B3939">
              <w:rPr>
                <w:rFonts w:asciiTheme="majorHAnsi" w:hAnsiTheme="majorHAnsi" w:cstheme="majorHAnsi"/>
                <w:spacing w:val="-3"/>
                <w:sz w:val="28"/>
                <w:szCs w:val="28"/>
              </w:rPr>
              <w:t xml:space="preserve">khác </w:t>
            </w:r>
            <w:r w:rsidRPr="007B3939">
              <w:rPr>
                <w:rFonts w:asciiTheme="majorHAnsi" w:hAnsiTheme="majorHAnsi" w:cstheme="majorHAnsi"/>
                <w:spacing w:val="-4"/>
                <w:sz w:val="28"/>
                <w:szCs w:val="28"/>
              </w:rPr>
              <w:t xml:space="preserve">chứng minh </w:t>
            </w:r>
            <w:r w:rsidRPr="007B3939">
              <w:rPr>
                <w:rFonts w:asciiTheme="majorHAnsi" w:hAnsiTheme="majorHAnsi" w:cstheme="majorHAnsi"/>
                <w:spacing w:val="-3"/>
                <w:sz w:val="28"/>
                <w:szCs w:val="28"/>
              </w:rPr>
              <w:t xml:space="preserve">thông </w:t>
            </w:r>
            <w:r w:rsidRPr="007B3939">
              <w:rPr>
                <w:rFonts w:asciiTheme="majorHAnsi" w:hAnsiTheme="majorHAnsi" w:cstheme="majorHAnsi"/>
                <w:sz w:val="28"/>
                <w:szCs w:val="28"/>
              </w:rPr>
              <w:t xml:space="preserve">số dự </w:t>
            </w:r>
            <w:r w:rsidRPr="007B3939">
              <w:rPr>
                <w:rFonts w:asciiTheme="majorHAnsi" w:hAnsiTheme="majorHAnsi" w:cstheme="majorHAnsi"/>
                <w:spacing w:val="-4"/>
                <w:sz w:val="28"/>
                <w:szCs w:val="28"/>
              </w:rPr>
              <w:t xml:space="preserve">thầu, </w:t>
            </w:r>
            <w:r w:rsidRPr="007B3939">
              <w:rPr>
                <w:rFonts w:asciiTheme="majorHAnsi" w:hAnsiTheme="majorHAnsi" w:cstheme="majorHAnsi"/>
                <w:spacing w:val="-3"/>
                <w:sz w:val="28"/>
                <w:szCs w:val="28"/>
              </w:rPr>
              <w:t xml:space="preserve">kèm Bản </w:t>
            </w:r>
            <w:r w:rsidRPr="007B3939">
              <w:rPr>
                <w:rFonts w:asciiTheme="majorHAnsi" w:hAnsiTheme="majorHAnsi" w:cstheme="majorHAnsi"/>
                <w:spacing w:val="-4"/>
                <w:sz w:val="28"/>
                <w:szCs w:val="28"/>
              </w:rPr>
              <w:t>dịch sang tiếng Việt.</w:t>
            </w:r>
          </w:p>
          <w:p w14:paraId="640CD6CF" w14:textId="77777777" w:rsidR="00517A29" w:rsidRPr="007B3939" w:rsidRDefault="00517A29" w:rsidP="00181999">
            <w:pPr>
              <w:pStyle w:val="TableParagraph"/>
              <w:spacing w:before="16"/>
              <w:ind w:left="102"/>
              <w:jc w:val="both"/>
              <w:rPr>
                <w:rFonts w:asciiTheme="majorHAnsi" w:hAnsiTheme="majorHAnsi" w:cstheme="majorHAnsi"/>
                <w:sz w:val="28"/>
                <w:szCs w:val="28"/>
              </w:rPr>
            </w:pPr>
            <w:r w:rsidRPr="007B3939">
              <w:rPr>
                <w:rFonts w:asciiTheme="majorHAnsi" w:hAnsiTheme="majorHAnsi" w:cstheme="majorHAnsi"/>
                <w:sz w:val="28"/>
                <w:szCs w:val="28"/>
              </w:rPr>
              <w:t>+ Bảng kết quả phân loại trang thiết bị y tế</w:t>
            </w:r>
          </w:p>
          <w:p w14:paraId="5B99B5C3" w14:textId="77777777" w:rsidR="00517A29" w:rsidRPr="007B3939" w:rsidRDefault="00517A29" w:rsidP="00181999">
            <w:pPr>
              <w:pStyle w:val="TableParagraph"/>
              <w:spacing w:before="19"/>
              <w:ind w:left="385" w:right="96" w:hanging="284"/>
              <w:jc w:val="both"/>
              <w:rPr>
                <w:rFonts w:asciiTheme="majorHAnsi" w:hAnsiTheme="majorHAnsi" w:cstheme="majorHAnsi"/>
                <w:sz w:val="28"/>
                <w:szCs w:val="28"/>
              </w:rPr>
            </w:pPr>
            <w:r w:rsidRPr="007B3939">
              <w:rPr>
                <w:rFonts w:asciiTheme="majorHAnsi" w:hAnsiTheme="majorHAnsi" w:cstheme="majorHAnsi"/>
                <w:sz w:val="28"/>
                <w:szCs w:val="28"/>
              </w:rPr>
              <w:t>+ PTN tiêu chuẩn áp dụng hàng hóa thuộc loại A, B. Hoặc Hàng hóa thuộc loại C, D: Giấy lưu hành hoặc Giấy phép nhập khẩu hoặc Bảng kết quả phân loại TTBYT (hàng hoá không thuộc danh mục phải xin GPNK)</w:t>
            </w:r>
          </w:p>
          <w:p w14:paraId="32DEEFA1" w14:textId="77777777" w:rsidR="00517A29" w:rsidRPr="007B3939" w:rsidRDefault="00517A29" w:rsidP="00181999">
            <w:pPr>
              <w:pStyle w:val="TableParagraph"/>
              <w:spacing w:before="19"/>
              <w:ind w:left="385" w:right="96" w:hanging="284"/>
              <w:jc w:val="both"/>
              <w:rPr>
                <w:rFonts w:asciiTheme="majorHAnsi" w:hAnsiTheme="majorHAnsi" w:cstheme="majorHAnsi"/>
                <w:sz w:val="28"/>
                <w:szCs w:val="28"/>
              </w:rPr>
            </w:pPr>
            <w:r w:rsidRPr="007B3939">
              <w:rPr>
                <w:rFonts w:asciiTheme="majorHAnsi" w:hAnsiTheme="majorHAnsi" w:cstheme="majorHAnsi"/>
                <w:sz w:val="28"/>
                <w:szCs w:val="28"/>
              </w:rPr>
              <w:t>+ Tờ khai hải quan.</w:t>
            </w:r>
          </w:p>
          <w:p w14:paraId="2D9BBBA5" w14:textId="77777777" w:rsidR="00517A29" w:rsidRPr="007B3939" w:rsidRDefault="00517A29" w:rsidP="00181999">
            <w:pPr>
              <w:pStyle w:val="TableParagraph"/>
              <w:spacing w:before="19"/>
              <w:ind w:left="385" w:right="96" w:hanging="284"/>
              <w:jc w:val="both"/>
              <w:rPr>
                <w:rFonts w:asciiTheme="majorHAnsi" w:hAnsiTheme="majorHAnsi" w:cstheme="majorHAnsi"/>
                <w:sz w:val="28"/>
                <w:szCs w:val="28"/>
              </w:rPr>
            </w:pPr>
            <w:r w:rsidRPr="007B3939">
              <w:rPr>
                <w:rFonts w:asciiTheme="majorHAnsi" w:hAnsiTheme="majorHAnsi" w:cstheme="majorHAnsi"/>
                <w:sz w:val="28"/>
                <w:szCs w:val="28"/>
              </w:rPr>
              <w:t>+ Các tài liệu khác (nếu có)</w:t>
            </w:r>
          </w:p>
        </w:tc>
      </w:tr>
    </w:tbl>
    <w:p w14:paraId="588229A1" w14:textId="77777777" w:rsidR="00517A29" w:rsidRPr="007B3939" w:rsidRDefault="00517A29" w:rsidP="002435F3">
      <w:pPr>
        <w:pStyle w:val="ListParagraph"/>
        <w:widowControl w:val="0"/>
        <w:numPr>
          <w:ilvl w:val="0"/>
          <w:numId w:val="8"/>
        </w:numPr>
        <w:autoSpaceDE w:val="0"/>
        <w:autoSpaceDN w:val="0"/>
        <w:spacing w:before="120" w:after="120"/>
        <w:ind w:left="810"/>
        <w:contextualSpacing w:val="0"/>
        <w:rPr>
          <w:rFonts w:asciiTheme="majorHAnsi" w:hAnsiTheme="majorHAnsi" w:cstheme="majorHAnsi"/>
          <w:b/>
          <w:sz w:val="28"/>
          <w:szCs w:val="28"/>
          <w:lang w:val="vi"/>
        </w:rPr>
      </w:pPr>
      <w:r w:rsidRPr="007B3939">
        <w:rPr>
          <w:rFonts w:asciiTheme="majorHAnsi" w:hAnsiTheme="majorHAnsi" w:cstheme="majorHAnsi"/>
          <w:b/>
          <w:sz w:val="28"/>
          <w:szCs w:val="28"/>
          <w:lang w:val="vi"/>
        </w:rPr>
        <w:t xml:space="preserve">LIEN_DANH_Tennhathau: </w:t>
      </w:r>
      <w:r w:rsidRPr="007B3939">
        <w:rPr>
          <w:rFonts w:asciiTheme="majorHAnsi" w:hAnsiTheme="majorHAnsi" w:cstheme="majorHAnsi"/>
          <w:sz w:val="28"/>
          <w:szCs w:val="28"/>
          <w:lang w:val="vi-VN"/>
        </w:rPr>
        <w:t>Trường hợp liên danh, nhà thầu lập theo Folder này</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980"/>
        <w:gridCol w:w="6660"/>
      </w:tblGrid>
      <w:tr w:rsidR="007B3939" w:rsidRPr="007B3939" w14:paraId="5C6130FF" w14:textId="77777777" w:rsidTr="00181999">
        <w:trPr>
          <w:trHeight w:val="316"/>
          <w:tblHeader/>
        </w:trPr>
        <w:tc>
          <w:tcPr>
            <w:tcW w:w="810" w:type="dxa"/>
            <w:shd w:val="clear" w:color="auto" w:fill="DEEAF6" w:themeFill="accent1" w:themeFillTint="33"/>
            <w:vAlign w:val="center"/>
          </w:tcPr>
          <w:p w14:paraId="1483EE64" w14:textId="77777777" w:rsidR="00517A29" w:rsidRPr="007B3939" w:rsidRDefault="00517A29" w:rsidP="00181999">
            <w:pPr>
              <w:pStyle w:val="TableParagraph"/>
              <w:spacing w:before="60" w:after="60"/>
              <w:ind w:left="86" w:right="80"/>
              <w:jc w:val="center"/>
              <w:rPr>
                <w:rFonts w:asciiTheme="majorHAnsi" w:hAnsiTheme="majorHAnsi" w:cstheme="majorHAnsi"/>
                <w:b/>
                <w:sz w:val="28"/>
                <w:szCs w:val="28"/>
              </w:rPr>
            </w:pPr>
            <w:r w:rsidRPr="007B3939">
              <w:rPr>
                <w:rFonts w:asciiTheme="majorHAnsi" w:hAnsiTheme="majorHAnsi" w:cstheme="majorHAnsi"/>
                <w:b/>
                <w:sz w:val="28"/>
                <w:szCs w:val="28"/>
              </w:rPr>
              <w:t>STT</w:t>
            </w:r>
          </w:p>
        </w:tc>
        <w:tc>
          <w:tcPr>
            <w:tcW w:w="1980" w:type="dxa"/>
            <w:shd w:val="clear" w:color="auto" w:fill="DEEAF6" w:themeFill="accent1" w:themeFillTint="33"/>
            <w:vAlign w:val="center"/>
          </w:tcPr>
          <w:p w14:paraId="245D3132" w14:textId="77777777" w:rsidR="00517A29" w:rsidRPr="007B3939" w:rsidRDefault="00517A29" w:rsidP="00181999">
            <w:pPr>
              <w:pStyle w:val="TableParagraph"/>
              <w:spacing w:before="60" w:after="60"/>
              <w:ind w:left="169"/>
              <w:jc w:val="center"/>
              <w:rPr>
                <w:rFonts w:asciiTheme="majorHAnsi" w:hAnsiTheme="majorHAnsi" w:cstheme="majorHAnsi"/>
                <w:b/>
                <w:sz w:val="28"/>
                <w:szCs w:val="28"/>
              </w:rPr>
            </w:pPr>
            <w:r w:rsidRPr="007B3939">
              <w:rPr>
                <w:rFonts w:asciiTheme="majorHAnsi" w:hAnsiTheme="majorHAnsi" w:cstheme="majorHAnsi"/>
                <w:b/>
                <w:sz w:val="28"/>
                <w:szCs w:val="28"/>
              </w:rPr>
              <w:t>File / Folder</w:t>
            </w:r>
          </w:p>
        </w:tc>
        <w:tc>
          <w:tcPr>
            <w:tcW w:w="6660" w:type="dxa"/>
            <w:shd w:val="clear" w:color="auto" w:fill="DEEAF6" w:themeFill="accent1" w:themeFillTint="33"/>
            <w:vAlign w:val="center"/>
          </w:tcPr>
          <w:p w14:paraId="26350DDA" w14:textId="77777777" w:rsidR="00517A29" w:rsidRPr="007B3939" w:rsidRDefault="00517A29" w:rsidP="00181999">
            <w:pPr>
              <w:pStyle w:val="TableParagraph"/>
              <w:spacing w:before="60" w:after="60"/>
              <w:ind w:left="-73" w:right="104"/>
              <w:jc w:val="center"/>
              <w:rPr>
                <w:rFonts w:asciiTheme="majorHAnsi" w:hAnsiTheme="majorHAnsi" w:cstheme="majorHAnsi"/>
                <w:b/>
                <w:sz w:val="28"/>
                <w:szCs w:val="28"/>
              </w:rPr>
            </w:pPr>
            <w:r w:rsidRPr="007B3939">
              <w:rPr>
                <w:rFonts w:asciiTheme="majorHAnsi" w:hAnsiTheme="majorHAnsi" w:cstheme="majorHAnsi"/>
                <w:b/>
                <w:sz w:val="28"/>
                <w:szCs w:val="28"/>
              </w:rPr>
              <w:t xml:space="preserve">Nội </w:t>
            </w:r>
            <w:r w:rsidRPr="007B3939">
              <w:rPr>
                <w:rFonts w:asciiTheme="majorHAnsi" w:hAnsiTheme="majorHAnsi" w:cstheme="majorHAnsi"/>
                <w:b/>
                <w:sz w:val="28"/>
                <w:szCs w:val="28"/>
                <w:lang w:val="en-US"/>
              </w:rPr>
              <w:t>d</w:t>
            </w:r>
            <w:r w:rsidRPr="007B3939">
              <w:rPr>
                <w:rFonts w:asciiTheme="majorHAnsi" w:hAnsiTheme="majorHAnsi" w:cstheme="majorHAnsi"/>
                <w:b/>
                <w:sz w:val="28"/>
                <w:szCs w:val="28"/>
              </w:rPr>
              <w:t>ung</w:t>
            </w:r>
          </w:p>
        </w:tc>
      </w:tr>
      <w:tr w:rsidR="007B3939" w:rsidRPr="00D22060" w14:paraId="47FB30D7" w14:textId="77777777" w:rsidTr="00181999">
        <w:trPr>
          <w:trHeight w:val="54"/>
        </w:trPr>
        <w:tc>
          <w:tcPr>
            <w:tcW w:w="810" w:type="dxa"/>
            <w:tcBorders>
              <w:bottom w:val="dotted" w:sz="4" w:space="0" w:color="000000"/>
            </w:tcBorders>
          </w:tcPr>
          <w:p w14:paraId="17A18772" w14:textId="77777777" w:rsidR="00517A29" w:rsidRPr="007B3939" w:rsidRDefault="00517A29" w:rsidP="00181999">
            <w:pPr>
              <w:pStyle w:val="TableParagraph"/>
              <w:spacing w:before="60" w:after="60"/>
              <w:ind w:left="153" w:right="99"/>
              <w:jc w:val="center"/>
              <w:rPr>
                <w:rFonts w:asciiTheme="majorHAnsi" w:hAnsiTheme="majorHAnsi" w:cstheme="majorHAnsi"/>
                <w:sz w:val="28"/>
                <w:szCs w:val="28"/>
              </w:rPr>
            </w:pPr>
            <w:r w:rsidRPr="007B3939">
              <w:rPr>
                <w:rFonts w:asciiTheme="majorHAnsi" w:hAnsiTheme="majorHAnsi" w:cstheme="majorHAnsi"/>
                <w:sz w:val="28"/>
                <w:szCs w:val="28"/>
                <w:lang w:val="vi-VN"/>
              </w:rPr>
              <w:t>D</w:t>
            </w:r>
            <w:r w:rsidRPr="007B3939">
              <w:rPr>
                <w:rFonts w:asciiTheme="majorHAnsi" w:hAnsiTheme="majorHAnsi" w:cstheme="majorHAnsi"/>
                <w:sz w:val="28"/>
                <w:szCs w:val="28"/>
              </w:rPr>
              <w:t>1.</w:t>
            </w:r>
          </w:p>
        </w:tc>
        <w:tc>
          <w:tcPr>
            <w:tcW w:w="1980" w:type="dxa"/>
            <w:tcBorders>
              <w:bottom w:val="dotted" w:sz="4" w:space="0" w:color="000000"/>
            </w:tcBorders>
          </w:tcPr>
          <w:p w14:paraId="2AD5EDF7" w14:textId="77777777" w:rsidR="00517A29" w:rsidRPr="007B3939" w:rsidRDefault="00517A29" w:rsidP="00181999">
            <w:pPr>
              <w:pStyle w:val="TableParagraph"/>
              <w:spacing w:before="60" w:after="60"/>
              <w:rPr>
                <w:rFonts w:asciiTheme="majorHAnsi" w:hAnsiTheme="majorHAnsi" w:cstheme="majorHAnsi"/>
                <w:sz w:val="28"/>
                <w:szCs w:val="28"/>
              </w:rPr>
            </w:pPr>
            <w:r w:rsidRPr="007B3939">
              <w:rPr>
                <w:rFonts w:asciiTheme="majorHAnsi" w:hAnsiTheme="majorHAnsi" w:cstheme="majorHAnsi"/>
                <w:sz w:val="28"/>
                <w:szCs w:val="28"/>
              </w:rPr>
              <w:t>THOATHUAN_LIENDANH</w:t>
            </w:r>
          </w:p>
        </w:tc>
        <w:tc>
          <w:tcPr>
            <w:tcW w:w="6660" w:type="dxa"/>
            <w:tcBorders>
              <w:bottom w:val="dotted" w:sz="4" w:space="0" w:color="000000"/>
            </w:tcBorders>
            <w:vAlign w:val="center"/>
          </w:tcPr>
          <w:p w14:paraId="6C16F67E" w14:textId="77777777" w:rsidR="00517A29" w:rsidRPr="007B3939" w:rsidRDefault="00517A29" w:rsidP="00181999">
            <w:pPr>
              <w:pStyle w:val="ListBullet"/>
              <w:tabs>
                <w:tab w:val="clear" w:pos="360"/>
              </w:tabs>
              <w:spacing w:before="60" w:after="60"/>
              <w:rPr>
                <w:rFonts w:asciiTheme="majorHAnsi" w:hAnsiTheme="majorHAnsi" w:cstheme="majorHAnsi"/>
                <w:sz w:val="28"/>
                <w:szCs w:val="28"/>
                <w:lang w:val="vi"/>
              </w:rPr>
            </w:pPr>
            <w:r w:rsidRPr="007B3939">
              <w:rPr>
                <w:rFonts w:asciiTheme="majorHAnsi" w:hAnsiTheme="majorHAnsi" w:cstheme="majorHAnsi"/>
                <w:sz w:val="28"/>
                <w:szCs w:val="28"/>
                <w:lang w:val="vi-VN"/>
              </w:rPr>
              <w:t xml:space="preserve">Văn bản </w:t>
            </w:r>
            <w:r w:rsidRPr="007B3939">
              <w:rPr>
                <w:rFonts w:asciiTheme="majorHAnsi" w:hAnsiTheme="majorHAnsi" w:cstheme="majorHAnsi"/>
                <w:sz w:val="28"/>
                <w:szCs w:val="28"/>
                <w:lang w:val="vi"/>
              </w:rPr>
              <w:t>Thỏa thuận liên danh</w:t>
            </w:r>
          </w:p>
        </w:tc>
      </w:tr>
      <w:tr w:rsidR="007B3939" w:rsidRPr="00D22060" w14:paraId="2FD37F8B" w14:textId="77777777" w:rsidTr="00181999">
        <w:trPr>
          <w:trHeight w:val="592"/>
        </w:trPr>
        <w:tc>
          <w:tcPr>
            <w:tcW w:w="810" w:type="dxa"/>
            <w:tcBorders>
              <w:top w:val="dotted" w:sz="4" w:space="0" w:color="000000"/>
              <w:bottom w:val="dotted" w:sz="4" w:space="0" w:color="000000"/>
            </w:tcBorders>
          </w:tcPr>
          <w:p w14:paraId="0A8D85B2" w14:textId="77777777" w:rsidR="00517A29" w:rsidRPr="007B3939" w:rsidRDefault="00517A29" w:rsidP="00181999">
            <w:pPr>
              <w:pStyle w:val="TableParagraph"/>
              <w:spacing w:before="60" w:after="60"/>
              <w:ind w:left="153" w:right="99"/>
              <w:jc w:val="center"/>
              <w:rPr>
                <w:rFonts w:asciiTheme="majorHAnsi" w:hAnsiTheme="majorHAnsi" w:cstheme="majorHAnsi"/>
                <w:sz w:val="28"/>
                <w:szCs w:val="28"/>
              </w:rPr>
            </w:pPr>
            <w:r w:rsidRPr="007B3939">
              <w:rPr>
                <w:rFonts w:asciiTheme="majorHAnsi" w:hAnsiTheme="majorHAnsi" w:cstheme="majorHAnsi"/>
                <w:sz w:val="28"/>
                <w:szCs w:val="28"/>
                <w:lang w:val="vi-VN"/>
              </w:rPr>
              <w:t>D</w:t>
            </w:r>
            <w:r w:rsidRPr="007B3939">
              <w:rPr>
                <w:rFonts w:asciiTheme="majorHAnsi" w:hAnsiTheme="majorHAnsi" w:cstheme="majorHAnsi"/>
                <w:sz w:val="28"/>
                <w:szCs w:val="28"/>
              </w:rPr>
              <w:t>2.</w:t>
            </w:r>
          </w:p>
        </w:tc>
        <w:tc>
          <w:tcPr>
            <w:tcW w:w="1980" w:type="dxa"/>
            <w:tcBorders>
              <w:top w:val="dotted" w:sz="4" w:space="0" w:color="000000"/>
              <w:bottom w:val="dotted" w:sz="4" w:space="0" w:color="000000"/>
            </w:tcBorders>
          </w:tcPr>
          <w:p w14:paraId="724EAC1E" w14:textId="77777777" w:rsidR="00517A29" w:rsidRPr="007B3939" w:rsidRDefault="00517A29" w:rsidP="00181999">
            <w:pPr>
              <w:pStyle w:val="TableParagraph"/>
              <w:spacing w:before="60" w:after="60"/>
              <w:rPr>
                <w:rFonts w:asciiTheme="majorHAnsi" w:hAnsiTheme="majorHAnsi" w:cstheme="majorHAnsi"/>
                <w:sz w:val="28"/>
                <w:szCs w:val="28"/>
              </w:rPr>
            </w:pPr>
            <w:r w:rsidRPr="007B3939">
              <w:rPr>
                <w:rFonts w:asciiTheme="majorHAnsi" w:hAnsiTheme="majorHAnsi" w:cstheme="majorHAnsi"/>
                <w:sz w:val="28"/>
                <w:szCs w:val="28"/>
              </w:rPr>
              <w:t>TT_THANHVIEN1</w:t>
            </w:r>
          </w:p>
        </w:tc>
        <w:tc>
          <w:tcPr>
            <w:tcW w:w="6660" w:type="dxa"/>
            <w:tcBorders>
              <w:top w:val="dotted" w:sz="4" w:space="0" w:color="000000"/>
              <w:bottom w:val="dotted" w:sz="4" w:space="0" w:color="000000"/>
            </w:tcBorders>
            <w:vAlign w:val="center"/>
          </w:tcPr>
          <w:p w14:paraId="4F2DEC6A" w14:textId="77777777" w:rsidR="00517A29" w:rsidRPr="007B3939" w:rsidRDefault="00517A29" w:rsidP="00181999">
            <w:pPr>
              <w:pStyle w:val="TableParagraph"/>
              <w:spacing w:before="60" w:after="60"/>
              <w:ind w:left="105"/>
              <w:rPr>
                <w:rFonts w:asciiTheme="majorHAnsi" w:hAnsiTheme="majorHAnsi" w:cstheme="majorHAnsi"/>
                <w:sz w:val="28"/>
                <w:szCs w:val="28"/>
              </w:rPr>
            </w:pPr>
            <w:r w:rsidRPr="007B3939">
              <w:rPr>
                <w:rFonts w:asciiTheme="majorHAnsi" w:hAnsiTheme="majorHAnsi" w:cstheme="majorHAnsi"/>
                <w:sz w:val="28"/>
                <w:szCs w:val="28"/>
              </w:rPr>
              <w:t>Hồ sơ thành viên</w:t>
            </w:r>
            <w:r w:rsidRPr="007B3939">
              <w:rPr>
                <w:rFonts w:asciiTheme="majorHAnsi" w:hAnsiTheme="majorHAnsi" w:cstheme="majorHAnsi"/>
                <w:sz w:val="28"/>
                <w:szCs w:val="28"/>
                <w:lang w:val="vi-VN"/>
              </w:rPr>
              <w:t xml:space="preserve"> liên danh</w:t>
            </w:r>
            <w:r w:rsidRPr="007B3939">
              <w:rPr>
                <w:rFonts w:asciiTheme="majorHAnsi" w:hAnsiTheme="majorHAnsi" w:cstheme="majorHAnsi"/>
                <w:sz w:val="28"/>
                <w:szCs w:val="28"/>
              </w:rPr>
              <w:t xml:space="preserve"> 1</w:t>
            </w:r>
          </w:p>
        </w:tc>
      </w:tr>
      <w:tr w:rsidR="007B3939" w:rsidRPr="00D22060" w14:paraId="4D5621C8" w14:textId="77777777" w:rsidTr="00181999">
        <w:trPr>
          <w:trHeight w:val="592"/>
        </w:trPr>
        <w:tc>
          <w:tcPr>
            <w:tcW w:w="810" w:type="dxa"/>
            <w:tcBorders>
              <w:top w:val="dotted" w:sz="4" w:space="0" w:color="000000"/>
              <w:bottom w:val="dotted" w:sz="4" w:space="0" w:color="000000"/>
            </w:tcBorders>
          </w:tcPr>
          <w:p w14:paraId="5FD0B396" w14:textId="77777777" w:rsidR="00517A29" w:rsidRPr="007B3939" w:rsidRDefault="00517A29" w:rsidP="00181999">
            <w:pPr>
              <w:pStyle w:val="TableParagraph"/>
              <w:spacing w:before="60" w:after="60"/>
              <w:ind w:left="153" w:right="99"/>
              <w:jc w:val="center"/>
              <w:rPr>
                <w:rFonts w:asciiTheme="majorHAnsi" w:hAnsiTheme="majorHAnsi" w:cstheme="majorHAnsi"/>
                <w:sz w:val="28"/>
                <w:szCs w:val="28"/>
                <w:lang w:val="vi-VN"/>
              </w:rPr>
            </w:pPr>
            <w:r w:rsidRPr="007B3939">
              <w:rPr>
                <w:rFonts w:asciiTheme="majorHAnsi" w:hAnsiTheme="majorHAnsi" w:cstheme="majorHAnsi"/>
                <w:sz w:val="28"/>
                <w:szCs w:val="28"/>
                <w:lang w:val="vi-VN"/>
              </w:rPr>
              <w:t>D3.</w:t>
            </w:r>
          </w:p>
        </w:tc>
        <w:tc>
          <w:tcPr>
            <w:tcW w:w="1980" w:type="dxa"/>
            <w:tcBorders>
              <w:top w:val="dotted" w:sz="4" w:space="0" w:color="000000"/>
              <w:bottom w:val="dotted" w:sz="4" w:space="0" w:color="000000"/>
            </w:tcBorders>
          </w:tcPr>
          <w:p w14:paraId="64867541" w14:textId="77777777" w:rsidR="00517A29" w:rsidRPr="007B3939" w:rsidRDefault="00517A29" w:rsidP="00181999">
            <w:pPr>
              <w:pStyle w:val="TableParagraph"/>
              <w:spacing w:before="60" w:after="60"/>
              <w:rPr>
                <w:rFonts w:asciiTheme="majorHAnsi" w:hAnsiTheme="majorHAnsi" w:cstheme="majorHAnsi"/>
                <w:sz w:val="28"/>
                <w:szCs w:val="28"/>
              </w:rPr>
            </w:pPr>
            <w:r w:rsidRPr="007B3939">
              <w:rPr>
                <w:rFonts w:asciiTheme="majorHAnsi" w:hAnsiTheme="majorHAnsi" w:cstheme="majorHAnsi"/>
                <w:sz w:val="28"/>
                <w:szCs w:val="28"/>
              </w:rPr>
              <w:t>TT_THANHVIEN2</w:t>
            </w:r>
          </w:p>
        </w:tc>
        <w:tc>
          <w:tcPr>
            <w:tcW w:w="6660" w:type="dxa"/>
            <w:tcBorders>
              <w:top w:val="dotted" w:sz="4" w:space="0" w:color="000000"/>
              <w:bottom w:val="dotted" w:sz="4" w:space="0" w:color="000000"/>
            </w:tcBorders>
            <w:vAlign w:val="center"/>
          </w:tcPr>
          <w:p w14:paraId="154D30CF" w14:textId="77777777" w:rsidR="00517A29" w:rsidRPr="007B3939" w:rsidRDefault="00517A29" w:rsidP="00181999">
            <w:pPr>
              <w:pStyle w:val="TableParagraph"/>
              <w:spacing w:before="60" w:after="60"/>
              <w:ind w:left="105"/>
              <w:rPr>
                <w:rFonts w:asciiTheme="majorHAnsi" w:hAnsiTheme="majorHAnsi" w:cstheme="majorHAnsi"/>
                <w:sz w:val="28"/>
                <w:szCs w:val="28"/>
              </w:rPr>
            </w:pPr>
            <w:r w:rsidRPr="007B3939">
              <w:rPr>
                <w:rFonts w:asciiTheme="majorHAnsi" w:hAnsiTheme="majorHAnsi" w:cstheme="majorHAnsi"/>
                <w:sz w:val="28"/>
                <w:szCs w:val="28"/>
              </w:rPr>
              <w:t xml:space="preserve">Hồ sơ thành viên </w:t>
            </w:r>
            <w:r w:rsidRPr="007B3939">
              <w:rPr>
                <w:rFonts w:asciiTheme="majorHAnsi" w:hAnsiTheme="majorHAnsi" w:cstheme="majorHAnsi"/>
                <w:sz w:val="28"/>
                <w:szCs w:val="28"/>
                <w:lang w:val="vi-VN"/>
              </w:rPr>
              <w:t xml:space="preserve">liên danh </w:t>
            </w:r>
            <w:r w:rsidRPr="007B3939">
              <w:rPr>
                <w:rFonts w:asciiTheme="majorHAnsi" w:hAnsiTheme="majorHAnsi" w:cstheme="majorHAnsi"/>
                <w:sz w:val="28"/>
                <w:szCs w:val="28"/>
              </w:rPr>
              <w:t>2 (nếu có)</w:t>
            </w:r>
          </w:p>
        </w:tc>
      </w:tr>
      <w:tr w:rsidR="007B3939" w:rsidRPr="007B3939" w14:paraId="305E98DC" w14:textId="77777777" w:rsidTr="00181999">
        <w:trPr>
          <w:trHeight w:val="592"/>
        </w:trPr>
        <w:tc>
          <w:tcPr>
            <w:tcW w:w="810" w:type="dxa"/>
            <w:tcBorders>
              <w:top w:val="dotted" w:sz="4" w:space="0" w:color="000000"/>
              <w:bottom w:val="dotted" w:sz="4" w:space="0" w:color="000000"/>
            </w:tcBorders>
          </w:tcPr>
          <w:p w14:paraId="7C5AD26A" w14:textId="77777777" w:rsidR="00517A29" w:rsidRPr="007B3939" w:rsidRDefault="00517A29" w:rsidP="00181999">
            <w:pPr>
              <w:pStyle w:val="TableParagraph"/>
              <w:spacing w:before="60" w:after="60"/>
              <w:ind w:left="153" w:right="99"/>
              <w:jc w:val="center"/>
              <w:rPr>
                <w:rFonts w:asciiTheme="majorHAnsi" w:hAnsiTheme="majorHAnsi" w:cstheme="majorHAnsi"/>
                <w:sz w:val="28"/>
                <w:szCs w:val="28"/>
                <w:lang w:val="en-US"/>
              </w:rPr>
            </w:pPr>
            <w:r w:rsidRPr="007B3939">
              <w:rPr>
                <w:rFonts w:asciiTheme="majorHAnsi" w:hAnsiTheme="majorHAnsi" w:cstheme="majorHAnsi"/>
                <w:sz w:val="28"/>
                <w:szCs w:val="28"/>
                <w:lang w:val="en-US"/>
              </w:rPr>
              <w:t>D4</w:t>
            </w:r>
          </w:p>
        </w:tc>
        <w:tc>
          <w:tcPr>
            <w:tcW w:w="1980" w:type="dxa"/>
            <w:tcBorders>
              <w:top w:val="dotted" w:sz="4" w:space="0" w:color="000000"/>
              <w:bottom w:val="dotted" w:sz="4" w:space="0" w:color="000000"/>
            </w:tcBorders>
          </w:tcPr>
          <w:p w14:paraId="434727C4" w14:textId="77777777" w:rsidR="00517A29" w:rsidRPr="007B3939" w:rsidRDefault="00517A29" w:rsidP="00181999">
            <w:pPr>
              <w:pStyle w:val="TableParagraph"/>
              <w:spacing w:before="60" w:after="60"/>
              <w:rPr>
                <w:rFonts w:asciiTheme="majorHAnsi" w:hAnsiTheme="majorHAnsi" w:cstheme="majorHAnsi"/>
                <w:sz w:val="28"/>
                <w:szCs w:val="28"/>
                <w:lang w:val="en-US"/>
              </w:rPr>
            </w:pPr>
            <w:r w:rsidRPr="007B3939">
              <w:rPr>
                <w:rFonts w:asciiTheme="majorHAnsi" w:hAnsiTheme="majorHAnsi" w:cstheme="majorHAnsi"/>
                <w:sz w:val="28"/>
                <w:szCs w:val="28"/>
                <w:lang w:val="en-US"/>
              </w:rPr>
              <w:t>HS_KHAC</w:t>
            </w:r>
          </w:p>
        </w:tc>
        <w:tc>
          <w:tcPr>
            <w:tcW w:w="6660" w:type="dxa"/>
            <w:tcBorders>
              <w:top w:val="dotted" w:sz="4" w:space="0" w:color="000000"/>
              <w:bottom w:val="dotted" w:sz="4" w:space="0" w:color="000000"/>
            </w:tcBorders>
            <w:vAlign w:val="center"/>
          </w:tcPr>
          <w:p w14:paraId="1BCD5C67" w14:textId="77777777" w:rsidR="00517A29" w:rsidRPr="007B3939" w:rsidRDefault="00517A29" w:rsidP="00181999">
            <w:pPr>
              <w:pStyle w:val="TableParagraph"/>
              <w:spacing w:before="60" w:after="60"/>
              <w:ind w:left="105"/>
              <w:rPr>
                <w:rFonts w:asciiTheme="majorHAnsi" w:hAnsiTheme="majorHAnsi" w:cstheme="majorHAnsi"/>
                <w:sz w:val="28"/>
                <w:szCs w:val="28"/>
                <w:lang w:val="en-US"/>
              </w:rPr>
            </w:pPr>
            <w:r w:rsidRPr="007B3939">
              <w:rPr>
                <w:rFonts w:asciiTheme="majorHAnsi" w:hAnsiTheme="majorHAnsi" w:cstheme="majorHAnsi"/>
                <w:sz w:val="28"/>
                <w:szCs w:val="28"/>
                <w:lang w:val="en-US"/>
              </w:rPr>
              <w:t>Hồ sơ khác</w:t>
            </w:r>
          </w:p>
        </w:tc>
      </w:tr>
    </w:tbl>
    <w:p w14:paraId="381B07AA" w14:textId="77777777" w:rsidR="00517A29" w:rsidRPr="007B3939" w:rsidRDefault="00517A29" w:rsidP="00517A29">
      <w:pPr>
        <w:pStyle w:val="SectionVIHeader0"/>
        <w:widowControl w:val="0"/>
        <w:spacing w:after="120"/>
        <w:ind w:firstLine="709"/>
        <w:jc w:val="left"/>
        <w:rPr>
          <w:rFonts w:asciiTheme="majorHAnsi" w:hAnsiTheme="majorHAnsi" w:cstheme="majorHAnsi"/>
          <w:sz w:val="28"/>
          <w:szCs w:val="28"/>
        </w:rPr>
      </w:pPr>
      <w:r w:rsidRPr="007B3939">
        <w:rPr>
          <w:rFonts w:asciiTheme="majorHAnsi" w:hAnsiTheme="majorHAnsi" w:cstheme="majorHAnsi"/>
          <w:sz w:val="28"/>
          <w:szCs w:val="28"/>
        </w:rPr>
        <w:t>Mục 2. Bản vẽ</w:t>
      </w:r>
    </w:p>
    <w:p w14:paraId="0001D323" w14:textId="77777777" w:rsidR="00517A29" w:rsidRPr="007B3939" w:rsidRDefault="00517A29" w:rsidP="00517A29">
      <w:pPr>
        <w:pStyle w:val="SectionVIHeader0"/>
        <w:spacing w:after="120"/>
        <w:ind w:firstLine="709"/>
        <w:jc w:val="left"/>
        <w:rPr>
          <w:rFonts w:asciiTheme="majorHAnsi" w:hAnsiTheme="majorHAnsi" w:cstheme="majorHAnsi"/>
          <w:b w:val="0"/>
          <w:sz w:val="28"/>
          <w:szCs w:val="28"/>
          <w:lang w:val="vi-VN"/>
        </w:rPr>
      </w:pPr>
      <w:r w:rsidRPr="007B3939">
        <w:rPr>
          <w:rFonts w:asciiTheme="majorHAnsi" w:hAnsiTheme="majorHAnsi" w:cstheme="majorHAnsi"/>
          <w:b w:val="0"/>
          <w:sz w:val="28"/>
          <w:szCs w:val="28"/>
          <w:lang w:val="nl-NL"/>
        </w:rPr>
        <w:t>Không có bản vẽ</w:t>
      </w:r>
      <w:r w:rsidRPr="007B3939">
        <w:rPr>
          <w:rFonts w:asciiTheme="majorHAnsi" w:hAnsiTheme="majorHAnsi" w:cstheme="majorHAnsi"/>
          <w:b w:val="0"/>
          <w:sz w:val="28"/>
          <w:szCs w:val="28"/>
          <w:lang w:val="vi-VN"/>
        </w:rPr>
        <w:t>.</w:t>
      </w:r>
    </w:p>
    <w:p w14:paraId="610D990A" w14:textId="77777777" w:rsidR="00517A29" w:rsidRPr="007B3939" w:rsidRDefault="00517A29" w:rsidP="00517A29">
      <w:pPr>
        <w:pStyle w:val="SectionVIHeader0"/>
        <w:widowControl w:val="0"/>
        <w:spacing w:after="120"/>
        <w:ind w:firstLine="709"/>
        <w:jc w:val="left"/>
        <w:rPr>
          <w:rFonts w:asciiTheme="majorHAnsi" w:hAnsiTheme="majorHAnsi" w:cstheme="majorHAnsi"/>
          <w:sz w:val="28"/>
          <w:szCs w:val="28"/>
          <w:lang w:val="vi-VN"/>
        </w:rPr>
      </w:pPr>
      <w:r w:rsidRPr="007B3939">
        <w:rPr>
          <w:rFonts w:asciiTheme="majorHAnsi" w:hAnsiTheme="majorHAnsi" w:cstheme="majorHAnsi"/>
          <w:sz w:val="28"/>
          <w:szCs w:val="28"/>
          <w:lang w:val="vi-VN"/>
        </w:rPr>
        <w:t>Mục 3. Kiểm tra và thử nghiệm</w:t>
      </w:r>
    </w:p>
    <w:p w14:paraId="61B4FEBB"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Các kiểm tra và thử nghiệm cần tiến hành gồm có: </w:t>
      </w:r>
    </w:p>
    <w:p w14:paraId="779D3B6C"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Bên mua hoặc đại diện của bên mua có quyền kiểm tra, thử nghiệm để khẳng định hàng hóa có đặc tính kỹ thuật, hiệu suất đáp ứng yêu cầu của hợp </w:t>
      </w:r>
      <w:r w:rsidRPr="007B3939">
        <w:rPr>
          <w:rFonts w:asciiTheme="majorHAnsi" w:hAnsiTheme="majorHAnsi" w:cstheme="majorHAnsi"/>
          <w:sz w:val="28"/>
          <w:szCs w:val="28"/>
          <w:lang w:val="nl-NL"/>
        </w:rPr>
        <w:lastRenderedPageBreak/>
        <w:t>đồng, phù hợp với quy trình chuyên môn của bên mua. Trường hợp phát hiện hàng kém chất lượng, không đúng với hàng hóa chào thầu hoặc không đáp ứng yêu cầu về đặc tính kỹ thuật, quy trình chuyên môn của bên mua, thì bên mua có quyền từ chối nhận hàng, nhà thầu phải có trách nhiệm cung ứng hàng hóa theo đúng tiêu chuẩn nhà thầu đã chào.</w:t>
      </w:r>
    </w:p>
    <w:p w14:paraId="65FDA939"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Thời gian kiểm tra: Trước khi chính thức bàn giao nghiệm thu hàng hoá;</w:t>
      </w:r>
    </w:p>
    <w:p w14:paraId="4F51EDD0" w14:textId="15CB9FEE"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Địa điểm kiểm tra: </w:t>
      </w:r>
      <w:r w:rsidR="003677D4">
        <w:rPr>
          <w:rFonts w:asciiTheme="majorHAnsi" w:hAnsiTheme="majorHAnsi" w:cstheme="majorHAnsi"/>
          <w:sz w:val="28"/>
          <w:szCs w:val="28"/>
          <w:lang w:val="nl-NL"/>
        </w:rPr>
        <w:t>Bệnh viện Tâm thần tỉnh Đắk Lắk</w:t>
      </w:r>
      <w:r w:rsidRPr="007B3939">
        <w:rPr>
          <w:rFonts w:asciiTheme="majorHAnsi" w:hAnsiTheme="majorHAnsi" w:cstheme="majorHAnsi"/>
          <w:sz w:val="28"/>
          <w:szCs w:val="28"/>
          <w:lang w:val="nl-NL"/>
        </w:rPr>
        <w:t>;</w:t>
      </w:r>
    </w:p>
    <w:p w14:paraId="151D12F1"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Nội dung kiểm tra: </w:t>
      </w:r>
    </w:p>
    <w:p w14:paraId="176C5AE1"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b/>
          <w:sz w:val="28"/>
          <w:szCs w:val="28"/>
          <w:lang w:val="nl-NL"/>
        </w:rPr>
        <w:t>Bước 1:</w:t>
      </w:r>
      <w:r w:rsidRPr="007B3939">
        <w:rPr>
          <w:rFonts w:asciiTheme="majorHAnsi" w:hAnsiTheme="majorHAnsi" w:cstheme="majorHAnsi"/>
          <w:sz w:val="28"/>
          <w:szCs w:val="28"/>
          <w:lang w:val="nl-NL"/>
        </w:rPr>
        <w:t xml:space="preserve"> Khi hàng hóa được chuyển đến bên mua, bên bán báo cho bên mua biết để hai bên cùng nhau tiến hành kiểm tra các hồ sơ, chứng từ liên quan đến hàng hóa theo hợp đồng đã ký kết.</w:t>
      </w:r>
    </w:p>
    <w:p w14:paraId="32E72D79"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b/>
          <w:sz w:val="28"/>
          <w:szCs w:val="28"/>
          <w:lang w:val="nl-NL"/>
        </w:rPr>
        <w:t xml:space="preserve">Bước 2: </w:t>
      </w:r>
      <w:r w:rsidRPr="007B3939">
        <w:rPr>
          <w:rFonts w:asciiTheme="majorHAnsi" w:hAnsiTheme="majorHAnsi" w:cstheme="majorHAnsi"/>
          <w:sz w:val="28"/>
          <w:szCs w:val="28"/>
          <w:lang w:val="nl-NL"/>
        </w:rPr>
        <w:t>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14:paraId="69C85C96"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Tổ chức nghiệm thu hàng hóa:</w:t>
      </w:r>
    </w:p>
    <w:p w14:paraId="4694DA55" w14:textId="3E1DCE7A"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 Tổ chức nghiệm thu hàng hóa tại địa điểm giao hàng: </w:t>
      </w:r>
      <w:r w:rsidR="003677D4">
        <w:rPr>
          <w:rFonts w:asciiTheme="majorHAnsi" w:hAnsiTheme="majorHAnsi" w:cstheme="majorHAnsi"/>
          <w:sz w:val="28"/>
          <w:szCs w:val="28"/>
          <w:lang w:val="nl-NL"/>
        </w:rPr>
        <w:t>Bệnh viện Tâm thần tỉnh Đắk Lắk</w:t>
      </w:r>
      <w:r w:rsidRPr="007B3939">
        <w:rPr>
          <w:rFonts w:asciiTheme="majorHAnsi" w:hAnsiTheme="majorHAnsi" w:cstheme="majorHAnsi"/>
          <w:sz w:val="28"/>
          <w:szCs w:val="28"/>
          <w:lang w:val="nl-NL"/>
        </w:rPr>
        <w:t xml:space="preserve"> (Hàng hóa đã được bốc dỡ khỏi phương tiến vận chuyển, đã được đưa ra khỏi thùng hàng và được phân loại rõ ràng).</w:t>
      </w:r>
    </w:p>
    <w:p w14:paraId="5788C1AC"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Hàng hoá sẽ được kiểm tra tại địa điểm nhận hàng đến và được Bên mua kiểm tra về số lượng, thông số, tính năng kỹ thuật và tình trạng của hàng hoá.</w:t>
      </w:r>
    </w:p>
    <w:p w14:paraId="347AD8AC"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Hàng hóa phải được đóng gói, nguyên đai, nguyên kiện kiện theo đúng tiêu chuẩn của nhà sản xuất;</w:t>
      </w:r>
    </w:p>
    <w:p w14:paraId="67D71B9E"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Kiểm tra hình dáng, kích thước và các thông số kỹ thuật của hàng hóa nếu đáp ứng đầy đủ các yêu cầu đặt ra trong hợp đồng thì được đánh giá là đáp ứng yêu cầu về kỹ thuật;</w:t>
      </w:r>
    </w:p>
    <w:p w14:paraId="424B7422"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Trong trường hợp Chủ đầu tư có nghi ngờ về chất lượng hàng hóa, hai bên tiến hành thử nghiệm tại một phòng thí nghiệm/trung tâm kiểm định đạt tiêu chuẩn do Chủ đầu tư chỉ định. Nhà thầu sẽ chịu mọi chi phí thử nghiệm và các chi phí phát sinh khác đồng thời Chủ đầu tư từ chối không nhận hàng hóa;</w:t>
      </w:r>
    </w:p>
    <w:p w14:paraId="63B3203B"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9E85624"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113D93B3"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lastRenderedPageBreak/>
        <w:t>- Chi phí cho việc kiểm tra, thử nghiệm: Mọi chi phí cho việc kiểm tra, thử nghiệm hàng hóa đều do nhà thầu chịu trách nhiệm;</w:t>
      </w:r>
    </w:p>
    <w:p w14:paraId="0257EDBB"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Sau khi hoàn thành các nội dung về kiểm tra và thử nghiệm hàng hóa, nhà thầu không được miễn trừ nghĩa vụ bảo hành hay các nghĩa vụ khác theo hợp đồng;</w:t>
      </w:r>
    </w:p>
    <w:p w14:paraId="0247DF27"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Nhà thầu phải cung cấp đầy đủ bộ tài liệu CO, CQ, tờ khai hải quan hợp lệ đúng theo quy định của hợp đồng. Trong trường hợp CO, CQ, Tờ khai hải quan là bản sao y công chứng, nếu Chủ đầu tư có nghi ngờ thông tin chưa rõ ràng thì Nhà thầu phải cung cấp bản gốc để đối chiếu. Bộ tài liệu này phải gửi cho Chủ đầu tư trước khi tổ chức nghiệm thu giao nhận hàng hóa. Cụ thể:</w:t>
      </w:r>
    </w:p>
    <w:p w14:paraId="1A4881D6"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xml:space="preserve">+ Tờ khai hải quan: Nhà thầu phải cung cấp tờ khai hải quan bản sao (có thể không thể hiện giá trị hàng hóa) có đóng dấu xác nhận của đơn vị nhập khẩu/Nhà thầu. </w:t>
      </w:r>
    </w:p>
    <w:p w14:paraId="6AA9AEB9"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Tài liệu kỹ thuật, hướng dẫn lắp đặt (nếu có).</w:t>
      </w:r>
    </w:p>
    <w:p w14:paraId="0AA0EC6F" w14:textId="77777777" w:rsidR="00517A29" w:rsidRPr="007B3939" w:rsidRDefault="00517A29" w:rsidP="00517A29">
      <w:pPr>
        <w:widowControl w:val="0"/>
        <w:spacing w:before="120" w:after="120"/>
        <w:ind w:firstLine="709"/>
        <w:rPr>
          <w:rFonts w:asciiTheme="majorHAnsi" w:hAnsiTheme="majorHAnsi" w:cstheme="majorHAnsi"/>
          <w:sz w:val="28"/>
          <w:szCs w:val="28"/>
          <w:lang w:val="nl-NL"/>
        </w:rPr>
      </w:pPr>
      <w:r w:rsidRPr="007B3939">
        <w:rPr>
          <w:rFonts w:asciiTheme="majorHAnsi" w:hAnsiTheme="majorHAnsi" w:cstheme="majorHAnsi"/>
          <w:sz w:val="28"/>
          <w:szCs w:val="28"/>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60B9DF02" w14:textId="20B54672" w:rsidR="00A33153" w:rsidRPr="007B3939" w:rsidRDefault="00517A29" w:rsidP="00A21B8F">
      <w:pPr>
        <w:widowControl w:val="0"/>
        <w:spacing w:before="120" w:after="120"/>
        <w:ind w:firstLine="709"/>
        <w:rPr>
          <w:rFonts w:asciiTheme="majorHAnsi" w:hAnsiTheme="majorHAnsi" w:cstheme="majorHAnsi"/>
          <w:vanish/>
          <w:sz w:val="28"/>
          <w:szCs w:val="28"/>
          <w:lang w:val="vi-VN"/>
        </w:rPr>
      </w:pPr>
      <w:r w:rsidRPr="007B3939">
        <w:rPr>
          <w:rFonts w:asciiTheme="majorHAnsi" w:hAnsiTheme="majorHAnsi" w:cstheme="majorHAnsi"/>
          <w:b/>
          <w:sz w:val="28"/>
          <w:szCs w:val="28"/>
          <w:lang w:val="nl-NL"/>
        </w:rPr>
        <w:t>Bước 3:</w:t>
      </w:r>
      <w:r w:rsidRPr="007B3939">
        <w:rPr>
          <w:rFonts w:asciiTheme="majorHAnsi" w:hAnsiTheme="majorHAnsi" w:cstheme="majorHAnsi"/>
          <w:sz w:val="28"/>
          <w:szCs w:val="28"/>
          <w:lang w:val="nl-NL"/>
        </w:rPr>
        <w:t xml:space="preserve"> Sau khi thử nghiệm hai bên tiến hành nghiệm thu hàng hóa và đưa vào sử dụng. Hàng hóa được chuyển sang nghĩa vụ bảo hành ngày sau khi các bên thống nhất nghiệm thu và đưa vào sử dụng.</w:t>
      </w:r>
      <w:r w:rsidR="00A21B8F" w:rsidRPr="007B3939">
        <w:rPr>
          <w:rFonts w:asciiTheme="majorHAnsi" w:hAnsiTheme="majorHAnsi" w:cstheme="majorHAnsi"/>
          <w:vanish/>
          <w:sz w:val="28"/>
          <w:szCs w:val="28"/>
          <w:lang w:val="vi-VN"/>
        </w:rPr>
        <w:t xml:space="preserve"> </w:t>
      </w:r>
    </w:p>
    <w:sectPr w:rsidR="00A33153" w:rsidRPr="007B3939"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9022" w14:textId="77777777" w:rsidR="003C435E" w:rsidRDefault="003C435E" w:rsidP="0005772F">
      <w:r>
        <w:separator/>
      </w:r>
    </w:p>
  </w:endnote>
  <w:endnote w:type="continuationSeparator" w:id="0">
    <w:p w14:paraId="7430CB7D" w14:textId="77777777" w:rsidR="003C435E" w:rsidRDefault="003C435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Sitka Text">
    <w:panose1 w:val="02000505000000020004"/>
    <w:charset w:val="A3"/>
    <w:family w:val="auto"/>
    <w:pitch w:val="variable"/>
    <w:sig w:usb0="A00002EF" w:usb1="4000204B" w:usb2="00000000" w:usb3="00000000" w:csb0="0000019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380AB9" w:rsidRDefault="0038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8C94" w14:textId="77777777" w:rsidR="003C435E" w:rsidRDefault="003C435E" w:rsidP="0005772F">
      <w:r>
        <w:separator/>
      </w:r>
    </w:p>
  </w:footnote>
  <w:footnote w:type="continuationSeparator" w:id="0">
    <w:p w14:paraId="19B1D0B1" w14:textId="77777777" w:rsidR="003C435E" w:rsidRDefault="003C435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E82"/>
    <w:multiLevelType w:val="multilevel"/>
    <w:tmpl w:val="04EB5E8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53010"/>
    <w:multiLevelType w:val="hybridMultilevel"/>
    <w:tmpl w:val="43881E16"/>
    <w:lvl w:ilvl="0" w:tplc="136C96BC">
      <w:start w:val="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 w15:restartNumberingAfterBreak="0">
    <w:nsid w:val="0A0B6CAA"/>
    <w:multiLevelType w:val="hybridMultilevel"/>
    <w:tmpl w:val="58B6C69A"/>
    <w:lvl w:ilvl="0" w:tplc="60F63D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C2ED5"/>
    <w:multiLevelType w:val="hybridMultilevel"/>
    <w:tmpl w:val="05BE890A"/>
    <w:lvl w:ilvl="0" w:tplc="B48C120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65670"/>
    <w:multiLevelType w:val="hybridMultilevel"/>
    <w:tmpl w:val="544E8686"/>
    <w:lvl w:ilvl="0" w:tplc="34C4AFA2">
      <w:start w:val="1"/>
      <w:numFmt w:val="bullet"/>
      <w:lvlText w:val=""/>
      <w:lvlJc w:val="left"/>
      <w:pPr>
        <w:ind w:left="720" w:hanging="360"/>
      </w:pPr>
      <w:rPr>
        <w:rFonts w:ascii="Symbol" w:hAnsi="Symbol" w:cs="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1470D4D"/>
    <w:multiLevelType w:val="hybridMultilevel"/>
    <w:tmpl w:val="14BE13D6"/>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4C0474F"/>
    <w:multiLevelType w:val="hybridMultilevel"/>
    <w:tmpl w:val="3D3C8C70"/>
    <w:lvl w:ilvl="0" w:tplc="0DA261A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1453CB"/>
    <w:multiLevelType w:val="hybridMultilevel"/>
    <w:tmpl w:val="389E4E7C"/>
    <w:lvl w:ilvl="0" w:tplc="C8C00644">
      <w:start w:val="130"/>
      <w:numFmt w:val="bullet"/>
      <w:lvlText w:val="+"/>
      <w:lvlJc w:val="left"/>
      <w:pPr>
        <w:ind w:left="720" w:hanging="360"/>
      </w:pPr>
      <w:rPr>
        <w:rFonts w:ascii="Times New Roman" w:eastAsia="Calibri" w:hAnsi="Times New Roman" w:cs="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754BB6"/>
    <w:multiLevelType w:val="hybridMultilevel"/>
    <w:tmpl w:val="58B6C69A"/>
    <w:lvl w:ilvl="0" w:tplc="60F63D5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CBD1CBB"/>
    <w:multiLevelType w:val="hybridMultilevel"/>
    <w:tmpl w:val="C7B0279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EA1116B"/>
    <w:multiLevelType w:val="hybridMultilevel"/>
    <w:tmpl w:val="C7F244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EEF3D8F"/>
    <w:multiLevelType w:val="hybridMultilevel"/>
    <w:tmpl w:val="960CDF0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170D77"/>
    <w:multiLevelType w:val="hybridMultilevel"/>
    <w:tmpl w:val="EAF0887A"/>
    <w:lvl w:ilvl="0" w:tplc="C8C00644">
      <w:start w:val="130"/>
      <w:numFmt w:val="bullet"/>
      <w:lvlText w:val="+"/>
      <w:lvlJc w:val="left"/>
      <w:pPr>
        <w:ind w:left="720" w:hanging="360"/>
      </w:pPr>
      <w:rPr>
        <w:rFonts w:ascii="Times New Roman" w:eastAsia="Calibri" w:hAnsi="Times New Roman" w:cs="Times New Roman" w:hint="default"/>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D8D7E11"/>
    <w:multiLevelType w:val="hybridMultilevel"/>
    <w:tmpl w:val="679E8B7C"/>
    <w:lvl w:ilvl="0" w:tplc="D4F8A5BC">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2AE5E9E"/>
    <w:multiLevelType w:val="hybridMultilevel"/>
    <w:tmpl w:val="4F66833A"/>
    <w:lvl w:ilvl="0" w:tplc="32A074B2">
      <w:start w:val="8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21AE5"/>
    <w:multiLevelType w:val="hybridMultilevel"/>
    <w:tmpl w:val="E4E4A144"/>
    <w:lvl w:ilvl="0" w:tplc="D4F8A5BC">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23" w15:restartNumberingAfterBreak="0">
    <w:nsid w:val="471248B2"/>
    <w:multiLevelType w:val="hybridMultilevel"/>
    <w:tmpl w:val="4E36EFB2"/>
    <w:lvl w:ilvl="0" w:tplc="17AEE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290EF9"/>
    <w:multiLevelType w:val="hybridMultilevel"/>
    <w:tmpl w:val="0C626FC0"/>
    <w:lvl w:ilvl="0" w:tplc="F40AE4CE">
      <w:start w:val="1"/>
      <w:numFmt w:val="bullet"/>
      <w:lvlText w:val=""/>
      <w:lvlJc w:val="left"/>
      <w:pPr>
        <w:ind w:left="810" w:hanging="360"/>
      </w:pPr>
      <w:rPr>
        <w:rFonts w:ascii="Symbol" w:hAnsi="Symbol" w:hint="default"/>
      </w:rPr>
    </w:lvl>
    <w:lvl w:ilvl="1" w:tplc="0D1A13A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54554"/>
    <w:multiLevelType w:val="hybridMultilevel"/>
    <w:tmpl w:val="A3CC7B1E"/>
    <w:lvl w:ilvl="0" w:tplc="D6586A34">
      <w:start w:val="1"/>
      <w:numFmt w:val="decimal"/>
      <w:lvlText w:val="%1."/>
      <w:lvlJc w:val="left"/>
      <w:pPr>
        <w:ind w:left="720" w:hanging="360"/>
      </w:pPr>
      <w:rPr>
        <w:rFonts w:ascii="Times New Roman" w:hAnsi="Times New Roman" w:cs="Times New Roman"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6E4826"/>
    <w:multiLevelType w:val="hybridMultilevel"/>
    <w:tmpl w:val="2376AA60"/>
    <w:lvl w:ilvl="0" w:tplc="F40AE4CE">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A6192E"/>
    <w:multiLevelType w:val="singleLevel"/>
    <w:tmpl w:val="3724EF4E"/>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FD5095A"/>
    <w:multiLevelType w:val="hybridMultilevel"/>
    <w:tmpl w:val="FE5CC41E"/>
    <w:lvl w:ilvl="0" w:tplc="3C4ECC3C">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51E77"/>
    <w:multiLevelType w:val="singleLevel"/>
    <w:tmpl w:val="3724EF4E"/>
    <w:lvl w:ilvl="0">
      <w:start w:val="8"/>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73596953"/>
    <w:multiLevelType w:val="hybridMultilevel"/>
    <w:tmpl w:val="D2606158"/>
    <w:lvl w:ilvl="0" w:tplc="C2305DEE">
      <w:start w:val="1"/>
      <w:numFmt w:val="decimal"/>
      <w:lvlText w:val="%1."/>
      <w:lvlJc w:val="left"/>
      <w:pPr>
        <w:ind w:left="720" w:hanging="360"/>
      </w:pPr>
      <w:rPr>
        <w:rFonts w:hint="default"/>
        <w:i w:val="0"/>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E5313F"/>
    <w:multiLevelType w:val="hybridMultilevel"/>
    <w:tmpl w:val="29B80310"/>
    <w:lvl w:ilvl="0" w:tplc="D5604634">
      <w:start w:val="1"/>
      <w:numFmt w:val="upperRoman"/>
      <w:lvlText w:val="%1."/>
      <w:lvlJc w:val="left"/>
      <w:pPr>
        <w:ind w:left="108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12576">
    <w:abstractNumId w:val="19"/>
  </w:num>
  <w:num w:numId="2" w16cid:durableId="55785378">
    <w:abstractNumId w:val="3"/>
  </w:num>
  <w:num w:numId="3" w16cid:durableId="819613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9795818">
    <w:abstractNumId w:val="15"/>
  </w:num>
  <w:num w:numId="5" w16cid:durableId="965240080">
    <w:abstractNumId w:val="7"/>
  </w:num>
  <w:num w:numId="6" w16cid:durableId="887380302">
    <w:abstractNumId w:val="1"/>
  </w:num>
  <w:num w:numId="7" w16cid:durableId="1922640929">
    <w:abstractNumId w:val="12"/>
  </w:num>
  <w:num w:numId="8" w16cid:durableId="780149058">
    <w:abstractNumId w:val="22"/>
  </w:num>
  <w:num w:numId="9" w16cid:durableId="858663361">
    <w:abstractNumId w:val="9"/>
  </w:num>
  <w:num w:numId="10" w16cid:durableId="721444653">
    <w:abstractNumId w:val="25"/>
  </w:num>
  <w:num w:numId="11" w16cid:durableId="1088573475">
    <w:abstractNumId w:val="26"/>
  </w:num>
  <w:num w:numId="12" w16cid:durableId="60566521">
    <w:abstractNumId w:val="8"/>
  </w:num>
  <w:num w:numId="13" w16cid:durableId="1772779322">
    <w:abstractNumId w:val="18"/>
  </w:num>
  <w:num w:numId="14" w16cid:durableId="88552607">
    <w:abstractNumId w:val="28"/>
  </w:num>
  <w:num w:numId="15" w16cid:durableId="158931019">
    <w:abstractNumId w:val="24"/>
  </w:num>
  <w:num w:numId="16" w16cid:durableId="580068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0239729">
    <w:abstractNumId w:val="31"/>
  </w:num>
  <w:num w:numId="18" w16cid:durableId="315035428">
    <w:abstractNumId w:val="29"/>
  </w:num>
  <w:num w:numId="19" w16cid:durableId="63185586">
    <w:abstractNumId w:val="14"/>
  </w:num>
  <w:num w:numId="20" w16cid:durableId="2098475904">
    <w:abstractNumId w:val="20"/>
  </w:num>
  <w:num w:numId="21" w16cid:durableId="1734352022">
    <w:abstractNumId w:val="5"/>
  </w:num>
  <w:num w:numId="22" w16cid:durableId="2061829438">
    <w:abstractNumId w:val="16"/>
  </w:num>
  <w:num w:numId="23" w16cid:durableId="589779815">
    <w:abstractNumId w:val="10"/>
  </w:num>
  <w:num w:numId="24" w16cid:durableId="1536651661">
    <w:abstractNumId w:val="23"/>
  </w:num>
  <w:num w:numId="25" w16cid:durableId="2058814743">
    <w:abstractNumId w:val="30"/>
  </w:num>
  <w:num w:numId="26" w16cid:durableId="50466409">
    <w:abstractNumId w:val="6"/>
  </w:num>
  <w:num w:numId="27" w16cid:durableId="2087148150">
    <w:abstractNumId w:val="33"/>
  </w:num>
  <w:num w:numId="28" w16cid:durableId="441076611">
    <w:abstractNumId w:val="27"/>
  </w:num>
  <w:num w:numId="29" w16cid:durableId="408888565">
    <w:abstractNumId w:val="11"/>
  </w:num>
  <w:num w:numId="30" w16cid:durableId="216360264">
    <w:abstractNumId w:val="4"/>
  </w:num>
  <w:num w:numId="31" w16cid:durableId="1315337607">
    <w:abstractNumId w:val="2"/>
  </w:num>
  <w:num w:numId="32" w16cid:durableId="158497705">
    <w:abstractNumId w:val="21"/>
  </w:num>
  <w:num w:numId="33" w16cid:durableId="167671651">
    <w:abstractNumId w:val="0"/>
  </w:num>
  <w:num w:numId="34" w16cid:durableId="46153327">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3FB0"/>
    <w:rsid w:val="000046ED"/>
    <w:rsid w:val="00005364"/>
    <w:rsid w:val="000058AB"/>
    <w:rsid w:val="00007802"/>
    <w:rsid w:val="0000787F"/>
    <w:rsid w:val="0001066D"/>
    <w:rsid w:val="00010BE9"/>
    <w:rsid w:val="00011106"/>
    <w:rsid w:val="0001129E"/>
    <w:rsid w:val="00013081"/>
    <w:rsid w:val="00013E3C"/>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0F"/>
    <w:rsid w:val="00027775"/>
    <w:rsid w:val="000305AC"/>
    <w:rsid w:val="00030B30"/>
    <w:rsid w:val="00030BFE"/>
    <w:rsid w:val="000310A6"/>
    <w:rsid w:val="00031BBF"/>
    <w:rsid w:val="00031F5F"/>
    <w:rsid w:val="0003230A"/>
    <w:rsid w:val="00032B0F"/>
    <w:rsid w:val="00032E80"/>
    <w:rsid w:val="00033738"/>
    <w:rsid w:val="000337C3"/>
    <w:rsid w:val="0003471D"/>
    <w:rsid w:val="0003561F"/>
    <w:rsid w:val="000357CE"/>
    <w:rsid w:val="00035F3B"/>
    <w:rsid w:val="00036070"/>
    <w:rsid w:val="00036B62"/>
    <w:rsid w:val="000374F4"/>
    <w:rsid w:val="00037DFA"/>
    <w:rsid w:val="00040F69"/>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316"/>
    <w:rsid w:val="00051BA7"/>
    <w:rsid w:val="00052851"/>
    <w:rsid w:val="0005321A"/>
    <w:rsid w:val="000535C7"/>
    <w:rsid w:val="00053EF0"/>
    <w:rsid w:val="000541D6"/>
    <w:rsid w:val="0005502C"/>
    <w:rsid w:val="0005514B"/>
    <w:rsid w:val="00055C02"/>
    <w:rsid w:val="00057175"/>
    <w:rsid w:val="0005772F"/>
    <w:rsid w:val="000577E3"/>
    <w:rsid w:val="00060899"/>
    <w:rsid w:val="00060D8C"/>
    <w:rsid w:val="0006101F"/>
    <w:rsid w:val="0006209D"/>
    <w:rsid w:val="000627CD"/>
    <w:rsid w:val="00062B7F"/>
    <w:rsid w:val="0006303A"/>
    <w:rsid w:val="00063523"/>
    <w:rsid w:val="0006361B"/>
    <w:rsid w:val="00063990"/>
    <w:rsid w:val="00064DBB"/>
    <w:rsid w:val="0006511D"/>
    <w:rsid w:val="00065399"/>
    <w:rsid w:val="00065CCF"/>
    <w:rsid w:val="00065D65"/>
    <w:rsid w:val="000675F3"/>
    <w:rsid w:val="00067E56"/>
    <w:rsid w:val="00073719"/>
    <w:rsid w:val="00073A64"/>
    <w:rsid w:val="00074070"/>
    <w:rsid w:val="00074463"/>
    <w:rsid w:val="00074510"/>
    <w:rsid w:val="000748B4"/>
    <w:rsid w:val="000748D0"/>
    <w:rsid w:val="00074AEB"/>
    <w:rsid w:val="00075343"/>
    <w:rsid w:val="00075892"/>
    <w:rsid w:val="000758B5"/>
    <w:rsid w:val="00075C8E"/>
    <w:rsid w:val="00076354"/>
    <w:rsid w:val="000765F8"/>
    <w:rsid w:val="000768B6"/>
    <w:rsid w:val="00076A9F"/>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6DE"/>
    <w:rsid w:val="00086AA9"/>
    <w:rsid w:val="00087195"/>
    <w:rsid w:val="0008799B"/>
    <w:rsid w:val="00090597"/>
    <w:rsid w:val="00090AF9"/>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A7702"/>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13"/>
    <w:rsid w:val="000C1F31"/>
    <w:rsid w:val="000C24F6"/>
    <w:rsid w:val="000C3083"/>
    <w:rsid w:val="000C3178"/>
    <w:rsid w:val="000C32AA"/>
    <w:rsid w:val="000C3443"/>
    <w:rsid w:val="000C3609"/>
    <w:rsid w:val="000C3F94"/>
    <w:rsid w:val="000C5761"/>
    <w:rsid w:val="000C5C37"/>
    <w:rsid w:val="000C741C"/>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DE2"/>
    <w:rsid w:val="000F1527"/>
    <w:rsid w:val="000F1576"/>
    <w:rsid w:val="000F1F10"/>
    <w:rsid w:val="000F2AEE"/>
    <w:rsid w:val="000F2C97"/>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6B93"/>
    <w:rsid w:val="00117669"/>
    <w:rsid w:val="001206C2"/>
    <w:rsid w:val="00121525"/>
    <w:rsid w:val="001219A5"/>
    <w:rsid w:val="00122120"/>
    <w:rsid w:val="00122B24"/>
    <w:rsid w:val="0012318C"/>
    <w:rsid w:val="0012345B"/>
    <w:rsid w:val="00123748"/>
    <w:rsid w:val="00123D6A"/>
    <w:rsid w:val="00124184"/>
    <w:rsid w:val="001245A3"/>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B5B"/>
    <w:rsid w:val="00147C82"/>
    <w:rsid w:val="00147EA3"/>
    <w:rsid w:val="001510D4"/>
    <w:rsid w:val="0015118E"/>
    <w:rsid w:val="00151340"/>
    <w:rsid w:val="00151FA5"/>
    <w:rsid w:val="00152077"/>
    <w:rsid w:val="001525E8"/>
    <w:rsid w:val="00153EAE"/>
    <w:rsid w:val="001557DD"/>
    <w:rsid w:val="0015700F"/>
    <w:rsid w:val="00157028"/>
    <w:rsid w:val="0015706A"/>
    <w:rsid w:val="001570B4"/>
    <w:rsid w:val="001602C3"/>
    <w:rsid w:val="00161846"/>
    <w:rsid w:val="00161A4E"/>
    <w:rsid w:val="00161A54"/>
    <w:rsid w:val="00161B74"/>
    <w:rsid w:val="00161CFA"/>
    <w:rsid w:val="00161F59"/>
    <w:rsid w:val="001622A5"/>
    <w:rsid w:val="00163A5E"/>
    <w:rsid w:val="00163A73"/>
    <w:rsid w:val="001654E4"/>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999"/>
    <w:rsid w:val="00181F4F"/>
    <w:rsid w:val="001824AA"/>
    <w:rsid w:val="00183555"/>
    <w:rsid w:val="00183717"/>
    <w:rsid w:val="00183E26"/>
    <w:rsid w:val="00184018"/>
    <w:rsid w:val="00185174"/>
    <w:rsid w:val="0018592F"/>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2BD"/>
    <w:rsid w:val="0019471B"/>
    <w:rsid w:val="00196361"/>
    <w:rsid w:val="00196710"/>
    <w:rsid w:val="00196852"/>
    <w:rsid w:val="00196A67"/>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1431"/>
    <w:rsid w:val="001B24C4"/>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2A5D"/>
    <w:rsid w:val="001C32A5"/>
    <w:rsid w:val="001C3B5C"/>
    <w:rsid w:val="001C3EC6"/>
    <w:rsid w:val="001C3F74"/>
    <w:rsid w:val="001C4425"/>
    <w:rsid w:val="001C5C98"/>
    <w:rsid w:val="001C6557"/>
    <w:rsid w:val="001C6615"/>
    <w:rsid w:val="001C6B34"/>
    <w:rsid w:val="001C7CDA"/>
    <w:rsid w:val="001D0530"/>
    <w:rsid w:val="001D0EF3"/>
    <w:rsid w:val="001D0F60"/>
    <w:rsid w:val="001D13C4"/>
    <w:rsid w:val="001D1BF8"/>
    <w:rsid w:val="001D373B"/>
    <w:rsid w:val="001D37F0"/>
    <w:rsid w:val="001D4F84"/>
    <w:rsid w:val="001D6BEB"/>
    <w:rsid w:val="001D7B39"/>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602"/>
    <w:rsid w:val="001F1D4C"/>
    <w:rsid w:val="001F3489"/>
    <w:rsid w:val="001F40FA"/>
    <w:rsid w:val="001F4393"/>
    <w:rsid w:val="001F488E"/>
    <w:rsid w:val="001F5B6A"/>
    <w:rsid w:val="001F5CB0"/>
    <w:rsid w:val="001F5CB8"/>
    <w:rsid w:val="001F5DEA"/>
    <w:rsid w:val="001F629B"/>
    <w:rsid w:val="001F660A"/>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17E5C"/>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6FD"/>
    <w:rsid w:val="00231955"/>
    <w:rsid w:val="002334F6"/>
    <w:rsid w:val="002335CD"/>
    <w:rsid w:val="00233BF5"/>
    <w:rsid w:val="002349CF"/>
    <w:rsid w:val="0023560D"/>
    <w:rsid w:val="00237AAA"/>
    <w:rsid w:val="002412C4"/>
    <w:rsid w:val="00241533"/>
    <w:rsid w:val="00242C7B"/>
    <w:rsid w:val="002435F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59B"/>
    <w:rsid w:val="002B2664"/>
    <w:rsid w:val="002B336C"/>
    <w:rsid w:val="002B3982"/>
    <w:rsid w:val="002B408F"/>
    <w:rsid w:val="002B482A"/>
    <w:rsid w:val="002B4E3A"/>
    <w:rsid w:val="002B5547"/>
    <w:rsid w:val="002B594A"/>
    <w:rsid w:val="002B739F"/>
    <w:rsid w:val="002B79E8"/>
    <w:rsid w:val="002C05AE"/>
    <w:rsid w:val="002C0989"/>
    <w:rsid w:val="002C0992"/>
    <w:rsid w:val="002C132A"/>
    <w:rsid w:val="002C1A99"/>
    <w:rsid w:val="002C297E"/>
    <w:rsid w:val="002C29F1"/>
    <w:rsid w:val="002C559E"/>
    <w:rsid w:val="002D0163"/>
    <w:rsid w:val="002D1828"/>
    <w:rsid w:val="002D2CB5"/>
    <w:rsid w:val="002D2D44"/>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56BF"/>
    <w:rsid w:val="002E64F9"/>
    <w:rsid w:val="002E68DE"/>
    <w:rsid w:val="002E691A"/>
    <w:rsid w:val="002E6C25"/>
    <w:rsid w:val="002E6E1E"/>
    <w:rsid w:val="002E6FA3"/>
    <w:rsid w:val="002E7CDF"/>
    <w:rsid w:val="002E7D7C"/>
    <w:rsid w:val="002E7E4B"/>
    <w:rsid w:val="002F0432"/>
    <w:rsid w:val="002F05DD"/>
    <w:rsid w:val="002F086E"/>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19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5C73"/>
    <w:rsid w:val="00336265"/>
    <w:rsid w:val="00336A12"/>
    <w:rsid w:val="00337286"/>
    <w:rsid w:val="003378B0"/>
    <w:rsid w:val="00340907"/>
    <w:rsid w:val="00340CAF"/>
    <w:rsid w:val="00342552"/>
    <w:rsid w:val="00342C96"/>
    <w:rsid w:val="00342FB8"/>
    <w:rsid w:val="0034385E"/>
    <w:rsid w:val="0034479B"/>
    <w:rsid w:val="00344894"/>
    <w:rsid w:val="0034515A"/>
    <w:rsid w:val="00346325"/>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7D4"/>
    <w:rsid w:val="00367D47"/>
    <w:rsid w:val="00371410"/>
    <w:rsid w:val="003718CA"/>
    <w:rsid w:val="00372233"/>
    <w:rsid w:val="00372410"/>
    <w:rsid w:val="0037303F"/>
    <w:rsid w:val="003730FD"/>
    <w:rsid w:val="003747DC"/>
    <w:rsid w:val="003754CB"/>
    <w:rsid w:val="00375C16"/>
    <w:rsid w:val="00375D8C"/>
    <w:rsid w:val="00375DC5"/>
    <w:rsid w:val="00375F0E"/>
    <w:rsid w:val="00380AB9"/>
    <w:rsid w:val="00380C84"/>
    <w:rsid w:val="00382A98"/>
    <w:rsid w:val="00382B0F"/>
    <w:rsid w:val="0038318D"/>
    <w:rsid w:val="003833C9"/>
    <w:rsid w:val="003833DA"/>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35E"/>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4395"/>
    <w:rsid w:val="003E47B1"/>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05A"/>
    <w:rsid w:val="004043B2"/>
    <w:rsid w:val="0040494B"/>
    <w:rsid w:val="00404FD0"/>
    <w:rsid w:val="00405B89"/>
    <w:rsid w:val="00406D3A"/>
    <w:rsid w:val="00407275"/>
    <w:rsid w:val="004105B3"/>
    <w:rsid w:val="00410A34"/>
    <w:rsid w:val="00410AE1"/>
    <w:rsid w:val="00410F80"/>
    <w:rsid w:val="004111FE"/>
    <w:rsid w:val="0041199D"/>
    <w:rsid w:val="00411FB6"/>
    <w:rsid w:val="00412394"/>
    <w:rsid w:val="004123CE"/>
    <w:rsid w:val="00412582"/>
    <w:rsid w:val="00413112"/>
    <w:rsid w:val="004135A9"/>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33C"/>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029"/>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0DB3"/>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A6A"/>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BF4"/>
    <w:rsid w:val="004F6E9B"/>
    <w:rsid w:val="004F7038"/>
    <w:rsid w:val="004F7C6B"/>
    <w:rsid w:val="004F7D17"/>
    <w:rsid w:val="004F7D37"/>
    <w:rsid w:val="0050083F"/>
    <w:rsid w:val="00500CAD"/>
    <w:rsid w:val="00501E40"/>
    <w:rsid w:val="00501F20"/>
    <w:rsid w:val="0050316C"/>
    <w:rsid w:val="00504686"/>
    <w:rsid w:val="00504BDA"/>
    <w:rsid w:val="0050514A"/>
    <w:rsid w:val="00505B05"/>
    <w:rsid w:val="00506ACF"/>
    <w:rsid w:val="00506EB8"/>
    <w:rsid w:val="00511112"/>
    <w:rsid w:val="0051117F"/>
    <w:rsid w:val="00511AE7"/>
    <w:rsid w:val="005144A5"/>
    <w:rsid w:val="00514CC4"/>
    <w:rsid w:val="00514DA5"/>
    <w:rsid w:val="00515E0F"/>
    <w:rsid w:val="00515F63"/>
    <w:rsid w:val="0051687A"/>
    <w:rsid w:val="00516BF0"/>
    <w:rsid w:val="005177B7"/>
    <w:rsid w:val="00517A29"/>
    <w:rsid w:val="005204BF"/>
    <w:rsid w:val="005204FB"/>
    <w:rsid w:val="005205B2"/>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C99"/>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0A43"/>
    <w:rsid w:val="00552487"/>
    <w:rsid w:val="005525C8"/>
    <w:rsid w:val="00552E63"/>
    <w:rsid w:val="005530BE"/>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0F76"/>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127C"/>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3F2"/>
    <w:rsid w:val="005C66E0"/>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B9C"/>
    <w:rsid w:val="005D7EBD"/>
    <w:rsid w:val="005E056D"/>
    <w:rsid w:val="005E1A2D"/>
    <w:rsid w:val="005E2F29"/>
    <w:rsid w:val="005E32F4"/>
    <w:rsid w:val="005E34D0"/>
    <w:rsid w:val="005E43B8"/>
    <w:rsid w:val="005E4A22"/>
    <w:rsid w:val="005E4CB0"/>
    <w:rsid w:val="005E6F88"/>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0D36"/>
    <w:rsid w:val="0060276B"/>
    <w:rsid w:val="00602F5D"/>
    <w:rsid w:val="00603865"/>
    <w:rsid w:val="00603F8B"/>
    <w:rsid w:val="00605187"/>
    <w:rsid w:val="00605456"/>
    <w:rsid w:val="006060D0"/>
    <w:rsid w:val="0060651A"/>
    <w:rsid w:val="00606850"/>
    <w:rsid w:val="00606920"/>
    <w:rsid w:val="00606A69"/>
    <w:rsid w:val="00606C83"/>
    <w:rsid w:val="006109B2"/>
    <w:rsid w:val="00610E8D"/>
    <w:rsid w:val="00612358"/>
    <w:rsid w:val="00612830"/>
    <w:rsid w:val="00612947"/>
    <w:rsid w:val="00612D4B"/>
    <w:rsid w:val="006137B4"/>
    <w:rsid w:val="006139AD"/>
    <w:rsid w:val="00615533"/>
    <w:rsid w:val="0061596B"/>
    <w:rsid w:val="00616496"/>
    <w:rsid w:val="0061651B"/>
    <w:rsid w:val="00616D8C"/>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502"/>
    <w:rsid w:val="00632FA4"/>
    <w:rsid w:val="00633040"/>
    <w:rsid w:val="00633F4E"/>
    <w:rsid w:val="00634331"/>
    <w:rsid w:val="00634541"/>
    <w:rsid w:val="00634A08"/>
    <w:rsid w:val="00634EA3"/>
    <w:rsid w:val="00635264"/>
    <w:rsid w:val="00635330"/>
    <w:rsid w:val="00635C16"/>
    <w:rsid w:val="00636663"/>
    <w:rsid w:val="00636F96"/>
    <w:rsid w:val="00637D34"/>
    <w:rsid w:val="006410F4"/>
    <w:rsid w:val="00641530"/>
    <w:rsid w:val="00641A9B"/>
    <w:rsid w:val="00642250"/>
    <w:rsid w:val="0064279D"/>
    <w:rsid w:val="00642E04"/>
    <w:rsid w:val="006434B6"/>
    <w:rsid w:val="00644425"/>
    <w:rsid w:val="00644749"/>
    <w:rsid w:val="00644D43"/>
    <w:rsid w:val="00645AAF"/>
    <w:rsid w:val="00645C80"/>
    <w:rsid w:val="006460B6"/>
    <w:rsid w:val="006477DE"/>
    <w:rsid w:val="006479C5"/>
    <w:rsid w:val="0065019E"/>
    <w:rsid w:val="0065130C"/>
    <w:rsid w:val="006514A3"/>
    <w:rsid w:val="00651836"/>
    <w:rsid w:val="00651EF3"/>
    <w:rsid w:val="0065249E"/>
    <w:rsid w:val="00652E3C"/>
    <w:rsid w:val="00652EE2"/>
    <w:rsid w:val="0065314F"/>
    <w:rsid w:val="006545CF"/>
    <w:rsid w:val="00654A27"/>
    <w:rsid w:val="00654BF9"/>
    <w:rsid w:val="00655A5F"/>
    <w:rsid w:val="00656236"/>
    <w:rsid w:val="006564F9"/>
    <w:rsid w:val="00656F95"/>
    <w:rsid w:val="00657705"/>
    <w:rsid w:val="00660885"/>
    <w:rsid w:val="00661E25"/>
    <w:rsid w:val="00662F5F"/>
    <w:rsid w:val="006631E1"/>
    <w:rsid w:val="00664773"/>
    <w:rsid w:val="00665699"/>
    <w:rsid w:val="006669EA"/>
    <w:rsid w:val="00666A74"/>
    <w:rsid w:val="00666FC8"/>
    <w:rsid w:val="006673FE"/>
    <w:rsid w:val="00667AEA"/>
    <w:rsid w:val="00667CBA"/>
    <w:rsid w:val="0067047B"/>
    <w:rsid w:val="0067059C"/>
    <w:rsid w:val="00671CB5"/>
    <w:rsid w:val="00673553"/>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33C2"/>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253"/>
    <w:rsid w:val="00697A5F"/>
    <w:rsid w:val="006A10BC"/>
    <w:rsid w:val="006A1A62"/>
    <w:rsid w:val="006A29BF"/>
    <w:rsid w:val="006A30D2"/>
    <w:rsid w:val="006A393A"/>
    <w:rsid w:val="006A3A68"/>
    <w:rsid w:val="006A4587"/>
    <w:rsid w:val="006A4A16"/>
    <w:rsid w:val="006A5BE6"/>
    <w:rsid w:val="006A61F4"/>
    <w:rsid w:val="006A6DE9"/>
    <w:rsid w:val="006A762C"/>
    <w:rsid w:val="006B180F"/>
    <w:rsid w:val="006B1BAE"/>
    <w:rsid w:val="006B3280"/>
    <w:rsid w:val="006B3A7F"/>
    <w:rsid w:val="006B4239"/>
    <w:rsid w:val="006B4433"/>
    <w:rsid w:val="006B6300"/>
    <w:rsid w:val="006B6C7C"/>
    <w:rsid w:val="006B72C9"/>
    <w:rsid w:val="006C0708"/>
    <w:rsid w:val="006C0A66"/>
    <w:rsid w:val="006C1505"/>
    <w:rsid w:val="006C24C9"/>
    <w:rsid w:val="006C2FBB"/>
    <w:rsid w:val="006C335B"/>
    <w:rsid w:val="006C36F8"/>
    <w:rsid w:val="006C383B"/>
    <w:rsid w:val="006C3B1D"/>
    <w:rsid w:val="006C3E71"/>
    <w:rsid w:val="006C3E79"/>
    <w:rsid w:val="006C3F94"/>
    <w:rsid w:val="006C4974"/>
    <w:rsid w:val="006C4BE9"/>
    <w:rsid w:val="006C4DF4"/>
    <w:rsid w:val="006C52AE"/>
    <w:rsid w:val="006C593E"/>
    <w:rsid w:val="006C615D"/>
    <w:rsid w:val="006C6E63"/>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7F4"/>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3D0E"/>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9B8"/>
    <w:rsid w:val="00775B47"/>
    <w:rsid w:val="00776954"/>
    <w:rsid w:val="00776FF8"/>
    <w:rsid w:val="00781134"/>
    <w:rsid w:val="00782599"/>
    <w:rsid w:val="00782AAD"/>
    <w:rsid w:val="00782E26"/>
    <w:rsid w:val="00783307"/>
    <w:rsid w:val="007839FA"/>
    <w:rsid w:val="00783A90"/>
    <w:rsid w:val="00784114"/>
    <w:rsid w:val="007851A3"/>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DA5"/>
    <w:rsid w:val="00796FD2"/>
    <w:rsid w:val="007970A5"/>
    <w:rsid w:val="007972C4"/>
    <w:rsid w:val="00797E6D"/>
    <w:rsid w:val="007A0A74"/>
    <w:rsid w:val="007A0F72"/>
    <w:rsid w:val="007A23AA"/>
    <w:rsid w:val="007A34D6"/>
    <w:rsid w:val="007A40AA"/>
    <w:rsid w:val="007A4779"/>
    <w:rsid w:val="007A581B"/>
    <w:rsid w:val="007A5B36"/>
    <w:rsid w:val="007A5F3D"/>
    <w:rsid w:val="007A651F"/>
    <w:rsid w:val="007A6986"/>
    <w:rsid w:val="007A6E27"/>
    <w:rsid w:val="007A7143"/>
    <w:rsid w:val="007A744C"/>
    <w:rsid w:val="007A7BEC"/>
    <w:rsid w:val="007A7FA7"/>
    <w:rsid w:val="007B0413"/>
    <w:rsid w:val="007B048B"/>
    <w:rsid w:val="007B05BD"/>
    <w:rsid w:val="007B0858"/>
    <w:rsid w:val="007B090D"/>
    <w:rsid w:val="007B0E88"/>
    <w:rsid w:val="007B0F21"/>
    <w:rsid w:val="007B1210"/>
    <w:rsid w:val="007B189F"/>
    <w:rsid w:val="007B1B57"/>
    <w:rsid w:val="007B1E4E"/>
    <w:rsid w:val="007B2597"/>
    <w:rsid w:val="007B3939"/>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A97"/>
    <w:rsid w:val="007D61ED"/>
    <w:rsid w:val="007D6C52"/>
    <w:rsid w:val="007D729B"/>
    <w:rsid w:val="007D7557"/>
    <w:rsid w:val="007D7BD7"/>
    <w:rsid w:val="007E0668"/>
    <w:rsid w:val="007E0729"/>
    <w:rsid w:val="007E1F88"/>
    <w:rsid w:val="007E31E1"/>
    <w:rsid w:val="007E36DA"/>
    <w:rsid w:val="007E3868"/>
    <w:rsid w:val="007E3A28"/>
    <w:rsid w:val="007E431B"/>
    <w:rsid w:val="007E7045"/>
    <w:rsid w:val="007E71C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21"/>
    <w:rsid w:val="00812140"/>
    <w:rsid w:val="008124BB"/>
    <w:rsid w:val="00812B13"/>
    <w:rsid w:val="00813200"/>
    <w:rsid w:val="00813234"/>
    <w:rsid w:val="0081368E"/>
    <w:rsid w:val="00813F92"/>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08E1"/>
    <w:rsid w:val="00841200"/>
    <w:rsid w:val="0084281A"/>
    <w:rsid w:val="00842B26"/>
    <w:rsid w:val="0084503F"/>
    <w:rsid w:val="0084509B"/>
    <w:rsid w:val="00845A71"/>
    <w:rsid w:val="00845AFD"/>
    <w:rsid w:val="00846AC1"/>
    <w:rsid w:val="00846EF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0B40"/>
    <w:rsid w:val="00861860"/>
    <w:rsid w:val="00861ED0"/>
    <w:rsid w:val="00862325"/>
    <w:rsid w:val="0086286D"/>
    <w:rsid w:val="00862BB7"/>
    <w:rsid w:val="008638DF"/>
    <w:rsid w:val="00863E1E"/>
    <w:rsid w:val="00865FDD"/>
    <w:rsid w:val="0086629B"/>
    <w:rsid w:val="00867243"/>
    <w:rsid w:val="00867556"/>
    <w:rsid w:val="00867A0B"/>
    <w:rsid w:val="00867AFA"/>
    <w:rsid w:val="00867F58"/>
    <w:rsid w:val="00867FB2"/>
    <w:rsid w:val="00870855"/>
    <w:rsid w:val="00871D5A"/>
    <w:rsid w:val="00872A62"/>
    <w:rsid w:val="00872B34"/>
    <w:rsid w:val="0087445A"/>
    <w:rsid w:val="00874793"/>
    <w:rsid w:val="00874D07"/>
    <w:rsid w:val="00875034"/>
    <w:rsid w:val="008755C1"/>
    <w:rsid w:val="00876FAB"/>
    <w:rsid w:val="00877937"/>
    <w:rsid w:val="008779AA"/>
    <w:rsid w:val="00877B82"/>
    <w:rsid w:val="008805E5"/>
    <w:rsid w:val="008805ED"/>
    <w:rsid w:val="00880A51"/>
    <w:rsid w:val="00880E92"/>
    <w:rsid w:val="00881CA0"/>
    <w:rsid w:val="00881EE2"/>
    <w:rsid w:val="008826FF"/>
    <w:rsid w:val="00882BD6"/>
    <w:rsid w:val="00882BD9"/>
    <w:rsid w:val="0088357C"/>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3F9"/>
    <w:rsid w:val="00896565"/>
    <w:rsid w:val="008A1A19"/>
    <w:rsid w:val="008A1BFE"/>
    <w:rsid w:val="008A233A"/>
    <w:rsid w:val="008A29BF"/>
    <w:rsid w:val="008A3B30"/>
    <w:rsid w:val="008A42F7"/>
    <w:rsid w:val="008A4B11"/>
    <w:rsid w:val="008A539E"/>
    <w:rsid w:val="008A5B62"/>
    <w:rsid w:val="008A614C"/>
    <w:rsid w:val="008A77B6"/>
    <w:rsid w:val="008A7BE7"/>
    <w:rsid w:val="008B0993"/>
    <w:rsid w:val="008B0FC1"/>
    <w:rsid w:val="008B268B"/>
    <w:rsid w:val="008B3252"/>
    <w:rsid w:val="008B3F6D"/>
    <w:rsid w:val="008B461F"/>
    <w:rsid w:val="008B4AFF"/>
    <w:rsid w:val="008B4CFF"/>
    <w:rsid w:val="008B594C"/>
    <w:rsid w:val="008B5C0C"/>
    <w:rsid w:val="008B61F7"/>
    <w:rsid w:val="008B6E61"/>
    <w:rsid w:val="008B6FD0"/>
    <w:rsid w:val="008B74BE"/>
    <w:rsid w:val="008C026A"/>
    <w:rsid w:val="008C1323"/>
    <w:rsid w:val="008C1359"/>
    <w:rsid w:val="008C179D"/>
    <w:rsid w:val="008C30EF"/>
    <w:rsid w:val="008C3101"/>
    <w:rsid w:val="008C4745"/>
    <w:rsid w:val="008C4814"/>
    <w:rsid w:val="008C50D1"/>
    <w:rsid w:val="008C6681"/>
    <w:rsid w:val="008C66FB"/>
    <w:rsid w:val="008D05C0"/>
    <w:rsid w:val="008D1765"/>
    <w:rsid w:val="008D27DC"/>
    <w:rsid w:val="008D3472"/>
    <w:rsid w:val="008D414F"/>
    <w:rsid w:val="008D44A5"/>
    <w:rsid w:val="008D4EF7"/>
    <w:rsid w:val="008D555B"/>
    <w:rsid w:val="008D5792"/>
    <w:rsid w:val="008D59F9"/>
    <w:rsid w:val="008D5B2A"/>
    <w:rsid w:val="008D5B83"/>
    <w:rsid w:val="008D6A53"/>
    <w:rsid w:val="008D6A96"/>
    <w:rsid w:val="008D6FDC"/>
    <w:rsid w:val="008D6FDD"/>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CF4"/>
    <w:rsid w:val="00910EFC"/>
    <w:rsid w:val="00911B45"/>
    <w:rsid w:val="0091205A"/>
    <w:rsid w:val="0091205B"/>
    <w:rsid w:val="00912977"/>
    <w:rsid w:val="00913705"/>
    <w:rsid w:val="00913CA3"/>
    <w:rsid w:val="00914643"/>
    <w:rsid w:val="00914794"/>
    <w:rsid w:val="009157AD"/>
    <w:rsid w:val="009165A5"/>
    <w:rsid w:val="009168C0"/>
    <w:rsid w:val="00916C89"/>
    <w:rsid w:val="00916EE1"/>
    <w:rsid w:val="009172F7"/>
    <w:rsid w:val="0092003C"/>
    <w:rsid w:val="00920643"/>
    <w:rsid w:val="00920B34"/>
    <w:rsid w:val="00920FB7"/>
    <w:rsid w:val="00921D60"/>
    <w:rsid w:val="0092261E"/>
    <w:rsid w:val="00922F8B"/>
    <w:rsid w:val="00923277"/>
    <w:rsid w:val="0092380F"/>
    <w:rsid w:val="009242A1"/>
    <w:rsid w:val="00924A93"/>
    <w:rsid w:val="00924E12"/>
    <w:rsid w:val="009250D5"/>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6D2"/>
    <w:rsid w:val="009450BC"/>
    <w:rsid w:val="00945FE9"/>
    <w:rsid w:val="00946762"/>
    <w:rsid w:val="009468BB"/>
    <w:rsid w:val="00950AA6"/>
    <w:rsid w:val="009516FA"/>
    <w:rsid w:val="009518BA"/>
    <w:rsid w:val="00951E06"/>
    <w:rsid w:val="00952CC0"/>
    <w:rsid w:val="00953156"/>
    <w:rsid w:val="009532F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C64"/>
    <w:rsid w:val="00962EA5"/>
    <w:rsid w:val="0096326D"/>
    <w:rsid w:val="009643F7"/>
    <w:rsid w:val="00965134"/>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13BA"/>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4F56"/>
    <w:rsid w:val="009A5BE8"/>
    <w:rsid w:val="009A6C3D"/>
    <w:rsid w:val="009B0B9B"/>
    <w:rsid w:val="009B1CC0"/>
    <w:rsid w:val="009B1CFE"/>
    <w:rsid w:val="009B2429"/>
    <w:rsid w:val="009B24BB"/>
    <w:rsid w:val="009B29FD"/>
    <w:rsid w:val="009B2A81"/>
    <w:rsid w:val="009B2B99"/>
    <w:rsid w:val="009B2CFE"/>
    <w:rsid w:val="009B4B79"/>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0C02"/>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539"/>
    <w:rsid w:val="009E3B71"/>
    <w:rsid w:val="009E3B8B"/>
    <w:rsid w:val="009E4368"/>
    <w:rsid w:val="009E5123"/>
    <w:rsid w:val="009E5297"/>
    <w:rsid w:val="009E53FC"/>
    <w:rsid w:val="009E5664"/>
    <w:rsid w:val="009E5DCB"/>
    <w:rsid w:val="009E6C33"/>
    <w:rsid w:val="009E6F12"/>
    <w:rsid w:val="009F03CD"/>
    <w:rsid w:val="009F0BE5"/>
    <w:rsid w:val="009F1F38"/>
    <w:rsid w:val="009F206A"/>
    <w:rsid w:val="009F2FD6"/>
    <w:rsid w:val="009F3858"/>
    <w:rsid w:val="009F40D6"/>
    <w:rsid w:val="009F4234"/>
    <w:rsid w:val="009F437A"/>
    <w:rsid w:val="009F45BB"/>
    <w:rsid w:val="009F472C"/>
    <w:rsid w:val="009F4D33"/>
    <w:rsid w:val="009F4E1E"/>
    <w:rsid w:val="009F59B4"/>
    <w:rsid w:val="009F5D7F"/>
    <w:rsid w:val="009F64DD"/>
    <w:rsid w:val="009F7447"/>
    <w:rsid w:val="009F7C6B"/>
    <w:rsid w:val="00A00256"/>
    <w:rsid w:val="00A01067"/>
    <w:rsid w:val="00A020E7"/>
    <w:rsid w:val="00A0222C"/>
    <w:rsid w:val="00A02674"/>
    <w:rsid w:val="00A031BD"/>
    <w:rsid w:val="00A031D7"/>
    <w:rsid w:val="00A03BB2"/>
    <w:rsid w:val="00A042BD"/>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17024"/>
    <w:rsid w:val="00A20019"/>
    <w:rsid w:val="00A20259"/>
    <w:rsid w:val="00A206DE"/>
    <w:rsid w:val="00A2089A"/>
    <w:rsid w:val="00A20BFB"/>
    <w:rsid w:val="00A20C53"/>
    <w:rsid w:val="00A21B8F"/>
    <w:rsid w:val="00A21D29"/>
    <w:rsid w:val="00A2259D"/>
    <w:rsid w:val="00A22FA0"/>
    <w:rsid w:val="00A236F7"/>
    <w:rsid w:val="00A2392F"/>
    <w:rsid w:val="00A23F83"/>
    <w:rsid w:val="00A246E7"/>
    <w:rsid w:val="00A2518A"/>
    <w:rsid w:val="00A25D43"/>
    <w:rsid w:val="00A25E28"/>
    <w:rsid w:val="00A2641C"/>
    <w:rsid w:val="00A27489"/>
    <w:rsid w:val="00A27CB5"/>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4BF"/>
    <w:rsid w:val="00A4363E"/>
    <w:rsid w:val="00A43885"/>
    <w:rsid w:val="00A442D5"/>
    <w:rsid w:val="00A44397"/>
    <w:rsid w:val="00A44655"/>
    <w:rsid w:val="00A46A2E"/>
    <w:rsid w:val="00A46E2C"/>
    <w:rsid w:val="00A479E6"/>
    <w:rsid w:val="00A47B74"/>
    <w:rsid w:val="00A50EED"/>
    <w:rsid w:val="00A513F7"/>
    <w:rsid w:val="00A51770"/>
    <w:rsid w:val="00A52B9E"/>
    <w:rsid w:val="00A52E31"/>
    <w:rsid w:val="00A5383A"/>
    <w:rsid w:val="00A542E9"/>
    <w:rsid w:val="00A547EC"/>
    <w:rsid w:val="00A54C03"/>
    <w:rsid w:val="00A5507C"/>
    <w:rsid w:val="00A55DCC"/>
    <w:rsid w:val="00A566D8"/>
    <w:rsid w:val="00A571BC"/>
    <w:rsid w:val="00A57344"/>
    <w:rsid w:val="00A5770A"/>
    <w:rsid w:val="00A601F2"/>
    <w:rsid w:val="00A60633"/>
    <w:rsid w:val="00A61BBE"/>
    <w:rsid w:val="00A61ED0"/>
    <w:rsid w:val="00A620E4"/>
    <w:rsid w:val="00A621F0"/>
    <w:rsid w:val="00A627A4"/>
    <w:rsid w:val="00A62BFF"/>
    <w:rsid w:val="00A62CEA"/>
    <w:rsid w:val="00A6345A"/>
    <w:rsid w:val="00A638BB"/>
    <w:rsid w:val="00A65876"/>
    <w:rsid w:val="00A65EDB"/>
    <w:rsid w:val="00A664BB"/>
    <w:rsid w:val="00A667D2"/>
    <w:rsid w:val="00A66CCB"/>
    <w:rsid w:val="00A67112"/>
    <w:rsid w:val="00A6714F"/>
    <w:rsid w:val="00A67EFD"/>
    <w:rsid w:val="00A7121C"/>
    <w:rsid w:val="00A7181D"/>
    <w:rsid w:val="00A71C23"/>
    <w:rsid w:val="00A721AE"/>
    <w:rsid w:val="00A731E9"/>
    <w:rsid w:val="00A73265"/>
    <w:rsid w:val="00A7354E"/>
    <w:rsid w:val="00A7499B"/>
    <w:rsid w:val="00A74DAF"/>
    <w:rsid w:val="00A75585"/>
    <w:rsid w:val="00A758B9"/>
    <w:rsid w:val="00A77155"/>
    <w:rsid w:val="00A77751"/>
    <w:rsid w:val="00A779F7"/>
    <w:rsid w:val="00A800BE"/>
    <w:rsid w:val="00A80142"/>
    <w:rsid w:val="00A82052"/>
    <w:rsid w:val="00A820B9"/>
    <w:rsid w:val="00A82B19"/>
    <w:rsid w:val="00A83742"/>
    <w:rsid w:val="00A837D1"/>
    <w:rsid w:val="00A83E0E"/>
    <w:rsid w:val="00A847FF"/>
    <w:rsid w:val="00A854AF"/>
    <w:rsid w:val="00A85692"/>
    <w:rsid w:val="00A85C62"/>
    <w:rsid w:val="00A876FD"/>
    <w:rsid w:val="00A87A0F"/>
    <w:rsid w:val="00A87A2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1FDF"/>
    <w:rsid w:val="00AA2139"/>
    <w:rsid w:val="00AA3533"/>
    <w:rsid w:val="00AA377E"/>
    <w:rsid w:val="00AA43F4"/>
    <w:rsid w:val="00AA6212"/>
    <w:rsid w:val="00AA6E63"/>
    <w:rsid w:val="00AA718F"/>
    <w:rsid w:val="00AA7D5D"/>
    <w:rsid w:val="00AA7E17"/>
    <w:rsid w:val="00AA7FF2"/>
    <w:rsid w:val="00AB1012"/>
    <w:rsid w:val="00AB116D"/>
    <w:rsid w:val="00AB1465"/>
    <w:rsid w:val="00AB1B72"/>
    <w:rsid w:val="00AB2DA7"/>
    <w:rsid w:val="00AB2E4A"/>
    <w:rsid w:val="00AB32FC"/>
    <w:rsid w:val="00AB3BBC"/>
    <w:rsid w:val="00AB4994"/>
    <w:rsid w:val="00AB5DB3"/>
    <w:rsid w:val="00AB6C3C"/>
    <w:rsid w:val="00AC05A6"/>
    <w:rsid w:val="00AC14E9"/>
    <w:rsid w:val="00AC2283"/>
    <w:rsid w:val="00AC2A25"/>
    <w:rsid w:val="00AC2B06"/>
    <w:rsid w:val="00AC361B"/>
    <w:rsid w:val="00AC3A04"/>
    <w:rsid w:val="00AC53C8"/>
    <w:rsid w:val="00AC6CF5"/>
    <w:rsid w:val="00AC6EE0"/>
    <w:rsid w:val="00AC715D"/>
    <w:rsid w:val="00AC7344"/>
    <w:rsid w:val="00AD0A9A"/>
    <w:rsid w:val="00AD0B0D"/>
    <w:rsid w:val="00AD199C"/>
    <w:rsid w:val="00AD201C"/>
    <w:rsid w:val="00AD263C"/>
    <w:rsid w:val="00AD3E7D"/>
    <w:rsid w:val="00AD3EA3"/>
    <w:rsid w:val="00AD454F"/>
    <w:rsid w:val="00AD50A9"/>
    <w:rsid w:val="00AD518E"/>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B6A"/>
    <w:rsid w:val="00B05DF3"/>
    <w:rsid w:val="00B06353"/>
    <w:rsid w:val="00B067DE"/>
    <w:rsid w:val="00B0741B"/>
    <w:rsid w:val="00B07EB9"/>
    <w:rsid w:val="00B10783"/>
    <w:rsid w:val="00B10F13"/>
    <w:rsid w:val="00B115EC"/>
    <w:rsid w:val="00B12514"/>
    <w:rsid w:val="00B127B6"/>
    <w:rsid w:val="00B12863"/>
    <w:rsid w:val="00B133C6"/>
    <w:rsid w:val="00B13BBD"/>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DE8"/>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1F5A"/>
    <w:rsid w:val="00B52129"/>
    <w:rsid w:val="00B5233F"/>
    <w:rsid w:val="00B525AE"/>
    <w:rsid w:val="00B54314"/>
    <w:rsid w:val="00B543A5"/>
    <w:rsid w:val="00B54B73"/>
    <w:rsid w:val="00B54BBA"/>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00D"/>
    <w:rsid w:val="00B62494"/>
    <w:rsid w:val="00B62CB2"/>
    <w:rsid w:val="00B6342D"/>
    <w:rsid w:val="00B63F42"/>
    <w:rsid w:val="00B644B6"/>
    <w:rsid w:val="00B65800"/>
    <w:rsid w:val="00B662B8"/>
    <w:rsid w:val="00B70949"/>
    <w:rsid w:val="00B72C5E"/>
    <w:rsid w:val="00B72EAD"/>
    <w:rsid w:val="00B740DB"/>
    <w:rsid w:val="00B74E5A"/>
    <w:rsid w:val="00B7524A"/>
    <w:rsid w:val="00B75860"/>
    <w:rsid w:val="00B761C4"/>
    <w:rsid w:val="00B77709"/>
    <w:rsid w:val="00B77719"/>
    <w:rsid w:val="00B77ABF"/>
    <w:rsid w:val="00B77E77"/>
    <w:rsid w:val="00B80322"/>
    <w:rsid w:val="00B809CC"/>
    <w:rsid w:val="00B80C2F"/>
    <w:rsid w:val="00B815E3"/>
    <w:rsid w:val="00B82207"/>
    <w:rsid w:val="00B824D5"/>
    <w:rsid w:val="00B82B74"/>
    <w:rsid w:val="00B82C05"/>
    <w:rsid w:val="00B831F3"/>
    <w:rsid w:val="00B8333B"/>
    <w:rsid w:val="00B83922"/>
    <w:rsid w:val="00B84A01"/>
    <w:rsid w:val="00B84E1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4F0F"/>
    <w:rsid w:val="00BA0AC6"/>
    <w:rsid w:val="00BA158C"/>
    <w:rsid w:val="00BA1A31"/>
    <w:rsid w:val="00BA2EE0"/>
    <w:rsid w:val="00BA49B8"/>
    <w:rsid w:val="00BA4A86"/>
    <w:rsid w:val="00BA5DFA"/>
    <w:rsid w:val="00BA606D"/>
    <w:rsid w:val="00BA6094"/>
    <w:rsid w:val="00BA6460"/>
    <w:rsid w:val="00BA7A05"/>
    <w:rsid w:val="00BB00E2"/>
    <w:rsid w:val="00BB0250"/>
    <w:rsid w:val="00BB0A1A"/>
    <w:rsid w:val="00BB0A38"/>
    <w:rsid w:val="00BB1677"/>
    <w:rsid w:val="00BB1854"/>
    <w:rsid w:val="00BB1B30"/>
    <w:rsid w:val="00BB2415"/>
    <w:rsid w:val="00BB2F64"/>
    <w:rsid w:val="00BB3123"/>
    <w:rsid w:val="00BB42BC"/>
    <w:rsid w:val="00BB4595"/>
    <w:rsid w:val="00BB57BF"/>
    <w:rsid w:val="00BB6111"/>
    <w:rsid w:val="00BB66D6"/>
    <w:rsid w:val="00BB7F3B"/>
    <w:rsid w:val="00BC1829"/>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1F25"/>
    <w:rsid w:val="00BE2553"/>
    <w:rsid w:val="00BE3508"/>
    <w:rsid w:val="00BE3D26"/>
    <w:rsid w:val="00BE3E5D"/>
    <w:rsid w:val="00BE59A8"/>
    <w:rsid w:val="00BE59F0"/>
    <w:rsid w:val="00BE6030"/>
    <w:rsid w:val="00BE6429"/>
    <w:rsid w:val="00BE6718"/>
    <w:rsid w:val="00BE681F"/>
    <w:rsid w:val="00BE7BB2"/>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B4C"/>
    <w:rsid w:val="00C10C01"/>
    <w:rsid w:val="00C10DB7"/>
    <w:rsid w:val="00C11C45"/>
    <w:rsid w:val="00C11C50"/>
    <w:rsid w:val="00C124BD"/>
    <w:rsid w:val="00C1296F"/>
    <w:rsid w:val="00C131FD"/>
    <w:rsid w:val="00C1349B"/>
    <w:rsid w:val="00C13922"/>
    <w:rsid w:val="00C14BBC"/>
    <w:rsid w:val="00C1528D"/>
    <w:rsid w:val="00C152F4"/>
    <w:rsid w:val="00C157AC"/>
    <w:rsid w:val="00C158E3"/>
    <w:rsid w:val="00C165D4"/>
    <w:rsid w:val="00C1780C"/>
    <w:rsid w:val="00C17A3C"/>
    <w:rsid w:val="00C17A91"/>
    <w:rsid w:val="00C200FF"/>
    <w:rsid w:val="00C20357"/>
    <w:rsid w:val="00C21E24"/>
    <w:rsid w:val="00C22595"/>
    <w:rsid w:val="00C22E45"/>
    <w:rsid w:val="00C234FE"/>
    <w:rsid w:val="00C23571"/>
    <w:rsid w:val="00C2361E"/>
    <w:rsid w:val="00C236F8"/>
    <w:rsid w:val="00C2398E"/>
    <w:rsid w:val="00C23BFF"/>
    <w:rsid w:val="00C23C57"/>
    <w:rsid w:val="00C24053"/>
    <w:rsid w:val="00C246D8"/>
    <w:rsid w:val="00C24CA7"/>
    <w:rsid w:val="00C24F8E"/>
    <w:rsid w:val="00C253D5"/>
    <w:rsid w:val="00C25452"/>
    <w:rsid w:val="00C25600"/>
    <w:rsid w:val="00C2563E"/>
    <w:rsid w:val="00C265B4"/>
    <w:rsid w:val="00C26A9D"/>
    <w:rsid w:val="00C26C46"/>
    <w:rsid w:val="00C27F3E"/>
    <w:rsid w:val="00C300D3"/>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D4C"/>
    <w:rsid w:val="00C52EF4"/>
    <w:rsid w:val="00C52F8F"/>
    <w:rsid w:val="00C535EF"/>
    <w:rsid w:val="00C53B0F"/>
    <w:rsid w:val="00C53DDE"/>
    <w:rsid w:val="00C53FFA"/>
    <w:rsid w:val="00C543E6"/>
    <w:rsid w:val="00C54465"/>
    <w:rsid w:val="00C548FF"/>
    <w:rsid w:val="00C54AE7"/>
    <w:rsid w:val="00C55189"/>
    <w:rsid w:val="00C56578"/>
    <w:rsid w:val="00C57659"/>
    <w:rsid w:val="00C57E75"/>
    <w:rsid w:val="00C60C6E"/>
    <w:rsid w:val="00C6111E"/>
    <w:rsid w:val="00C620E6"/>
    <w:rsid w:val="00C62A4B"/>
    <w:rsid w:val="00C64C33"/>
    <w:rsid w:val="00C650C0"/>
    <w:rsid w:val="00C660D6"/>
    <w:rsid w:val="00C66460"/>
    <w:rsid w:val="00C66861"/>
    <w:rsid w:val="00C66930"/>
    <w:rsid w:val="00C66F15"/>
    <w:rsid w:val="00C67065"/>
    <w:rsid w:val="00C70DCE"/>
    <w:rsid w:val="00C713F6"/>
    <w:rsid w:val="00C71BDC"/>
    <w:rsid w:val="00C723E9"/>
    <w:rsid w:val="00C734CB"/>
    <w:rsid w:val="00C73A7D"/>
    <w:rsid w:val="00C73EF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023"/>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523"/>
    <w:rsid w:val="00CB5AB5"/>
    <w:rsid w:val="00CB5CBB"/>
    <w:rsid w:val="00CB6580"/>
    <w:rsid w:val="00CB662E"/>
    <w:rsid w:val="00CB68E1"/>
    <w:rsid w:val="00CB78EE"/>
    <w:rsid w:val="00CC01C5"/>
    <w:rsid w:val="00CC047B"/>
    <w:rsid w:val="00CC0814"/>
    <w:rsid w:val="00CC1F25"/>
    <w:rsid w:val="00CC2806"/>
    <w:rsid w:val="00CC2977"/>
    <w:rsid w:val="00CC2F39"/>
    <w:rsid w:val="00CC4425"/>
    <w:rsid w:val="00CC4802"/>
    <w:rsid w:val="00CC5CC9"/>
    <w:rsid w:val="00CC67A7"/>
    <w:rsid w:val="00CC6A7B"/>
    <w:rsid w:val="00CC70FD"/>
    <w:rsid w:val="00CC7419"/>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20D"/>
    <w:rsid w:val="00CD6BE9"/>
    <w:rsid w:val="00CD6E64"/>
    <w:rsid w:val="00CE0F0F"/>
    <w:rsid w:val="00CE17D9"/>
    <w:rsid w:val="00CE1D12"/>
    <w:rsid w:val="00CE22D6"/>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1B8C"/>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87D"/>
    <w:rsid w:val="00D21D80"/>
    <w:rsid w:val="00D22060"/>
    <w:rsid w:val="00D223E3"/>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2D9"/>
    <w:rsid w:val="00D55B1C"/>
    <w:rsid w:val="00D55DAD"/>
    <w:rsid w:val="00D5605F"/>
    <w:rsid w:val="00D5646A"/>
    <w:rsid w:val="00D56ADF"/>
    <w:rsid w:val="00D5703C"/>
    <w:rsid w:val="00D5728F"/>
    <w:rsid w:val="00D57321"/>
    <w:rsid w:val="00D5779D"/>
    <w:rsid w:val="00D579BB"/>
    <w:rsid w:val="00D57B90"/>
    <w:rsid w:val="00D57BB1"/>
    <w:rsid w:val="00D6046E"/>
    <w:rsid w:val="00D60D01"/>
    <w:rsid w:val="00D60EB4"/>
    <w:rsid w:val="00D60F81"/>
    <w:rsid w:val="00D61E3D"/>
    <w:rsid w:val="00D62069"/>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2A74"/>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4763"/>
    <w:rsid w:val="00D95603"/>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514"/>
    <w:rsid w:val="00DA6601"/>
    <w:rsid w:val="00DA71A8"/>
    <w:rsid w:val="00DA749D"/>
    <w:rsid w:val="00DA7671"/>
    <w:rsid w:val="00DA7B59"/>
    <w:rsid w:val="00DB022F"/>
    <w:rsid w:val="00DB09C8"/>
    <w:rsid w:val="00DB10F7"/>
    <w:rsid w:val="00DB1F59"/>
    <w:rsid w:val="00DB267E"/>
    <w:rsid w:val="00DB3372"/>
    <w:rsid w:val="00DB4073"/>
    <w:rsid w:val="00DB40B9"/>
    <w:rsid w:val="00DB4275"/>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4C5"/>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4DCC"/>
    <w:rsid w:val="00DF60C2"/>
    <w:rsid w:val="00DF66C1"/>
    <w:rsid w:val="00DF76C2"/>
    <w:rsid w:val="00E000EE"/>
    <w:rsid w:val="00E006AA"/>
    <w:rsid w:val="00E00EA7"/>
    <w:rsid w:val="00E01345"/>
    <w:rsid w:val="00E01F4B"/>
    <w:rsid w:val="00E024EA"/>
    <w:rsid w:val="00E02535"/>
    <w:rsid w:val="00E031FF"/>
    <w:rsid w:val="00E037B8"/>
    <w:rsid w:val="00E04358"/>
    <w:rsid w:val="00E04FD2"/>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1D0B"/>
    <w:rsid w:val="00E32260"/>
    <w:rsid w:val="00E33A6B"/>
    <w:rsid w:val="00E35046"/>
    <w:rsid w:val="00E351AF"/>
    <w:rsid w:val="00E35FD2"/>
    <w:rsid w:val="00E36043"/>
    <w:rsid w:val="00E36940"/>
    <w:rsid w:val="00E36972"/>
    <w:rsid w:val="00E36CB1"/>
    <w:rsid w:val="00E3741B"/>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06F"/>
    <w:rsid w:val="00E507A4"/>
    <w:rsid w:val="00E512ED"/>
    <w:rsid w:val="00E5188A"/>
    <w:rsid w:val="00E51B25"/>
    <w:rsid w:val="00E53632"/>
    <w:rsid w:val="00E545E0"/>
    <w:rsid w:val="00E54B71"/>
    <w:rsid w:val="00E551A8"/>
    <w:rsid w:val="00E55AEC"/>
    <w:rsid w:val="00E55C1F"/>
    <w:rsid w:val="00E56180"/>
    <w:rsid w:val="00E56510"/>
    <w:rsid w:val="00E56951"/>
    <w:rsid w:val="00E570C1"/>
    <w:rsid w:val="00E601B2"/>
    <w:rsid w:val="00E609E4"/>
    <w:rsid w:val="00E60DD1"/>
    <w:rsid w:val="00E60FF0"/>
    <w:rsid w:val="00E60FF3"/>
    <w:rsid w:val="00E61BEA"/>
    <w:rsid w:val="00E62A7A"/>
    <w:rsid w:val="00E62DB7"/>
    <w:rsid w:val="00E643BE"/>
    <w:rsid w:val="00E656C5"/>
    <w:rsid w:val="00E668AB"/>
    <w:rsid w:val="00E66AEF"/>
    <w:rsid w:val="00E7050D"/>
    <w:rsid w:val="00E706D8"/>
    <w:rsid w:val="00E7190E"/>
    <w:rsid w:val="00E71F82"/>
    <w:rsid w:val="00E7247F"/>
    <w:rsid w:val="00E7300D"/>
    <w:rsid w:val="00E737D6"/>
    <w:rsid w:val="00E74B2E"/>
    <w:rsid w:val="00E754A4"/>
    <w:rsid w:val="00E7575D"/>
    <w:rsid w:val="00E75A82"/>
    <w:rsid w:val="00E75FC1"/>
    <w:rsid w:val="00E7666E"/>
    <w:rsid w:val="00E8095F"/>
    <w:rsid w:val="00E80B43"/>
    <w:rsid w:val="00E80EC7"/>
    <w:rsid w:val="00E83288"/>
    <w:rsid w:val="00E836BB"/>
    <w:rsid w:val="00E837CB"/>
    <w:rsid w:val="00E84170"/>
    <w:rsid w:val="00E84E73"/>
    <w:rsid w:val="00E85F34"/>
    <w:rsid w:val="00E86BC6"/>
    <w:rsid w:val="00E9149A"/>
    <w:rsid w:val="00E91AA4"/>
    <w:rsid w:val="00E91EF3"/>
    <w:rsid w:val="00E92062"/>
    <w:rsid w:val="00E94BCD"/>
    <w:rsid w:val="00E94FC5"/>
    <w:rsid w:val="00E951D2"/>
    <w:rsid w:val="00E9592C"/>
    <w:rsid w:val="00E95C33"/>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3D"/>
    <w:rsid w:val="00EB3541"/>
    <w:rsid w:val="00EB37B6"/>
    <w:rsid w:val="00EB3908"/>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A4"/>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2993"/>
    <w:rsid w:val="00EF35E2"/>
    <w:rsid w:val="00EF51ED"/>
    <w:rsid w:val="00EF54B9"/>
    <w:rsid w:val="00EF5B9E"/>
    <w:rsid w:val="00EF5E4C"/>
    <w:rsid w:val="00EF5F41"/>
    <w:rsid w:val="00EF7E0E"/>
    <w:rsid w:val="00F00215"/>
    <w:rsid w:val="00F003CA"/>
    <w:rsid w:val="00F0075A"/>
    <w:rsid w:val="00F01018"/>
    <w:rsid w:val="00F011D2"/>
    <w:rsid w:val="00F015B9"/>
    <w:rsid w:val="00F023EA"/>
    <w:rsid w:val="00F026F4"/>
    <w:rsid w:val="00F02BF0"/>
    <w:rsid w:val="00F02E0A"/>
    <w:rsid w:val="00F04033"/>
    <w:rsid w:val="00F0409A"/>
    <w:rsid w:val="00F041E4"/>
    <w:rsid w:val="00F0439F"/>
    <w:rsid w:val="00F04A1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1CE9"/>
    <w:rsid w:val="00F22618"/>
    <w:rsid w:val="00F22C7A"/>
    <w:rsid w:val="00F249C1"/>
    <w:rsid w:val="00F24EE3"/>
    <w:rsid w:val="00F25358"/>
    <w:rsid w:val="00F25555"/>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80A"/>
    <w:rsid w:val="00F36B0E"/>
    <w:rsid w:val="00F36CCF"/>
    <w:rsid w:val="00F37786"/>
    <w:rsid w:val="00F37915"/>
    <w:rsid w:val="00F37A28"/>
    <w:rsid w:val="00F37C57"/>
    <w:rsid w:val="00F37D8D"/>
    <w:rsid w:val="00F40024"/>
    <w:rsid w:val="00F40537"/>
    <w:rsid w:val="00F40669"/>
    <w:rsid w:val="00F408BB"/>
    <w:rsid w:val="00F41329"/>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47E"/>
    <w:rsid w:val="00F635FD"/>
    <w:rsid w:val="00F638E6"/>
    <w:rsid w:val="00F647FF"/>
    <w:rsid w:val="00F64B8E"/>
    <w:rsid w:val="00F64DE5"/>
    <w:rsid w:val="00F654C2"/>
    <w:rsid w:val="00F66A0B"/>
    <w:rsid w:val="00F67238"/>
    <w:rsid w:val="00F6775C"/>
    <w:rsid w:val="00F6785B"/>
    <w:rsid w:val="00F70887"/>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242"/>
    <w:rsid w:val="00FA178A"/>
    <w:rsid w:val="00FA2181"/>
    <w:rsid w:val="00FA3665"/>
    <w:rsid w:val="00FA3898"/>
    <w:rsid w:val="00FA3A5F"/>
    <w:rsid w:val="00FA3EE4"/>
    <w:rsid w:val="00FA5848"/>
    <w:rsid w:val="00FA622A"/>
    <w:rsid w:val="00FA6332"/>
    <w:rsid w:val="00FA6920"/>
    <w:rsid w:val="00FA6E00"/>
    <w:rsid w:val="00FA7395"/>
    <w:rsid w:val="00FB0423"/>
    <w:rsid w:val="00FB04D8"/>
    <w:rsid w:val="00FB19A5"/>
    <w:rsid w:val="00FB297E"/>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6EA5"/>
    <w:rsid w:val="00FD7135"/>
    <w:rsid w:val="00FD7AB7"/>
    <w:rsid w:val="00FE02B5"/>
    <w:rsid w:val="00FE1DCE"/>
    <w:rsid w:val="00FE2092"/>
    <w:rsid w:val="00FE2954"/>
    <w:rsid w:val="00FE4145"/>
    <w:rsid w:val="00FE4723"/>
    <w:rsid w:val="00FE4763"/>
    <w:rsid w:val="00FE4FDD"/>
    <w:rsid w:val="00FE53FA"/>
    <w:rsid w:val="00FE669D"/>
    <w:rsid w:val="00FE7676"/>
    <w:rsid w:val="00FE7CDC"/>
    <w:rsid w:val="00FE7EDD"/>
    <w:rsid w:val="00FE7F4C"/>
    <w:rsid w:val="00FF086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msonormal0">
    <w:name w:val="msonormal"/>
    <w:basedOn w:val="Normal"/>
    <w:rsid w:val="00F70887"/>
    <w:pPr>
      <w:spacing w:before="100" w:beforeAutospacing="1" w:after="100" w:afterAutospacing="1"/>
      <w:jc w:val="left"/>
    </w:pPr>
    <w:rPr>
      <w:szCs w:val="24"/>
      <w:lang w:val="vi-VN" w:eastAsia="vi-VN"/>
    </w:rPr>
  </w:style>
  <w:style w:type="paragraph" w:customStyle="1" w:styleId="xl65">
    <w:name w:val="xl65"/>
    <w:basedOn w:val="Normal"/>
    <w:rsid w:val="00F70887"/>
    <w:pPr>
      <w:spacing w:before="100" w:beforeAutospacing="1" w:after="100" w:afterAutospacing="1"/>
      <w:jc w:val="left"/>
    </w:pPr>
    <w:rPr>
      <w:sz w:val="26"/>
      <w:szCs w:val="26"/>
      <w:lang w:val="vi-VN" w:eastAsia="vi-VN"/>
    </w:rPr>
  </w:style>
  <w:style w:type="paragraph" w:customStyle="1" w:styleId="xl66">
    <w:name w:val="xl66"/>
    <w:basedOn w:val="Normal"/>
    <w:rsid w:val="00F70887"/>
    <w:pPr>
      <w:spacing w:before="100" w:beforeAutospacing="1" w:after="100" w:afterAutospacing="1"/>
      <w:jc w:val="left"/>
    </w:pPr>
    <w:rPr>
      <w:sz w:val="26"/>
      <w:szCs w:val="26"/>
      <w:lang w:val="vi-VN" w:eastAsia="vi-VN"/>
    </w:rPr>
  </w:style>
  <w:style w:type="paragraph" w:customStyle="1" w:styleId="xl67">
    <w:name w:val="xl67"/>
    <w:basedOn w:val="Normal"/>
    <w:rsid w:val="00F70887"/>
    <w:pPr>
      <w:spacing w:before="100" w:beforeAutospacing="1" w:after="100" w:afterAutospacing="1"/>
      <w:jc w:val="center"/>
      <w:textAlignment w:val="center"/>
    </w:pPr>
    <w:rPr>
      <w:sz w:val="26"/>
      <w:szCs w:val="26"/>
      <w:lang w:val="vi-VN" w:eastAsia="vi-VN"/>
    </w:rPr>
  </w:style>
  <w:style w:type="paragraph" w:customStyle="1" w:styleId="xl68">
    <w:name w:val="xl68"/>
    <w:basedOn w:val="Normal"/>
    <w:rsid w:val="00F70887"/>
    <w:pPr>
      <w:spacing w:before="100" w:beforeAutospacing="1" w:after="100" w:afterAutospacing="1"/>
      <w:jc w:val="right"/>
      <w:textAlignment w:val="center"/>
    </w:pPr>
    <w:rPr>
      <w:sz w:val="26"/>
      <w:szCs w:val="26"/>
      <w:lang w:val="vi-VN" w:eastAsia="vi-VN"/>
    </w:rPr>
  </w:style>
  <w:style w:type="paragraph" w:customStyle="1" w:styleId="xl69">
    <w:name w:val="xl69"/>
    <w:basedOn w:val="Normal"/>
    <w:rsid w:val="00F70887"/>
    <w:pPr>
      <w:shd w:val="clear" w:color="000000" w:fill="BDD7EE"/>
      <w:spacing w:before="100" w:beforeAutospacing="1" w:after="100" w:afterAutospacing="1"/>
      <w:jc w:val="center"/>
      <w:textAlignment w:val="center"/>
    </w:pPr>
    <w:rPr>
      <w:b/>
      <w:bCs/>
      <w:sz w:val="26"/>
      <w:szCs w:val="26"/>
      <w:lang w:val="vi-VN" w:eastAsia="vi-VN"/>
    </w:rPr>
  </w:style>
  <w:style w:type="paragraph" w:customStyle="1" w:styleId="xl70">
    <w:name w:val="xl70"/>
    <w:basedOn w:val="Normal"/>
    <w:rsid w:val="00F70887"/>
    <w:pPr>
      <w:shd w:val="clear" w:color="000000" w:fill="BDD7EE"/>
      <w:spacing w:before="100" w:beforeAutospacing="1" w:after="100" w:afterAutospacing="1"/>
      <w:jc w:val="right"/>
      <w:textAlignment w:val="center"/>
    </w:pPr>
    <w:rPr>
      <w:b/>
      <w:bCs/>
      <w:sz w:val="26"/>
      <w:szCs w:val="26"/>
      <w:lang w:val="vi-VN" w:eastAsia="vi-VN"/>
    </w:rPr>
  </w:style>
  <w:style w:type="paragraph" w:customStyle="1" w:styleId="xl71">
    <w:name w:val="xl71"/>
    <w:basedOn w:val="Normal"/>
    <w:rsid w:val="00F70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lang w:val="vi-VN" w:eastAsia="vi-VN"/>
    </w:rPr>
  </w:style>
  <w:style w:type="paragraph" w:customStyle="1" w:styleId="xl72">
    <w:name w:val="xl72"/>
    <w:basedOn w:val="Normal"/>
    <w:rsid w:val="00F70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eastAsia="vi-VN"/>
    </w:rPr>
  </w:style>
  <w:style w:type="paragraph" w:customStyle="1" w:styleId="xl73">
    <w:name w:val="xl73"/>
    <w:basedOn w:val="Normal"/>
    <w:rsid w:val="00F708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vi-VN" w:eastAsia="vi-VN"/>
    </w:rPr>
  </w:style>
  <w:style w:type="paragraph" w:customStyle="1" w:styleId="xl74">
    <w:name w:val="xl74"/>
    <w:basedOn w:val="Normal"/>
    <w:rsid w:val="00F708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5">
    <w:name w:val="xl75"/>
    <w:basedOn w:val="Normal"/>
    <w:rsid w:val="00F708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6">
    <w:name w:val="xl76"/>
    <w:basedOn w:val="Normal"/>
    <w:rsid w:val="00F7088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eastAsia="vi-VN"/>
    </w:rPr>
  </w:style>
  <w:style w:type="paragraph" w:customStyle="1" w:styleId="xl77">
    <w:name w:val="xl77"/>
    <w:basedOn w:val="Normal"/>
    <w:rsid w:val="00F708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vi-VN" w:eastAsia="vi-VN"/>
    </w:rPr>
  </w:style>
  <w:style w:type="paragraph" w:customStyle="1" w:styleId="xl78">
    <w:name w:val="xl78"/>
    <w:basedOn w:val="Normal"/>
    <w:rsid w:val="00F708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eastAsia="vi-VN"/>
    </w:rPr>
  </w:style>
  <w:style w:type="paragraph" w:customStyle="1" w:styleId="xl79">
    <w:name w:val="xl79"/>
    <w:basedOn w:val="Normal"/>
    <w:rsid w:val="00F7088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80">
    <w:name w:val="xl80"/>
    <w:basedOn w:val="Normal"/>
    <w:rsid w:val="00F368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table" w:styleId="TableGrid">
    <w:name w:val="Table Grid"/>
    <w:basedOn w:val="TableNormal"/>
    <w:uiPriority w:val="39"/>
    <w:qFormat/>
    <w:rsid w:val="00517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17A29"/>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TableParagraph">
    <w:name w:val="Table Paragraph"/>
    <w:basedOn w:val="Normal"/>
    <w:uiPriority w:val="1"/>
    <w:qFormat/>
    <w:rsid w:val="00517A29"/>
    <w:pPr>
      <w:widowControl w:val="0"/>
      <w:autoSpaceDE w:val="0"/>
      <w:autoSpaceDN w:val="0"/>
      <w:ind w:left="107"/>
      <w:jc w:val="left"/>
    </w:pPr>
    <w:rPr>
      <w:sz w:val="22"/>
      <w:szCs w:val="22"/>
      <w:lang w:val="vi"/>
    </w:rPr>
  </w:style>
  <w:style w:type="paragraph" w:customStyle="1" w:styleId="BUL02">
    <w:name w:val="BUL_02"/>
    <w:basedOn w:val="Normal"/>
    <w:rsid w:val="00517A29"/>
    <w:pPr>
      <w:tabs>
        <w:tab w:val="num" w:pos="946"/>
      </w:tabs>
      <w:suppressAutoHyphens/>
      <w:ind w:left="946" w:hanging="360"/>
    </w:pPr>
    <w:rPr>
      <w:rFonts w:ascii="Arial" w:hAnsi="Arial" w:cs="Arial"/>
      <w:lang w:val="pl-PL" w:eastAsia="ar-SA"/>
    </w:rPr>
  </w:style>
  <w:style w:type="paragraph" w:customStyle="1" w:styleId="font5">
    <w:name w:val="font5"/>
    <w:basedOn w:val="Normal"/>
    <w:rsid w:val="002B259B"/>
    <w:pPr>
      <w:spacing w:before="100" w:beforeAutospacing="1" w:after="100" w:afterAutospacing="1"/>
      <w:jc w:val="left"/>
    </w:pPr>
    <w:rPr>
      <w:color w:val="000000"/>
      <w:szCs w:val="24"/>
      <w:lang w:val="vi-VN" w:eastAsia="vi-VN"/>
    </w:rPr>
  </w:style>
  <w:style w:type="paragraph" w:customStyle="1" w:styleId="font6">
    <w:name w:val="font6"/>
    <w:basedOn w:val="Normal"/>
    <w:rsid w:val="002B259B"/>
    <w:pPr>
      <w:spacing w:before="100" w:beforeAutospacing="1" w:after="100" w:afterAutospacing="1"/>
      <w:jc w:val="left"/>
    </w:pPr>
    <w:rPr>
      <w:color w:val="000000"/>
      <w:szCs w:val="24"/>
      <w:u w:val="single"/>
      <w:lang w:val="vi-VN" w:eastAsia="vi-VN"/>
    </w:rPr>
  </w:style>
  <w:style w:type="paragraph" w:customStyle="1" w:styleId="xl81">
    <w:name w:val="xl81"/>
    <w:basedOn w:val="Normal"/>
    <w:rsid w:val="002B259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szCs w:val="24"/>
      <w:lang w:val="vi-VN" w:eastAsia="vi-VN"/>
    </w:rPr>
  </w:style>
  <w:style w:type="paragraph" w:customStyle="1" w:styleId="xl82">
    <w:name w:val="xl82"/>
    <w:basedOn w:val="Normal"/>
    <w:rsid w:val="002B259B"/>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val="vi-VN" w:eastAsia="vi-VN"/>
    </w:rPr>
  </w:style>
  <w:style w:type="paragraph" w:customStyle="1" w:styleId="xl83">
    <w:name w:val="xl83"/>
    <w:basedOn w:val="Normal"/>
    <w:rsid w:val="002B259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Cs w:val="24"/>
      <w:lang w:val="vi-VN" w:eastAsia="vi-VN"/>
    </w:rPr>
  </w:style>
  <w:style w:type="paragraph" w:customStyle="1" w:styleId="xl84">
    <w:name w:val="xl84"/>
    <w:basedOn w:val="Normal"/>
    <w:rsid w:val="002B259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Cs w:val="24"/>
      <w:lang w:val="vi-VN" w:eastAsia="vi-VN"/>
    </w:rPr>
  </w:style>
  <w:style w:type="character" w:customStyle="1" w:styleId="fontstyle01">
    <w:name w:val="fontstyle01"/>
    <w:basedOn w:val="DefaultParagraphFont"/>
    <w:rsid w:val="009446D2"/>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9446D2"/>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9446D2"/>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9446D2"/>
    <w:rPr>
      <w:rFonts w:ascii="TimesNewRomanPSMT" w:hAnsi="TimesNewRomanPSMT" w:hint="default"/>
      <w:b w:val="0"/>
      <w:bCs w:val="0"/>
      <w:i w:val="0"/>
      <w:iCs w:val="0"/>
      <w:color w:val="000000"/>
      <w:sz w:val="24"/>
      <w:szCs w:val="24"/>
    </w:rPr>
  </w:style>
  <w:style w:type="character" w:customStyle="1" w:styleId="fontstyle51">
    <w:name w:val="fontstyle51"/>
    <w:basedOn w:val="DefaultParagraphFont"/>
    <w:rsid w:val="009446D2"/>
    <w:rPr>
      <w:rFonts w:ascii="Times New Roman" w:hAnsi="Times New Roman" w:cs="Times New Roman"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6741">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27651197">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6F0B-FE63-4423-8B42-E6B93995E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3923</TotalTime>
  <Pages>24</Pages>
  <Words>6990</Words>
  <Characters>39848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 1</cp:lastModifiedBy>
  <cp:revision>23</cp:revision>
  <cp:lastPrinted>2025-08-04T12:40:00Z</cp:lastPrinted>
  <dcterms:created xsi:type="dcterms:W3CDTF">2025-07-15T08:35:00Z</dcterms:created>
  <dcterms:modified xsi:type="dcterms:W3CDTF">2025-12-10T02:54:00Z</dcterms:modified>
</cp:coreProperties>
</file>