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313" w:rsidRPr="00465D6A" w:rsidRDefault="00387313" w:rsidP="00387313">
      <w:pPr>
        <w:jc w:val="center"/>
        <w:outlineLvl w:val="0"/>
        <w:rPr>
          <w:b/>
          <w:sz w:val="28"/>
          <w:szCs w:val="28"/>
          <w:lang w:val="nl-NL"/>
        </w:rPr>
      </w:pPr>
      <w:r w:rsidRPr="00465D6A">
        <w:rPr>
          <w:b/>
          <w:sz w:val="28"/>
          <w:szCs w:val="28"/>
          <w:lang w:val="nl-NL"/>
        </w:rPr>
        <w:t>Phần 2. YÊU CẦU VỀ KỸ THUẬT</w:t>
      </w:r>
    </w:p>
    <w:p w:rsidR="00387313" w:rsidRPr="00180F17" w:rsidRDefault="00387313" w:rsidP="00387313">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387313" w:rsidRPr="00180F17" w:rsidRDefault="00387313" w:rsidP="00387313">
      <w:pPr>
        <w:pStyle w:val="Subtitle"/>
        <w:rPr>
          <w:sz w:val="20"/>
          <w:szCs w:val="32"/>
          <w:lang w:val="nl-NL"/>
        </w:rPr>
      </w:pPr>
    </w:p>
    <w:p w:rsidR="00387313" w:rsidRDefault="00387313" w:rsidP="00387313">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387313" w:rsidRPr="00AC0645" w:rsidRDefault="00387313" w:rsidP="00387313">
      <w:pPr>
        <w:widowControl w:val="0"/>
        <w:spacing w:before="120" w:after="120" w:line="264" w:lineRule="auto"/>
        <w:jc w:val="center"/>
        <w:outlineLvl w:val="1"/>
        <w:rPr>
          <w:szCs w:val="28"/>
          <w:lang w:val="nl-NL"/>
        </w:rPr>
      </w:pPr>
      <w:r w:rsidRPr="00AC0645">
        <w:rPr>
          <w:b/>
          <w:szCs w:val="28"/>
          <w:lang w:val="nl-NL"/>
        </w:rPr>
        <w:t>Chương V. YÊU CẦU VỀ KỸ THUẬT</w:t>
      </w:r>
    </w:p>
    <w:p w:rsidR="00387313" w:rsidRPr="00AC0645" w:rsidRDefault="00387313" w:rsidP="00387313">
      <w:pPr>
        <w:pStyle w:val="Subtitle"/>
        <w:rPr>
          <w:sz w:val="20"/>
          <w:szCs w:val="32"/>
          <w:lang w:val="nl-NL"/>
        </w:rPr>
      </w:pPr>
    </w:p>
    <w:p w:rsidR="00387313" w:rsidRDefault="00387313" w:rsidP="00387313">
      <w:pPr>
        <w:pStyle w:val="SectionVIHeader"/>
        <w:widowControl w:val="0"/>
        <w:spacing w:after="120" w:line="264" w:lineRule="auto"/>
        <w:ind w:firstLine="709"/>
        <w:jc w:val="both"/>
        <w:rPr>
          <w:sz w:val="28"/>
          <w:szCs w:val="28"/>
          <w:lang w:val="nl-NL"/>
        </w:rPr>
      </w:pPr>
      <w:r w:rsidRPr="00AC0645">
        <w:rPr>
          <w:sz w:val="28"/>
          <w:szCs w:val="28"/>
          <w:lang w:val="nl-NL"/>
        </w:rPr>
        <w:t>Mục 1. Yêu cầu về kỹ thuật</w:t>
      </w:r>
    </w:p>
    <w:p w:rsidR="00387313" w:rsidRPr="00465D6A" w:rsidRDefault="00387313" w:rsidP="00387313">
      <w:pPr>
        <w:widowControl w:val="0"/>
        <w:spacing w:before="120" w:after="120" w:line="264" w:lineRule="auto"/>
        <w:ind w:firstLine="709"/>
        <w:rPr>
          <w:b/>
          <w:i/>
          <w:sz w:val="28"/>
          <w:szCs w:val="28"/>
          <w:lang w:val="nl-NL"/>
        </w:rPr>
      </w:pPr>
      <w:r w:rsidRPr="00465D6A">
        <w:rPr>
          <w:b/>
          <w:i/>
          <w:sz w:val="28"/>
          <w:szCs w:val="28"/>
          <w:lang w:val="nl-NL"/>
        </w:rPr>
        <w:t xml:space="preserve">1.1. Giới thiệu chung về </w:t>
      </w:r>
      <w:r w:rsidRPr="00465D6A">
        <w:rPr>
          <w:b/>
          <w:i/>
          <w:sz w:val="28"/>
          <w:szCs w:val="28"/>
        </w:rPr>
        <w:t>dự toán mua sắm</w:t>
      </w:r>
      <w:r w:rsidRPr="00465D6A">
        <w:rPr>
          <w:b/>
          <w:i/>
          <w:sz w:val="28"/>
          <w:szCs w:val="28"/>
          <w:lang w:val="nl-NL"/>
        </w:rPr>
        <w:t>, gói thầu</w:t>
      </w:r>
    </w:p>
    <w:p w:rsidR="00387313" w:rsidRPr="00A04FBA" w:rsidRDefault="00387313" w:rsidP="00387313">
      <w:pPr>
        <w:widowControl w:val="0"/>
        <w:spacing w:before="120" w:after="120" w:line="264" w:lineRule="auto"/>
        <w:ind w:firstLine="709"/>
        <w:rPr>
          <w:color w:val="FF0000"/>
          <w:sz w:val="28"/>
          <w:szCs w:val="28"/>
          <w:lang w:val="nl-NL"/>
        </w:rPr>
      </w:pPr>
      <w:r w:rsidRPr="00A04FBA">
        <w:rPr>
          <w:iCs/>
          <w:color w:val="000000" w:themeColor="text1"/>
          <w:spacing w:val="2"/>
          <w:sz w:val="28"/>
          <w:szCs w:val="28"/>
          <w:lang w:val="nl-NL"/>
        </w:rPr>
        <w:t xml:space="preserve">- Tên dự toán mua sắm: </w:t>
      </w:r>
      <w:r w:rsidRPr="00A04FBA">
        <w:rPr>
          <w:bCs/>
          <w:sz w:val="28"/>
          <w:szCs w:val="28"/>
        </w:rPr>
        <w:t>M</w:t>
      </w:r>
      <w:r w:rsidRPr="00A04FBA">
        <w:rPr>
          <w:spacing w:val="-3"/>
          <w:sz w:val="28"/>
          <w:szCs w:val="28"/>
        </w:rPr>
        <w:t xml:space="preserve">ua sắm vật tư y tế, hóa chất </w:t>
      </w:r>
      <w:r w:rsidRPr="00A04FBA">
        <w:rPr>
          <w:sz w:val="28"/>
          <w:szCs w:val="28"/>
        </w:rPr>
        <w:t>phục</w:t>
      </w:r>
      <w:r w:rsidRPr="00A04FBA">
        <w:rPr>
          <w:spacing w:val="-2"/>
          <w:sz w:val="28"/>
          <w:szCs w:val="28"/>
        </w:rPr>
        <w:t xml:space="preserve"> </w:t>
      </w:r>
      <w:r w:rsidRPr="00A04FBA">
        <w:rPr>
          <w:sz w:val="28"/>
          <w:szCs w:val="28"/>
        </w:rPr>
        <w:t>vụ</w:t>
      </w:r>
      <w:r w:rsidRPr="00A04FBA">
        <w:rPr>
          <w:spacing w:val="-2"/>
          <w:sz w:val="28"/>
          <w:szCs w:val="28"/>
        </w:rPr>
        <w:t xml:space="preserve"> </w:t>
      </w:r>
      <w:r w:rsidRPr="00A04FBA">
        <w:rPr>
          <w:sz w:val="28"/>
          <w:szCs w:val="28"/>
        </w:rPr>
        <w:t>công tác khám chữa bệnh năm 2025 - 2026 của Bệnh viện Y</w:t>
      </w:r>
      <w:r w:rsidRPr="00A04FBA">
        <w:rPr>
          <w:spacing w:val="-2"/>
          <w:sz w:val="28"/>
          <w:szCs w:val="28"/>
        </w:rPr>
        <w:t xml:space="preserve"> </w:t>
      </w:r>
      <w:r w:rsidRPr="00A04FBA">
        <w:rPr>
          <w:sz w:val="28"/>
          <w:szCs w:val="28"/>
        </w:rPr>
        <w:t>học cổ truyền và Phục hồi chức năng Bắc Quảng Trị.</w:t>
      </w:r>
    </w:p>
    <w:p w:rsidR="00387313" w:rsidRPr="00A04FBA" w:rsidRDefault="00387313" w:rsidP="00387313">
      <w:pPr>
        <w:widowControl w:val="0"/>
        <w:spacing w:before="120" w:after="120" w:line="264" w:lineRule="auto"/>
        <w:ind w:firstLine="709"/>
        <w:rPr>
          <w:color w:val="FF0000"/>
          <w:sz w:val="28"/>
          <w:szCs w:val="28"/>
          <w:lang w:val="nl-NL"/>
        </w:rPr>
      </w:pPr>
      <w:r w:rsidRPr="00A04FBA">
        <w:rPr>
          <w:iCs/>
          <w:color w:val="000000" w:themeColor="text1"/>
          <w:spacing w:val="2"/>
          <w:sz w:val="28"/>
          <w:szCs w:val="28"/>
          <w:lang w:val="nl-NL"/>
        </w:rPr>
        <w:t xml:space="preserve">- Tên gói thầu: </w:t>
      </w:r>
      <w:r w:rsidRPr="00A04FBA">
        <w:rPr>
          <w:sz w:val="28"/>
          <w:szCs w:val="28"/>
        </w:rPr>
        <w:t>Mua sắm vật tư y tế phục</w:t>
      </w:r>
      <w:r w:rsidRPr="00A04FBA">
        <w:rPr>
          <w:spacing w:val="-2"/>
          <w:sz w:val="28"/>
          <w:szCs w:val="28"/>
        </w:rPr>
        <w:t xml:space="preserve"> </w:t>
      </w:r>
      <w:r w:rsidRPr="00A04FBA">
        <w:rPr>
          <w:sz w:val="28"/>
          <w:szCs w:val="28"/>
        </w:rPr>
        <w:t>vụ</w:t>
      </w:r>
      <w:r w:rsidRPr="00A04FBA">
        <w:rPr>
          <w:spacing w:val="-2"/>
          <w:sz w:val="28"/>
          <w:szCs w:val="28"/>
        </w:rPr>
        <w:t xml:space="preserve"> </w:t>
      </w:r>
      <w:r w:rsidRPr="00A04FBA">
        <w:rPr>
          <w:sz w:val="28"/>
          <w:szCs w:val="28"/>
        </w:rPr>
        <w:t>công tác khám chữa bệnh năm 2025 - 2026 của Bệnh viện Y</w:t>
      </w:r>
      <w:r w:rsidRPr="00A04FBA">
        <w:rPr>
          <w:spacing w:val="-2"/>
          <w:sz w:val="28"/>
          <w:szCs w:val="28"/>
        </w:rPr>
        <w:t xml:space="preserve"> </w:t>
      </w:r>
      <w:r w:rsidRPr="00A04FBA">
        <w:rPr>
          <w:sz w:val="28"/>
          <w:szCs w:val="28"/>
        </w:rPr>
        <w:t>học cổ truyền và Phục hồi chức năng Bắc Quảng Trị</w:t>
      </w:r>
      <w:r w:rsidRPr="00A04FBA">
        <w:rPr>
          <w:color w:val="FF0000"/>
          <w:sz w:val="28"/>
          <w:szCs w:val="28"/>
          <w:lang w:val="nl-NL"/>
        </w:rPr>
        <w:t>.</w:t>
      </w:r>
    </w:p>
    <w:p w:rsidR="00387313" w:rsidRPr="00BB7A7C" w:rsidRDefault="00387313" w:rsidP="00387313">
      <w:pPr>
        <w:widowControl w:val="0"/>
        <w:spacing w:before="120" w:after="120" w:line="264" w:lineRule="auto"/>
        <w:ind w:firstLine="709"/>
        <w:rPr>
          <w:color w:val="FF0000"/>
          <w:szCs w:val="28"/>
          <w:lang w:val="nl-NL"/>
        </w:rPr>
      </w:pPr>
      <w:r w:rsidRPr="00465D6A">
        <w:rPr>
          <w:iCs/>
          <w:color w:val="000000" w:themeColor="text1"/>
          <w:spacing w:val="2"/>
          <w:sz w:val="28"/>
          <w:szCs w:val="28"/>
          <w:lang w:val="nl-NL"/>
        </w:rPr>
        <w:t xml:space="preserve">- Nguồn vốn: </w:t>
      </w:r>
      <w:r w:rsidRPr="00EF4407">
        <w:t>Nguồn thu dịch vụ khám bệnh, chữa bệnh của bệnh viện năm 2025 và 2026</w:t>
      </w:r>
      <w:r w:rsidRPr="00BB7A7C">
        <w:rPr>
          <w:color w:val="FF0000"/>
          <w:szCs w:val="28"/>
          <w:lang w:val="nl-NL"/>
        </w:rPr>
        <w:t>.</w:t>
      </w:r>
    </w:p>
    <w:p w:rsidR="00387313" w:rsidRPr="00465D6A" w:rsidRDefault="00387313" w:rsidP="00387313">
      <w:pPr>
        <w:widowControl w:val="0"/>
        <w:spacing w:before="120" w:after="120" w:line="264" w:lineRule="auto"/>
        <w:ind w:firstLine="709"/>
        <w:rPr>
          <w:color w:val="000000"/>
          <w:sz w:val="28"/>
          <w:szCs w:val="28"/>
        </w:rPr>
      </w:pPr>
      <w:r w:rsidRPr="00465D6A">
        <w:rPr>
          <w:iCs/>
          <w:color w:val="000000" w:themeColor="text1"/>
          <w:spacing w:val="2"/>
          <w:sz w:val="28"/>
          <w:szCs w:val="28"/>
          <w:lang w:val="nl-NL"/>
        </w:rPr>
        <w:t xml:space="preserve">- Hình thức lựa chọn nhà thầu: </w:t>
      </w:r>
      <w:r w:rsidRPr="00465D6A">
        <w:rPr>
          <w:color w:val="000000"/>
          <w:sz w:val="28"/>
          <w:szCs w:val="28"/>
        </w:rPr>
        <w:t>Đấu thầu rộng rãi trong nước qua mạng</w:t>
      </w:r>
    </w:p>
    <w:p w:rsidR="00387313" w:rsidRPr="00465D6A" w:rsidRDefault="00387313" w:rsidP="00387313">
      <w:pPr>
        <w:widowControl w:val="0"/>
        <w:spacing w:before="120" w:after="120" w:line="264" w:lineRule="auto"/>
        <w:ind w:firstLine="709"/>
        <w:rPr>
          <w:iCs/>
          <w:color w:val="000000" w:themeColor="text1"/>
          <w:spacing w:val="2"/>
          <w:sz w:val="28"/>
          <w:szCs w:val="28"/>
          <w:lang w:val="nl-NL"/>
        </w:rPr>
      </w:pPr>
      <w:r w:rsidRPr="00465D6A">
        <w:rPr>
          <w:iCs/>
          <w:color w:val="000000" w:themeColor="text1"/>
          <w:spacing w:val="2"/>
          <w:sz w:val="28"/>
          <w:szCs w:val="28"/>
          <w:lang w:val="nl-NL"/>
        </w:rPr>
        <w:t>- Phương thức lựa chọn nhà thầu: Một giai đoạn, một túi hồ sơ</w:t>
      </w:r>
    </w:p>
    <w:p w:rsidR="00387313" w:rsidRPr="00465D6A" w:rsidRDefault="00387313" w:rsidP="00387313">
      <w:pPr>
        <w:widowControl w:val="0"/>
        <w:spacing w:before="120" w:after="120" w:line="264" w:lineRule="auto"/>
        <w:ind w:firstLine="709"/>
        <w:rPr>
          <w:iCs/>
          <w:color w:val="000000" w:themeColor="text1"/>
          <w:spacing w:val="2"/>
          <w:sz w:val="28"/>
          <w:szCs w:val="28"/>
          <w:lang w:val="nl-NL"/>
        </w:rPr>
      </w:pPr>
      <w:r w:rsidRPr="00465D6A">
        <w:rPr>
          <w:iCs/>
          <w:color w:val="000000" w:themeColor="text1"/>
          <w:spacing w:val="2"/>
          <w:sz w:val="28"/>
          <w:szCs w:val="28"/>
          <w:lang w:val="nl-NL"/>
        </w:rPr>
        <w:t>- Loại hợp đồng: Hợp đồng trọn gói.</w:t>
      </w:r>
    </w:p>
    <w:p w:rsidR="00387313" w:rsidRPr="00465D6A" w:rsidRDefault="00387313" w:rsidP="00387313">
      <w:pPr>
        <w:widowControl w:val="0"/>
        <w:spacing w:before="120" w:after="120" w:line="264" w:lineRule="auto"/>
        <w:ind w:firstLine="709"/>
        <w:rPr>
          <w:iCs/>
          <w:color w:val="000000" w:themeColor="text1"/>
          <w:spacing w:val="2"/>
          <w:sz w:val="28"/>
          <w:szCs w:val="28"/>
          <w:lang w:val="nl-NL"/>
        </w:rPr>
      </w:pPr>
      <w:r w:rsidRPr="00465D6A">
        <w:rPr>
          <w:iCs/>
          <w:color w:val="000000" w:themeColor="text1"/>
          <w:spacing w:val="2"/>
          <w:sz w:val="28"/>
          <w:szCs w:val="28"/>
          <w:lang w:val="nl-NL"/>
        </w:rPr>
        <w:t>- Thời gian thực hiện gói thầu: 12 tháng kể từ ngày hợp đồng có hiệu lực</w:t>
      </w:r>
    </w:p>
    <w:p w:rsidR="00387313" w:rsidRPr="00A04FBA" w:rsidRDefault="00387313" w:rsidP="00387313">
      <w:pPr>
        <w:widowControl w:val="0"/>
        <w:spacing w:before="120" w:after="120" w:line="264" w:lineRule="auto"/>
        <w:ind w:firstLine="709"/>
        <w:rPr>
          <w:color w:val="FF0000"/>
          <w:sz w:val="28"/>
          <w:szCs w:val="28"/>
          <w:lang w:val="nl-NL"/>
        </w:rPr>
      </w:pPr>
      <w:r w:rsidRPr="00465D6A">
        <w:rPr>
          <w:iCs/>
          <w:color w:val="000000" w:themeColor="text1"/>
          <w:spacing w:val="2"/>
          <w:sz w:val="28"/>
          <w:szCs w:val="28"/>
          <w:lang w:val="nl-NL"/>
        </w:rPr>
        <w:t xml:space="preserve">  - Địa điểm, quy mô: Thực hiện tại </w:t>
      </w:r>
      <w:r w:rsidRPr="00A04FBA">
        <w:rPr>
          <w:sz w:val="28"/>
          <w:szCs w:val="28"/>
        </w:rPr>
        <w:t>Bệnh viện Y</w:t>
      </w:r>
      <w:r w:rsidRPr="00A04FBA">
        <w:rPr>
          <w:spacing w:val="-2"/>
          <w:sz w:val="28"/>
          <w:szCs w:val="28"/>
        </w:rPr>
        <w:t xml:space="preserve"> </w:t>
      </w:r>
      <w:r w:rsidRPr="00A04FBA">
        <w:rPr>
          <w:sz w:val="28"/>
          <w:szCs w:val="28"/>
        </w:rPr>
        <w:t>học cổ truyền và Phục hồi chức năng Bắc Quảng Trị</w:t>
      </w:r>
      <w:r w:rsidRPr="00A04FBA">
        <w:rPr>
          <w:color w:val="FF0000"/>
          <w:sz w:val="28"/>
          <w:szCs w:val="28"/>
          <w:lang w:val="nl-NL"/>
        </w:rPr>
        <w:t>.</w:t>
      </w:r>
    </w:p>
    <w:p w:rsidR="00387313" w:rsidRPr="00465D6A" w:rsidRDefault="00387313" w:rsidP="00387313">
      <w:pPr>
        <w:widowControl w:val="0"/>
        <w:spacing w:before="120" w:after="120" w:line="264" w:lineRule="auto"/>
        <w:ind w:firstLine="567"/>
        <w:rPr>
          <w:b/>
          <w:i/>
          <w:sz w:val="28"/>
          <w:szCs w:val="28"/>
          <w:lang w:val="nl-NL"/>
        </w:rPr>
      </w:pPr>
      <w:r w:rsidRPr="00465D6A">
        <w:rPr>
          <w:b/>
          <w:i/>
          <w:sz w:val="28"/>
          <w:szCs w:val="28"/>
          <w:lang w:val="nl-NL"/>
        </w:rPr>
        <w:t>1.2. Yêu cầu về kỹ thuật</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 xml:space="preserve">Hàng hóa phải đáp ứng tất cả các yêu cầu quy định tại mục này, bao gồm yêu cầu chung và yêu cầu kỹ thuật chi tiết. </w:t>
      </w:r>
    </w:p>
    <w:p w:rsidR="00387313" w:rsidRPr="00465D6A" w:rsidRDefault="00387313" w:rsidP="00387313">
      <w:pPr>
        <w:widowControl w:val="0"/>
        <w:spacing w:before="120" w:after="120" w:line="264" w:lineRule="auto"/>
        <w:ind w:firstLine="709"/>
        <w:rPr>
          <w:b/>
          <w:color w:val="000000" w:themeColor="text1"/>
          <w:sz w:val="28"/>
          <w:szCs w:val="28"/>
          <w:lang w:val="nl-NL"/>
        </w:rPr>
      </w:pPr>
      <w:r>
        <w:rPr>
          <w:b/>
          <w:color w:val="000000" w:themeColor="text1"/>
          <w:sz w:val="28"/>
          <w:szCs w:val="28"/>
          <w:lang w:val="nl-NL"/>
        </w:rPr>
        <w:t>1.2.1.</w:t>
      </w:r>
      <w:r w:rsidRPr="00465D6A">
        <w:rPr>
          <w:b/>
          <w:color w:val="000000" w:themeColor="text1"/>
          <w:sz w:val="28"/>
          <w:szCs w:val="28"/>
          <w:lang w:val="nl-NL"/>
        </w:rPr>
        <w:t xml:space="preserve"> Yêu cầu về kỹ thuật chung: </w:t>
      </w:r>
    </w:p>
    <w:p w:rsidR="00387313" w:rsidRPr="00465D6A" w:rsidRDefault="00387313" w:rsidP="00387313">
      <w:pPr>
        <w:widowControl w:val="0"/>
        <w:spacing w:before="120" w:after="120" w:line="264" w:lineRule="auto"/>
        <w:ind w:firstLine="709"/>
        <w:rPr>
          <w:i/>
          <w:color w:val="000000" w:themeColor="text1"/>
          <w:sz w:val="28"/>
          <w:szCs w:val="28"/>
          <w:lang w:val="nl-NL"/>
        </w:rPr>
      </w:pPr>
      <w:r w:rsidRPr="00465D6A">
        <w:rPr>
          <w:color w:val="000000" w:themeColor="text1"/>
          <w:sz w:val="28"/>
          <w:szCs w:val="28"/>
          <w:lang w:val="nl-NL"/>
        </w:rPr>
        <w:t xml:space="preserve">- Toàn bộ hàng hóa mới 100%, xuất xứ rõ ràng. Phải đảm bảo yêu cầu về tiêu chuẩn chất lượng đã đăng ký với Bộ Y tế Việt Nam; Nhãn hàng hóa: Theo đúng quy định hiện hành. </w:t>
      </w:r>
      <w:r w:rsidRPr="00465D6A">
        <w:rPr>
          <w:i/>
          <w:color w:val="000000" w:themeColor="text1"/>
          <w:sz w:val="28"/>
          <w:szCs w:val="28"/>
          <w:lang w:val="nl-NL"/>
        </w:rPr>
        <w:t>(Nhà thầu phải có cam kết nộp kèm trong E-HSDT).</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 xml:space="preserve">- Tài liệu chứng minh hàng hóa được phép lưu hành hợp pháp tại Việt Nam đáp ứng quy định tại khoản 1 điều 22 </w:t>
      </w:r>
      <w:bookmarkStart w:id="0" w:name="_Hlk167770949"/>
      <w:r w:rsidRPr="00465D6A">
        <w:rPr>
          <w:color w:val="000000" w:themeColor="text1"/>
          <w:sz w:val="28"/>
          <w:szCs w:val="28"/>
          <w:lang w:val="nl-NL"/>
        </w:rPr>
        <w:t xml:space="preserve">Nghị định số 98/2021/NĐ-CP ngày 08/11/2021 </w:t>
      </w:r>
      <w:bookmarkEnd w:id="0"/>
      <w:r w:rsidRPr="00465D6A">
        <w:rPr>
          <w:color w:val="000000" w:themeColor="text1"/>
          <w:sz w:val="28"/>
          <w:szCs w:val="28"/>
          <w:lang w:val="nl-NL"/>
        </w:rPr>
        <w:t xml:space="preserve">2023 của Chính phủ về quản lý trang thiết bị y tế; Thông tư số 07/2023/TT-BYT ngày 03/3/2023 của Chính phủ sửa đổi, bổ sung một số điều của Nghị định số </w:t>
      </w:r>
      <w:r w:rsidRPr="00465D6A">
        <w:rPr>
          <w:color w:val="000000" w:themeColor="text1"/>
          <w:sz w:val="28"/>
          <w:szCs w:val="28"/>
          <w:lang w:val="nl-NL"/>
        </w:rPr>
        <w:lastRenderedPageBreak/>
        <w:t>98/2021/NĐ-CP ngày 08 tháng 11 năm 2021 của Chính phủ về quản lý trang thiết bị y tế, cụ thể như sau:</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 Có số lưu hành, số đăng ký lưu hành, giấy chứng nhận đăng ký lưu hành, giấy phép nhập khẩu theo các quy định về quản lý trang thiết bị y tế hoặc trường hợp quy định tại điểm d khoản 2 Điều 76 Nghị định số 98/2021/NĐ-CP ngày 08/11/2021.</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+Có nhãn với đầy đủ các thông tin theo quy định hiện hành của pháp luật về nhãn hàng hóa;</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 xml:space="preserve">+ Có hướng dẫn sử dụng của trang thiết bị y tế bằng tiếng Việt; </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 Bản phân loại trang thiết bị y tế theo quy định tại Nghị định số 98/2021/NĐ-CP.</w:t>
      </w:r>
    </w:p>
    <w:p w:rsidR="00387313" w:rsidRPr="00465D6A" w:rsidRDefault="00387313" w:rsidP="00387313">
      <w:pPr>
        <w:widowControl w:val="0"/>
        <w:spacing w:before="120" w:after="120" w:line="264" w:lineRule="auto"/>
        <w:ind w:firstLine="709"/>
        <w:rPr>
          <w:b/>
          <w:color w:val="000000" w:themeColor="text1"/>
          <w:sz w:val="28"/>
          <w:szCs w:val="28"/>
          <w:lang w:val="nl-NL"/>
        </w:rPr>
      </w:pPr>
      <w:r>
        <w:rPr>
          <w:b/>
          <w:color w:val="000000" w:themeColor="text1"/>
          <w:sz w:val="28"/>
          <w:szCs w:val="28"/>
          <w:lang w:val="nl-NL"/>
        </w:rPr>
        <w:t>1.2.2.</w:t>
      </w:r>
      <w:r w:rsidRPr="00465D6A">
        <w:rPr>
          <w:b/>
          <w:color w:val="000000" w:themeColor="text1"/>
          <w:sz w:val="28"/>
          <w:szCs w:val="28"/>
          <w:lang w:val="nl-NL"/>
        </w:rPr>
        <w:t xml:space="preserve"> Yêu cầu về kỹ thuật cụ thể: </w:t>
      </w:r>
    </w:p>
    <w:p w:rsidR="00387313" w:rsidRPr="00465D6A" w:rsidRDefault="00387313" w:rsidP="00387313">
      <w:pPr>
        <w:widowControl w:val="0"/>
        <w:tabs>
          <w:tab w:val="right" w:pos="7254"/>
        </w:tabs>
        <w:spacing w:before="120" w:after="120"/>
        <w:ind w:firstLine="709"/>
        <w:rPr>
          <w:color w:val="000000" w:themeColor="text1"/>
          <w:sz w:val="28"/>
          <w:szCs w:val="28"/>
          <w:lang w:val="nl-NL"/>
        </w:rPr>
      </w:pPr>
      <w:r w:rsidRPr="00465D6A">
        <w:rPr>
          <w:color w:val="000000" w:themeColor="text1"/>
          <w:sz w:val="28"/>
          <w:szCs w:val="28"/>
          <w:lang w:val="nl-NL"/>
        </w:rPr>
        <w:t>- Nhà thầu phải cung cấp tài liệu Công bố đủ điều kiện mua bán trang thiết bị y tế (Phiếu tiếp nhận hồ sơ công bố đủ điều kiện mua bán trang thiết bị y tế của cấp thẩm quyền).</w:t>
      </w:r>
    </w:p>
    <w:p w:rsidR="00387313" w:rsidRPr="00465D6A" w:rsidRDefault="00387313" w:rsidP="00387313">
      <w:pPr>
        <w:widowControl w:val="0"/>
        <w:tabs>
          <w:tab w:val="right" w:pos="7254"/>
        </w:tabs>
        <w:spacing w:before="120" w:after="120"/>
        <w:ind w:firstLine="709"/>
        <w:rPr>
          <w:iCs/>
          <w:color w:val="000000" w:themeColor="text1"/>
          <w:sz w:val="28"/>
          <w:szCs w:val="28"/>
        </w:rPr>
      </w:pPr>
      <w:r w:rsidRPr="00465D6A">
        <w:rPr>
          <w:color w:val="000000" w:themeColor="text1"/>
          <w:sz w:val="28"/>
          <w:szCs w:val="28"/>
          <w:lang w:val="nl-NL"/>
        </w:rPr>
        <w:t xml:space="preserve">- 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r w:rsidRPr="00465D6A">
        <w:rPr>
          <w:iCs/>
          <w:color w:val="000000" w:themeColor="text1"/>
          <w:sz w:val="28"/>
          <w:szCs w:val="28"/>
        </w:rPr>
        <w:t>N</w:t>
      </w:r>
      <w:r w:rsidRPr="00465D6A">
        <w:rPr>
          <w:iCs/>
          <w:color w:val="000000" w:themeColor="text1"/>
          <w:sz w:val="28"/>
          <w:szCs w:val="28"/>
          <w:lang w:val="vi-VN"/>
        </w:rPr>
        <w:t>ếu</w:t>
      </w:r>
      <w:r w:rsidRPr="00465D6A">
        <w:rPr>
          <w:iCs/>
          <w:color w:val="000000" w:themeColor="text1"/>
          <w:sz w:val="28"/>
          <w:szCs w:val="28"/>
        </w:rPr>
        <w:t xml:space="preserve"> các</w:t>
      </w:r>
      <w:r w:rsidRPr="00465D6A">
        <w:rPr>
          <w:iCs/>
          <w:color w:val="000000" w:themeColor="text1"/>
          <w:sz w:val="28"/>
          <w:szCs w:val="28"/>
          <w:lang w:val="vi-VN"/>
        </w:rPr>
        <w:t xml:space="preserve"> </w:t>
      </w:r>
      <w:r w:rsidRPr="00465D6A">
        <w:rPr>
          <w:iCs/>
          <w:color w:val="000000" w:themeColor="text1"/>
          <w:sz w:val="28"/>
          <w:szCs w:val="28"/>
        </w:rPr>
        <w:t xml:space="preserve">tài liệu này </w:t>
      </w:r>
      <w:r w:rsidRPr="00465D6A">
        <w:rPr>
          <w:iCs/>
          <w:color w:val="000000" w:themeColor="text1"/>
          <w:sz w:val="28"/>
          <w:szCs w:val="28"/>
          <w:lang w:val="vi-VN"/>
        </w:rPr>
        <w:t xml:space="preserve">sử dụng bằng tiếng nước ngoài phải kèm </w:t>
      </w:r>
      <w:proofErr w:type="gramStart"/>
      <w:r w:rsidRPr="00465D6A">
        <w:rPr>
          <w:iCs/>
          <w:color w:val="000000" w:themeColor="text1"/>
          <w:sz w:val="28"/>
          <w:szCs w:val="28"/>
          <w:lang w:val="vi-VN"/>
        </w:rPr>
        <w:t>theo</w:t>
      </w:r>
      <w:proofErr w:type="gramEnd"/>
      <w:r w:rsidRPr="00465D6A">
        <w:rPr>
          <w:iCs/>
          <w:color w:val="000000" w:themeColor="text1"/>
          <w:sz w:val="28"/>
          <w:szCs w:val="28"/>
          <w:lang w:val="vi-VN"/>
        </w:rPr>
        <w:t xml:space="preserve"> bản dịch tiếng Việt. Nhà thầu phải chịu trách nhiệm về tính chính xác của nội dung bản dịch so với bản gốc và tính pháp lý của các tài liệu này</w:t>
      </w:r>
      <w:r w:rsidRPr="00465D6A">
        <w:rPr>
          <w:iCs/>
          <w:color w:val="000000" w:themeColor="text1"/>
          <w:sz w:val="28"/>
          <w:szCs w:val="28"/>
        </w:rPr>
        <w:t>.</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 Nhà thầu chào các thông số kỹ thuật của hàng hóa theo thứ tự yêu cầu.</w:t>
      </w:r>
    </w:p>
    <w:p w:rsidR="00387313" w:rsidRPr="00465D6A" w:rsidRDefault="00387313" w:rsidP="00387313">
      <w:pPr>
        <w:widowControl w:val="0"/>
        <w:spacing w:before="120" w:after="120" w:line="264" w:lineRule="auto"/>
        <w:ind w:firstLine="709"/>
        <w:rPr>
          <w:color w:val="000000" w:themeColor="text1"/>
          <w:sz w:val="28"/>
          <w:szCs w:val="28"/>
          <w:lang w:val="nl-NL"/>
        </w:rPr>
      </w:pPr>
      <w:r w:rsidRPr="00465D6A">
        <w:rPr>
          <w:color w:val="000000" w:themeColor="text1"/>
          <w:sz w:val="28"/>
          <w:szCs w:val="28"/>
          <w:lang w:val="nl-NL"/>
        </w:rPr>
        <w:t>- Hàng hóa phải đáp ứng các yêu cầu như quy định dưới đây và mức yêu cầu tối thiểu phải đạt.</w:t>
      </w:r>
    </w:p>
    <w:p w:rsidR="00387313" w:rsidRPr="00AC0645" w:rsidRDefault="00387313" w:rsidP="00387313">
      <w:pPr>
        <w:widowControl w:val="0"/>
        <w:spacing w:before="120" w:after="120" w:line="264" w:lineRule="auto"/>
        <w:ind w:firstLine="709"/>
        <w:rPr>
          <w:szCs w:val="28"/>
        </w:rPr>
      </w:pPr>
      <w:r w:rsidRPr="00AC0645">
        <w:rPr>
          <w:szCs w:val="28"/>
        </w:rPr>
        <w:t>1.2.2.1. Thông số kỹ thuật:</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851"/>
        <w:gridCol w:w="1134"/>
        <w:gridCol w:w="5103"/>
      </w:tblGrid>
      <w:tr w:rsidR="00387313" w:rsidRPr="00180F17" w:rsidTr="00F31CCD">
        <w:trPr>
          <w:trHeight w:val="899"/>
        </w:trPr>
        <w:tc>
          <w:tcPr>
            <w:tcW w:w="709" w:type="dxa"/>
            <w:shd w:val="clear" w:color="auto" w:fill="E2EFD9" w:themeFill="accent6" w:themeFillTint="33"/>
            <w:vAlign w:val="center"/>
          </w:tcPr>
          <w:p w:rsidR="00387313" w:rsidRPr="00180F17" w:rsidRDefault="00387313" w:rsidP="00F31CCD">
            <w:pPr>
              <w:spacing w:before="120" w:after="120"/>
              <w:jc w:val="center"/>
              <w:rPr>
                <w:b/>
                <w:iCs/>
              </w:rPr>
            </w:pPr>
            <w:r>
              <w:rPr>
                <w:b/>
                <w:iCs/>
              </w:rPr>
              <w:t>STT</w:t>
            </w:r>
          </w:p>
        </w:tc>
        <w:tc>
          <w:tcPr>
            <w:tcW w:w="2552" w:type="dxa"/>
            <w:shd w:val="clear" w:color="auto" w:fill="E2EFD9" w:themeFill="accent6" w:themeFillTint="33"/>
            <w:vAlign w:val="center"/>
          </w:tcPr>
          <w:p w:rsidR="00387313" w:rsidRPr="00180F17" w:rsidRDefault="00387313" w:rsidP="00F31CCD">
            <w:pPr>
              <w:spacing w:before="120" w:after="120"/>
              <w:jc w:val="center"/>
              <w:rPr>
                <w:b/>
                <w:iCs/>
              </w:rPr>
            </w:pPr>
            <w:r>
              <w:rPr>
                <w:b/>
                <w:iCs/>
              </w:rPr>
              <w:t>Tên danh mục hàng hóa</w:t>
            </w:r>
          </w:p>
        </w:tc>
        <w:tc>
          <w:tcPr>
            <w:tcW w:w="851" w:type="dxa"/>
            <w:shd w:val="clear" w:color="auto" w:fill="E2EFD9" w:themeFill="accent6" w:themeFillTint="33"/>
          </w:tcPr>
          <w:p w:rsidR="00387313" w:rsidRPr="00180F17" w:rsidRDefault="00387313" w:rsidP="00F31CCD">
            <w:pPr>
              <w:spacing w:before="120" w:after="120"/>
              <w:jc w:val="center"/>
              <w:rPr>
                <w:b/>
                <w:iCs/>
              </w:rPr>
            </w:pPr>
            <w:r>
              <w:rPr>
                <w:b/>
                <w:iCs/>
              </w:rPr>
              <w:t>Đơn vị tính</w:t>
            </w:r>
          </w:p>
        </w:tc>
        <w:tc>
          <w:tcPr>
            <w:tcW w:w="1134" w:type="dxa"/>
            <w:shd w:val="clear" w:color="auto" w:fill="E2EFD9" w:themeFill="accent6" w:themeFillTint="33"/>
          </w:tcPr>
          <w:p w:rsidR="00387313" w:rsidRPr="00180F17" w:rsidRDefault="00387313" w:rsidP="00F31CCD">
            <w:pPr>
              <w:spacing w:before="120" w:after="120"/>
              <w:jc w:val="center"/>
              <w:rPr>
                <w:b/>
                <w:iCs/>
              </w:rPr>
            </w:pPr>
            <w:r>
              <w:rPr>
                <w:b/>
                <w:iCs/>
              </w:rPr>
              <w:t>Khối lượng</w:t>
            </w:r>
          </w:p>
        </w:tc>
        <w:tc>
          <w:tcPr>
            <w:tcW w:w="5103" w:type="dxa"/>
            <w:shd w:val="clear" w:color="auto" w:fill="E2EFD9" w:themeFill="accent6" w:themeFillTint="33"/>
            <w:vAlign w:val="center"/>
          </w:tcPr>
          <w:p w:rsidR="00387313" w:rsidRPr="00180F17" w:rsidRDefault="00387313" w:rsidP="00F31CCD">
            <w:pPr>
              <w:spacing w:before="120" w:after="120"/>
              <w:jc w:val="center"/>
              <w:rPr>
                <w:b/>
                <w:iCs/>
              </w:rPr>
            </w:pPr>
            <w:r w:rsidRPr="00180F17">
              <w:rPr>
                <w:b/>
                <w:iCs/>
              </w:rPr>
              <w:t>Thông số kỹ thuật và các tiêu chuẩn</w:t>
            </w:r>
            <w:r>
              <w:rPr>
                <w:b/>
                <w:iCs/>
              </w:rPr>
              <w:t>/Mô tả hàng hóa</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w:t>
            </w:r>
          </w:p>
        </w:tc>
        <w:tc>
          <w:tcPr>
            <w:tcW w:w="2552" w:type="dxa"/>
            <w:vAlign w:val="center"/>
          </w:tcPr>
          <w:p w:rsidR="00387313" w:rsidRPr="00180F17" w:rsidRDefault="00387313" w:rsidP="00F31CCD">
            <w:pPr>
              <w:spacing w:before="120" w:after="120"/>
              <w:jc w:val="center"/>
              <w:rPr>
                <w:i/>
                <w:iCs/>
              </w:rPr>
            </w:pPr>
            <w:r>
              <w:rPr>
                <w:sz w:val="20"/>
              </w:rPr>
              <w:t>Băng dính cuộn vải lụa y tế</w:t>
            </w:r>
          </w:p>
        </w:tc>
        <w:tc>
          <w:tcPr>
            <w:tcW w:w="851" w:type="dxa"/>
            <w:vAlign w:val="center"/>
          </w:tcPr>
          <w:p w:rsidR="00387313" w:rsidRPr="00180F17" w:rsidRDefault="00387313" w:rsidP="00F31CCD">
            <w:pPr>
              <w:spacing w:before="120" w:after="120"/>
              <w:jc w:val="center"/>
              <w:rPr>
                <w:i/>
                <w:iCs/>
              </w:rPr>
            </w:pPr>
            <w:r>
              <w:rPr>
                <w:sz w:val="20"/>
              </w:rPr>
              <w:t>Cuộn</w:t>
            </w:r>
          </w:p>
        </w:tc>
        <w:tc>
          <w:tcPr>
            <w:tcW w:w="1134" w:type="dxa"/>
            <w:vAlign w:val="center"/>
          </w:tcPr>
          <w:p w:rsidR="00387313" w:rsidRPr="00180F17" w:rsidRDefault="00387313" w:rsidP="00F31CCD">
            <w:pPr>
              <w:spacing w:before="120" w:after="120"/>
              <w:jc w:val="center"/>
              <w:rPr>
                <w:i/>
                <w:iCs/>
              </w:rPr>
            </w:pPr>
            <w:r>
              <w:rPr>
                <w:sz w:val="20"/>
              </w:rPr>
              <w:t>300</w:t>
            </w:r>
          </w:p>
        </w:tc>
        <w:tc>
          <w:tcPr>
            <w:tcW w:w="5103" w:type="dxa"/>
            <w:vAlign w:val="center"/>
          </w:tcPr>
          <w:p w:rsidR="00387313" w:rsidRPr="00180F17" w:rsidRDefault="00387313" w:rsidP="00F31CCD">
            <w:pPr>
              <w:spacing w:before="120" w:after="120"/>
              <w:jc w:val="center"/>
              <w:rPr>
                <w:i/>
                <w:iCs/>
              </w:rPr>
            </w:pPr>
            <w:r>
              <w:rPr>
                <w:sz w:val="20"/>
              </w:rPr>
              <w:t>Chất liệu vải không đan dệt, bột giấy polyester, keo acrylic ít dị ứng, không chứa cao su</w:t>
            </w:r>
            <w:r>
              <w:rPr>
                <w:sz w:val="20"/>
              </w:rPr>
              <w:br/>
              <w:t>Kích thước: 25mm x 6m. Hộp 12 cuộn</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w:t>
            </w:r>
          </w:p>
        </w:tc>
        <w:tc>
          <w:tcPr>
            <w:tcW w:w="2552" w:type="dxa"/>
            <w:vAlign w:val="center"/>
          </w:tcPr>
          <w:p w:rsidR="00387313" w:rsidRPr="00180F17" w:rsidRDefault="00387313" w:rsidP="00F31CCD">
            <w:pPr>
              <w:spacing w:before="120" w:after="120"/>
              <w:jc w:val="center"/>
              <w:rPr>
                <w:i/>
                <w:iCs/>
              </w:rPr>
            </w:pPr>
            <w:r>
              <w:rPr>
                <w:sz w:val="20"/>
              </w:rPr>
              <w:t>Bông gạc đắp vết thương 8cm x 15cm</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400</w:t>
            </w:r>
          </w:p>
        </w:tc>
        <w:tc>
          <w:tcPr>
            <w:tcW w:w="5103" w:type="dxa"/>
            <w:vAlign w:val="center"/>
          </w:tcPr>
          <w:p w:rsidR="00387313" w:rsidRPr="00180F17" w:rsidRDefault="00387313" w:rsidP="00F31CCD">
            <w:pPr>
              <w:spacing w:before="120" w:after="120"/>
              <w:jc w:val="center"/>
              <w:rPr>
                <w:i/>
                <w:iCs/>
              </w:rPr>
            </w:pPr>
            <w:r>
              <w:rPr>
                <w:sz w:val="20"/>
              </w:rPr>
              <w:t>Nguyên liệu: bông hút nước 100% cotton và gạc không dệt hút nước.</w:t>
            </w:r>
            <w:r>
              <w:rPr>
                <w:sz w:val="20"/>
              </w:rPr>
              <w:br/>
              <w:t>Đặc tính: Gồm 3 lớp: 1 lớp bông ở giữa và 2 lớp gạc 2 bên.</w:t>
            </w:r>
            <w:r>
              <w:rPr>
                <w:sz w:val="20"/>
              </w:rPr>
              <w:br/>
              <w:t>Kích thước: 8 x 15cm.  1 cái/gói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lastRenderedPageBreak/>
              <w:t>3</w:t>
            </w:r>
          </w:p>
        </w:tc>
        <w:tc>
          <w:tcPr>
            <w:tcW w:w="2552" w:type="dxa"/>
            <w:vAlign w:val="center"/>
          </w:tcPr>
          <w:p w:rsidR="00387313" w:rsidRPr="00180F17" w:rsidRDefault="00387313" w:rsidP="00F31CCD">
            <w:pPr>
              <w:spacing w:before="120" w:after="120"/>
              <w:jc w:val="center"/>
              <w:rPr>
                <w:i/>
                <w:iCs/>
              </w:rPr>
            </w:pPr>
            <w:r>
              <w:rPr>
                <w:sz w:val="20"/>
              </w:rPr>
              <w:t>Bông y tế cắt miếng 2cm x 2cm</w:t>
            </w:r>
          </w:p>
        </w:tc>
        <w:tc>
          <w:tcPr>
            <w:tcW w:w="851" w:type="dxa"/>
            <w:vAlign w:val="center"/>
          </w:tcPr>
          <w:p w:rsidR="00387313" w:rsidRPr="00180F17" w:rsidRDefault="00387313" w:rsidP="00F31CCD">
            <w:pPr>
              <w:spacing w:before="120" w:after="120"/>
              <w:jc w:val="center"/>
              <w:rPr>
                <w:i/>
                <w:iCs/>
              </w:rPr>
            </w:pPr>
            <w:r>
              <w:rPr>
                <w:sz w:val="20"/>
              </w:rPr>
              <w:t>Gói</w:t>
            </w:r>
          </w:p>
        </w:tc>
        <w:tc>
          <w:tcPr>
            <w:tcW w:w="1134" w:type="dxa"/>
            <w:vAlign w:val="center"/>
          </w:tcPr>
          <w:p w:rsidR="00387313" w:rsidRPr="00180F17" w:rsidRDefault="00387313" w:rsidP="00F31CCD">
            <w:pPr>
              <w:spacing w:before="120" w:after="120"/>
              <w:jc w:val="center"/>
              <w:rPr>
                <w:i/>
                <w:iCs/>
              </w:rPr>
            </w:pPr>
            <w:r>
              <w:rPr>
                <w:sz w:val="20"/>
              </w:rPr>
              <w:t>150</w:t>
            </w:r>
          </w:p>
        </w:tc>
        <w:tc>
          <w:tcPr>
            <w:tcW w:w="5103" w:type="dxa"/>
            <w:vAlign w:val="center"/>
          </w:tcPr>
          <w:p w:rsidR="00387313" w:rsidRPr="00180F17" w:rsidRDefault="00387313" w:rsidP="00F31CCD">
            <w:pPr>
              <w:spacing w:before="120" w:after="120"/>
              <w:jc w:val="center"/>
              <w:rPr>
                <w:i/>
                <w:iCs/>
              </w:rPr>
            </w:pPr>
            <w:r>
              <w:rPr>
                <w:sz w:val="20"/>
              </w:rPr>
              <w:t>Thành phần: làm từ bông y tế thấm nước 100% sợi cotton, kích thước 2cm x 2cm</w:t>
            </w:r>
            <w:proofErr w:type="gramStart"/>
            <w:r>
              <w:rPr>
                <w:sz w:val="20"/>
              </w:rPr>
              <w:t>.</w:t>
            </w:r>
            <w:proofErr w:type="gramEnd"/>
            <w:r>
              <w:rPr>
                <w:sz w:val="20"/>
              </w:rPr>
              <w:br/>
              <w:t>Đã tiệt trùng bằng khí EO. 1Kg/ gói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4</w:t>
            </w:r>
          </w:p>
        </w:tc>
        <w:tc>
          <w:tcPr>
            <w:tcW w:w="2552" w:type="dxa"/>
            <w:vAlign w:val="center"/>
          </w:tcPr>
          <w:p w:rsidR="00387313" w:rsidRPr="00180F17" w:rsidRDefault="00387313" w:rsidP="00F31CCD">
            <w:pPr>
              <w:spacing w:before="120" w:after="120"/>
              <w:jc w:val="center"/>
              <w:rPr>
                <w:i/>
                <w:iCs/>
              </w:rPr>
            </w:pPr>
            <w:r>
              <w:rPr>
                <w:sz w:val="20"/>
              </w:rPr>
              <w:t>Bơm tiêm sử dụng một lần 1ml</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200</w:t>
            </w:r>
          </w:p>
        </w:tc>
        <w:tc>
          <w:tcPr>
            <w:tcW w:w="5103" w:type="dxa"/>
            <w:vAlign w:val="center"/>
          </w:tcPr>
          <w:p w:rsidR="00387313" w:rsidRPr="00180F17" w:rsidRDefault="00387313" w:rsidP="00F31CCD">
            <w:pPr>
              <w:spacing w:before="120" w:after="120"/>
              <w:jc w:val="center"/>
              <w:rPr>
                <w:i/>
                <w:iCs/>
              </w:rPr>
            </w:pPr>
            <w:r>
              <w:rPr>
                <w:sz w:val="20"/>
              </w:rPr>
              <w:t>Xy lanh dung tích 1ml được sản xuất từ nhựa y tế nguyên sinh trong suốt, nhẵn bóng, không cong vênh, không có ba via. Vạch chia dung tích rõ nét. Pít tông có khía bẻ gãy để hủy, không có ba via. Gioăng có núm bơm hết hành trình giúp tiêm hết thuốc. Kim làm bằng thép không gỉ, sáng bóng, sắc nhọn, vát 3 cạnh. Đường kính, độ dài kim phù hơp với tiêu chuẩn quốc tế. Không bị gãy, không bị cong vênh.</w:t>
            </w:r>
            <w:r>
              <w:rPr>
                <w:sz w:val="20"/>
              </w:rPr>
              <w:br/>
              <w:t xml:space="preserve"> Kim các cỡ.</w:t>
            </w:r>
            <w:r>
              <w:rPr>
                <w:sz w:val="20"/>
              </w:rPr>
              <w:br/>
              <w:t xml:space="preserve"> Sản phẩm được tiệt trùng bằng khí Ethylene Oxide (E.O).</w:t>
            </w:r>
            <w:r>
              <w:rPr>
                <w:sz w:val="20"/>
              </w:rPr>
              <w:br/>
              <w:t>Quy cách: 1 cái/ túi. Hộp 100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5</w:t>
            </w:r>
          </w:p>
        </w:tc>
        <w:tc>
          <w:tcPr>
            <w:tcW w:w="2552" w:type="dxa"/>
            <w:vAlign w:val="center"/>
          </w:tcPr>
          <w:p w:rsidR="00387313" w:rsidRPr="00180F17" w:rsidRDefault="00387313" w:rsidP="00F31CCD">
            <w:pPr>
              <w:spacing w:before="120" w:after="120"/>
              <w:jc w:val="center"/>
              <w:rPr>
                <w:i/>
                <w:iCs/>
              </w:rPr>
            </w:pPr>
            <w:r>
              <w:rPr>
                <w:sz w:val="20"/>
              </w:rPr>
              <w:t>Bơm tiêm sử dụng một lần 10ml</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17.000</w:t>
            </w:r>
          </w:p>
        </w:tc>
        <w:tc>
          <w:tcPr>
            <w:tcW w:w="5103" w:type="dxa"/>
            <w:vAlign w:val="center"/>
          </w:tcPr>
          <w:p w:rsidR="00387313" w:rsidRPr="00180F17" w:rsidRDefault="00387313" w:rsidP="00F31CCD">
            <w:pPr>
              <w:spacing w:before="120" w:after="120"/>
              <w:jc w:val="center"/>
              <w:rPr>
                <w:i/>
                <w:iCs/>
              </w:rPr>
            </w:pPr>
            <w:r>
              <w:rPr>
                <w:sz w:val="20"/>
              </w:rPr>
              <w:t>Xy lanh dung tích 10ml được sản xuất từ nhựa y tế nguyên sinh trong suốt, nhẵn bóng, không cong vênh, không có ba via. Vạch chia dung tích rõ nét.</w:t>
            </w:r>
            <w:r>
              <w:rPr>
                <w:sz w:val="20"/>
              </w:rPr>
              <w:br/>
              <w:t xml:space="preserve"> Pít tông có khía bẻ gãy để hủy, không có ba via.</w:t>
            </w:r>
            <w:r>
              <w:rPr>
                <w:sz w:val="20"/>
              </w:rPr>
              <w:br/>
              <w:t>Kim làm bằng thép không gỉ, sáng bóng, sắc nhọn, vát 3 cạnh. Đường kính, độ dài kim phù hơp với tiêu chuẩn quốc tế. Không bị gãy, không bị cong vênh.</w:t>
            </w:r>
            <w:r>
              <w:rPr>
                <w:sz w:val="20"/>
              </w:rPr>
              <w:br/>
              <w:t xml:space="preserve"> Kim các cỡ.</w:t>
            </w:r>
            <w:r>
              <w:rPr>
                <w:sz w:val="20"/>
              </w:rPr>
              <w:br/>
              <w:t xml:space="preserve"> Sản phẩm được tiệt trùng bằng khí Ethylene Oxide (E.O).</w:t>
            </w:r>
            <w:r>
              <w:rPr>
                <w:sz w:val="20"/>
              </w:rPr>
              <w:br/>
              <w:t xml:space="preserve"> Quy cách: 1 cái/ túi. Hộp 100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6</w:t>
            </w:r>
          </w:p>
        </w:tc>
        <w:tc>
          <w:tcPr>
            <w:tcW w:w="2552" w:type="dxa"/>
            <w:vAlign w:val="center"/>
          </w:tcPr>
          <w:p w:rsidR="00387313" w:rsidRPr="00180F17" w:rsidRDefault="00387313" w:rsidP="00F31CCD">
            <w:pPr>
              <w:spacing w:before="120" w:after="120"/>
              <w:jc w:val="center"/>
              <w:rPr>
                <w:i/>
                <w:iCs/>
              </w:rPr>
            </w:pPr>
            <w:r>
              <w:rPr>
                <w:sz w:val="20"/>
              </w:rPr>
              <w:t>Bơm tiêm sử dụng một lần 5ml</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70.000</w:t>
            </w:r>
          </w:p>
        </w:tc>
        <w:tc>
          <w:tcPr>
            <w:tcW w:w="5103" w:type="dxa"/>
            <w:vAlign w:val="center"/>
          </w:tcPr>
          <w:p w:rsidR="00387313" w:rsidRPr="00180F17" w:rsidRDefault="00387313" w:rsidP="00F31CCD">
            <w:pPr>
              <w:spacing w:before="120" w:after="120"/>
              <w:jc w:val="center"/>
              <w:rPr>
                <w:i/>
                <w:iCs/>
              </w:rPr>
            </w:pPr>
            <w:r>
              <w:rPr>
                <w:sz w:val="20"/>
              </w:rPr>
              <w:t>Xy lanh dung tích 5ml được sản xuất từ nhựa y tế nguyên sinh trong suốt, nhẵn bóng, không cong vênh, không có ba via. Vạch chia dung tích rõ nét.</w:t>
            </w:r>
            <w:r>
              <w:rPr>
                <w:sz w:val="20"/>
              </w:rPr>
              <w:br/>
              <w:t>Pít tông có khía bẻ gãy để hủy, không có ba via. Kim làm bằng thép không gỉ, sáng bóng, sắc nhọn, vát 3 cạnh. Đường kính, độ dài kim phù hơp với tiêu chuẩn quốc tế. Không bị gãy, không bị cong vênh.</w:t>
            </w:r>
            <w:r>
              <w:rPr>
                <w:sz w:val="20"/>
              </w:rPr>
              <w:br/>
              <w:t xml:space="preserve"> Kim các cỡ.</w:t>
            </w:r>
            <w:r>
              <w:rPr>
                <w:sz w:val="20"/>
              </w:rPr>
              <w:br/>
              <w:t xml:space="preserve"> Sản phẩm được tiệt trùng bằng khí Ethylene Oxide (E.O).</w:t>
            </w:r>
            <w:r>
              <w:rPr>
                <w:sz w:val="20"/>
              </w:rPr>
              <w:br/>
              <w:t xml:space="preserve"> Quy cách: 1 cái/ túi. Hộp 100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7</w:t>
            </w:r>
          </w:p>
        </w:tc>
        <w:tc>
          <w:tcPr>
            <w:tcW w:w="2552" w:type="dxa"/>
            <w:vAlign w:val="center"/>
          </w:tcPr>
          <w:p w:rsidR="00387313" w:rsidRPr="00180F17" w:rsidRDefault="00387313" w:rsidP="00F31CCD">
            <w:pPr>
              <w:spacing w:before="120" w:after="120"/>
              <w:jc w:val="center"/>
              <w:rPr>
                <w:i/>
                <w:iCs/>
              </w:rPr>
            </w:pPr>
            <w:r>
              <w:rPr>
                <w:sz w:val="20"/>
              </w:rPr>
              <w:t>Chỉ tan nhanh tự nhiên Plain Catgut 4/0, không kim</w:t>
            </w:r>
          </w:p>
        </w:tc>
        <w:tc>
          <w:tcPr>
            <w:tcW w:w="851" w:type="dxa"/>
            <w:vAlign w:val="center"/>
          </w:tcPr>
          <w:p w:rsidR="00387313" w:rsidRPr="00180F17" w:rsidRDefault="00387313" w:rsidP="00F31CCD">
            <w:pPr>
              <w:spacing w:before="120" w:after="120"/>
              <w:jc w:val="center"/>
              <w:rPr>
                <w:i/>
                <w:iCs/>
              </w:rPr>
            </w:pPr>
            <w:r>
              <w:rPr>
                <w:sz w:val="20"/>
              </w:rPr>
              <w:t>Tép</w:t>
            </w:r>
          </w:p>
        </w:tc>
        <w:tc>
          <w:tcPr>
            <w:tcW w:w="1134" w:type="dxa"/>
            <w:vAlign w:val="center"/>
          </w:tcPr>
          <w:p w:rsidR="00387313" w:rsidRPr="00180F17" w:rsidRDefault="00387313" w:rsidP="00F31CCD">
            <w:pPr>
              <w:spacing w:before="120" w:after="120"/>
              <w:jc w:val="center"/>
              <w:rPr>
                <w:i/>
                <w:iCs/>
              </w:rPr>
            </w:pPr>
            <w:r>
              <w:rPr>
                <w:sz w:val="20"/>
              </w:rPr>
              <w:t>600</w:t>
            </w:r>
          </w:p>
        </w:tc>
        <w:tc>
          <w:tcPr>
            <w:tcW w:w="5103" w:type="dxa"/>
            <w:vAlign w:val="center"/>
          </w:tcPr>
          <w:p w:rsidR="00387313" w:rsidRPr="00180F17" w:rsidRDefault="00387313" w:rsidP="00F31CCD">
            <w:pPr>
              <w:spacing w:before="120" w:after="120"/>
              <w:jc w:val="center"/>
              <w:rPr>
                <w:i/>
                <w:iCs/>
              </w:rPr>
            </w:pPr>
            <w:r>
              <w:rPr>
                <w:sz w:val="20"/>
              </w:rPr>
              <w:t>Chỉ phẫu thuật tự tiêu đơn sợi vô trùng, được làm từ sợi collagen thiên nhiên, số 4/0, không kim, dài 150 cm. Hộp 24 Tép</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8</w:t>
            </w:r>
          </w:p>
        </w:tc>
        <w:tc>
          <w:tcPr>
            <w:tcW w:w="2552" w:type="dxa"/>
            <w:vAlign w:val="center"/>
          </w:tcPr>
          <w:p w:rsidR="00387313" w:rsidRPr="00180F17" w:rsidRDefault="00387313" w:rsidP="00F31CCD">
            <w:pPr>
              <w:spacing w:before="120" w:after="120"/>
              <w:jc w:val="center"/>
              <w:rPr>
                <w:i/>
                <w:iCs/>
              </w:rPr>
            </w:pPr>
            <w:r>
              <w:rPr>
                <w:sz w:val="20"/>
              </w:rPr>
              <w:t>Dây garo</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120</w:t>
            </w:r>
          </w:p>
        </w:tc>
        <w:tc>
          <w:tcPr>
            <w:tcW w:w="5103" w:type="dxa"/>
            <w:vAlign w:val="center"/>
          </w:tcPr>
          <w:p w:rsidR="00387313" w:rsidRPr="00180F17" w:rsidRDefault="00387313" w:rsidP="00F31CCD">
            <w:pPr>
              <w:spacing w:before="120" w:after="120"/>
              <w:jc w:val="center"/>
              <w:rPr>
                <w:i/>
                <w:iCs/>
              </w:rPr>
            </w:pPr>
            <w:r>
              <w:rPr>
                <w:sz w:val="20"/>
              </w:rPr>
              <w:t>Sản phẩm được làm bằng thun, chất liệu cao su co giãn tốt, có băng gai dính 2 đầu hoặc có khóa nhựa. 10 cái/ gói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9</w:t>
            </w:r>
          </w:p>
        </w:tc>
        <w:tc>
          <w:tcPr>
            <w:tcW w:w="2552" w:type="dxa"/>
            <w:vAlign w:val="center"/>
          </w:tcPr>
          <w:p w:rsidR="00387313" w:rsidRPr="00180F17" w:rsidRDefault="00387313" w:rsidP="00F31CCD">
            <w:pPr>
              <w:spacing w:before="120" w:after="120"/>
              <w:jc w:val="center"/>
              <w:rPr>
                <w:i/>
                <w:iCs/>
              </w:rPr>
            </w:pPr>
            <w:r>
              <w:rPr>
                <w:sz w:val="20"/>
              </w:rPr>
              <w:t>Dây thở oxy (người lớn)</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100</w:t>
            </w:r>
          </w:p>
        </w:tc>
        <w:tc>
          <w:tcPr>
            <w:tcW w:w="5103" w:type="dxa"/>
            <w:vAlign w:val="center"/>
          </w:tcPr>
          <w:p w:rsidR="00387313" w:rsidRPr="00180F17" w:rsidRDefault="00387313" w:rsidP="00F31CCD">
            <w:pPr>
              <w:spacing w:before="120" w:after="120"/>
              <w:jc w:val="center"/>
              <w:rPr>
                <w:i/>
                <w:iCs/>
              </w:rPr>
            </w:pPr>
            <w:r>
              <w:rPr>
                <w:sz w:val="20"/>
              </w:rPr>
              <w:t xml:space="preserve"> Chất liệu nhựa PVC y tế cao cấp, bao gồm dây dẫn và gọng mũi</w:t>
            </w:r>
            <w:r>
              <w:rPr>
                <w:sz w:val="20"/>
              </w:rPr>
              <w:br/>
              <w:t xml:space="preserve"> Không chứa chất DEHP, được tiệt trùng bằng khí EO</w:t>
            </w:r>
            <w:r>
              <w:rPr>
                <w:sz w:val="20"/>
              </w:rPr>
              <w:br/>
              <w:t xml:space="preserve"> Ống dây mềm, chống vặn xoắn. Bề mặt trơn nhẵn.</w:t>
            </w:r>
            <w:r>
              <w:rPr>
                <w:sz w:val="20"/>
              </w:rPr>
              <w:br/>
              <w:t xml:space="preserve"> Ống không bị tác động bởi oxy hay thuốc</w:t>
            </w:r>
            <w:r>
              <w:rPr>
                <w:sz w:val="20"/>
              </w:rPr>
              <w:br/>
              <w:t xml:space="preserve"> Đầu thở mềm, có 2 ống thẳng đưa vào mũi màu trắng trong, không có chất tạo màu</w:t>
            </w:r>
            <w:r>
              <w:rPr>
                <w:sz w:val="20"/>
              </w:rPr>
              <w:br/>
              <w:t>Cỡ người lớn</w:t>
            </w:r>
            <w:r>
              <w:rPr>
                <w:sz w:val="20"/>
              </w:rPr>
              <w:br/>
              <w:t xml:space="preserve"> Dây dẫn có chiều dài ≥2 m, lòng ống có khía chống gập. Túi 1 bộ</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lastRenderedPageBreak/>
              <w:t>10</w:t>
            </w:r>
          </w:p>
        </w:tc>
        <w:tc>
          <w:tcPr>
            <w:tcW w:w="2552" w:type="dxa"/>
            <w:vAlign w:val="center"/>
          </w:tcPr>
          <w:p w:rsidR="00387313" w:rsidRPr="00180F17" w:rsidRDefault="00387313" w:rsidP="00F31CCD">
            <w:pPr>
              <w:spacing w:before="120" w:after="120"/>
              <w:jc w:val="center"/>
              <w:rPr>
                <w:i/>
                <w:iCs/>
              </w:rPr>
            </w:pPr>
            <w:r>
              <w:rPr>
                <w:sz w:val="20"/>
              </w:rPr>
              <w:t>Bộ dây truyền dịch sử dụng một lần</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4.000</w:t>
            </w:r>
          </w:p>
        </w:tc>
        <w:tc>
          <w:tcPr>
            <w:tcW w:w="5103" w:type="dxa"/>
            <w:vAlign w:val="center"/>
          </w:tcPr>
          <w:p w:rsidR="00387313" w:rsidRPr="00180F17" w:rsidRDefault="00387313" w:rsidP="00F31CCD">
            <w:pPr>
              <w:spacing w:before="120" w:after="120"/>
              <w:jc w:val="center"/>
              <w:rPr>
                <w:i/>
                <w:iCs/>
              </w:rPr>
            </w:pPr>
            <w:r>
              <w:rPr>
                <w:sz w:val="20"/>
              </w:rPr>
              <w:t>Dây dẫn dài ≥ 1500mm, được làm từ nhựa nguyên sinh PVC, mềm dẻo, dai, độ đàn hồi cao, không gãy gập khi bảo quản và sử dụng.</w:t>
            </w:r>
            <w:r>
              <w:rPr>
                <w:sz w:val="20"/>
              </w:rPr>
              <w:br/>
              <w:t>Bộ phận điều chỉnh dòng chảy làm từ nhựa nguyên sinh ABS.</w:t>
            </w:r>
            <w:r>
              <w:rPr>
                <w:sz w:val="20"/>
              </w:rPr>
              <w:br/>
              <w:t xml:space="preserve"> Bộ phận đấu nối có bầu cao su tiếp thuốc.</w:t>
            </w:r>
            <w:r>
              <w:rPr>
                <w:sz w:val="20"/>
              </w:rPr>
              <w:br/>
              <w:t xml:space="preserve"> Đầu nối kim làm từ nhựa nguyên sinh đạt tiêu chuẩn, có thiết kế khóa vặn để khóa chặt kim (Luer lock).</w:t>
            </w:r>
            <w:r>
              <w:rPr>
                <w:sz w:val="20"/>
              </w:rPr>
              <w:br/>
              <w:t xml:space="preserve"> Kim xuyên nút chai làm từ nhựa ABS nguyên sinh đạt tiêu chuẩn, sắc, nhọn.</w:t>
            </w:r>
            <w:r>
              <w:rPr>
                <w:sz w:val="20"/>
              </w:rPr>
              <w:br/>
              <w:t>Van thoát khí (van lọc khí) có thiết kế màng lọc khi vô khuẩn.</w:t>
            </w:r>
            <w:r>
              <w:rPr>
                <w:sz w:val="20"/>
              </w:rPr>
              <w:br/>
              <w:t xml:space="preserve"> Buồng nhỏ giọt có màng lọc dịch, thể tích ≥ 8.5ml.</w:t>
            </w:r>
            <w:r>
              <w:rPr>
                <w:sz w:val="20"/>
              </w:rPr>
              <w:br/>
              <w:t xml:space="preserve"> Kim 2 cánh bướm các cỡ.</w:t>
            </w:r>
            <w:r>
              <w:rPr>
                <w:sz w:val="20"/>
              </w:rPr>
              <w:br/>
              <w:t>Sản phẩm được tiệt trùng bằng khí Ethylene Oxide (E.O)</w:t>
            </w:r>
            <w:r>
              <w:rPr>
                <w:sz w:val="20"/>
              </w:rPr>
              <w:br/>
              <w:t>Túi 1 bộ</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11</w:t>
            </w:r>
          </w:p>
        </w:tc>
        <w:tc>
          <w:tcPr>
            <w:tcW w:w="2552" w:type="dxa"/>
            <w:vAlign w:val="center"/>
          </w:tcPr>
          <w:p w:rsidR="00387313" w:rsidRPr="00180F17" w:rsidRDefault="00387313" w:rsidP="00F31CCD">
            <w:pPr>
              <w:spacing w:before="120" w:after="120"/>
              <w:jc w:val="center"/>
              <w:rPr>
                <w:i/>
                <w:iCs/>
              </w:rPr>
            </w:pPr>
            <w:r>
              <w:rPr>
                <w:sz w:val="20"/>
              </w:rPr>
              <w:t>Đầu côn</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2.000</w:t>
            </w:r>
          </w:p>
        </w:tc>
        <w:tc>
          <w:tcPr>
            <w:tcW w:w="5103" w:type="dxa"/>
            <w:vAlign w:val="center"/>
          </w:tcPr>
          <w:p w:rsidR="00387313" w:rsidRPr="00180F17" w:rsidRDefault="00387313" w:rsidP="00F31CCD">
            <w:pPr>
              <w:spacing w:before="120" w:after="120"/>
              <w:jc w:val="center"/>
              <w:rPr>
                <w:i/>
                <w:iCs/>
              </w:rPr>
            </w:pPr>
            <w:r>
              <w:rPr>
                <w:sz w:val="20"/>
              </w:rPr>
              <w:t>Chất liệu bằng nhựa PP. Thể tích 1000µl. Bao 500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12</w:t>
            </w:r>
          </w:p>
        </w:tc>
        <w:tc>
          <w:tcPr>
            <w:tcW w:w="2552" w:type="dxa"/>
            <w:vAlign w:val="center"/>
          </w:tcPr>
          <w:p w:rsidR="00387313" w:rsidRPr="00180F17" w:rsidRDefault="00387313" w:rsidP="00F31CCD">
            <w:pPr>
              <w:spacing w:before="120" w:after="120"/>
              <w:jc w:val="center"/>
              <w:rPr>
                <w:i/>
                <w:iCs/>
              </w:rPr>
            </w:pPr>
            <w:r>
              <w:rPr>
                <w:sz w:val="20"/>
              </w:rPr>
              <w:t>Phim dùng cho chụp X-Quang y tế</w:t>
            </w:r>
          </w:p>
        </w:tc>
        <w:tc>
          <w:tcPr>
            <w:tcW w:w="851" w:type="dxa"/>
            <w:vAlign w:val="center"/>
          </w:tcPr>
          <w:p w:rsidR="00387313" w:rsidRPr="00180F17" w:rsidRDefault="00387313" w:rsidP="00F31CCD">
            <w:pPr>
              <w:spacing w:before="120" w:after="120"/>
              <w:jc w:val="center"/>
              <w:rPr>
                <w:i/>
                <w:iCs/>
              </w:rPr>
            </w:pPr>
            <w:r>
              <w:rPr>
                <w:sz w:val="20"/>
              </w:rPr>
              <w:t>Tờ</w:t>
            </w:r>
          </w:p>
        </w:tc>
        <w:tc>
          <w:tcPr>
            <w:tcW w:w="1134" w:type="dxa"/>
            <w:vAlign w:val="center"/>
          </w:tcPr>
          <w:p w:rsidR="00387313" w:rsidRPr="00180F17" w:rsidRDefault="00387313" w:rsidP="00F31CCD">
            <w:pPr>
              <w:spacing w:before="120" w:after="120"/>
              <w:jc w:val="center"/>
              <w:rPr>
                <w:i/>
                <w:iCs/>
              </w:rPr>
            </w:pPr>
            <w:r>
              <w:rPr>
                <w:sz w:val="20"/>
              </w:rPr>
              <w:t>5.000</w:t>
            </w:r>
          </w:p>
        </w:tc>
        <w:tc>
          <w:tcPr>
            <w:tcW w:w="5103" w:type="dxa"/>
            <w:vAlign w:val="center"/>
          </w:tcPr>
          <w:p w:rsidR="00387313" w:rsidRPr="00180F17" w:rsidRDefault="00387313" w:rsidP="00F31CCD">
            <w:pPr>
              <w:spacing w:before="120" w:after="120"/>
              <w:jc w:val="center"/>
              <w:rPr>
                <w:i/>
                <w:iCs/>
              </w:rPr>
            </w:pPr>
            <w:r>
              <w:rPr>
                <w:sz w:val="18"/>
                <w:szCs w:val="18"/>
              </w:rPr>
              <w:t>Kích cỡ: 20 x 25cm</w:t>
            </w:r>
            <w:r>
              <w:rPr>
                <w:sz w:val="18"/>
                <w:szCs w:val="18"/>
              </w:rPr>
              <w:br/>
              <w:t>Phim dùng cho chụp X-Quang y tế. Tương thích với máy in phim khô y tế DryPix 2000. Hộp 100 tờ</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13</w:t>
            </w:r>
          </w:p>
        </w:tc>
        <w:tc>
          <w:tcPr>
            <w:tcW w:w="2552" w:type="dxa"/>
            <w:vAlign w:val="center"/>
          </w:tcPr>
          <w:p w:rsidR="00387313" w:rsidRPr="00180F17" w:rsidRDefault="00387313" w:rsidP="00F31CCD">
            <w:pPr>
              <w:spacing w:before="120" w:after="120"/>
              <w:jc w:val="center"/>
              <w:rPr>
                <w:i/>
                <w:iCs/>
              </w:rPr>
            </w:pPr>
            <w:r>
              <w:rPr>
                <w:sz w:val="20"/>
              </w:rPr>
              <w:t>Găng tay phẫu thuật tiệt trùng (số 7)</w:t>
            </w:r>
          </w:p>
        </w:tc>
        <w:tc>
          <w:tcPr>
            <w:tcW w:w="851" w:type="dxa"/>
            <w:vAlign w:val="center"/>
          </w:tcPr>
          <w:p w:rsidR="00387313" w:rsidRPr="00180F17" w:rsidRDefault="00387313" w:rsidP="00F31CCD">
            <w:pPr>
              <w:spacing w:before="120" w:after="120"/>
              <w:jc w:val="center"/>
              <w:rPr>
                <w:i/>
                <w:iCs/>
              </w:rPr>
            </w:pPr>
            <w:r>
              <w:rPr>
                <w:sz w:val="20"/>
              </w:rPr>
              <w:t>Đôi</w:t>
            </w:r>
          </w:p>
        </w:tc>
        <w:tc>
          <w:tcPr>
            <w:tcW w:w="1134" w:type="dxa"/>
            <w:vAlign w:val="center"/>
          </w:tcPr>
          <w:p w:rsidR="00387313" w:rsidRPr="00180F17" w:rsidRDefault="00387313" w:rsidP="00F31CCD">
            <w:pPr>
              <w:spacing w:before="120" w:after="120"/>
              <w:jc w:val="center"/>
              <w:rPr>
                <w:i/>
                <w:iCs/>
              </w:rPr>
            </w:pPr>
            <w:r>
              <w:rPr>
                <w:sz w:val="20"/>
              </w:rPr>
              <w:t>5.000</w:t>
            </w:r>
          </w:p>
        </w:tc>
        <w:tc>
          <w:tcPr>
            <w:tcW w:w="5103" w:type="dxa"/>
            <w:vAlign w:val="center"/>
          </w:tcPr>
          <w:p w:rsidR="00387313" w:rsidRPr="00180F17" w:rsidRDefault="00387313" w:rsidP="00F31CCD">
            <w:pPr>
              <w:spacing w:before="120" w:after="120"/>
              <w:jc w:val="center"/>
              <w:rPr>
                <w:i/>
                <w:iCs/>
              </w:rPr>
            </w:pPr>
            <w:r>
              <w:rPr>
                <w:color w:val="000000"/>
                <w:sz w:val="20"/>
              </w:rPr>
              <w:t>Chiều dài 280mm ± 5.</w:t>
            </w:r>
            <w:r>
              <w:rPr>
                <w:color w:val="000000"/>
                <w:sz w:val="20"/>
              </w:rPr>
              <w:br/>
              <w:t>Chiều rộng: số 7.0 (89mm ± 5</w:t>
            </w:r>
            <w:proofErr w:type="gramStart"/>
            <w:r>
              <w:rPr>
                <w:color w:val="000000"/>
                <w:sz w:val="20"/>
              </w:rPr>
              <w:t>)</w:t>
            </w:r>
            <w:proofErr w:type="gramEnd"/>
            <w:r>
              <w:rPr>
                <w:color w:val="000000"/>
                <w:sz w:val="20"/>
              </w:rPr>
              <w:br/>
              <w:t>Có phủ bột chống dính</w:t>
            </w:r>
            <w:r>
              <w:rPr>
                <w:color w:val="000000"/>
                <w:sz w:val="20"/>
              </w:rPr>
              <w:br/>
              <w:t>Chế tạo từ cao su tự nhiên.Tiệt trùng bằng khí EO. Túi 1 đôi. Hộp 50 đôi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14</w:t>
            </w:r>
          </w:p>
        </w:tc>
        <w:tc>
          <w:tcPr>
            <w:tcW w:w="2552" w:type="dxa"/>
            <w:vAlign w:val="center"/>
          </w:tcPr>
          <w:p w:rsidR="00387313" w:rsidRPr="00180F17" w:rsidRDefault="00387313" w:rsidP="00F31CCD">
            <w:pPr>
              <w:spacing w:before="120" w:after="120"/>
              <w:jc w:val="center"/>
              <w:rPr>
                <w:i/>
                <w:iCs/>
              </w:rPr>
            </w:pPr>
            <w:r>
              <w:rPr>
                <w:sz w:val="20"/>
              </w:rPr>
              <w:t>Găng tay cao su y tế 240 mm</w:t>
            </w:r>
          </w:p>
        </w:tc>
        <w:tc>
          <w:tcPr>
            <w:tcW w:w="851" w:type="dxa"/>
            <w:vAlign w:val="center"/>
          </w:tcPr>
          <w:p w:rsidR="00387313" w:rsidRPr="00180F17" w:rsidRDefault="00387313" w:rsidP="00F31CCD">
            <w:pPr>
              <w:spacing w:before="120" w:after="120"/>
              <w:jc w:val="center"/>
              <w:rPr>
                <w:i/>
                <w:iCs/>
              </w:rPr>
            </w:pPr>
            <w:r>
              <w:rPr>
                <w:sz w:val="20"/>
              </w:rPr>
              <w:t>Đôi</w:t>
            </w:r>
          </w:p>
        </w:tc>
        <w:tc>
          <w:tcPr>
            <w:tcW w:w="1134" w:type="dxa"/>
            <w:vAlign w:val="center"/>
          </w:tcPr>
          <w:p w:rsidR="00387313" w:rsidRPr="00180F17" w:rsidRDefault="00387313" w:rsidP="00F31CCD">
            <w:pPr>
              <w:spacing w:before="120" w:after="120"/>
              <w:jc w:val="center"/>
              <w:rPr>
                <w:i/>
                <w:iCs/>
              </w:rPr>
            </w:pPr>
            <w:r>
              <w:rPr>
                <w:sz w:val="20"/>
              </w:rPr>
              <w:t>40.000</w:t>
            </w:r>
          </w:p>
        </w:tc>
        <w:tc>
          <w:tcPr>
            <w:tcW w:w="5103" w:type="dxa"/>
            <w:vAlign w:val="center"/>
          </w:tcPr>
          <w:p w:rsidR="00387313" w:rsidRPr="00180F17" w:rsidRDefault="00387313" w:rsidP="00F31CCD">
            <w:pPr>
              <w:spacing w:before="120" w:after="120"/>
              <w:jc w:val="center"/>
              <w:rPr>
                <w:i/>
                <w:iCs/>
              </w:rPr>
            </w:pPr>
            <w:r>
              <w:rPr>
                <w:color w:val="000000"/>
                <w:sz w:val="20"/>
              </w:rPr>
              <w:t>Găng tay cao su y tế dài ≥ 240mm sản xuất từ latex cao su thiên nhiên phủ bột chống dính, thuận cả 2 tay, sử dụng một lần. Hộp 50 đôi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15</w:t>
            </w:r>
          </w:p>
        </w:tc>
        <w:tc>
          <w:tcPr>
            <w:tcW w:w="2552" w:type="dxa"/>
            <w:vAlign w:val="center"/>
          </w:tcPr>
          <w:p w:rsidR="00387313" w:rsidRPr="00180F17" w:rsidRDefault="00387313" w:rsidP="00F31CCD">
            <w:pPr>
              <w:spacing w:before="120" w:after="120"/>
              <w:jc w:val="center"/>
              <w:rPr>
                <w:i/>
                <w:iCs/>
              </w:rPr>
            </w:pPr>
            <w:r>
              <w:rPr>
                <w:sz w:val="20"/>
              </w:rPr>
              <w:t>Giấy điện tim</w:t>
            </w:r>
          </w:p>
        </w:tc>
        <w:tc>
          <w:tcPr>
            <w:tcW w:w="851" w:type="dxa"/>
            <w:vAlign w:val="center"/>
          </w:tcPr>
          <w:p w:rsidR="00387313" w:rsidRPr="00180F17" w:rsidRDefault="00387313" w:rsidP="00F31CCD">
            <w:pPr>
              <w:spacing w:before="120" w:after="120"/>
              <w:jc w:val="center"/>
              <w:rPr>
                <w:i/>
                <w:iCs/>
              </w:rPr>
            </w:pPr>
            <w:r>
              <w:rPr>
                <w:sz w:val="20"/>
              </w:rPr>
              <w:t>Cuộn</w:t>
            </w:r>
          </w:p>
        </w:tc>
        <w:tc>
          <w:tcPr>
            <w:tcW w:w="1134" w:type="dxa"/>
            <w:vAlign w:val="center"/>
          </w:tcPr>
          <w:p w:rsidR="00387313" w:rsidRPr="00180F17" w:rsidRDefault="00387313" w:rsidP="00F31CCD">
            <w:pPr>
              <w:spacing w:before="120" w:after="120"/>
              <w:jc w:val="center"/>
              <w:rPr>
                <w:i/>
                <w:iCs/>
              </w:rPr>
            </w:pPr>
            <w:r>
              <w:rPr>
                <w:sz w:val="20"/>
              </w:rPr>
              <w:t>30</w:t>
            </w:r>
          </w:p>
        </w:tc>
        <w:tc>
          <w:tcPr>
            <w:tcW w:w="5103" w:type="dxa"/>
            <w:vAlign w:val="center"/>
          </w:tcPr>
          <w:p w:rsidR="00387313" w:rsidRPr="00180F17" w:rsidRDefault="00387313" w:rsidP="00F31CCD">
            <w:pPr>
              <w:spacing w:before="120" w:after="120"/>
              <w:jc w:val="center"/>
              <w:rPr>
                <w:i/>
                <w:iCs/>
              </w:rPr>
            </w:pPr>
            <w:r>
              <w:rPr>
                <w:color w:val="000000"/>
                <w:sz w:val="20"/>
              </w:rPr>
              <w:t>Giấy in nhiệt ghi kết quả điện tim kích thước 210mm x 30m thích hợp với máy điện tim 12 cần, có kẻ ô ly màu hồng nhạt hoặc cam. Dạng cuộn. Gói 1 cuộn</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16</w:t>
            </w:r>
          </w:p>
        </w:tc>
        <w:tc>
          <w:tcPr>
            <w:tcW w:w="2552" w:type="dxa"/>
            <w:vAlign w:val="center"/>
          </w:tcPr>
          <w:p w:rsidR="00387313" w:rsidRPr="00180F17" w:rsidRDefault="00387313" w:rsidP="00F31CCD">
            <w:pPr>
              <w:spacing w:before="120" w:after="120"/>
              <w:jc w:val="center"/>
              <w:rPr>
                <w:i/>
                <w:iCs/>
              </w:rPr>
            </w:pPr>
            <w:r>
              <w:rPr>
                <w:sz w:val="20"/>
              </w:rPr>
              <w:t>Kim châm cứu vô trùng dùng một lần (0,30 x 25 mm)</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1.000.000</w:t>
            </w:r>
          </w:p>
        </w:tc>
        <w:tc>
          <w:tcPr>
            <w:tcW w:w="5103" w:type="dxa"/>
            <w:vAlign w:val="center"/>
          </w:tcPr>
          <w:p w:rsidR="00387313" w:rsidRPr="00180F17" w:rsidRDefault="00387313" w:rsidP="00F31CCD">
            <w:pPr>
              <w:spacing w:before="120" w:after="120"/>
              <w:jc w:val="center"/>
              <w:rPr>
                <w:i/>
                <w:iCs/>
              </w:rPr>
            </w:pPr>
            <w:r>
              <w:rPr>
                <w:color w:val="000000"/>
                <w:sz w:val="20"/>
              </w:rPr>
              <w:t>Kim châm cứu vô trùng loại dùng 1 lần. Dạng vỉ. Thân kim được làm bằng chất liệu thép không gỉ, dẫn điện tốt. Đầu kim được mài sắc, không có vết nhám, gờ, rìa gai hoặc móc. Đường kính: 0.3(mm), Chiều dài: 25(mm). 10 cái/vỉ; 10 vỉ/hộp</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17</w:t>
            </w:r>
          </w:p>
        </w:tc>
        <w:tc>
          <w:tcPr>
            <w:tcW w:w="2552" w:type="dxa"/>
            <w:vAlign w:val="center"/>
          </w:tcPr>
          <w:p w:rsidR="00387313" w:rsidRPr="00180F17" w:rsidRDefault="00387313" w:rsidP="00F31CCD">
            <w:pPr>
              <w:spacing w:before="120" w:after="120"/>
              <w:jc w:val="center"/>
              <w:rPr>
                <w:i/>
                <w:iCs/>
              </w:rPr>
            </w:pPr>
            <w:r>
              <w:rPr>
                <w:sz w:val="20"/>
              </w:rPr>
              <w:t>Kim châm cứu vô trùng dùng một lần (0,30 x 75 mm)</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80.000</w:t>
            </w:r>
          </w:p>
        </w:tc>
        <w:tc>
          <w:tcPr>
            <w:tcW w:w="5103" w:type="dxa"/>
            <w:vAlign w:val="center"/>
          </w:tcPr>
          <w:p w:rsidR="00387313" w:rsidRPr="00180F17" w:rsidRDefault="00387313" w:rsidP="00F31CCD">
            <w:pPr>
              <w:spacing w:before="120" w:after="120"/>
              <w:jc w:val="center"/>
              <w:rPr>
                <w:i/>
                <w:iCs/>
              </w:rPr>
            </w:pPr>
            <w:r>
              <w:rPr>
                <w:color w:val="000000"/>
                <w:sz w:val="20"/>
              </w:rPr>
              <w:t>Kim châm cứu vô trùng loại dùng 1 lần. Dạng vỉ. Thân kim được làm bằng chất liệu thép không gỉ, dẫn điện tốt. Đầu kim được mài sắc, không có vết nhám, gờ, rìa gai hoặc móc. Đường kính: 0.3(mm), Chiều dài: 75(mm). 10 cái/vỉ; 10 vỉ/hộp</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18</w:t>
            </w:r>
          </w:p>
        </w:tc>
        <w:tc>
          <w:tcPr>
            <w:tcW w:w="2552" w:type="dxa"/>
            <w:vAlign w:val="center"/>
          </w:tcPr>
          <w:p w:rsidR="00387313" w:rsidRPr="00180F17" w:rsidRDefault="00387313" w:rsidP="00F31CCD">
            <w:pPr>
              <w:spacing w:before="120" w:after="120"/>
              <w:jc w:val="center"/>
              <w:rPr>
                <w:i/>
                <w:iCs/>
              </w:rPr>
            </w:pPr>
            <w:r>
              <w:rPr>
                <w:sz w:val="20"/>
              </w:rPr>
              <w:t>Kim luồn tĩnh mạch (22G)</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6.000</w:t>
            </w:r>
          </w:p>
        </w:tc>
        <w:tc>
          <w:tcPr>
            <w:tcW w:w="5103" w:type="dxa"/>
            <w:vAlign w:val="center"/>
          </w:tcPr>
          <w:p w:rsidR="00387313" w:rsidRPr="00180F17" w:rsidRDefault="00387313" w:rsidP="00F31CCD">
            <w:pPr>
              <w:spacing w:before="120" w:after="120"/>
              <w:jc w:val="center"/>
              <w:rPr>
                <w:i/>
                <w:iCs/>
              </w:rPr>
            </w:pPr>
            <w:r>
              <w:rPr>
                <w:color w:val="000000"/>
                <w:sz w:val="20"/>
              </w:rPr>
              <w:t xml:space="preserve">Kim luồn tĩnh mạch chất liệu FEP.Có 3 vạch cản quang ở trong lòng catheter. Được tiệt trùng bằng EO. Thân catheter không chứa kim loại, sử dụng được trong phòng MRI. Có tấm lọc xốp ở chuôi kim, không cánh, không cửa bơm thuốc. </w:t>
            </w:r>
            <w:r>
              <w:rPr>
                <w:color w:val="000000"/>
                <w:sz w:val="20"/>
              </w:rPr>
              <w:lastRenderedPageBreak/>
              <w:t>Các cỡ với các màu khác nhau</w:t>
            </w:r>
            <w:proofErr w:type="gramStart"/>
            <w:r>
              <w:rPr>
                <w:color w:val="000000"/>
                <w:sz w:val="20"/>
              </w:rPr>
              <w:t>:</w:t>
            </w:r>
            <w:proofErr w:type="gramEnd"/>
            <w:r>
              <w:rPr>
                <w:color w:val="000000"/>
                <w:sz w:val="20"/>
              </w:rPr>
              <w:br/>
              <w:t>Cỡ: 22G. Xuất xứ sản phẩm G7. Túi 1 cái, 50 cái/hộp</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lastRenderedPageBreak/>
              <w:t>19</w:t>
            </w:r>
          </w:p>
        </w:tc>
        <w:tc>
          <w:tcPr>
            <w:tcW w:w="2552" w:type="dxa"/>
            <w:vAlign w:val="center"/>
          </w:tcPr>
          <w:p w:rsidR="00387313" w:rsidRPr="00180F17" w:rsidRDefault="00387313" w:rsidP="00F31CCD">
            <w:pPr>
              <w:spacing w:before="120" w:after="120"/>
              <w:jc w:val="center"/>
              <w:rPr>
                <w:i/>
                <w:iCs/>
              </w:rPr>
            </w:pPr>
            <w:r>
              <w:rPr>
                <w:sz w:val="20"/>
              </w:rPr>
              <w:t>Kim laser nội mạch (22G)</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600</w:t>
            </w:r>
          </w:p>
        </w:tc>
        <w:tc>
          <w:tcPr>
            <w:tcW w:w="5103" w:type="dxa"/>
            <w:vAlign w:val="center"/>
          </w:tcPr>
          <w:p w:rsidR="00387313" w:rsidRPr="00180F17" w:rsidRDefault="00387313" w:rsidP="00F31CCD">
            <w:pPr>
              <w:spacing w:before="120" w:after="120"/>
              <w:jc w:val="center"/>
              <w:rPr>
                <w:i/>
                <w:iCs/>
              </w:rPr>
            </w:pPr>
            <w:r>
              <w:rPr>
                <w:color w:val="000000"/>
                <w:sz w:val="20"/>
              </w:rPr>
              <w:t>Kết hợp với kim luồn, dùng trong laser nội mạch. Đóng gói tiệt trùng. Túi 1 cái, 50 cái/hộp</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20</w:t>
            </w:r>
          </w:p>
        </w:tc>
        <w:tc>
          <w:tcPr>
            <w:tcW w:w="2552" w:type="dxa"/>
            <w:vAlign w:val="center"/>
          </w:tcPr>
          <w:p w:rsidR="00387313" w:rsidRPr="00180F17" w:rsidRDefault="00387313" w:rsidP="00F31CCD">
            <w:pPr>
              <w:spacing w:before="120" w:after="120"/>
              <w:jc w:val="center"/>
              <w:rPr>
                <w:i/>
                <w:iCs/>
              </w:rPr>
            </w:pPr>
            <w:r>
              <w:rPr>
                <w:sz w:val="20"/>
              </w:rPr>
              <w:t>Kim tiêm (18G)</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10.000</w:t>
            </w:r>
          </w:p>
        </w:tc>
        <w:tc>
          <w:tcPr>
            <w:tcW w:w="5103" w:type="dxa"/>
            <w:vAlign w:val="center"/>
          </w:tcPr>
          <w:p w:rsidR="00387313" w:rsidRPr="00180F17" w:rsidRDefault="00387313" w:rsidP="00F31CCD">
            <w:pPr>
              <w:spacing w:before="120" w:after="120"/>
              <w:jc w:val="center"/>
              <w:rPr>
                <w:i/>
                <w:iCs/>
              </w:rPr>
            </w:pPr>
            <w:r>
              <w:rPr>
                <w:color w:val="000000"/>
                <w:sz w:val="20"/>
              </w:rPr>
              <w:t>Kim cấu tạo từ thép không gỉ.</w:t>
            </w:r>
            <w:r>
              <w:rPr>
                <w:color w:val="000000"/>
                <w:sz w:val="20"/>
              </w:rPr>
              <w:br/>
              <w:t>Đầu kim vát 3 cạnh, sắc nhọn.</w:t>
            </w:r>
            <w:r>
              <w:rPr>
                <w:color w:val="000000"/>
                <w:sz w:val="20"/>
              </w:rPr>
              <w:br/>
              <w:t>Cỡ 18G.</w:t>
            </w:r>
            <w:r>
              <w:rPr>
                <w:color w:val="000000"/>
                <w:sz w:val="20"/>
              </w:rPr>
              <w:br/>
              <w:t>Vô trùng. Hộp 200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21</w:t>
            </w:r>
          </w:p>
        </w:tc>
        <w:tc>
          <w:tcPr>
            <w:tcW w:w="2552" w:type="dxa"/>
            <w:vAlign w:val="center"/>
          </w:tcPr>
          <w:p w:rsidR="00387313" w:rsidRPr="00180F17" w:rsidRDefault="00387313" w:rsidP="00F31CCD">
            <w:pPr>
              <w:spacing w:before="120" w:after="120"/>
              <w:jc w:val="center"/>
              <w:rPr>
                <w:i/>
                <w:iCs/>
              </w:rPr>
            </w:pPr>
            <w:r>
              <w:rPr>
                <w:sz w:val="20"/>
              </w:rPr>
              <w:t>Kim tiêm (23G)</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6.000</w:t>
            </w:r>
          </w:p>
        </w:tc>
        <w:tc>
          <w:tcPr>
            <w:tcW w:w="5103" w:type="dxa"/>
            <w:vAlign w:val="center"/>
          </w:tcPr>
          <w:p w:rsidR="00387313" w:rsidRPr="00180F17" w:rsidRDefault="00387313" w:rsidP="00F31CCD">
            <w:pPr>
              <w:spacing w:before="120" w:after="120"/>
              <w:jc w:val="center"/>
              <w:rPr>
                <w:i/>
                <w:iCs/>
              </w:rPr>
            </w:pPr>
            <w:r>
              <w:rPr>
                <w:color w:val="000000"/>
                <w:sz w:val="20"/>
              </w:rPr>
              <w:t>Kim cấu tạo từ thép không gỉ.</w:t>
            </w:r>
            <w:r>
              <w:rPr>
                <w:color w:val="000000"/>
                <w:sz w:val="20"/>
              </w:rPr>
              <w:br/>
              <w:t>Đầu kim vát 3 cạnh, sắc nhọn.</w:t>
            </w:r>
            <w:r>
              <w:rPr>
                <w:color w:val="000000"/>
                <w:sz w:val="20"/>
              </w:rPr>
              <w:br/>
              <w:t xml:space="preserve"> Cỡ 23G.</w:t>
            </w:r>
            <w:r>
              <w:rPr>
                <w:color w:val="000000"/>
                <w:sz w:val="20"/>
              </w:rPr>
              <w:br/>
              <w:t>Vô trùng. Hộp 200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22</w:t>
            </w:r>
          </w:p>
        </w:tc>
        <w:tc>
          <w:tcPr>
            <w:tcW w:w="2552" w:type="dxa"/>
            <w:vAlign w:val="center"/>
          </w:tcPr>
          <w:p w:rsidR="00387313" w:rsidRPr="00180F17" w:rsidRDefault="00387313" w:rsidP="00F31CCD">
            <w:pPr>
              <w:spacing w:before="120" w:after="120"/>
              <w:jc w:val="center"/>
              <w:rPr>
                <w:i/>
                <w:iCs/>
              </w:rPr>
            </w:pPr>
            <w:r>
              <w:rPr>
                <w:sz w:val="20"/>
              </w:rPr>
              <w:t>Khẩu trang y tế</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40.000</w:t>
            </w:r>
          </w:p>
        </w:tc>
        <w:tc>
          <w:tcPr>
            <w:tcW w:w="5103" w:type="dxa"/>
            <w:vAlign w:val="center"/>
          </w:tcPr>
          <w:p w:rsidR="00387313" w:rsidRPr="00180F17" w:rsidRDefault="00387313" w:rsidP="00F31CCD">
            <w:pPr>
              <w:spacing w:before="120" w:after="120"/>
              <w:jc w:val="center"/>
              <w:rPr>
                <w:i/>
                <w:iCs/>
              </w:rPr>
            </w:pPr>
            <w:r>
              <w:rPr>
                <w:color w:val="000000"/>
                <w:sz w:val="20"/>
              </w:rPr>
              <w:t>Cấu tạo khẩu trang gồm: 3 lớp, có dây thun móc tai và nẹp mũi nhựa hoặc kim loại. Vô trùng</w:t>
            </w:r>
            <w:r>
              <w:rPr>
                <w:color w:val="000000"/>
                <w:sz w:val="20"/>
              </w:rPr>
              <w:br/>
              <w:t>Đóng gói túi 1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23</w:t>
            </w:r>
          </w:p>
        </w:tc>
        <w:tc>
          <w:tcPr>
            <w:tcW w:w="2552" w:type="dxa"/>
            <w:vAlign w:val="center"/>
          </w:tcPr>
          <w:p w:rsidR="00387313" w:rsidRPr="00180F17" w:rsidRDefault="00387313" w:rsidP="00F31CCD">
            <w:pPr>
              <w:spacing w:before="120" w:after="120"/>
              <w:jc w:val="center"/>
              <w:rPr>
                <w:i/>
                <w:iCs/>
              </w:rPr>
            </w:pPr>
            <w:r>
              <w:rPr>
                <w:sz w:val="20"/>
              </w:rPr>
              <w:t>Lọ nhựa đựng mẫu vô khuẩn, có nhãn</w:t>
            </w:r>
          </w:p>
        </w:tc>
        <w:tc>
          <w:tcPr>
            <w:tcW w:w="851" w:type="dxa"/>
            <w:vAlign w:val="center"/>
          </w:tcPr>
          <w:p w:rsidR="00387313" w:rsidRPr="00180F17" w:rsidRDefault="00387313" w:rsidP="00F31CCD">
            <w:pPr>
              <w:spacing w:before="120" w:after="120"/>
              <w:jc w:val="center"/>
              <w:rPr>
                <w:i/>
                <w:iCs/>
              </w:rPr>
            </w:pPr>
            <w:r>
              <w:rPr>
                <w:sz w:val="20"/>
              </w:rPr>
              <w:t>Lọ</w:t>
            </w:r>
          </w:p>
        </w:tc>
        <w:tc>
          <w:tcPr>
            <w:tcW w:w="1134" w:type="dxa"/>
            <w:vAlign w:val="center"/>
          </w:tcPr>
          <w:p w:rsidR="00387313" w:rsidRPr="00180F17" w:rsidRDefault="00387313" w:rsidP="00F31CCD">
            <w:pPr>
              <w:spacing w:before="120" w:after="120"/>
              <w:jc w:val="center"/>
              <w:rPr>
                <w:i/>
                <w:iCs/>
              </w:rPr>
            </w:pPr>
            <w:r>
              <w:rPr>
                <w:sz w:val="20"/>
              </w:rPr>
              <w:t>2.500</w:t>
            </w:r>
          </w:p>
        </w:tc>
        <w:tc>
          <w:tcPr>
            <w:tcW w:w="5103" w:type="dxa"/>
            <w:vAlign w:val="center"/>
          </w:tcPr>
          <w:p w:rsidR="00387313" w:rsidRPr="00180F17" w:rsidRDefault="00387313" w:rsidP="00F31CCD">
            <w:pPr>
              <w:spacing w:before="120" w:after="120"/>
              <w:jc w:val="center"/>
              <w:rPr>
                <w:i/>
                <w:iCs/>
              </w:rPr>
            </w:pPr>
            <w:r>
              <w:rPr>
                <w:color w:val="000000"/>
                <w:sz w:val="20"/>
              </w:rPr>
              <w:t>Lọ nhựa trong suốt, dung tích 55ml, có nắp, có nhãn. Tiệt trùng.          Đóng gói 100 lọ/bịch</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24</w:t>
            </w:r>
          </w:p>
        </w:tc>
        <w:tc>
          <w:tcPr>
            <w:tcW w:w="2552" w:type="dxa"/>
            <w:vAlign w:val="center"/>
          </w:tcPr>
          <w:p w:rsidR="00387313" w:rsidRPr="00180F17" w:rsidRDefault="00387313" w:rsidP="00F31CCD">
            <w:pPr>
              <w:spacing w:before="120" w:after="120"/>
              <w:jc w:val="center"/>
              <w:rPr>
                <w:i/>
                <w:iCs/>
              </w:rPr>
            </w:pPr>
            <w:r>
              <w:rPr>
                <w:sz w:val="20"/>
              </w:rPr>
              <w:t>Lam kính</w:t>
            </w:r>
          </w:p>
        </w:tc>
        <w:tc>
          <w:tcPr>
            <w:tcW w:w="851" w:type="dxa"/>
            <w:vAlign w:val="center"/>
          </w:tcPr>
          <w:p w:rsidR="00387313" w:rsidRPr="00180F17" w:rsidRDefault="00387313" w:rsidP="00F31CCD">
            <w:pPr>
              <w:spacing w:before="120" w:after="120"/>
              <w:jc w:val="center"/>
              <w:rPr>
                <w:i/>
                <w:iCs/>
              </w:rPr>
            </w:pPr>
            <w:r>
              <w:rPr>
                <w:sz w:val="20"/>
              </w:rPr>
              <w:t>Hộp</w:t>
            </w:r>
          </w:p>
        </w:tc>
        <w:tc>
          <w:tcPr>
            <w:tcW w:w="1134" w:type="dxa"/>
            <w:vAlign w:val="center"/>
          </w:tcPr>
          <w:p w:rsidR="00387313" w:rsidRPr="00180F17" w:rsidRDefault="00387313" w:rsidP="00F31CCD">
            <w:pPr>
              <w:spacing w:before="120" w:after="120"/>
              <w:jc w:val="center"/>
              <w:rPr>
                <w:i/>
                <w:iCs/>
              </w:rPr>
            </w:pPr>
            <w:r>
              <w:rPr>
                <w:sz w:val="20"/>
              </w:rPr>
              <w:t>2</w:t>
            </w:r>
          </w:p>
        </w:tc>
        <w:tc>
          <w:tcPr>
            <w:tcW w:w="5103" w:type="dxa"/>
            <w:vAlign w:val="center"/>
          </w:tcPr>
          <w:p w:rsidR="00387313" w:rsidRPr="00180F17" w:rsidRDefault="00387313" w:rsidP="00F31CCD">
            <w:pPr>
              <w:spacing w:before="120" w:after="120"/>
              <w:jc w:val="center"/>
              <w:rPr>
                <w:i/>
                <w:iCs/>
              </w:rPr>
            </w:pPr>
            <w:r>
              <w:rPr>
                <w:color w:val="000000"/>
                <w:sz w:val="20"/>
              </w:rPr>
              <w:t>Đặc tính lam kính:</w:t>
            </w:r>
            <w:r>
              <w:rPr>
                <w:color w:val="000000"/>
                <w:sz w:val="20"/>
              </w:rPr>
              <w:br/>
              <w:t xml:space="preserve"> Độ dày: 1.0 - 1.2mm.</w:t>
            </w:r>
            <w:r>
              <w:rPr>
                <w:color w:val="000000"/>
                <w:sz w:val="20"/>
              </w:rPr>
              <w:br/>
              <w:t xml:space="preserve"> Kích thước: 25.4 x 76.2mm</w:t>
            </w:r>
            <w:r>
              <w:rPr>
                <w:color w:val="000000"/>
                <w:sz w:val="20"/>
              </w:rPr>
              <w:br/>
              <w:t>Vật liêu cấu thành: kính. Hộp 72 miếng</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25</w:t>
            </w:r>
          </w:p>
        </w:tc>
        <w:tc>
          <w:tcPr>
            <w:tcW w:w="2552" w:type="dxa"/>
            <w:vAlign w:val="center"/>
          </w:tcPr>
          <w:p w:rsidR="00387313" w:rsidRPr="00180F17" w:rsidRDefault="00387313" w:rsidP="00F31CCD">
            <w:pPr>
              <w:spacing w:before="120" w:after="120"/>
              <w:jc w:val="center"/>
              <w:rPr>
                <w:i/>
                <w:iCs/>
              </w:rPr>
            </w:pPr>
            <w:r>
              <w:rPr>
                <w:sz w:val="20"/>
              </w:rPr>
              <w:t>Lamen xét nghiệm</w:t>
            </w:r>
          </w:p>
        </w:tc>
        <w:tc>
          <w:tcPr>
            <w:tcW w:w="851" w:type="dxa"/>
            <w:vAlign w:val="center"/>
          </w:tcPr>
          <w:p w:rsidR="00387313" w:rsidRPr="00180F17" w:rsidRDefault="00387313" w:rsidP="00F31CCD">
            <w:pPr>
              <w:spacing w:before="120" w:after="120"/>
              <w:jc w:val="center"/>
              <w:rPr>
                <w:i/>
                <w:iCs/>
              </w:rPr>
            </w:pPr>
            <w:r>
              <w:rPr>
                <w:sz w:val="20"/>
              </w:rPr>
              <w:t>Hộp</w:t>
            </w:r>
          </w:p>
        </w:tc>
        <w:tc>
          <w:tcPr>
            <w:tcW w:w="1134" w:type="dxa"/>
            <w:vAlign w:val="center"/>
          </w:tcPr>
          <w:p w:rsidR="00387313" w:rsidRPr="00180F17" w:rsidRDefault="00387313" w:rsidP="00F31CCD">
            <w:pPr>
              <w:spacing w:before="120" w:after="120"/>
              <w:jc w:val="center"/>
              <w:rPr>
                <w:i/>
                <w:iCs/>
              </w:rPr>
            </w:pPr>
            <w:r>
              <w:rPr>
                <w:sz w:val="20"/>
              </w:rPr>
              <w:t>1</w:t>
            </w:r>
          </w:p>
        </w:tc>
        <w:tc>
          <w:tcPr>
            <w:tcW w:w="5103" w:type="dxa"/>
            <w:vAlign w:val="center"/>
          </w:tcPr>
          <w:p w:rsidR="00387313" w:rsidRPr="00180F17" w:rsidRDefault="00387313" w:rsidP="00F31CCD">
            <w:pPr>
              <w:spacing w:before="120" w:after="120"/>
              <w:jc w:val="center"/>
              <w:rPr>
                <w:i/>
                <w:iCs/>
              </w:rPr>
            </w:pPr>
            <w:r>
              <w:rPr>
                <w:color w:val="000000"/>
                <w:sz w:val="20"/>
              </w:rPr>
              <w:t>Chất liệu kính.</w:t>
            </w:r>
            <w:r>
              <w:rPr>
                <w:color w:val="000000"/>
                <w:sz w:val="20"/>
              </w:rPr>
              <w:br/>
              <w:t>Kích thước: 22mmx22mm. Hộp 100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26</w:t>
            </w:r>
          </w:p>
        </w:tc>
        <w:tc>
          <w:tcPr>
            <w:tcW w:w="2552" w:type="dxa"/>
            <w:vAlign w:val="center"/>
          </w:tcPr>
          <w:p w:rsidR="00387313" w:rsidRPr="00180F17" w:rsidRDefault="00387313" w:rsidP="00F31CCD">
            <w:pPr>
              <w:spacing w:before="120" w:after="120"/>
              <w:jc w:val="center"/>
              <w:rPr>
                <w:i/>
                <w:iCs/>
              </w:rPr>
            </w:pPr>
            <w:r>
              <w:rPr>
                <w:sz w:val="20"/>
              </w:rPr>
              <w:t>Ống nghiệm huyết học chống đông EDTA 2ml</w:t>
            </w:r>
          </w:p>
        </w:tc>
        <w:tc>
          <w:tcPr>
            <w:tcW w:w="851" w:type="dxa"/>
            <w:vAlign w:val="center"/>
          </w:tcPr>
          <w:p w:rsidR="00387313" w:rsidRPr="00180F17" w:rsidRDefault="00387313" w:rsidP="00F31CCD">
            <w:pPr>
              <w:spacing w:before="120" w:after="120"/>
              <w:jc w:val="center"/>
              <w:rPr>
                <w:i/>
                <w:iCs/>
              </w:rPr>
            </w:pPr>
            <w:r>
              <w:rPr>
                <w:sz w:val="20"/>
              </w:rPr>
              <w:t>Ống</w:t>
            </w:r>
          </w:p>
        </w:tc>
        <w:tc>
          <w:tcPr>
            <w:tcW w:w="1134" w:type="dxa"/>
            <w:vAlign w:val="center"/>
          </w:tcPr>
          <w:p w:rsidR="00387313" w:rsidRPr="00180F17" w:rsidRDefault="00387313" w:rsidP="00F31CCD">
            <w:pPr>
              <w:spacing w:before="120" w:after="120"/>
              <w:jc w:val="center"/>
              <w:rPr>
                <w:i/>
                <w:iCs/>
              </w:rPr>
            </w:pPr>
            <w:r>
              <w:rPr>
                <w:sz w:val="20"/>
              </w:rPr>
              <w:t>7.000</w:t>
            </w:r>
          </w:p>
        </w:tc>
        <w:tc>
          <w:tcPr>
            <w:tcW w:w="5103" w:type="dxa"/>
            <w:vAlign w:val="center"/>
          </w:tcPr>
          <w:p w:rsidR="00387313" w:rsidRPr="00180F17" w:rsidRDefault="00387313" w:rsidP="00F31CCD">
            <w:pPr>
              <w:spacing w:before="120" w:after="120"/>
              <w:jc w:val="center"/>
              <w:rPr>
                <w:i/>
                <w:iCs/>
              </w:rPr>
            </w:pPr>
            <w:r>
              <w:rPr>
                <w:color w:val="000000"/>
                <w:sz w:val="20"/>
              </w:rPr>
              <w:t>Ống nghiệm nhựa, kích thước 13 x 75mm, nắp nhựa. Hóa chất bên trong là EDTA K3 (Ethylenediaminetetraacetic Acid tripotassium Salt Dihydrate) kháng đông cho 2ml máu. Đóng gói  2400 ống/thùng</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27</w:t>
            </w:r>
          </w:p>
        </w:tc>
        <w:tc>
          <w:tcPr>
            <w:tcW w:w="2552" w:type="dxa"/>
            <w:vAlign w:val="center"/>
          </w:tcPr>
          <w:p w:rsidR="00387313" w:rsidRPr="00180F17" w:rsidRDefault="00387313" w:rsidP="00F31CCD">
            <w:pPr>
              <w:spacing w:before="120" w:after="120"/>
              <w:jc w:val="center"/>
              <w:rPr>
                <w:i/>
                <w:iCs/>
              </w:rPr>
            </w:pPr>
            <w:r>
              <w:rPr>
                <w:sz w:val="20"/>
              </w:rPr>
              <w:t>Ống nghiệm sinh hoá lithium Heparin  2ml</w:t>
            </w:r>
          </w:p>
        </w:tc>
        <w:tc>
          <w:tcPr>
            <w:tcW w:w="851" w:type="dxa"/>
            <w:vAlign w:val="center"/>
          </w:tcPr>
          <w:p w:rsidR="00387313" w:rsidRPr="00180F17" w:rsidRDefault="00387313" w:rsidP="00F31CCD">
            <w:pPr>
              <w:spacing w:before="120" w:after="120"/>
              <w:jc w:val="center"/>
              <w:rPr>
                <w:i/>
                <w:iCs/>
              </w:rPr>
            </w:pPr>
            <w:r>
              <w:rPr>
                <w:sz w:val="20"/>
              </w:rPr>
              <w:t>Ống</w:t>
            </w:r>
          </w:p>
        </w:tc>
        <w:tc>
          <w:tcPr>
            <w:tcW w:w="1134" w:type="dxa"/>
            <w:vAlign w:val="center"/>
          </w:tcPr>
          <w:p w:rsidR="00387313" w:rsidRPr="00180F17" w:rsidRDefault="00387313" w:rsidP="00F31CCD">
            <w:pPr>
              <w:spacing w:before="120" w:after="120"/>
              <w:jc w:val="center"/>
              <w:rPr>
                <w:i/>
                <w:iCs/>
              </w:rPr>
            </w:pPr>
            <w:r>
              <w:rPr>
                <w:sz w:val="20"/>
              </w:rPr>
              <w:t>7.000</w:t>
            </w:r>
          </w:p>
        </w:tc>
        <w:tc>
          <w:tcPr>
            <w:tcW w:w="5103" w:type="dxa"/>
            <w:vAlign w:val="center"/>
          </w:tcPr>
          <w:p w:rsidR="00387313" w:rsidRPr="00180F17" w:rsidRDefault="00387313" w:rsidP="00F31CCD">
            <w:pPr>
              <w:spacing w:before="120" w:after="120"/>
              <w:jc w:val="center"/>
              <w:rPr>
                <w:i/>
                <w:iCs/>
              </w:rPr>
            </w:pPr>
            <w:r>
              <w:rPr>
                <w:color w:val="000000"/>
                <w:sz w:val="20"/>
              </w:rPr>
              <w:t>Ống nghiệm nhựa, kích thước 13 x 75mm, nắp nhựa. Hóa chất bên trong là Heparin Lithium kháng đông cho 2ml máu.  Đóng gói 100 ống/hộp</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28</w:t>
            </w:r>
          </w:p>
        </w:tc>
        <w:tc>
          <w:tcPr>
            <w:tcW w:w="2552" w:type="dxa"/>
            <w:vAlign w:val="center"/>
          </w:tcPr>
          <w:p w:rsidR="00387313" w:rsidRPr="00180F17" w:rsidRDefault="00387313" w:rsidP="00F31CCD">
            <w:pPr>
              <w:spacing w:before="120" w:after="120"/>
              <w:jc w:val="center"/>
              <w:rPr>
                <w:i/>
                <w:iCs/>
              </w:rPr>
            </w:pPr>
            <w:r>
              <w:rPr>
                <w:sz w:val="20"/>
              </w:rPr>
              <w:t>Ống thông tiểu (catheter) 2 nhánh số 16</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20</w:t>
            </w:r>
          </w:p>
        </w:tc>
        <w:tc>
          <w:tcPr>
            <w:tcW w:w="5103" w:type="dxa"/>
            <w:vAlign w:val="center"/>
          </w:tcPr>
          <w:p w:rsidR="00387313" w:rsidRPr="00180F17" w:rsidRDefault="00387313" w:rsidP="00F31CCD">
            <w:pPr>
              <w:spacing w:before="120" w:after="120"/>
              <w:jc w:val="center"/>
              <w:rPr>
                <w:i/>
                <w:iCs/>
              </w:rPr>
            </w:pPr>
            <w:r>
              <w:rPr>
                <w:color w:val="000000"/>
                <w:sz w:val="20"/>
              </w:rPr>
              <w:t xml:space="preserve"> Ống thông tiểu có bóng được làm từ cao su thiên nhiên độ cong thích hợp và bề mặt ống phủ Silicone trơn láng không gây tổn thương, không gây kích ứng da.</w:t>
            </w:r>
            <w:r>
              <w:rPr>
                <w:color w:val="000000"/>
                <w:sz w:val="20"/>
              </w:rPr>
              <w:br/>
              <w:t>Có bóng thể tích 30ml</w:t>
            </w:r>
            <w:proofErr w:type="gramStart"/>
            <w:r>
              <w:rPr>
                <w:color w:val="000000"/>
                <w:sz w:val="20"/>
              </w:rPr>
              <w:t>.</w:t>
            </w:r>
            <w:proofErr w:type="gramEnd"/>
            <w:r>
              <w:rPr>
                <w:color w:val="000000"/>
                <w:sz w:val="20"/>
              </w:rPr>
              <w:br/>
              <w:t>Van cao su</w:t>
            </w:r>
            <w:r>
              <w:rPr>
                <w:color w:val="000000"/>
                <w:sz w:val="20"/>
              </w:rPr>
              <w:br/>
              <w:t>Đầu ống mềm, tròn được bít lại, với hai lỗ bên để thoát nước hiệu quả.</w:t>
            </w:r>
            <w:r>
              <w:rPr>
                <w:color w:val="000000"/>
                <w:sz w:val="20"/>
              </w:rPr>
              <w:br/>
              <w:t>Cỡ số 16. Túi 1 cái, Hộp/10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29</w:t>
            </w:r>
          </w:p>
        </w:tc>
        <w:tc>
          <w:tcPr>
            <w:tcW w:w="2552" w:type="dxa"/>
            <w:vAlign w:val="center"/>
          </w:tcPr>
          <w:p w:rsidR="00387313" w:rsidRPr="00180F17" w:rsidRDefault="00387313" w:rsidP="00F31CCD">
            <w:pPr>
              <w:spacing w:before="120" w:after="120"/>
              <w:jc w:val="center"/>
              <w:rPr>
                <w:i/>
                <w:iCs/>
              </w:rPr>
            </w:pPr>
            <w:r>
              <w:rPr>
                <w:sz w:val="20"/>
              </w:rPr>
              <w:t>Ống thông tiểu (catheter) 2 nhánh số 18</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20</w:t>
            </w:r>
          </w:p>
        </w:tc>
        <w:tc>
          <w:tcPr>
            <w:tcW w:w="5103" w:type="dxa"/>
            <w:vAlign w:val="center"/>
          </w:tcPr>
          <w:p w:rsidR="00387313" w:rsidRPr="00180F17" w:rsidRDefault="00387313" w:rsidP="00F31CCD">
            <w:pPr>
              <w:spacing w:before="120" w:after="120"/>
              <w:jc w:val="center"/>
              <w:rPr>
                <w:i/>
                <w:iCs/>
              </w:rPr>
            </w:pPr>
            <w:r>
              <w:rPr>
                <w:color w:val="000000"/>
                <w:sz w:val="20"/>
              </w:rPr>
              <w:t xml:space="preserve"> Ống thông tiểu có bóng được làm từ cao su thiên nhiên độ cong thích hợp và bề mặt ống phủ Silicone trơn láng không gây tổn thương, không gây kích ứng da.</w:t>
            </w:r>
            <w:r>
              <w:rPr>
                <w:color w:val="000000"/>
                <w:sz w:val="20"/>
              </w:rPr>
              <w:br/>
            </w:r>
            <w:r>
              <w:rPr>
                <w:color w:val="000000"/>
                <w:sz w:val="20"/>
              </w:rPr>
              <w:lastRenderedPageBreak/>
              <w:t xml:space="preserve"> Có bóng thể tích 30ml</w:t>
            </w:r>
            <w:proofErr w:type="gramStart"/>
            <w:r>
              <w:rPr>
                <w:color w:val="000000"/>
                <w:sz w:val="20"/>
              </w:rPr>
              <w:t>.</w:t>
            </w:r>
            <w:proofErr w:type="gramEnd"/>
            <w:r>
              <w:rPr>
                <w:color w:val="000000"/>
                <w:sz w:val="20"/>
              </w:rPr>
              <w:br/>
              <w:t>Van cao su</w:t>
            </w:r>
            <w:r>
              <w:rPr>
                <w:color w:val="000000"/>
                <w:sz w:val="20"/>
              </w:rPr>
              <w:br/>
              <w:t xml:space="preserve"> Đầu ống mềm, tròn được bít lại, với hai lỗ bên để thoát nước hiệu quả.</w:t>
            </w:r>
            <w:r>
              <w:rPr>
                <w:color w:val="000000"/>
                <w:sz w:val="20"/>
              </w:rPr>
              <w:br/>
              <w:t>Cỡ số 18. Túi 1 cái, Hộp/10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lastRenderedPageBreak/>
              <w:t>30</w:t>
            </w:r>
          </w:p>
        </w:tc>
        <w:tc>
          <w:tcPr>
            <w:tcW w:w="2552" w:type="dxa"/>
            <w:vAlign w:val="center"/>
          </w:tcPr>
          <w:p w:rsidR="00387313" w:rsidRPr="00180F17" w:rsidRDefault="00387313" w:rsidP="00F31CCD">
            <w:pPr>
              <w:spacing w:before="120" w:after="120"/>
              <w:jc w:val="center"/>
              <w:rPr>
                <w:i/>
                <w:iCs/>
              </w:rPr>
            </w:pPr>
            <w:r>
              <w:rPr>
                <w:sz w:val="20"/>
              </w:rPr>
              <w:t>Túi đựng nước tiểu</w:t>
            </w:r>
          </w:p>
        </w:tc>
        <w:tc>
          <w:tcPr>
            <w:tcW w:w="851" w:type="dxa"/>
            <w:vAlign w:val="center"/>
          </w:tcPr>
          <w:p w:rsidR="00387313" w:rsidRPr="00180F17" w:rsidRDefault="00387313" w:rsidP="00F31CCD">
            <w:pPr>
              <w:spacing w:before="120" w:after="120"/>
              <w:jc w:val="center"/>
              <w:rPr>
                <w:i/>
                <w:iCs/>
              </w:rPr>
            </w:pPr>
            <w:r>
              <w:rPr>
                <w:sz w:val="20"/>
              </w:rPr>
              <w:t>Cái</w:t>
            </w:r>
          </w:p>
        </w:tc>
        <w:tc>
          <w:tcPr>
            <w:tcW w:w="1134" w:type="dxa"/>
            <w:vAlign w:val="center"/>
          </w:tcPr>
          <w:p w:rsidR="00387313" w:rsidRPr="00180F17" w:rsidRDefault="00387313" w:rsidP="00F31CCD">
            <w:pPr>
              <w:spacing w:before="120" w:after="120"/>
              <w:jc w:val="center"/>
              <w:rPr>
                <w:i/>
                <w:iCs/>
              </w:rPr>
            </w:pPr>
            <w:r>
              <w:rPr>
                <w:sz w:val="20"/>
              </w:rPr>
              <w:t>50</w:t>
            </w:r>
          </w:p>
        </w:tc>
        <w:tc>
          <w:tcPr>
            <w:tcW w:w="5103" w:type="dxa"/>
            <w:vAlign w:val="center"/>
          </w:tcPr>
          <w:p w:rsidR="00387313" w:rsidRPr="00180F17" w:rsidRDefault="00387313" w:rsidP="00F31CCD">
            <w:pPr>
              <w:spacing w:before="120" w:after="120"/>
              <w:jc w:val="center"/>
              <w:rPr>
                <w:i/>
                <w:iCs/>
              </w:rPr>
            </w:pPr>
            <w:r>
              <w:rPr>
                <w:color w:val="000000"/>
                <w:sz w:val="20"/>
              </w:rPr>
              <w:t>Kích cỡ 2000ml, làm từ nhựa y tế PVC. Độ dày 1.2mm, phân vạch rõ ràng. Có vạch dung tích mỗi 100ml. Có bảng ghi thông tin bệnh nhân</w:t>
            </w:r>
            <w:r>
              <w:rPr>
                <w:color w:val="000000"/>
                <w:sz w:val="20"/>
              </w:rPr>
              <w:br/>
              <w:t>Van xả thoát đáy chữ T, ống đầu vào 90cm</w:t>
            </w:r>
            <w:proofErr w:type="gramStart"/>
            <w:r>
              <w:rPr>
                <w:color w:val="000000"/>
                <w:sz w:val="20"/>
              </w:rPr>
              <w:t>.</w:t>
            </w:r>
            <w:proofErr w:type="gramEnd"/>
            <w:r>
              <w:rPr>
                <w:color w:val="000000"/>
                <w:sz w:val="20"/>
              </w:rPr>
              <w:br/>
              <w:t>Vô trùng. Túi 1 cái</w:t>
            </w:r>
          </w:p>
        </w:tc>
      </w:tr>
      <w:tr w:rsidR="00387313" w:rsidRPr="00180F17" w:rsidTr="00F31CCD">
        <w:trPr>
          <w:trHeight w:val="918"/>
        </w:trPr>
        <w:tc>
          <w:tcPr>
            <w:tcW w:w="709" w:type="dxa"/>
            <w:vAlign w:val="center"/>
          </w:tcPr>
          <w:p w:rsidR="00387313" w:rsidRPr="00180F17" w:rsidRDefault="00387313" w:rsidP="00F31CCD">
            <w:pPr>
              <w:spacing w:before="120" w:after="120"/>
              <w:jc w:val="center"/>
              <w:rPr>
                <w:i/>
                <w:iCs/>
              </w:rPr>
            </w:pPr>
            <w:r>
              <w:t>31</w:t>
            </w:r>
          </w:p>
        </w:tc>
        <w:tc>
          <w:tcPr>
            <w:tcW w:w="2552" w:type="dxa"/>
            <w:vAlign w:val="center"/>
          </w:tcPr>
          <w:p w:rsidR="00387313" w:rsidRPr="00180F17" w:rsidRDefault="00387313" w:rsidP="00F31CCD">
            <w:pPr>
              <w:spacing w:before="120" w:after="120"/>
              <w:jc w:val="center"/>
              <w:rPr>
                <w:i/>
                <w:iCs/>
              </w:rPr>
            </w:pPr>
            <w:r>
              <w:rPr>
                <w:sz w:val="20"/>
              </w:rPr>
              <w:t>Băng chỉ thị tiếp xúc cho gói dụng cụ tiệt khuẩn bằng</w:t>
            </w:r>
            <w:r>
              <w:rPr>
                <w:sz w:val="20"/>
              </w:rPr>
              <w:br/>
              <w:t>hơi nước</w:t>
            </w:r>
          </w:p>
        </w:tc>
        <w:tc>
          <w:tcPr>
            <w:tcW w:w="851" w:type="dxa"/>
            <w:vAlign w:val="center"/>
          </w:tcPr>
          <w:p w:rsidR="00387313" w:rsidRPr="00180F17" w:rsidRDefault="00387313" w:rsidP="00F31CCD">
            <w:pPr>
              <w:spacing w:before="120" w:after="120"/>
              <w:jc w:val="center"/>
              <w:rPr>
                <w:i/>
                <w:iCs/>
              </w:rPr>
            </w:pPr>
            <w:r>
              <w:rPr>
                <w:sz w:val="20"/>
              </w:rPr>
              <w:t>Cuộn</w:t>
            </w:r>
          </w:p>
        </w:tc>
        <w:tc>
          <w:tcPr>
            <w:tcW w:w="1134" w:type="dxa"/>
            <w:vAlign w:val="center"/>
          </w:tcPr>
          <w:p w:rsidR="00387313" w:rsidRPr="00180F17" w:rsidRDefault="00387313" w:rsidP="00F31CCD">
            <w:pPr>
              <w:spacing w:before="120" w:after="120"/>
              <w:jc w:val="center"/>
              <w:rPr>
                <w:i/>
                <w:iCs/>
              </w:rPr>
            </w:pPr>
            <w:r>
              <w:rPr>
                <w:sz w:val="20"/>
              </w:rPr>
              <w:t>2</w:t>
            </w:r>
          </w:p>
        </w:tc>
        <w:tc>
          <w:tcPr>
            <w:tcW w:w="5103" w:type="dxa"/>
            <w:vAlign w:val="center"/>
          </w:tcPr>
          <w:p w:rsidR="00387313" w:rsidRPr="00180F17" w:rsidRDefault="00387313" w:rsidP="00F31CCD">
            <w:pPr>
              <w:spacing w:before="120" w:after="120"/>
              <w:jc w:val="center"/>
              <w:rPr>
                <w:i/>
                <w:iCs/>
              </w:rPr>
            </w:pPr>
            <w:r>
              <w:rPr>
                <w:color w:val="000000"/>
                <w:sz w:val="20"/>
              </w:rPr>
              <w:t>Dùng để chứng minh rằng thiết bị đã được tiếp xúc với quy trình tiệt khuẩn bằng hơi nước và để phân biệt giữa các thiết bị đã qua xử lý và chưa qua xử lý. Đóng gói 20 cuộn/thùng</w:t>
            </w:r>
          </w:p>
        </w:tc>
      </w:tr>
    </w:tbl>
    <w:p w:rsidR="00387313" w:rsidRPr="00180F17" w:rsidRDefault="00387313" w:rsidP="00387313">
      <w:pPr>
        <w:ind w:firstLine="709"/>
        <w:rPr>
          <w:i/>
          <w:iCs/>
          <w:sz w:val="20"/>
        </w:rPr>
      </w:pPr>
    </w:p>
    <w:p w:rsidR="004D397E" w:rsidRPr="00387313" w:rsidRDefault="004D397E" w:rsidP="004D397E">
      <w:pPr>
        <w:widowControl w:val="0"/>
        <w:spacing w:before="120" w:after="120" w:line="264" w:lineRule="auto"/>
        <w:ind w:firstLine="709"/>
        <w:rPr>
          <w:sz w:val="28"/>
          <w:szCs w:val="28"/>
        </w:rPr>
      </w:pPr>
      <w:r w:rsidRPr="00F01E80">
        <w:rPr>
          <w:sz w:val="28"/>
          <w:szCs w:val="28"/>
        </w:rPr>
        <w:t xml:space="preserve">Nhà thầu cung cấp trong E-HSDT các thông số kỹ thuật của hàng hóa dự thầu. Các thông tin được điền </w:t>
      </w:r>
      <w:proofErr w:type="gramStart"/>
      <w:r w:rsidRPr="00F01E80">
        <w:rPr>
          <w:sz w:val="28"/>
          <w:szCs w:val="28"/>
        </w:rPr>
        <w:t>theo</w:t>
      </w:r>
      <w:proofErr w:type="gramEnd"/>
      <w:r w:rsidRPr="00F01E80">
        <w:rPr>
          <w:sz w:val="28"/>
          <w:szCs w:val="28"/>
        </w:rPr>
        <w:t xml:space="preserve"> bảng sau để chứng minh hàng hóa d</w:t>
      </w:r>
      <w:r>
        <w:rPr>
          <w:sz w:val="28"/>
          <w:szCs w:val="28"/>
        </w:rPr>
        <w:t>ự thầu đáp ứng yêu cầu mời thầu,</w:t>
      </w:r>
      <w:r w:rsidRPr="00465D6A">
        <w:rPr>
          <w:rFonts w:eastAsia="Arial"/>
          <w:color w:val="000000" w:themeColor="text1"/>
          <w:sz w:val="28"/>
          <w:szCs w:val="28"/>
          <w:lang w:val="vi-VN"/>
        </w:rPr>
        <w:t xml:space="preserve"> Nhà thầu kê khai đầy đủ theo mẫu dưới đây và cung cấp </w:t>
      </w:r>
      <w:r w:rsidRPr="00465D6A">
        <w:rPr>
          <w:rFonts w:eastAsia="Arial"/>
          <w:b/>
          <w:color w:val="000000" w:themeColor="text1"/>
          <w:sz w:val="28"/>
          <w:szCs w:val="28"/>
          <w:lang w:val="vi-VN"/>
        </w:rPr>
        <w:t>file định dạng excel kèm E-HSDT</w:t>
      </w:r>
      <w:r w:rsidRPr="00465D6A">
        <w:rPr>
          <w:rFonts w:eastAsia="Arial"/>
          <w:color w:val="000000" w:themeColor="text1"/>
          <w:sz w:val="28"/>
          <w:szCs w:val="28"/>
          <w:lang w:val="vi-VN"/>
        </w:rPr>
        <w:t xml:space="preserve"> cùng bản in ký đóng dấu, hợp lệ.</w:t>
      </w:r>
    </w:p>
    <w:p w:rsidR="004D397E" w:rsidRPr="00AC0645" w:rsidRDefault="004D397E" w:rsidP="004D397E">
      <w:pPr>
        <w:widowControl w:val="0"/>
        <w:spacing w:before="120" w:after="120" w:line="264" w:lineRule="auto"/>
        <w:ind w:firstLine="709"/>
        <w:rPr>
          <w:b/>
          <w:szCs w:val="28"/>
        </w:rPr>
      </w:pPr>
      <w:r w:rsidRPr="00F01E80">
        <w:rPr>
          <w:sz w:val="28"/>
          <w:szCs w:val="28"/>
        </w:rPr>
        <w:t xml:space="preserve"> </w:t>
      </w:r>
      <w:r w:rsidRPr="00AC0645">
        <w:rPr>
          <w:b/>
          <w:szCs w:val="28"/>
        </w:rPr>
        <w:t>BẢNG THÔNG TIN KỸ THUẬT HÀNG HÓA DỰ THẦU</w:t>
      </w:r>
    </w:p>
    <w:p w:rsidR="004D397E" w:rsidRDefault="004D397E" w:rsidP="004D397E">
      <w:pPr>
        <w:widowControl w:val="0"/>
        <w:spacing w:before="120" w:after="120" w:line="264" w:lineRule="auto"/>
        <w:ind w:firstLine="709"/>
        <w:rPr>
          <w:sz w:val="28"/>
          <w:szCs w:val="28"/>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700"/>
        <w:gridCol w:w="593"/>
        <w:gridCol w:w="506"/>
        <w:gridCol w:w="1102"/>
        <w:gridCol w:w="821"/>
        <w:gridCol w:w="458"/>
        <w:gridCol w:w="458"/>
        <w:gridCol w:w="403"/>
        <w:gridCol w:w="403"/>
        <w:gridCol w:w="541"/>
        <w:gridCol w:w="440"/>
        <w:gridCol w:w="679"/>
        <w:gridCol w:w="694"/>
        <w:gridCol w:w="723"/>
      </w:tblGrid>
      <w:tr w:rsidR="004D397E" w:rsidRPr="00465D6A" w:rsidTr="00EE76B3">
        <w:trPr>
          <w:trHeight w:hRule="exact" w:val="557"/>
          <w:jc w:val="center"/>
        </w:trPr>
        <w:tc>
          <w:tcPr>
            <w:tcW w:w="309" w:type="pct"/>
            <w:vMerge w:val="restart"/>
            <w:shd w:val="clear" w:color="auto" w:fill="FFFFFF"/>
            <w:vAlign w:val="center"/>
          </w:tcPr>
          <w:p w:rsidR="004D397E" w:rsidRPr="00387313" w:rsidRDefault="004D397E" w:rsidP="00EE76B3">
            <w:pPr>
              <w:widowControl w:val="0"/>
              <w:ind w:left="-51"/>
              <w:jc w:val="center"/>
              <w:rPr>
                <w:rFonts w:eastAsiaTheme="minorHAnsi"/>
                <w:b/>
                <w:bCs/>
                <w:sz w:val="18"/>
                <w:szCs w:val="18"/>
                <w:shd w:val="clear" w:color="auto" w:fill="FFFFFF"/>
                <w:lang w:val="vi-VN"/>
              </w:rPr>
            </w:pPr>
            <w:r w:rsidRPr="00387313">
              <w:rPr>
                <w:rFonts w:eastAsiaTheme="minorHAnsi"/>
                <w:b/>
                <w:sz w:val="18"/>
                <w:szCs w:val="18"/>
                <w:shd w:val="clear" w:color="auto" w:fill="FFFFFF"/>
                <w:lang w:val="vi-VN"/>
              </w:rPr>
              <w:t>STT theo HSMT</w:t>
            </w:r>
          </w:p>
        </w:tc>
        <w:tc>
          <w:tcPr>
            <w:tcW w:w="385" w:type="pct"/>
            <w:vMerge w:val="restart"/>
            <w:shd w:val="clear" w:color="auto" w:fill="FFFFFF"/>
            <w:vAlign w:val="center"/>
          </w:tcPr>
          <w:p w:rsidR="004D397E" w:rsidRPr="00387313" w:rsidRDefault="004D397E" w:rsidP="00EE76B3">
            <w:pPr>
              <w:widowControl w:val="0"/>
              <w:spacing w:line="314" w:lineRule="auto"/>
              <w:jc w:val="center"/>
              <w:rPr>
                <w:rFonts w:eastAsiaTheme="minorHAnsi"/>
                <w:b/>
                <w:bCs/>
                <w:sz w:val="18"/>
                <w:szCs w:val="18"/>
                <w:shd w:val="clear" w:color="auto" w:fill="FFFFFF"/>
                <w:lang w:val="vi-VN"/>
              </w:rPr>
            </w:pPr>
            <w:r w:rsidRPr="00387313">
              <w:rPr>
                <w:rFonts w:eastAsiaTheme="minorHAnsi"/>
                <w:b/>
                <w:sz w:val="18"/>
                <w:szCs w:val="18"/>
                <w:shd w:val="clear" w:color="auto" w:fill="FFFFFF"/>
                <w:lang w:val="vi-VN"/>
              </w:rPr>
              <w:t>Tên hàng hóa mời thầu</w:t>
            </w:r>
          </w:p>
        </w:tc>
        <w:tc>
          <w:tcPr>
            <w:tcW w:w="326" w:type="pct"/>
            <w:vMerge w:val="restart"/>
            <w:shd w:val="clear" w:color="auto" w:fill="FFFFFF"/>
            <w:vAlign w:val="center"/>
          </w:tcPr>
          <w:p w:rsidR="004D397E" w:rsidRPr="00387313" w:rsidRDefault="004D397E" w:rsidP="00EE76B3">
            <w:pPr>
              <w:widowControl w:val="0"/>
              <w:spacing w:line="314" w:lineRule="auto"/>
              <w:jc w:val="center"/>
              <w:rPr>
                <w:rFonts w:eastAsiaTheme="minorHAnsi"/>
                <w:b/>
                <w:bCs/>
                <w:sz w:val="18"/>
                <w:szCs w:val="18"/>
                <w:shd w:val="clear" w:color="auto" w:fill="FFFFFF"/>
                <w:lang w:val="vi-VN"/>
              </w:rPr>
            </w:pPr>
            <w:r w:rsidRPr="00387313">
              <w:rPr>
                <w:rFonts w:eastAsiaTheme="minorHAnsi"/>
                <w:b/>
                <w:sz w:val="18"/>
                <w:szCs w:val="18"/>
                <w:shd w:val="clear" w:color="auto" w:fill="FFFFFF"/>
                <w:lang w:val="vi-VN"/>
              </w:rPr>
              <w:t xml:space="preserve">Tên </w:t>
            </w:r>
            <w:r>
              <w:rPr>
                <w:rFonts w:eastAsiaTheme="minorHAnsi"/>
                <w:b/>
                <w:sz w:val="18"/>
                <w:szCs w:val="18"/>
                <w:shd w:val="clear" w:color="auto" w:fill="FFFFFF"/>
              </w:rPr>
              <w:t xml:space="preserve">thương mại </w:t>
            </w:r>
            <w:r w:rsidRPr="00387313">
              <w:rPr>
                <w:rFonts w:eastAsiaTheme="minorHAnsi"/>
                <w:b/>
                <w:sz w:val="18"/>
                <w:szCs w:val="18"/>
                <w:shd w:val="clear" w:color="auto" w:fill="FFFFFF"/>
                <w:lang w:val="vi-VN"/>
              </w:rPr>
              <w:t>hàng hóa dự thầu</w:t>
            </w:r>
          </w:p>
        </w:tc>
        <w:tc>
          <w:tcPr>
            <w:tcW w:w="278" w:type="pct"/>
            <w:vMerge w:val="restart"/>
            <w:shd w:val="clear" w:color="auto" w:fill="FFFFFF"/>
            <w:vAlign w:val="center"/>
          </w:tcPr>
          <w:p w:rsidR="004D397E" w:rsidRPr="00387313" w:rsidRDefault="004D397E" w:rsidP="00EE76B3">
            <w:pPr>
              <w:widowControl w:val="0"/>
              <w:spacing w:line="312" w:lineRule="auto"/>
              <w:jc w:val="center"/>
              <w:rPr>
                <w:rFonts w:eastAsiaTheme="minorHAnsi"/>
                <w:b/>
                <w:bCs/>
                <w:sz w:val="18"/>
                <w:szCs w:val="18"/>
                <w:shd w:val="clear" w:color="auto" w:fill="FFFFFF"/>
              </w:rPr>
            </w:pPr>
            <w:r w:rsidRPr="00387313">
              <w:rPr>
                <w:rFonts w:eastAsiaTheme="minorHAnsi"/>
                <w:b/>
                <w:sz w:val="18"/>
                <w:szCs w:val="18"/>
                <w:shd w:val="clear" w:color="auto" w:fill="FFFFFF"/>
                <w:lang w:val="vi-VN"/>
              </w:rPr>
              <w:t>Mã sản phẩm</w:t>
            </w:r>
            <w:r w:rsidRPr="00387313">
              <w:rPr>
                <w:rFonts w:eastAsiaTheme="minorHAnsi"/>
                <w:b/>
                <w:sz w:val="18"/>
                <w:szCs w:val="18"/>
                <w:shd w:val="clear" w:color="auto" w:fill="FFFFFF"/>
              </w:rPr>
              <w:t xml:space="preserve"> (nếu có)</w:t>
            </w:r>
          </w:p>
        </w:tc>
        <w:tc>
          <w:tcPr>
            <w:tcW w:w="606" w:type="pct"/>
            <w:vMerge w:val="restart"/>
            <w:shd w:val="clear" w:color="auto" w:fill="FFFFFF"/>
            <w:vAlign w:val="center"/>
          </w:tcPr>
          <w:p w:rsidR="004D397E" w:rsidRPr="00387313" w:rsidRDefault="004D397E" w:rsidP="00EE76B3">
            <w:pPr>
              <w:jc w:val="center"/>
              <w:rPr>
                <w:rFonts w:eastAsia="Arial"/>
                <w:b/>
                <w:bCs/>
                <w:sz w:val="18"/>
                <w:szCs w:val="18"/>
              </w:rPr>
            </w:pPr>
            <w:r w:rsidRPr="00387313">
              <w:rPr>
                <w:rFonts w:eastAsia="Arial"/>
                <w:b/>
                <w:bCs/>
                <w:sz w:val="18"/>
                <w:szCs w:val="18"/>
              </w:rPr>
              <w:t xml:space="preserve"> Mã vật tư y tế theo Quyết định số 5086/QĐ-BYT  ngày 04 tháng 11 năm 2021</w:t>
            </w:r>
          </w:p>
          <w:p w:rsidR="004D397E" w:rsidRPr="00387313" w:rsidRDefault="004D397E" w:rsidP="00EE76B3">
            <w:pPr>
              <w:widowControl w:val="0"/>
              <w:spacing w:line="312" w:lineRule="auto"/>
              <w:jc w:val="center"/>
              <w:rPr>
                <w:rFonts w:eastAsiaTheme="minorHAnsi"/>
                <w:b/>
                <w:bCs/>
                <w:sz w:val="18"/>
                <w:szCs w:val="18"/>
                <w:lang w:val="vi-VN"/>
              </w:rPr>
            </w:pPr>
            <w:r w:rsidRPr="00387313">
              <w:rPr>
                <w:rFonts w:eastAsia="Arial"/>
                <w:b/>
                <w:bCs/>
                <w:sz w:val="18"/>
                <w:szCs w:val="18"/>
                <w:lang w:val="vi-VN"/>
              </w:rPr>
              <w:t>( nếu có)</w:t>
            </w:r>
          </w:p>
        </w:tc>
        <w:tc>
          <w:tcPr>
            <w:tcW w:w="452" w:type="pct"/>
            <w:vMerge w:val="restart"/>
            <w:shd w:val="clear" w:color="auto" w:fill="FFFFFF"/>
            <w:vAlign w:val="center"/>
          </w:tcPr>
          <w:p w:rsidR="004D397E" w:rsidRPr="00387313" w:rsidRDefault="004D397E" w:rsidP="00EE76B3">
            <w:pPr>
              <w:widowControl w:val="0"/>
              <w:spacing w:line="312" w:lineRule="auto"/>
              <w:jc w:val="center"/>
              <w:rPr>
                <w:rFonts w:eastAsiaTheme="minorHAnsi"/>
                <w:b/>
                <w:bCs/>
                <w:sz w:val="18"/>
                <w:szCs w:val="18"/>
                <w:lang w:val="vi-VN"/>
              </w:rPr>
            </w:pPr>
            <w:r w:rsidRPr="00387313">
              <w:rPr>
                <w:rFonts w:eastAsiaTheme="minorHAnsi"/>
                <w:b/>
                <w:bCs/>
                <w:sz w:val="18"/>
                <w:szCs w:val="18"/>
                <w:lang w:val="vi-VN"/>
              </w:rPr>
              <w:t>Số lưu hành/Giấy phép nhập khẩu</w:t>
            </w:r>
          </w:p>
        </w:tc>
        <w:tc>
          <w:tcPr>
            <w:tcW w:w="504" w:type="pct"/>
            <w:gridSpan w:val="2"/>
            <w:shd w:val="clear" w:color="auto" w:fill="FFFFFF"/>
            <w:vAlign w:val="center"/>
          </w:tcPr>
          <w:p w:rsidR="004D397E" w:rsidRPr="00387313" w:rsidRDefault="004D397E" w:rsidP="00EE76B3">
            <w:pPr>
              <w:widowControl w:val="0"/>
              <w:spacing w:line="312" w:lineRule="auto"/>
              <w:jc w:val="center"/>
              <w:rPr>
                <w:rFonts w:eastAsiaTheme="minorHAnsi"/>
                <w:b/>
                <w:sz w:val="18"/>
                <w:szCs w:val="18"/>
                <w:shd w:val="clear" w:color="auto" w:fill="FFFFFF"/>
                <w:lang w:val="vi-VN"/>
              </w:rPr>
            </w:pPr>
            <w:r w:rsidRPr="00387313">
              <w:rPr>
                <w:rFonts w:eastAsiaTheme="minorHAnsi"/>
                <w:b/>
                <w:sz w:val="18"/>
                <w:szCs w:val="18"/>
                <w:shd w:val="clear" w:color="auto" w:fill="FFFFFF"/>
              </w:rPr>
              <w:t>Số</w:t>
            </w:r>
            <w:r w:rsidRPr="00387313">
              <w:rPr>
                <w:rFonts w:eastAsiaTheme="minorHAnsi"/>
                <w:b/>
                <w:sz w:val="18"/>
                <w:szCs w:val="18"/>
                <w:shd w:val="clear" w:color="auto" w:fill="FFFFFF"/>
                <w:lang w:val="vi-VN"/>
              </w:rPr>
              <w:t xml:space="preserve"> lượng</w:t>
            </w:r>
          </w:p>
        </w:tc>
        <w:tc>
          <w:tcPr>
            <w:tcW w:w="222" w:type="pct"/>
            <w:vMerge w:val="restart"/>
            <w:shd w:val="clear" w:color="auto" w:fill="FFFFFF"/>
            <w:vAlign w:val="center"/>
          </w:tcPr>
          <w:p w:rsidR="004D397E" w:rsidRPr="00387313" w:rsidRDefault="004D397E" w:rsidP="00EE76B3">
            <w:pPr>
              <w:widowControl w:val="0"/>
              <w:spacing w:line="312" w:lineRule="auto"/>
              <w:jc w:val="center"/>
              <w:rPr>
                <w:rFonts w:eastAsiaTheme="minorHAnsi"/>
                <w:b/>
                <w:sz w:val="18"/>
                <w:szCs w:val="18"/>
                <w:shd w:val="clear" w:color="auto" w:fill="FFFFFF"/>
              </w:rPr>
            </w:pPr>
            <w:r w:rsidRPr="00387313">
              <w:rPr>
                <w:rFonts w:eastAsia="Arial"/>
                <w:b/>
                <w:bCs/>
                <w:color w:val="000000"/>
                <w:sz w:val="18"/>
                <w:szCs w:val="18"/>
                <w:lang w:val="vi-VN"/>
              </w:rPr>
              <w:t>Đơn vị tính</w:t>
            </w:r>
          </w:p>
        </w:tc>
        <w:tc>
          <w:tcPr>
            <w:tcW w:w="222" w:type="pct"/>
            <w:vMerge w:val="restart"/>
            <w:shd w:val="clear" w:color="auto" w:fill="FFFFFF"/>
            <w:vAlign w:val="center"/>
          </w:tcPr>
          <w:p w:rsidR="004D397E" w:rsidRPr="00387313" w:rsidRDefault="004D397E" w:rsidP="00EE76B3">
            <w:pPr>
              <w:widowControl w:val="0"/>
              <w:spacing w:line="312" w:lineRule="auto"/>
              <w:ind w:left="-48" w:firstLine="48"/>
              <w:jc w:val="center"/>
              <w:rPr>
                <w:rFonts w:eastAsiaTheme="minorHAnsi"/>
                <w:b/>
                <w:sz w:val="18"/>
                <w:szCs w:val="18"/>
                <w:shd w:val="clear" w:color="auto" w:fill="FFFFFF"/>
                <w:lang w:val="vi-VN"/>
              </w:rPr>
            </w:pPr>
            <w:r w:rsidRPr="00387313">
              <w:rPr>
                <w:rFonts w:eastAsia="Arial"/>
                <w:b/>
                <w:bCs/>
                <w:color w:val="000000"/>
                <w:sz w:val="18"/>
                <w:szCs w:val="18"/>
                <w:lang w:val="vi-VN"/>
              </w:rPr>
              <w:t>Quy cách đóng gói</w:t>
            </w:r>
          </w:p>
        </w:tc>
        <w:tc>
          <w:tcPr>
            <w:tcW w:w="298" w:type="pct"/>
            <w:vMerge w:val="restart"/>
            <w:shd w:val="clear" w:color="auto" w:fill="FFFFFF"/>
            <w:vAlign w:val="center"/>
          </w:tcPr>
          <w:p w:rsidR="004D397E" w:rsidRPr="00387313" w:rsidRDefault="004D397E" w:rsidP="00EE76B3">
            <w:pPr>
              <w:widowControl w:val="0"/>
              <w:spacing w:line="312" w:lineRule="auto"/>
              <w:ind w:left="-28"/>
              <w:jc w:val="center"/>
              <w:rPr>
                <w:rFonts w:eastAsiaTheme="minorHAnsi"/>
                <w:b/>
                <w:bCs/>
                <w:sz w:val="18"/>
                <w:szCs w:val="18"/>
                <w:shd w:val="clear" w:color="auto" w:fill="FFFFFF"/>
                <w:lang w:val="vi-VN"/>
              </w:rPr>
            </w:pPr>
            <w:r w:rsidRPr="00387313">
              <w:rPr>
                <w:rFonts w:eastAsiaTheme="minorHAnsi"/>
                <w:b/>
                <w:sz w:val="18"/>
                <w:szCs w:val="18"/>
                <w:shd w:val="clear" w:color="auto" w:fill="FFFFFF"/>
                <w:lang w:val="vi-VN"/>
              </w:rPr>
              <w:t>Hãng sản xuất</w:t>
            </w:r>
          </w:p>
        </w:tc>
        <w:tc>
          <w:tcPr>
            <w:tcW w:w="242" w:type="pct"/>
            <w:vMerge w:val="restart"/>
            <w:shd w:val="clear" w:color="auto" w:fill="FFFFFF"/>
            <w:vAlign w:val="center"/>
          </w:tcPr>
          <w:p w:rsidR="004D397E" w:rsidRPr="00387313" w:rsidRDefault="004D397E" w:rsidP="00EE76B3">
            <w:pPr>
              <w:widowControl w:val="0"/>
              <w:spacing w:line="312" w:lineRule="auto"/>
              <w:jc w:val="center"/>
              <w:rPr>
                <w:rFonts w:eastAsiaTheme="minorHAnsi"/>
                <w:b/>
                <w:bCs/>
                <w:sz w:val="18"/>
                <w:szCs w:val="18"/>
                <w:shd w:val="clear" w:color="auto" w:fill="FFFFFF"/>
                <w:lang w:val="vi-VN"/>
              </w:rPr>
            </w:pPr>
            <w:r w:rsidRPr="00387313">
              <w:rPr>
                <w:rFonts w:eastAsiaTheme="minorHAnsi"/>
                <w:b/>
                <w:sz w:val="18"/>
                <w:szCs w:val="18"/>
                <w:shd w:val="clear" w:color="auto" w:fill="FFFFFF"/>
                <w:lang w:val="vi-VN"/>
              </w:rPr>
              <w:t>Nước sản xuất</w:t>
            </w:r>
          </w:p>
        </w:tc>
        <w:tc>
          <w:tcPr>
            <w:tcW w:w="756" w:type="pct"/>
            <w:gridSpan w:val="2"/>
            <w:shd w:val="clear" w:color="auto" w:fill="FFFFFF"/>
            <w:vAlign w:val="center"/>
          </w:tcPr>
          <w:p w:rsidR="004D397E" w:rsidRPr="00387313" w:rsidRDefault="004D397E" w:rsidP="00EE76B3">
            <w:pPr>
              <w:widowControl w:val="0"/>
              <w:spacing w:line="312" w:lineRule="auto"/>
              <w:jc w:val="center"/>
              <w:rPr>
                <w:rFonts w:eastAsiaTheme="minorHAnsi"/>
                <w:b/>
                <w:bCs/>
                <w:sz w:val="18"/>
                <w:szCs w:val="18"/>
                <w:shd w:val="clear" w:color="auto" w:fill="FFFFFF"/>
                <w:lang w:val="vi-VN"/>
              </w:rPr>
            </w:pPr>
            <w:r w:rsidRPr="00387313">
              <w:rPr>
                <w:rFonts w:eastAsiaTheme="minorHAnsi"/>
                <w:b/>
                <w:sz w:val="18"/>
                <w:szCs w:val="18"/>
                <w:shd w:val="clear" w:color="auto" w:fill="FFFFFF"/>
                <w:lang w:val="vi-VN"/>
              </w:rPr>
              <w:t xml:space="preserve">Yêu cầu kỹ thuật </w:t>
            </w:r>
          </w:p>
        </w:tc>
        <w:tc>
          <w:tcPr>
            <w:tcW w:w="398" w:type="pct"/>
            <w:vMerge w:val="restart"/>
            <w:shd w:val="clear" w:color="auto" w:fill="FFFFFF"/>
            <w:vAlign w:val="center"/>
          </w:tcPr>
          <w:p w:rsidR="004D397E" w:rsidRPr="00387313" w:rsidRDefault="004D397E" w:rsidP="00EE76B3">
            <w:pPr>
              <w:widowControl w:val="0"/>
              <w:spacing w:line="312" w:lineRule="auto"/>
              <w:jc w:val="center"/>
              <w:rPr>
                <w:rFonts w:eastAsiaTheme="minorHAnsi"/>
                <w:b/>
                <w:bCs/>
                <w:sz w:val="18"/>
                <w:szCs w:val="18"/>
                <w:lang w:val="vi-VN"/>
              </w:rPr>
            </w:pPr>
            <w:r w:rsidRPr="00387313">
              <w:rPr>
                <w:rFonts w:eastAsiaTheme="minorHAnsi"/>
                <w:b/>
                <w:bCs/>
                <w:sz w:val="18"/>
                <w:szCs w:val="18"/>
                <w:lang w:val="vi-VN"/>
              </w:rPr>
              <w:t>Đánh giá về kỹ thuật Đạt/ K.Đạt</w:t>
            </w:r>
          </w:p>
        </w:tc>
      </w:tr>
      <w:tr w:rsidR="004D397E" w:rsidRPr="00465D6A" w:rsidTr="00EE76B3">
        <w:trPr>
          <w:trHeight w:hRule="exact" w:val="2153"/>
          <w:jc w:val="center"/>
        </w:trPr>
        <w:tc>
          <w:tcPr>
            <w:tcW w:w="309" w:type="pct"/>
            <w:vMerge/>
            <w:shd w:val="clear" w:color="auto" w:fill="FFFFFF"/>
          </w:tcPr>
          <w:p w:rsidR="004D397E" w:rsidRPr="00465D6A" w:rsidRDefault="004D397E" w:rsidP="00EE76B3">
            <w:pPr>
              <w:widowControl w:val="0"/>
              <w:ind w:left="-51"/>
              <w:jc w:val="center"/>
              <w:rPr>
                <w:rFonts w:eastAsiaTheme="minorHAnsi" w:cstheme="minorBidi"/>
                <w:b/>
                <w:bCs/>
                <w:sz w:val="18"/>
                <w:szCs w:val="18"/>
                <w:shd w:val="clear" w:color="auto" w:fill="FFFFFF"/>
                <w:lang w:val="vi-VN"/>
              </w:rPr>
            </w:pPr>
          </w:p>
        </w:tc>
        <w:tc>
          <w:tcPr>
            <w:tcW w:w="385" w:type="pct"/>
            <w:vMerge/>
            <w:shd w:val="clear" w:color="auto" w:fill="FFFFFF"/>
          </w:tcPr>
          <w:p w:rsidR="004D397E" w:rsidRPr="00465D6A" w:rsidRDefault="004D397E" w:rsidP="00EE76B3">
            <w:pPr>
              <w:widowControl w:val="0"/>
              <w:spacing w:line="314" w:lineRule="auto"/>
              <w:jc w:val="center"/>
              <w:rPr>
                <w:rFonts w:eastAsiaTheme="minorHAnsi" w:cstheme="minorBidi"/>
                <w:b/>
                <w:bCs/>
                <w:sz w:val="18"/>
                <w:szCs w:val="18"/>
                <w:shd w:val="clear" w:color="auto" w:fill="FFFFFF"/>
                <w:lang w:val="vi-VN"/>
              </w:rPr>
            </w:pPr>
          </w:p>
        </w:tc>
        <w:tc>
          <w:tcPr>
            <w:tcW w:w="326" w:type="pct"/>
            <w:vMerge/>
            <w:shd w:val="clear" w:color="auto" w:fill="FFFFFF"/>
          </w:tcPr>
          <w:p w:rsidR="004D397E" w:rsidRPr="00465D6A" w:rsidRDefault="004D397E" w:rsidP="00EE76B3">
            <w:pPr>
              <w:widowControl w:val="0"/>
              <w:spacing w:line="314" w:lineRule="auto"/>
              <w:jc w:val="center"/>
              <w:rPr>
                <w:rFonts w:eastAsiaTheme="minorHAnsi" w:cstheme="minorBidi"/>
                <w:b/>
                <w:bCs/>
                <w:sz w:val="18"/>
                <w:szCs w:val="18"/>
                <w:shd w:val="clear" w:color="auto" w:fill="FFFFFF"/>
                <w:lang w:val="vi-VN"/>
              </w:rPr>
            </w:pPr>
          </w:p>
        </w:tc>
        <w:tc>
          <w:tcPr>
            <w:tcW w:w="278"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p>
        </w:tc>
        <w:tc>
          <w:tcPr>
            <w:tcW w:w="606"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lang w:val="vi-VN"/>
              </w:rPr>
            </w:pPr>
          </w:p>
        </w:tc>
        <w:tc>
          <w:tcPr>
            <w:tcW w:w="452"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lang w:val="vi-VN"/>
              </w:rPr>
            </w:pPr>
          </w:p>
        </w:tc>
        <w:tc>
          <w:tcPr>
            <w:tcW w:w="252" w:type="pct"/>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r w:rsidRPr="00465D6A">
              <w:rPr>
                <w:rFonts w:eastAsiaTheme="minorHAnsi" w:cstheme="minorBidi"/>
                <w:b/>
                <w:sz w:val="18"/>
                <w:szCs w:val="18"/>
                <w:shd w:val="clear" w:color="auto" w:fill="FFFFFF"/>
              </w:rPr>
              <w:t>Số</w:t>
            </w:r>
            <w:r w:rsidRPr="00465D6A">
              <w:rPr>
                <w:rFonts w:eastAsiaTheme="minorHAnsi" w:cstheme="minorBidi"/>
                <w:b/>
                <w:sz w:val="18"/>
                <w:szCs w:val="18"/>
                <w:shd w:val="clear" w:color="auto" w:fill="FFFFFF"/>
                <w:lang w:val="vi-VN"/>
              </w:rPr>
              <w:t xml:space="preserve"> lượng</w:t>
            </w:r>
            <w:r w:rsidRPr="00465D6A">
              <w:rPr>
                <w:rFonts w:eastAsiaTheme="minorHAnsi" w:cstheme="minorBidi"/>
                <w:b/>
                <w:bCs/>
                <w:sz w:val="18"/>
                <w:szCs w:val="18"/>
                <w:shd w:val="clear" w:color="auto" w:fill="FFFFFF"/>
                <w:lang w:val="vi-VN"/>
              </w:rPr>
              <w:t xml:space="preserve"> mời thầu</w:t>
            </w:r>
          </w:p>
        </w:tc>
        <w:tc>
          <w:tcPr>
            <w:tcW w:w="252" w:type="pct"/>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r w:rsidRPr="00465D6A">
              <w:rPr>
                <w:rFonts w:eastAsiaTheme="minorHAnsi" w:cstheme="minorBidi"/>
                <w:b/>
                <w:sz w:val="18"/>
                <w:szCs w:val="18"/>
                <w:shd w:val="clear" w:color="auto" w:fill="FFFFFF"/>
              </w:rPr>
              <w:t>Số</w:t>
            </w:r>
            <w:r w:rsidRPr="00465D6A">
              <w:rPr>
                <w:rFonts w:eastAsiaTheme="minorHAnsi" w:cstheme="minorBidi"/>
                <w:b/>
                <w:sz w:val="18"/>
                <w:szCs w:val="18"/>
                <w:shd w:val="clear" w:color="auto" w:fill="FFFFFF"/>
                <w:lang w:val="vi-VN"/>
              </w:rPr>
              <w:t xml:space="preserve"> lượng</w:t>
            </w:r>
            <w:r w:rsidRPr="00465D6A">
              <w:rPr>
                <w:rFonts w:eastAsiaTheme="minorHAnsi" w:cstheme="minorBidi"/>
                <w:b/>
                <w:bCs/>
                <w:sz w:val="18"/>
                <w:szCs w:val="18"/>
                <w:shd w:val="clear" w:color="auto" w:fill="FFFFFF"/>
                <w:lang w:val="vi-VN"/>
              </w:rPr>
              <w:t xml:space="preserve"> chào thầu</w:t>
            </w:r>
          </w:p>
        </w:tc>
        <w:tc>
          <w:tcPr>
            <w:tcW w:w="222"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p>
        </w:tc>
        <w:tc>
          <w:tcPr>
            <w:tcW w:w="222"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p>
        </w:tc>
        <w:tc>
          <w:tcPr>
            <w:tcW w:w="298"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p>
        </w:tc>
        <w:tc>
          <w:tcPr>
            <w:tcW w:w="242"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p>
        </w:tc>
        <w:tc>
          <w:tcPr>
            <w:tcW w:w="374" w:type="pct"/>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rPr>
            </w:pPr>
            <w:r w:rsidRPr="00465D6A">
              <w:rPr>
                <w:rFonts w:eastAsiaTheme="minorHAnsi" w:cstheme="minorBidi"/>
                <w:b/>
                <w:sz w:val="18"/>
                <w:szCs w:val="18"/>
                <w:shd w:val="clear" w:color="auto" w:fill="FFFFFF"/>
                <w:lang w:val="vi-VN"/>
              </w:rPr>
              <w:t>Thông số kỹ thuật và các tiêu chuẩn</w:t>
            </w:r>
            <w:r w:rsidRPr="00465D6A">
              <w:rPr>
                <w:rFonts w:eastAsiaTheme="minorHAnsi" w:cstheme="minorBidi"/>
                <w:b/>
                <w:sz w:val="18"/>
                <w:szCs w:val="18"/>
                <w:shd w:val="clear" w:color="auto" w:fill="FFFFFF"/>
              </w:rPr>
              <w:t xml:space="preserve"> theo E-HSMT</w:t>
            </w:r>
          </w:p>
        </w:tc>
        <w:tc>
          <w:tcPr>
            <w:tcW w:w="382" w:type="pct"/>
            <w:shd w:val="clear" w:color="auto" w:fill="FFFFFF"/>
          </w:tcPr>
          <w:p w:rsidR="004D397E" w:rsidRPr="00465D6A" w:rsidRDefault="004D397E" w:rsidP="00EE76B3">
            <w:pPr>
              <w:widowControl w:val="0"/>
              <w:spacing w:line="312" w:lineRule="auto"/>
              <w:jc w:val="center"/>
              <w:rPr>
                <w:rFonts w:eastAsiaTheme="minorHAnsi" w:cstheme="minorBidi"/>
                <w:b/>
                <w:bCs/>
                <w:sz w:val="18"/>
                <w:szCs w:val="18"/>
                <w:shd w:val="clear" w:color="auto" w:fill="FFFFFF"/>
                <w:lang w:val="vi-VN"/>
              </w:rPr>
            </w:pPr>
            <w:r w:rsidRPr="00465D6A">
              <w:rPr>
                <w:rFonts w:eastAsiaTheme="minorHAnsi" w:cstheme="minorBidi"/>
                <w:b/>
                <w:sz w:val="18"/>
                <w:szCs w:val="18"/>
                <w:shd w:val="clear" w:color="auto" w:fill="FFFFFF"/>
                <w:lang w:val="vi-VN"/>
              </w:rPr>
              <w:t>Thông số kỹ thuật hàng hóa dự thầu</w:t>
            </w:r>
          </w:p>
        </w:tc>
        <w:tc>
          <w:tcPr>
            <w:tcW w:w="398" w:type="pct"/>
            <w:vMerge/>
            <w:shd w:val="clear" w:color="auto" w:fill="FFFFFF"/>
          </w:tcPr>
          <w:p w:rsidR="004D397E" w:rsidRPr="00465D6A" w:rsidRDefault="004D397E" w:rsidP="00EE76B3">
            <w:pPr>
              <w:widowControl w:val="0"/>
              <w:spacing w:line="312" w:lineRule="auto"/>
              <w:jc w:val="center"/>
              <w:rPr>
                <w:rFonts w:eastAsiaTheme="minorHAnsi" w:cstheme="minorBidi"/>
                <w:b/>
                <w:bCs/>
                <w:sz w:val="18"/>
                <w:szCs w:val="18"/>
                <w:lang w:val="vi-VN"/>
              </w:rPr>
            </w:pPr>
          </w:p>
        </w:tc>
      </w:tr>
      <w:tr w:rsidR="004D397E" w:rsidRPr="00465D6A" w:rsidTr="00EE76B3">
        <w:trPr>
          <w:trHeight w:hRule="exact" w:val="490"/>
          <w:jc w:val="center"/>
        </w:trPr>
        <w:tc>
          <w:tcPr>
            <w:tcW w:w="309" w:type="pct"/>
            <w:shd w:val="clear" w:color="auto" w:fill="FFFFFF"/>
            <w:vAlign w:val="center"/>
          </w:tcPr>
          <w:p w:rsidR="004D397E" w:rsidRPr="00465D6A" w:rsidRDefault="004D397E" w:rsidP="00EE76B3">
            <w:pPr>
              <w:widowControl w:val="0"/>
              <w:jc w:val="center"/>
              <w:rPr>
                <w:rFonts w:eastAsiaTheme="minorHAnsi" w:cstheme="minorBidi"/>
                <w:sz w:val="18"/>
                <w:szCs w:val="18"/>
                <w:lang w:val="vi-VN"/>
              </w:rPr>
            </w:pPr>
            <w:r w:rsidRPr="00465D6A">
              <w:rPr>
                <w:rFonts w:eastAsiaTheme="minorHAnsi" w:cstheme="minorBidi"/>
                <w:sz w:val="18"/>
                <w:szCs w:val="18"/>
                <w:shd w:val="clear" w:color="auto" w:fill="FFFFFF"/>
                <w:lang w:val="vi-VN"/>
              </w:rPr>
              <w:t>(1)</w:t>
            </w:r>
          </w:p>
        </w:tc>
        <w:tc>
          <w:tcPr>
            <w:tcW w:w="385" w:type="pct"/>
            <w:shd w:val="clear" w:color="auto" w:fill="FFFFFF"/>
            <w:vAlign w:val="center"/>
          </w:tcPr>
          <w:p w:rsidR="004D397E" w:rsidRPr="00465D6A" w:rsidRDefault="004D397E" w:rsidP="00EE76B3">
            <w:pPr>
              <w:widowControl w:val="0"/>
              <w:jc w:val="center"/>
              <w:rPr>
                <w:rFonts w:eastAsiaTheme="minorHAnsi" w:cstheme="minorBidi"/>
                <w:bCs/>
                <w:sz w:val="18"/>
                <w:szCs w:val="18"/>
                <w:shd w:val="clear" w:color="auto" w:fill="FFFFFF"/>
                <w:lang w:val="vi-VN"/>
              </w:rPr>
            </w:pPr>
            <w:r w:rsidRPr="00465D6A">
              <w:rPr>
                <w:rFonts w:eastAsiaTheme="minorHAnsi" w:cstheme="minorBidi"/>
                <w:sz w:val="18"/>
                <w:szCs w:val="18"/>
                <w:shd w:val="clear" w:color="auto" w:fill="FFFFFF"/>
                <w:lang w:val="vi-VN"/>
              </w:rPr>
              <w:t>(2)</w:t>
            </w:r>
          </w:p>
        </w:tc>
        <w:tc>
          <w:tcPr>
            <w:tcW w:w="326" w:type="pct"/>
            <w:shd w:val="clear" w:color="auto" w:fill="FFFFFF"/>
            <w:vAlign w:val="center"/>
          </w:tcPr>
          <w:p w:rsidR="004D397E" w:rsidRPr="00465D6A" w:rsidRDefault="004D397E" w:rsidP="00EE76B3">
            <w:pPr>
              <w:widowControl w:val="0"/>
              <w:jc w:val="center"/>
              <w:rPr>
                <w:rFonts w:eastAsiaTheme="minorHAnsi" w:cstheme="minorBidi"/>
                <w:sz w:val="18"/>
                <w:szCs w:val="18"/>
                <w:lang w:val="vi-VN"/>
              </w:rPr>
            </w:pPr>
            <w:r w:rsidRPr="00465D6A">
              <w:rPr>
                <w:rFonts w:eastAsiaTheme="minorHAnsi" w:cstheme="minorBidi"/>
                <w:sz w:val="18"/>
                <w:szCs w:val="18"/>
                <w:shd w:val="clear" w:color="auto" w:fill="FFFFFF"/>
                <w:lang w:val="vi-VN"/>
              </w:rPr>
              <w:t>(3)</w:t>
            </w:r>
          </w:p>
        </w:tc>
        <w:tc>
          <w:tcPr>
            <w:tcW w:w="278" w:type="pct"/>
            <w:shd w:val="clear" w:color="auto" w:fill="FFFFFF"/>
            <w:vAlign w:val="center"/>
          </w:tcPr>
          <w:p w:rsidR="004D397E" w:rsidRPr="00465D6A" w:rsidRDefault="004D397E" w:rsidP="00EE76B3">
            <w:pPr>
              <w:widowControl w:val="0"/>
              <w:jc w:val="center"/>
              <w:rPr>
                <w:rFonts w:eastAsiaTheme="minorHAnsi" w:cstheme="minorBidi"/>
                <w:sz w:val="18"/>
                <w:szCs w:val="18"/>
                <w:lang w:val="vi-VN"/>
              </w:rPr>
            </w:pPr>
            <w:r w:rsidRPr="00465D6A">
              <w:rPr>
                <w:rFonts w:eastAsiaTheme="minorHAnsi" w:cstheme="minorBidi"/>
                <w:sz w:val="18"/>
                <w:szCs w:val="18"/>
                <w:shd w:val="clear" w:color="auto" w:fill="FFFFFF"/>
                <w:lang w:val="vi-VN"/>
              </w:rPr>
              <w:t>(4)</w:t>
            </w:r>
          </w:p>
        </w:tc>
        <w:tc>
          <w:tcPr>
            <w:tcW w:w="606" w:type="pct"/>
            <w:shd w:val="clear" w:color="auto" w:fill="FFFFFF"/>
            <w:vAlign w:val="center"/>
          </w:tcPr>
          <w:p w:rsidR="004D397E" w:rsidRPr="00465D6A" w:rsidRDefault="004D397E" w:rsidP="00EE76B3">
            <w:pPr>
              <w:widowControl w:val="0"/>
              <w:jc w:val="center"/>
              <w:rPr>
                <w:rFonts w:eastAsiaTheme="minorHAnsi" w:cstheme="minorBidi"/>
                <w:bCs/>
                <w:sz w:val="18"/>
                <w:szCs w:val="18"/>
                <w:shd w:val="clear" w:color="auto" w:fill="FFFFFF"/>
                <w:lang w:val="vi-VN"/>
              </w:rPr>
            </w:pPr>
            <w:r w:rsidRPr="00465D6A">
              <w:rPr>
                <w:rFonts w:eastAsiaTheme="minorHAnsi" w:cstheme="minorBidi"/>
                <w:sz w:val="18"/>
                <w:szCs w:val="18"/>
                <w:shd w:val="clear" w:color="auto" w:fill="FFFFFF"/>
                <w:lang w:val="vi-VN"/>
              </w:rPr>
              <w:t>(5)</w:t>
            </w:r>
          </w:p>
        </w:tc>
        <w:tc>
          <w:tcPr>
            <w:tcW w:w="452" w:type="pct"/>
            <w:shd w:val="clear" w:color="auto" w:fill="FFFFFF"/>
            <w:vAlign w:val="center"/>
          </w:tcPr>
          <w:p w:rsidR="004D397E" w:rsidRPr="00465D6A" w:rsidRDefault="004D397E" w:rsidP="00EE76B3">
            <w:pPr>
              <w:widowControl w:val="0"/>
              <w:jc w:val="center"/>
              <w:rPr>
                <w:rFonts w:eastAsiaTheme="minorHAnsi" w:cstheme="minorBidi"/>
                <w:bCs/>
                <w:sz w:val="18"/>
                <w:szCs w:val="18"/>
                <w:shd w:val="clear" w:color="auto" w:fill="FFFFFF"/>
                <w:lang w:val="vi-VN"/>
              </w:rPr>
            </w:pPr>
            <w:r w:rsidRPr="00465D6A">
              <w:rPr>
                <w:rFonts w:eastAsiaTheme="minorHAnsi" w:cstheme="minorBidi"/>
                <w:sz w:val="18"/>
                <w:szCs w:val="18"/>
                <w:shd w:val="clear" w:color="auto" w:fill="FFFFFF"/>
                <w:lang w:val="vi-VN"/>
              </w:rPr>
              <w:t>(6)</w:t>
            </w:r>
          </w:p>
        </w:tc>
        <w:tc>
          <w:tcPr>
            <w:tcW w:w="252" w:type="pct"/>
            <w:shd w:val="clear" w:color="auto" w:fill="FFFFFF"/>
            <w:vAlign w:val="center"/>
          </w:tcPr>
          <w:p w:rsidR="004D397E" w:rsidRPr="00465D6A" w:rsidRDefault="004D397E" w:rsidP="00EE76B3">
            <w:pPr>
              <w:widowControl w:val="0"/>
              <w:jc w:val="center"/>
              <w:rPr>
                <w:rFonts w:eastAsiaTheme="minorHAnsi" w:cstheme="minorBidi"/>
                <w:sz w:val="18"/>
                <w:szCs w:val="18"/>
                <w:shd w:val="clear" w:color="auto" w:fill="FFFFFF"/>
                <w:lang w:val="vi-VN"/>
              </w:rPr>
            </w:pPr>
            <w:r w:rsidRPr="00465D6A">
              <w:rPr>
                <w:rFonts w:eastAsiaTheme="minorHAnsi" w:cstheme="minorBidi"/>
                <w:sz w:val="18"/>
                <w:szCs w:val="18"/>
                <w:shd w:val="clear" w:color="auto" w:fill="FFFFFF"/>
                <w:lang w:val="vi-VN"/>
              </w:rPr>
              <w:t>(7)</w:t>
            </w:r>
          </w:p>
        </w:tc>
        <w:tc>
          <w:tcPr>
            <w:tcW w:w="252" w:type="pct"/>
            <w:shd w:val="clear" w:color="auto" w:fill="FFFFFF"/>
            <w:vAlign w:val="center"/>
          </w:tcPr>
          <w:p w:rsidR="004D397E" w:rsidRPr="00465D6A" w:rsidRDefault="004D397E" w:rsidP="00EE76B3">
            <w:pPr>
              <w:widowControl w:val="0"/>
              <w:jc w:val="center"/>
              <w:rPr>
                <w:rFonts w:eastAsiaTheme="minorHAnsi" w:cstheme="minorBidi"/>
                <w:sz w:val="18"/>
                <w:szCs w:val="18"/>
                <w:shd w:val="clear" w:color="auto" w:fill="FFFFFF"/>
                <w:lang w:val="vi-VN"/>
              </w:rPr>
            </w:pPr>
            <w:r w:rsidRPr="00465D6A">
              <w:rPr>
                <w:rFonts w:eastAsiaTheme="minorHAnsi" w:cstheme="minorBidi"/>
                <w:sz w:val="18"/>
                <w:szCs w:val="18"/>
                <w:shd w:val="clear" w:color="auto" w:fill="FFFFFF"/>
                <w:lang w:val="vi-VN"/>
              </w:rPr>
              <w:t>(8)</w:t>
            </w:r>
          </w:p>
        </w:tc>
        <w:tc>
          <w:tcPr>
            <w:tcW w:w="222" w:type="pct"/>
            <w:shd w:val="clear" w:color="auto" w:fill="FFFFFF"/>
            <w:vAlign w:val="center"/>
          </w:tcPr>
          <w:p w:rsidR="004D397E" w:rsidRPr="00465D6A" w:rsidRDefault="004D397E" w:rsidP="00EE76B3">
            <w:pPr>
              <w:widowControl w:val="0"/>
              <w:jc w:val="center"/>
              <w:rPr>
                <w:rFonts w:eastAsiaTheme="minorHAnsi" w:cstheme="minorBidi"/>
                <w:sz w:val="18"/>
                <w:szCs w:val="18"/>
                <w:shd w:val="clear" w:color="auto" w:fill="FFFFFF"/>
                <w:lang w:val="vi-VN"/>
              </w:rPr>
            </w:pPr>
            <w:r w:rsidRPr="00465D6A">
              <w:rPr>
                <w:rFonts w:eastAsiaTheme="minorHAnsi" w:cstheme="minorBidi"/>
                <w:sz w:val="18"/>
                <w:szCs w:val="18"/>
                <w:shd w:val="clear" w:color="auto" w:fill="FFFFFF"/>
                <w:lang w:val="vi-VN"/>
              </w:rPr>
              <w:t>(9)</w:t>
            </w:r>
          </w:p>
        </w:tc>
        <w:tc>
          <w:tcPr>
            <w:tcW w:w="222" w:type="pct"/>
            <w:shd w:val="clear" w:color="auto" w:fill="FFFFFF"/>
            <w:vAlign w:val="center"/>
          </w:tcPr>
          <w:p w:rsidR="004D397E" w:rsidRPr="00465D6A" w:rsidRDefault="004D397E" w:rsidP="00EE76B3">
            <w:pPr>
              <w:widowControl w:val="0"/>
              <w:jc w:val="center"/>
              <w:rPr>
                <w:rFonts w:eastAsiaTheme="minorHAnsi" w:cstheme="minorBidi"/>
                <w:sz w:val="18"/>
                <w:szCs w:val="18"/>
                <w:shd w:val="clear" w:color="auto" w:fill="FFFFFF"/>
                <w:lang w:val="vi-VN"/>
              </w:rPr>
            </w:pPr>
            <w:r w:rsidRPr="00465D6A">
              <w:rPr>
                <w:rFonts w:eastAsiaTheme="minorHAnsi" w:cstheme="minorBidi"/>
                <w:sz w:val="18"/>
                <w:szCs w:val="18"/>
                <w:shd w:val="clear" w:color="auto" w:fill="FFFFFF"/>
                <w:lang w:val="vi-VN"/>
              </w:rPr>
              <w:t>(10)</w:t>
            </w:r>
          </w:p>
        </w:tc>
        <w:tc>
          <w:tcPr>
            <w:tcW w:w="298" w:type="pct"/>
            <w:shd w:val="clear" w:color="auto" w:fill="FFFFFF"/>
            <w:vAlign w:val="center"/>
          </w:tcPr>
          <w:p w:rsidR="004D397E" w:rsidRPr="00465D6A" w:rsidRDefault="004D397E" w:rsidP="00EE76B3">
            <w:pPr>
              <w:widowControl w:val="0"/>
              <w:jc w:val="center"/>
              <w:rPr>
                <w:rFonts w:eastAsiaTheme="minorHAnsi" w:cstheme="minorBidi"/>
                <w:bCs/>
                <w:sz w:val="18"/>
                <w:szCs w:val="18"/>
                <w:shd w:val="clear" w:color="auto" w:fill="FFFFFF"/>
                <w:lang w:val="vi-VN"/>
              </w:rPr>
            </w:pPr>
            <w:r w:rsidRPr="00465D6A">
              <w:rPr>
                <w:rFonts w:eastAsiaTheme="minorHAnsi" w:cstheme="minorBidi"/>
                <w:sz w:val="18"/>
                <w:szCs w:val="18"/>
                <w:shd w:val="clear" w:color="auto" w:fill="FFFFFF"/>
                <w:lang w:val="vi-VN"/>
              </w:rPr>
              <w:t>(11)</w:t>
            </w:r>
          </w:p>
        </w:tc>
        <w:tc>
          <w:tcPr>
            <w:tcW w:w="242" w:type="pct"/>
            <w:shd w:val="clear" w:color="auto" w:fill="FFFFFF"/>
            <w:vAlign w:val="center"/>
          </w:tcPr>
          <w:p w:rsidR="004D397E" w:rsidRPr="00465D6A" w:rsidRDefault="004D397E" w:rsidP="00EE76B3">
            <w:pPr>
              <w:widowControl w:val="0"/>
              <w:jc w:val="center"/>
              <w:rPr>
                <w:rFonts w:eastAsiaTheme="minorHAnsi" w:cstheme="minorBidi"/>
                <w:sz w:val="18"/>
                <w:szCs w:val="18"/>
                <w:lang w:val="vi-VN"/>
              </w:rPr>
            </w:pPr>
            <w:r w:rsidRPr="00465D6A">
              <w:rPr>
                <w:rFonts w:eastAsiaTheme="minorHAnsi" w:cstheme="minorBidi"/>
                <w:sz w:val="18"/>
                <w:szCs w:val="18"/>
                <w:shd w:val="clear" w:color="auto" w:fill="FFFFFF"/>
                <w:lang w:val="vi-VN"/>
              </w:rPr>
              <w:t>(12)</w:t>
            </w:r>
          </w:p>
        </w:tc>
        <w:tc>
          <w:tcPr>
            <w:tcW w:w="374" w:type="pct"/>
            <w:shd w:val="clear" w:color="auto" w:fill="FFFFFF"/>
            <w:vAlign w:val="center"/>
          </w:tcPr>
          <w:p w:rsidR="004D397E" w:rsidRPr="00465D6A" w:rsidRDefault="004D397E" w:rsidP="00EE76B3">
            <w:pPr>
              <w:widowControl w:val="0"/>
              <w:jc w:val="center"/>
              <w:rPr>
                <w:rFonts w:eastAsiaTheme="minorHAnsi" w:cstheme="minorBidi"/>
                <w:bCs/>
                <w:sz w:val="18"/>
                <w:szCs w:val="18"/>
                <w:shd w:val="clear" w:color="auto" w:fill="FFFFFF"/>
              </w:rPr>
            </w:pPr>
            <w:r w:rsidRPr="00465D6A">
              <w:rPr>
                <w:rFonts w:eastAsiaTheme="minorHAnsi" w:cstheme="minorBidi"/>
                <w:bCs/>
                <w:sz w:val="18"/>
                <w:szCs w:val="18"/>
                <w:shd w:val="clear" w:color="auto" w:fill="FFFFFF"/>
              </w:rPr>
              <w:t>(13)</w:t>
            </w:r>
          </w:p>
        </w:tc>
        <w:tc>
          <w:tcPr>
            <w:tcW w:w="382" w:type="pct"/>
            <w:shd w:val="clear" w:color="auto" w:fill="FFFFFF"/>
            <w:vAlign w:val="center"/>
          </w:tcPr>
          <w:p w:rsidR="004D397E" w:rsidRPr="00465D6A" w:rsidRDefault="004D397E" w:rsidP="00EE76B3">
            <w:pPr>
              <w:widowControl w:val="0"/>
              <w:jc w:val="center"/>
              <w:rPr>
                <w:rFonts w:eastAsiaTheme="minorHAnsi" w:cstheme="minorBidi"/>
                <w:sz w:val="18"/>
                <w:szCs w:val="18"/>
              </w:rPr>
            </w:pPr>
            <w:r w:rsidRPr="00465D6A">
              <w:rPr>
                <w:rFonts w:eastAsiaTheme="minorHAnsi" w:cstheme="minorBidi"/>
                <w:sz w:val="18"/>
                <w:szCs w:val="18"/>
              </w:rPr>
              <w:t>(14)</w:t>
            </w:r>
          </w:p>
        </w:tc>
        <w:tc>
          <w:tcPr>
            <w:tcW w:w="398" w:type="pct"/>
            <w:shd w:val="clear" w:color="auto" w:fill="FFFFFF"/>
            <w:vAlign w:val="center"/>
          </w:tcPr>
          <w:p w:rsidR="004D397E" w:rsidRPr="00465D6A" w:rsidRDefault="004D397E" w:rsidP="00EE76B3">
            <w:pPr>
              <w:widowControl w:val="0"/>
              <w:jc w:val="center"/>
              <w:rPr>
                <w:rFonts w:eastAsiaTheme="minorHAnsi" w:cstheme="minorBidi"/>
                <w:bCs/>
                <w:sz w:val="18"/>
                <w:szCs w:val="18"/>
                <w:shd w:val="clear" w:color="auto" w:fill="FFFFFF"/>
              </w:rPr>
            </w:pPr>
            <w:r w:rsidRPr="00465D6A">
              <w:rPr>
                <w:rFonts w:eastAsiaTheme="minorHAnsi" w:cstheme="minorBidi"/>
                <w:bCs/>
                <w:sz w:val="18"/>
                <w:szCs w:val="18"/>
                <w:shd w:val="clear" w:color="auto" w:fill="FFFFFF"/>
              </w:rPr>
              <w:t>(15)</w:t>
            </w:r>
          </w:p>
        </w:tc>
      </w:tr>
      <w:tr w:rsidR="004D397E" w:rsidRPr="00465D6A" w:rsidTr="00EE76B3">
        <w:trPr>
          <w:trHeight w:hRule="exact" w:val="379"/>
          <w:jc w:val="center"/>
        </w:trPr>
        <w:tc>
          <w:tcPr>
            <w:tcW w:w="309" w:type="pct"/>
            <w:shd w:val="clear" w:color="auto" w:fill="FFFFFF"/>
          </w:tcPr>
          <w:p w:rsidR="004D397E" w:rsidRPr="00465D6A" w:rsidRDefault="004D397E" w:rsidP="00EE76B3">
            <w:pPr>
              <w:widowControl w:val="0"/>
              <w:jc w:val="center"/>
              <w:rPr>
                <w:rFonts w:eastAsiaTheme="minorHAnsi" w:cstheme="minorBidi"/>
                <w:sz w:val="18"/>
                <w:szCs w:val="18"/>
                <w:lang w:val="vi-VN"/>
              </w:rPr>
            </w:pPr>
            <w:r w:rsidRPr="00465D6A">
              <w:rPr>
                <w:rFonts w:eastAsiaTheme="minorHAnsi" w:cstheme="minorBidi"/>
                <w:sz w:val="18"/>
                <w:szCs w:val="18"/>
                <w:shd w:val="clear" w:color="auto" w:fill="FFFFFF"/>
                <w:lang w:val="vi-VN"/>
              </w:rPr>
              <w:t>1</w:t>
            </w:r>
          </w:p>
        </w:tc>
        <w:tc>
          <w:tcPr>
            <w:tcW w:w="385" w:type="pct"/>
            <w:shd w:val="clear" w:color="auto" w:fill="FFFFFF"/>
          </w:tcPr>
          <w:p w:rsidR="004D397E" w:rsidRPr="00465D6A" w:rsidRDefault="004D397E" w:rsidP="00EE76B3">
            <w:pPr>
              <w:rPr>
                <w:sz w:val="18"/>
                <w:szCs w:val="18"/>
              </w:rPr>
            </w:pPr>
          </w:p>
        </w:tc>
        <w:tc>
          <w:tcPr>
            <w:tcW w:w="326" w:type="pct"/>
            <w:shd w:val="clear" w:color="auto" w:fill="FFFFFF"/>
          </w:tcPr>
          <w:p w:rsidR="004D397E" w:rsidRPr="00465D6A" w:rsidRDefault="004D397E" w:rsidP="00EE76B3">
            <w:pPr>
              <w:rPr>
                <w:sz w:val="18"/>
                <w:szCs w:val="18"/>
              </w:rPr>
            </w:pPr>
          </w:p>
        </w:tc>
        <w:tc>
          <w:tcPr>
            <w:tcW w:w="278" w:type="pct"/>
            <w:shd w:val="clear" w:color="auto" w:fill="FFFFFF"/>
          </w:tcPr>
          <w:p w:rsidR="004D397E" w:rsidRPr="00465D6A" w:rsidRDefault="004D397E" w:rsidP="00EE76B3">
            <w:pPr>
              <w:rPr>
                <w:sz w:val="18"/>
                <w:szCs w:val="18"/>
              </w:rPr>
            </w:pPr>
          </w:p>
        </w:tc>
        <w:tc>
          <w:tcPr>
            <w:tcW w:w="606" w:type="pct"/>
            <w:shd w:val="clear" w:color="auto" w:fill="FFFFFF"/>
          </w:tcPr>
          <w:p w:rsidR="004D397E" w:rsidRPr="00465D6A" w:rsidRDefault="004D397E" w:rsidP="00EE76B3">
            <w:pPr>
              <w:rPr>
                <w:sz w:val="18"/>
                <w:szCs w:val="18"/>
              </w:rPr>
            </w:pPr>
          </w:p>
        </w:tc>
        <w:tc>
          <w:tcPr>
            <w:tcW w:w="452" w:type="pct"/>
            <w:shd w:val="clear" w:color="auto" w:fill="FFFFFF"/>
          </w:tcPr>
          <w:p w:rsidR="004D397E" w:rsidRPr="00465D6A" w:rsidRDefault="004D397E" w:rsidP="00EE76B3">
            <w:pPr>
              <w:rPr>
                <w:sz w:val="18"/>
                <w:szCs w:val="18"/>
              </w:rPr>
            </w:pPr>
          </w:p>
        </w:tc>
        <w:tc>
          <w:tcPr>
            <w:tcW w:w="252" w:type="pct"/>
            <w:shd w:val="clear" w:color="auto" w:fill="FFFFFF"/>
          </w:tcPr>
          <w:p w:rsidR="004D397E" w:rsidRPr="00465D6A" w:rsidRDefault="004D397E" w:rsidP="00EE76B3">
            <w:pPr>
              <w:rPr>
                <w:sz w:val="18"/>
                <w:szCs w:val="18"/>
              </w:rPr>
            </w:pPr>
          </w:p>
        </w:tc>
        <w:tc>
          <w:tcPr>
            <w:tcW w:w="252" w:type="pct"/>
            <w:shd w:val="clear" w:color="auto" w:fill="FFFFFF"/>
          </w:tcPr>
          <w:p w:rsidR="004D397E" w:rsidRPr="00465D6A" w:rsidRDefault="004D397E" w:rsidP="00EE76B3">
            <w:pPr>
              <w:rPr>
                <w:sz w:val="18"/>
                <w:szCs w:val="18"/>
              </w:rPr>
            </w:pPr>
          </w:p>
        </w:tc>
        <w:tc>
          <w:tcPr>
            <w:tcW w:w="222" w:type="pct"/>
            <w:shd w:val="clear" w:color="auto" w:fill="FFFFFF"/>
          </w:tcPr>
          <w:p w:rsidR="004D397E" w:rsidRPr="00465D6A" w:rsidRDefault="004D397E" w:rsidP="00EE76B3">
            <w:pPr>
              <w:rPr>
                <w:sz w:val="18"/>
                <w:szCs w:val="18"/>
              </w:rPr>
            </w:pPr>
          </w:p>
        </w:tc>
        <w:tc>
          <w:tcPr>
            <w:tcW w:w="222" w:type="pct"/>
            <w:shd w:val="clear" w:color="auto" w:fill="FFFFFF"/>
          </w:tcPr>
          <w:p w:rsidR="004D397E" w:rsidRPr="00465D6A" w:rsidRDefault="004D397E" w:rsidP="00EE76B3">
            <w:pPr>
              <w:rPr>
                <w:sz w:val="18"/>
                <w:szCs w:val="18"/>
              </w:rPr>
            </w:pPr>
          </w:p>
        </w:tc>
        <w:tc>
          <w:tcPr>
            <w:tcW w:w="298" w:type="pct"/>
            <w:shd w:val="clear" w:color="auto" w:fill="FFFFFF"/>
          </w:tcPr>
          <w:p w:rsidR="004D397E" w:rsidRPr="00465D6A" w:rsidRDefault="004D397E" w:rsidP="00EE76B3">
            <w:pPr>
              <w:rPr>
                <w:sz w:val="18"/>
                <w:szCs w:val="18"/>
              </w:rPr>
            </w:pPr>
          </w:p>
        </w:tc>
        <w:tc>
          <w:tcPr>
            <w:tcW w:w="242" w:type="pct"/>
            <w:shd w:val="clear" w:color="auto" w:fill="FFFFFF"/>
          </w:tcPr>
          <w:p w:rsidR="004D397E" w:rsidRPr="00465D6A" w:rsidRDefault="004D397E" w:rsidP="00EE76B3">
            <w:pPr>
              <w:rPr>
                <w:sz w:val="18"/>
                <w:szCs w:val="18"/>
              </w:rPr>
            </w:pPr>
          </w:p>
        </w:tc>
        <w:tc>
          <w:tcPr>
            <w:tcW w:w="374" w:type="pct"/>
            <w:shd w:val="clear" w:color="auto" w:fill="FFFFFF"/>
          </w:tcPr>
          <w:p w:rsidR="004D397E" w:rsidRPr="00465D6A" w:rsidRDefault="004D397E" w:rsidP="00EE76B3">
            <w:pPr>
              <w:rPr>
                <w:sz w:val="18"/>
                <w:szCs w:val="18"/>
              </w:rPr>
            </w:pPr>
          </w:p>
        </w:tc>
        <w:tc>
          <w:tcPr>
            <w:tcW w:w="382" w:type="pct"/>
            <w:shd w:val="clear" w:color="auto" w:fill="FFFFFF"/>
          </w:tcPr>
          <w:p w:rsidR="004D397E" w:rsidRPr="00465D6A" w:rsidRDefault="004D397E" w:rsidP="00EE76B3">
            <w:pPr>
              <w:rPr>
                <w:sz w:val="18"/>
                <w:szCs w:val="18"/>
              </w:rPr>
            </w:pPr>
          </w:p>
        </w:tc>
        <w:tc>
          <w:tcPr>
            <w:tcW w:w="398" w:type="pct"/>
            <w:shd w:val="clear" w:color="auto" w:fill="FFFFFF"/>
          </w:tcPr>
          <w:p w:rsidR="004D397E" w:rsidRPr="00465D6A" w:rsidRDefault="004D397E" w:rsidP="00EE76B3">
            <w:pPr>
              <w:widowControl w:val="0"/>
              <w:spacing w:line="314" w:lineRule="auto"/>
              <w:jc w:val="left"/>
              <w:rPr>
                <w:rFonts w:eastAsiaTheme="minorHAnsi" w:cstheme="minorBidi"/>
                <w:i/>
                <w:iCs/>
                <w:sz w:val="18"/>
                <w:szCs w:val="18"/>
                <w:shd w:val="clear" w:color="auto" w:fill="FFFFFF"/>
                <w:lang w:val="vi-VN"/>
              </w:rPr>
            </w:pPr>
          </w:p>
        </w:tc>
      </w:tr>
      <w:tr w:rsidR="004D397E" w:rsidRPr="00465D6A" w:rsidTr="00EE76B3">
        <w:trPr>
          <w:trHeight w:hRule="exact" w:val="379"/>
          <w:jc w:val="center"/>
        </w:trPr>
        <w:tc>
          <w:tcPr>
            <w:tcW w:w="309" w:type="pct"/>
            <w:shd w:val="clear" w:color="auto" w:fill="FFFFFF"/>
          </w:tcPr>
          <w:p w:rsidR="004D397E" w:rsidRPr="00465D6A" w:rsidRDefault="004D397E" w:rsidP="00EE76B3">
            <w:pPr>
              <w:widowControl w:val="0"/>
              <w:jc w:val="center"/>
              <w:rPr>
                <w:rFonts w:eastAsiaTheme="minorHAnsi" w:cstheme="minorBidi"/>
                <w:sz w:val="18"/>
                <w:szCs w:val="18"/>
                <w:shd w:val="clear" w:color="auto" w:fill="FFFFFF"/>
                <w:lang w:val="vi-VN"/>
              </w:rPr>
            </w:pPr>
            <w:r w:rsidRPr="00465D6A">
              <w:rPr>
                <w:rFonts w:eastAsiaTheme="minorHAnsi" w:cstheme="minorBidi"/>
                <w:sz w:val="18"/>
                <w:szCs w:val="18"/>
                <w:shd w:val="clear" w:color="auto" w:fill="FFFFFF"/>
                <w:lang w:val="vi-VN"/>
              </w:rPr>
              <w:t>2</w:t>
            </w:r>
          </w:p>
        </w:tc>
        <w:tc>
          <w:tcPr>
            <w:tcW w:w="385" w:type="pct"/>
            <w:shd w:val="clear" w:color="auto" w:fill="FFFFFF"/>
          </w:tcPr>
          <w:p w:rsidR="004D397E" w:rsidRPr="00465D6A" w:rsidRDefault="004D397E" w:rsidP="00EE76B3">
            <w:pPr>
              <w:rPr>
                <w:sz w:val="18"/>
                <w:szCs w:val="18"/>
              </w:rPr>
            </w:pPr>
          </w:p>
        </w:tc>
        <w:tc>
          <w:tcPr>
            <w:tcW w:w="326" w:type="pct"/>
            <w:shd w:val="clear" w:color="auto" w:fill="FFFFFF"/>
          </w:tcPr>
          <w:p w:rsidR="004D397E" w:rsidRPr="00465D6A" w:rsidRDefault="004D397E" w:rsidP="00EE76B3">
            <w:pPr>
              <w:rPr>
                <w:sz w:val="18"/>
                <w:szCs w:val="18"/>
              </w:rPr>
            </w:pPr>
          </w:p>
        </w:tc>
        <w:tc>
          <w:tcPr>
            <w:tcW w:w="278" w:type="pct"/>
            <w:shd w:val="clear" w:color="auto" w:fill="FFFFFF"/>
          </w:tcPr>
          <w:p w:rsidR="004D397E" w:rsidRPr="00465D6A" w:rsidRDefault="004D397E" w:rsidP="00EE76B3">
            <w:pPr>
              <w:rPr>
                <w:sz w:val="18"/>
                <w:szCs w:val="18"/>
              </w:rPr>
            </w:pPr>
          </w:p>
        </w:tc>
        <w:tc>
          <w:tcPr>
            <w:tcW w:w="606" w:type="pct"/>
            <w:shd w:val="clear" w:color="auto" w:fill="FFFFFF"/>
          </w:tcPr>
          <w:p w:rsidR="004D397E" w:rsidRPr="00465D6A" w:rsidRDefault="004D397E" w:rsidP="00EE76B3">
            <w:pPr>
              <w:rPr>
                <w:sz w:val="18"/>
                <w:szCs w:val="18"/>
              </w:rPr>
            </w:pPr>
          </w:p>
        </w:tc>
        <w:tc>
          <w:tcPr>
            <w:tcW w:w="452" w:type="pct"/>
            <w:shd w:val="clear" w:color="auto" w:fill="FFFFFF"/>
          </w:tcPr>
          <w:p w:rsidR="004D397E" w:rsidRPr="00465D6A" w:rsidRDefault="004D397E" w:rsidP="00EE76B3">
            <w:pPr>
              <w:rPr>
                <w:sz w:val="18"/>
                <w:szCs w:val="18"/>
              </w:rPr>
            </w:pPr>
          </w:p>
        </w:tc>
        <w:tc>
          <w:tcPr>
            <w:tcW w:w="252" w:type="pct"/>
            <w:shd w:val="clear" w:color="auto" w:fill="FFFFFF"/>
          </w:tcPr>
          <w:p w:rsidR="004D397E" w:rsidRPr="00465D6A" w:rsidRDefault="004D397E" w:rsidP="00EE76B3">
            <w:pPr>
              <w:rPr>
                <w:sz w:val="18"/>
                <w:szCs w:val="18"/>
              </w:rPr>
            </w:pPr>
          </w:p>
        </w:tc>
        <w:tc>
          <w:tcPr>
            <w:tcW w:w="252" w:type="pct"/>
            <w:shd w:val="clear" w:color="auto" w:fill="FFFFFF"/>
          </w:tcPr>
          <w:p w:rsidR="004D397E" w:rsidRPr="00465D6A" w:rsidRDefault="004D397E" w:rsidP="00EE76B3">
            <w:pPr>
              <w:rPr>
                <w:sz w:val="18"/>
                <w:szCs w:val="18"/>
              </w:rPr>
            </w:pPr>
          </w:p>
        </w:tc>
        <w:tc>
          <w:tcPr>
            <w:tcW w:w="222" w:type="pct"/>
            <w:shd w:val="clear" w:color="auto" w:fill="FFFFFF"/>
          </w:tcPr>
          <w:p w:rsidR="004D397E" w:rsidRPr="00465D6A" w:rsidRDefault="004D397E" w:rsidP="00EE76B3">
            <w:pPr>
              <w:rPr>
                <w:sz w:val="18"/>
                <w:szCs w:val="18"/>
              </w:rPr>
            </w:pPr>
          </w:p>
        </w:tc>
        <w:tc>
          <w:tcPr>
            <w:tcW w:w="222" w:type="pct"/>
            <w:shd w:val="clear" w:color="auto" w:fill="FFFFFF"/>
          </w:tcPr>
          <w:p w:rsidR="004D397E" w:rsidRPr="00465D6A" w:rsidRDefault="004D397E" w:rsidP="00EE76B3">
            <w:pPr>
              <w:rPr>
                <w:sz w:val="18"/>
                <w:szCs w:val="18"/>
              </w:rPr>
            </w:pPr>
          </w:p>
        </w:tc>
        <w:tc>
          <w:tcPr>
            <w:tcW w:w="298" w:type="pct"/>
            <w:shd w:val="clear" w:color="auto" w:fill="FFFFFF"/>
          </w:tcPr>
          <w:p w:rsidR="004D397E" w:rsidRPr="00465D6A" w:rsidRDefault="004D397E" w:rsidP="00EE76B3">
            <w:pPr>
              <w:rPr>
                <w:sz w:val="18"/>
                <w:szCs w:val="18"/>
              </w:rPr>
            </w:pPr>
          </w:p>
        </w:tc>
        <w:tc>
          <w:tcPr>
            <w:tcW w:w="242" w:type="pct"/>
            <w:shd w:val="clear" w:color="auto" w:fill="FFFFFF"/>
          </w:tcPr>
          <w:p w:rsidR="004D397E" w:rsidRPr="00465D6A" w:rsidRDefault="004D397E" w:rsidP="00EE76B3">
            <w:pPr>
              <w:rPr>
                <w:sz w:val="18"/>
                <w:szCs w:val="18"/>
              </w:rPr>
            </w:pPr>
          </w:p>
        </w:tc>
        <w:tc>
          <w:tcPr>
            <w:tcW w:w="374" w:type="pct"/>
            <w:shd w:val="clear" w:color="auto" w:fill="FFFFFF"/>
          </w:tcPr>
          <w:p w:rsidR="004D397E" w:rsidRPr="00465D6A" w:rsidRDefault="004D397E" w:rsidP="00EE76B3">
            <w:pPr>
              <w:rPr>
                <w:sz w:val="18"/>
                <w:szCs w:val="18"/>
              </w:rPr>
            </w:pPr>
          </w:p>
        </w:tc>
        <w:tc>
          <w:tcPr>
            <w:tcW w:w="382" w:type="pct"/>
            <w:shd w:val="clear" w:color="auto" w:fill="FFFFFF"/>
          </w:tcPr>
          <w:p w:rsidR="004D397E" w:rsidRPr="00465D6A" w:rsidRDefault="004D397E" w:rsidP="00EE76B3">
            <w:pPr>
              <w:rPr>
                <w:sz w:val="18"/>
                <w:szCs w:val="18"/>
              </w:rPr>
            </w:pPr>
          </w:p>
        </w:tc>
        <w:tc>
          <w:tcPr>
            <w:tcW w:w="398" w:type="pct"/>
            <w:shd w:val="clear" w:color="auto" w:fill="FFFFFF"/>
          </w:tcPr>
          <w:p w:rsidR="004D397E" w:rsidRPr="00465D6A" w:rsidRDefault="004D397E" w:rsidP="00EE76B3">
            <w:pPr>
              <w:widowControl w:val="0"/>
              <w:spacing w:line="314" w:lineRule="auto"/>
              <w:jc w:val="left"/>
              <w:rPr>
                <w:rFonts w:eastAsiaTheme="minorHAnsi" w:cstheme="minorBidi"/>
                <w:i/>
                <w:iCs/>
                <w:sz w:val="18"/>
                <w:szCs w:val="18"/>
                <w:shd w:val="clear" w:color="auto" w:fill="FFFFFF"/>
                <w:lang w:val="vi-VN"/>
              </w:rPr>
            </w:pPr>
          </w:p>
        </w:tc>
      </w:tr>
      <w:tr w:rsidR="004D397E" w:rsidRPr="00465D6A" w:rsidTr="00EE76B3">
        <w:trPr>
          <w:trHeight w:hRule="exact" w:val="379"/>
          <w:jc w:val="center"/>
        </w:trPr>
        <w:tc>
          <w:tcPr>
            <w:tcW w:w="309" w:type="pct"/>
            <w:shd w:val="clear" w:color="auto" w:fill="FFFFFF"/>
          </w:tcPr>
          <w:p w:rsidR="004D397E" w:rsidRPr="00465D6A" w:rsidRDefault="004D397E" w:rsidP="00EE76B3">
            <w:pPr>
              <w:widowControl w:val="0"/>
              <w:jc w:val="center"/>
              <w:rPr>
                <w:rFonts w:eastAsiaTheme="minorHAnsi" w:cstheme="minorBidi"/>
                <w:sz w:val="18"/>
                <w:szCs w:val="18"/>
                <w:shd w:val="clear" w:color="auto" w:fill="FFFFFF"/>
                <w:lang w:val="vi-VN"/>
              </w:rPr>
            </w:pPr>
            <w:r w:rsidRPr="00465D6A">
              <w:rPr>
                <w:rFonts w:eastAsiaTheme="minorHAnsi" w:cstheme="minorBidi"/>
                <w:sz w:val="18"/>
                <w:szCs w:val="18"/>
                <w:shd w:val="clear" w:color="auto" w:fill="FFFFFF"/>
                <w:lang w:val="vi-VN"/>
              </w:rPr>
              <w:t>n</w:t>
            </w:r>
          </w:p>
        </w:tc>
        <w:tc>
          <w:tcPr>
            <w:tcW w:w="385" w:type="pct"/>
            <w:shd w:val="clear" w:color="auto" w:fill="FFFFFF"/>
          </w:tcPr>
          <w:p w:rsidR="004D397E" w:rsidRPr="00465D6A" w:rsidRDefault="004D397E" w:rsidP="00EE76B3">
            <w:pPr>
              <w:rPr>
                <w:sz w:val="18"/>
                <w:szCs w:val="18"/>
              </w:rPr>
            </w:pPr>
          </w:p>
        </w:tc>
        <w:tc>
          <w:tcPr>
            <w:tcW w:w="326" w:type="pct"/>
            <w:shd w:val="clear" w:color="auto" w:fill="FFFFFF"/>
          </w:tcPr>
          <w:p w:rsidR="004D397E" w:rsidRPr="00465D6A" w:rsidRDefault="004D397E" w:rsidP="00EE76B3">
            <w:pPr>
              <w:rPr>
                <w:sz w:val="18"/>
                <w:szCs w:val="18"/>
              </w:rPr>
            </w:pPr>
          </w:p>
        </w:tc>
        <w:tc>
          <w:tcPr>
            <w:tcW w:w="278" w:type="pct"/>
            <w:shd w:val="clear" w:color="auto" w:fill="FFFFFF"/>
          </w:tcPr>
          <w:p w:rsidR="004D397E" w:rsidRPr="00465D6A" w:rsidRDefault="004D397E" w:rsidP="00EE76B3">
            <w:pPr>
              <w:rPr>
                <w:sz w:val="18"/>
                <w:szCs w:val="18"/>
              </w:rPr>
            </w:pPr>
          </w:p>
        </w:tc>
        <w:tc>
          <w:tcPr>
            <w:tcW w:w="606" w:type="pct"/>
            <w:shd w:val="clear" w:color="auto" w:fill="FFFFFF"/>
          </w:tcPr>
          <w:p w:rsidR="004D397E" w:rsidRPr="00465D6A" w:rsidRDefault="004D397E" w:rsidP="00EE76B3">
            <w:pPr>
              <w:rPr>
                <w:sz w:val="18"/>
                <w:szCs w:val="18"/>
              </w:rPr>
            </w:pPr>
          </w:p>
        </w:tc>
        <w:tc>
          <w:tcPr>
            <w:tcW w:w="452" w:type="pct"/>
            <w:shd w:val="clear" w:color="auto" w:fill="FFFFFF"/>
          </w:tcPr>
          <w:p w:rsidR="004D397E" w:rsidRPr="00465D6A" w:rsidRDefault="004D397E" w:rsidP="00EE76B3">
            <w:pPr>
              <w:rPr>
                <w:sz w:val="18"/>
                <w:szCs w:val="18"/>
              </w:rPr>
            </w:pPr>
          </w:p>
        </w:tc>
        <w:tc>
          <w:tcPr>
            <w:tcW w:w="252" w:type="pct"/>
            <w:shd w:val="clear" w:color="auto" w:fill="FFFFFF"/>
          </w:tcPr>
          <w:p w:rsidR="004D397E" w:rsidRPr="00465D6A" w:rsidRDefault="004D397E" w:rsidP="00EE76B3">
            <w:pPr>
              <w:rPr>
                <w:sz w:val="18"/>
                <w:szCs w:val="18"/>
              </w:rPr>
            </w:pPr>
          </w:p>
        </w:tc>
        <w:tc>
          <w:tcPr>
            <w:tcW w:w="252" w:type="pct"/>
            <w:shd w:val="clear" w:color="auto" w:fill="FFFFFF"/>
          </w:tcPr>
          <w:p w:rsidR="004D397E" w:rsidRPr="00465D6A" w:rsidRDefault="004D397E" w:rsidP="00EE76B3">
            <w:pPr>
              <w:rPr>
                <w:sz w:val="18"/>
                <w:szCs w:val="18"/>
              </w:rPr>
            </w:pPr>
          </w:p>
        </w:tc>
        <w:tc>
          <w:tcPr>
            <w:tcW w:w="222" w:type="pct"/>
            <w:shd w:val="clear" w:color="auto" w:fill="FFFFFF"/>
          </w:tcPr>
          <w:p w:rsidR="004D397E" w:rsidRPr="00465D6A" w:rsidRDefault="004D397E" w:rsidP="00EE76B3">
            <w:pPr>
              <w:rPr>
                <w:sz w:val="18"/>
                <w:szCs w:val="18"/>
              </w:rPr>
            </w:pPr>
          </w:p>
        </w:tc>
        <w:tc>
          <w:tcPr>
            <w:tcW w:w="222" w:type="pct"/>
            <w:shd w:val="clear" w:color="auto" w:fill="FFFFFF"/>
          </w:tcPr>
          <w:p w:rsidR="004D397E" w:rsidRPr="00465D6A" w:rsidRDefault="004D397E" w:rsidP="00EE76B3">
            <w:pPr>
              <w:rPr>
                <w:sz w:val="18"/>
                <w:szCs w:val="18"/>
              </w:rPr>
            </w:pPr>
          </w:p>
        </w:tc>
        <w:tc>
          <w:tcPr>
            <w:tcW w:w="298" w:type="pct"/>
            <w:shd w:val="clear" w:color="auto" w:fill="FFFFFF"/>
          </w:tcPr>
          <w:p w:rsidR="004D397E" w:rsidRPr="00465D6A" w:rsidRDefault="004D397E" w:rsidP="00EE76B3">
            <w:pPr>
              <w:rPr>
                <w:sz w:val="18"/>
                <w:szCs w:val="18"/>
              </w:rPr>
            </w:pPr>
          </w:p>
        </w:tc>
        <w:tc>
          <w:tcPr>
            <w:tcW w:w="242" w:type="pct"/>
            <w:shd w:val="clear" w:color="auto" w:fill="FFFFFF"/>
          </w:tcPr>
          <w:p w:rsidR="004D397E" w:rsidRPr="00465D6A" w:rsidRDefault="004D397E" w:rsidP="00EE76B3">
            <w:pPr>
              <w:rPr>
                <w:sz w:val="18"/>
                <w:szCs w:val="18"/>
              </w:rPr>
            </w:pPr>
          </w:p>
        </w:tc>
        <w:tc>
          <w:tcPr>
            <w:tcW w:w="374" w:type="pct"/>
            <w:shd w:val="clear" w:color="auto" w:fill="FFFFFF"/>
          </w:tcPr>
          <w:p w:rsidR="004D397E" w:rsidRPr="00465D6A" w:rsidRDefault="004D397E" w:rsidP="00EE76B3">
            <w:pPr>
              <w:rPr>
                <w:sz w:val="18"/>
                <w:szCs w:val="18"/>
              </w:rPr>
            </w:pPr>
          </w:p>
        </w:tc>
        <w:tc>
          <w:tcPr>
            <w:tcW w:w="382" w:type="pct"/>
            <w:shd w:val="clear" w:color="auto" w:fill="FFFFFF"/>
          </w:tcPr>
          <w:p w:rsidR="004D397E" w:rsidRPr="00465D6A" w:rsidRDefault="004D397E" w:rsidP="00EE76B3">
            <w:pPr>
              <w:rPr>
                <w:sz w:val="18"/>
                <w:szCs w:val="18"/>
              </w:rPr>
            </w:pPr>
          </w:p>
        </w:tc>
        <w:tc>
          <w:tcPr>
            <w:tcW w:w="398" w:type="pct"/>
            <w:shd w:val="clear" w:color="auto" w:fill="FFFFFF"/>
          </w:tcPr>
          <w:p w:rsidR="004D397E" w:rsidRPr="00465D6A" w:rsidRDefault="004D397E" w:rsidP="00EE76B3">
            <w:pPr>
              <w:widowControl w:val="0"/>
              <w:spacing w:line="314" w:lineRule="auto"/>
              <w:jc w:val="left"/>
              <w:rPr>
                <w:rFonts w:eastAsiaTheme="minorHAnsi" w:cstheme="minorBidi"/>
                <w:i/>
                <w:iCs/>
                <w:sz w:val="18"/>
                <w:szCs w:val="18"/>
                <w:shd w:val="clear" w:color="auto" w:fill="FFFFFF"/>
                <w:lang w:val="vi-VN"/>
              </w:rPr>
            </w:pPr>
          </w:p>
        </w:tc>
      </w:tr>
    </w:tbl>
    <w:p w:rsidR="004D397E" w:rsidRDefault="004D397E" w:rsidP="00387313">
      <w:pPr>
        <w:widowControl w:val="0"/>
        <w:spacing w:before="120" w:after="120" w:line="264" w:lineRule="auto"/>
        <w:ind w:firstLine="709"/>
        <w:rPr>
          <w:sz w:val="28"/>
          <w:szCs w:val="28"/>
        </w:rPr>
      </w:pPr>
    </w:p>
    <w:p w:rsidR="00387313" w:rsidRPr="00F01E80" w:rsidRDefault="00387313" w:rsidP="00387313">
      <w:pPr>
        <w:widowControl w:val="0"/>
        <w:spacing w:before="120" w:after="120" w:line="264" w:lineRule="auto"/>
        <w:ind w:firstLine="709"/>
        <w:rPr>
          <w:sz w:val="28"/>
          <w:szCs w:val="28"/>
        </w:rPr>
      </w:pPr>
      <w:r w:rsidRPr="00F01E80">
        <w:rPr>
          <w:sz w:val="28"/>
          <w:szCs w:val="28"/>
        </w:rPr>
        <w:t>1.2.2.2. Tiến độ cung cấp:</w:t>
      </w:r>
    </w:p>
    <w:p w:rsidR="00387313" w:rsidRPr="00F01E80" w:rsidRDefault="00387313" w:rsidP="00387313">
      <w:pPr>
        <w:widowControl w:val="0"/>
        <w:spacing w:before="120" w:after="120" w:line="264" w:lineRule="auto"/>
        <w:ind w:firstLine="709"/>
        <w:rPr>
          <w:sz w:val="28"/>
          <w:szCs w:val="28"/>
        </w:rPr>
      </w:pPr>
      <w:r w:rsidRPr="00F01E80">
        <w:rPr>
          <w:sz w:val="28"/>
          <w:szCs w:val="28"/>
        </w:rPr>
        <w:t xml:space="preserve">Ngày giao hàng sau khi hợp đồng có hiệu lực sớm nhất là </w:t>
      </w:r>
      <w:r>
        <w:rPr>
          <w:sz w:val="28"/>
          <w:szCs w:val="28"/>
        </w:rPr>
        <w:t>0</w:t>
      </w:r>
      <w:r w:rsidRPr="00F01E80">
        <w:rPr>
          <w:sz w:val="28"/>
          <w:szCs w:val="28"/>
        </w:rPr>
        <w:t xml:space="preserve">3 ngày, muộn nhất là 360 ngày. </w:t>
      </w:r>
    </w:p>
    <w:p w:rsidR="00387313" w:rsidRDefault="00387313" w:rsidP="00387313">
      <w:pPr>
        <w:widowControl w:val="0"/>
        <w:spacing w:before="120" w:after="120" w:line="264" w:lineRule="auto"/>
        <w:ind w:firstLine="709"/>
        <w:rPr>
          <w:b/>
          <w:i/>
          <w:sz w:val="28"/>
          <w:szCs w:val="28"/>
          <w:lang w:val="nl-NL"/>
        </w:rPr>
      </w:pPr>
      <w:r w:rsidRPr="00F01E80">
        <w:rPr>
          <w:b/>
          <w:i/>
          <w:sz w:val="28"/>
          <w:szCs w:val="28"/>
          <w:lang w:val="nl-NL"/>
        </w:rPr>
        <w:t xml:space="preserve">1.3. Các yêu cầu khác: </w:t>
      </w:r>
    </w:p>
    <w:p w:rsidR="00FE74F7" w:rsidRPr="00465D6A" w:rsidRDefault="00FE74F7" w:rsidP="00FE74F7">
      <w:pPr>
        <w:widowControl w:val="0"/>
        <w:spacing w:before="120" w:after="120" w:line="264" w:lineRule="auto"/>
        <w:ind w:firstLine="709"/>
        <w:rPr>
          <w:color w:val="000000" w:themeColor="text1"/>
          <w:sz w:val="28"/>
          <w:szCs w:val="28"/>
          <w:lang w:val="nl-NL"/>
        </w:rPr>
      </w:pPr>
      <w:r w:rsidRPr="00465D6A">
        <w:rPr>
          <w:color w:val="000000" w:themeColor="text1"/>
          <w:spacing w:val="-2"/>
          <w:sz w:val="28"/>
          <w:szCs w:val="28"/>
          <w:lang w:val="nl-NL"/>
        </w:rPr>
        <w:lastRenderedPageBreak/>
        <w:t xml:space="preserve">- </w:t>
      </w:r>
      <w:r w:rsidRPr="00465D6A">
        <w:rPr>
          <w:color w:val="000000" w:themeColor="text1"/>
          <w:sz w:val="28"/>
          <w:szCs w:val="28"/>
          <w:lang w:val="nl-NL"/>
        </w:rPr>
        <w:t>Phạm vi cung cấp hàng hóa</w:t>
      </w:r>
      <w:r w:rsidRPr="00465D6A">
        <w:rPr>
          <w:color w:val="000000" w:themeColor="text1"/>
          <w:spacing w:val="-2"/>
          <w:sz w:val="28"/>
          <w:szCs w:val="28"/>
          <w:lang w:val="nl-NL"/>
        </w:rPr>
        <w:t xml:space="preserve">, tiến độ giao hàng theo yêu cầu tại Mẫu số 01A Chương IV. </w:t>
      </w:r>
      <w:r w:rsidRPr="00465D6A">
        <w:rPr>
          <w:color w:val="000000" w:themeColor="text1"/>
          <w:sz w:val="28"/>
          <w:szCs w:val="28"/>
          <w:lang w:val="nl-NL"/>
        </w:rPr>
        <w:t xml:space="preserve">Hàng tháng, tùy thuộc vào nhu cầu sử dụng, </w:t>
      </w:r>
      <w:r>
        <w:rPr>
          <w:color w:val="000000" w:themeColor="text1"/>
          <w:sz w:val="28"/>
          <w:szCs w:val="28"/>
          <w:lang w:val="nl-NL"/>
        </w:rPr>
        <w:t>Chủ đầu tư</w:t>
      </w:r>
      <w:r w:rsidRPr="00465D6A">
        <w:rPr>
          <w:color w:val="000000" w:themeColor="text1"/>
          <w:sz w:val="28"/>
          <w:szCs w:val="28"/>
          <w:lang w:val="nl-NL"/>
        </w:rPr>
        <w:t xml:space="preserve"> sẽ gửi dự trù danh mục, số lượng từng mặt hàng đã trúng thầu cần cung cấp cho nhà thầu trúng thầu kể từ khi hợp đồng có hiệu lực. Nhà thầu giao hàng tại kho của khoa Dược - Bệnh viện Y </w:t>
      </w:r>
      <w:r>
        <w:rPr>
          <w:color w:val="000000" w:themeColor="text1"/>
          <w:sz w:val="28"/>
          <w:szCs w:val="28"/>
          <w:lang w:val="nl-NL"/>
        </w:rPr>
        <w:t>học cổ truyền và Phục hồi chức năng Bắc Quảng Trị</w:t>
      </w:r>
      <w:r w:rsidRPr="00465D6A">
        <w:rPr>
          <w:color w:val="000000" w:themeColor="text1"/>
          <w:sz w:val="28"/>
          <w:szCs w:val="28"/>
          <w:lang w:val="nl-NL"/>
        </w:rPr>
        <w:t xml:space="preserve">. Đường Trần Quang Khải - Phường Đồng Hới - Quảng </w:t>
      </w:r>
      <w:r>
        <w:rPr>
          <w:color w:val="000000" w:themeColor="text1"/>
          <w:sz w:val="28"/>
          <w:szCs w:val="28"/>
          <w:lang w:val="nl-NL"/>
        </w:rPr>
        <w:t>Trị</w:t>
      </w:r>
      <w:r w:rsidRPr="00465D6A">
        <w:rPr>
          <w:color w:val="000000" w:themeColor="text1"/>
          <w:sz w:val="28"/>
          <w:szCs w:val="28"/>
          <w:lang w:val="nl-NL"/>
        </w:rPr>
        <w:t xml:space="preserve">. Số điện thoại liên hệ: </w:t>
      </w:r>
      <w:bookmarkStart w:id="1" w:name="_Hlk127176558"/>
      <w:r>
        <w:rPr>
          <w:color w:val="000000" w:themeColor="text1"/>
          <w:sz w:val="28"/>
          <w:szCs w:val="28"/>
          <w:lang w:val="nl-NL"/>
        </w:rPr>
        <w:t>0914749059</w:t>
      </w:r>
    </w:p>
    <w:p w:rsidR="00FE74F7" w:rsidRPr="00465D6A" w:rsidRDefault="00FE74F7" w:rsidP="00FE74F7">
      <w:pPr>
        <w:widowControl w:val="0"/>
        <w:spacing w:before="120" w:after="120" w:line="264" w:lineRule="auto"/>
        <w:ind w:firstLine="709"/>
        <w:rPr>
          <w:sz w:val="28"/>
          <w:szCs w:val="28"/>
          <w:lang w:val="nl-NL"/>
        </w:rPr>
      </w:pPr>
      <w:r w:rsidRPr="00465D6A">
        <w:rPr>
          <w:spacing w:val="-2"/>
          <w:sz w:val="28"/>
          <w:szCs w:val="28"/>
          <w:lang w:val="nl-NL"/>
        </w:rPr>
        <w:t xml:space="preserve">- </w:t>
      </w:r>
      <w:r w:rsidRPr="00465D6A">
        <w:rPr>
          <w:sz w:val="28"/>
          <w:szCs w:val="28"/>
          <w:lang w:val="nl-NL"/>
        </w:rPr>
        <w:t>Nhà thầu cung cấp bản cam kết điều kiện giao hàng theo mẫu phụ lục sau:</w:t>
      </w:r>
    </w:p>
    <w:p w:rsidR="005D0592" w:rsidRDefault="005D0592" w:rsidP="00FE74F7">
      <w:pPr>
        <w:autoSpaceDE w:val="0"/>
        <w:autoSpaceDN w:val="0"/>
        <w:adjustRightInd w:val="0"/>
        <w:jc w:val="center"/>
        <w:rPr>
          <w:b/>
          <w:bCs/>
          <w:sz w:val="28"/>
          <w:szCs w:val="28"/>
        </w:rPr>
      </w:pPr>
    </w:p>
    <w:p w:rsidR="00FE74F7" w:rsidRPr="00465D6A" w:rsidRDefault="00FE74F7" w:rsidP="00FE74F7">
      <w:pPr>
        <w:autoSpaceDE w:val="0"/>
        <w:autoSpaceDN w:val="0"/>
        <w:adjustRightInd w:val="0"/>
        <w:jc w:val="center"/>
        <w:rPr>
          <w:b/>
          <w:bCs/>
          <w:sz w:val="28"/>
          <w:szCs w:val="28"/>
        </w:rPr>
      </w:pPr>
      <w:bookmarkStart w:id="2" w:name="_GoBack"/>
      <w:bookmarkEnd w:id="2"/>
      <w:r w:rsidRPr="00465D6A">
        <w:rPr>
          <w:b/>
          <w:bCs/>
          <w:sz w:val="28"/>
          <w:szCs w:val="28"/>
        </w:rPr>
        <w:t>Phụ lục</w:t>
      </w:r>
    </w:p>
    <w:p w:rsidR="00FE74F7" w:rsidRPr="00465D6A" w:rsidRDefault="00FE74F7" w:rsidP="00FE74F7">
      <w:pPr>
        <w:autoSpaceDE w:val="0"/>
        <w:autoSpaceDN w:val="0"/>
        <w:adjustRightInd w:val="0"/>
        <w:jc w:val="center"/>
        <w:rPr>
          <w:b/>
          <w:bCs/>
          <w:sz w:val="28"/>
          <w:szCs w:val="28"/>
        </w:rPr>
      </w:pPr>
      <w:r w:rsidRPr="00465D6A">
        <w:rPr>
          <w:b/>
          <w:bCs/>
          <w:sz w:val="28"/>
          <w:szCs w:val="28"/>
        </w:rPr>
        <w:t xml:space="preserve">BẢN CAM KẾT </w:t>
      </w:r>
    </w:p>
    <w:p w:rsidR="00FE74F7" w:rsidRPr="00465D6A" w:rsidRDefault="00FE74F7" w:rsidP="00FE74F7">
      <w:pPr>
        <w:autoSpaceDE w:val="0"/>
        <w:autoSpaceDN w:val="0"/>
        <w:adjustRightInd w:val="0"/>
        <w:jc w:val="center"/>
        <w:rPr>
          <w:b/>
          <w:bCs/>
          <w:sz w:val="28"/>
          <w:szCs w:val="28"/>
        </w:rPr>
      </w:pPr>
      <w:r w:rsidRPr="00465D6A">
        <w:rPr>
          <w:b/>
          <w:bCs/>
          <w:sz w:val="28"/>
          <w:szCs w:val="28"/>
        </w:rPr>
        <w:t>ĐIỀU KIỆN GIAO HÀNG</w:t>
      </w:r>
    </w:p>
    <w:p w:rsidR="00FE74F7" w:rsidRPr="00465D6A" w:rsidRDefault="00FE74F7" w:rsidP="00FE74F7">
      <w:pPr>
        <w:autoSpaceDE w:val="0"/>
        <w:autoSpaceDN w:val="0"/>
        <w:adjustRightInd w:val="0"/>
        <w:jc w:val="center"/>
        <w:rPr>
          <w:sz w:val="28"/>
          <w:szCs w:val="28"/>
        </w:rPr>
      </w:pPr>
    </w:p>
    <w:p w:rsidR="00FE74F7" w:rsidRPr="00465D6A" w:rsidRDefault="00FE74F7" w:rsidP="00FE74F7">
      <w:pPr>
        <w:autoSpaceDE w:val="0"/>
        <w:autoSpaceDN w:val="0"/>
        <w:adjustRightInd w:val="0"/>
        <w:ind w:firstLine="720"/>
        <w:rPr>
          <w:sz w:val="28"/>
          <w:szCs w:val="28"/>
          <w:u w:val="single"/>
        </w:rPr>
      </w:pPr>
      <w:r w:rsidRPr="00465D6A">
        <w:rPr>
          <w:sz w:val="28"/>
          <w:szCs w:val="28"/>
        </w:rPr>
        <w:t xml:space="preserve">                                                                 ……, ngày….. </w:t>
      </w:r>
      <w:proofErr w:type="gramStart"/>
      <w:r w:rsidRPr="00465D6A">
        <w:rPr>
          <w:sz w:val="28"/>
          <w:szCs w:val="28"/>
        </w:rPr>
        <w:t>tháng</w:t>
      </w:r>
      <w:proofErr w:type="gramEnd"/>
      <w:r w:rsidRPr="00465D6A">
        <w:rPr>
          <w:sz w:val="28"/>
          <w:szCs w:val="28"/>
        </w:rPr>
        <w:t>……năm….</w:t>
      </w:r>
    </w:p>
    <w:p w:rsidR="00FE74F7" w:rsidRPr="00465D6A" w:rsidRDefault="00FE74F7" w:rsidP="00FE74F7">
      <w:pPr>
        <w:autoSpaceDE w:val="0"/>
        <w:autoSpaceDN w:val="0"/>
        <w:adjustRightInd w:val="0"/>
        <w:ind w:firstLine="720"/>
        <w:rPr>
          <w:sz w:val="28"/>
          <w:szCs w:val="28"/>
        </w:rPr>
      </w:pPr>
    </w:p>
    <w:p w:rsidR="00FE74F7" w:rsidRPr="00465D6A" w:rsidRDefault="00FE74F7" w:rsidP="00FE74F7">
      <w:pPr>
        <w:autoSpaceDE w:val="0"/>
        <w:autoSpaceDN w:val="0"/>
        <w:adjustRightInd w:val="0"/>
        <w:ind w:firstLine="720"/>
        <w:rPr>
          <w:i/>
          <w:iCs/>
          <w:sz w:val="28"/>
          <w:szCs w:val="28"/>
        </w:rPr>
      </w:pPr>
      <w:r w:rsidRPr="00465D6A">
        <w:rPr>
          <w:sz w:val="28"/>
          <w:szCs w:val="28"/>
        </w:rPr>
        <w:t>Kính gửi</w:t>
      </w:r>
      <w:proofErr w:type="gramStart"/>
      <w:r w:rsidRPr="00465D6A">
        <w:rPr>
          <w:sz w:val="28"/>
          <w:szCs w:val="28"/>
        </w:rPr>
        <w:t>:</w:t>
      </w:r>
      <w:r w:rsidRPr="00465D6A">
        <w:rPr>
          <w:i/>
          <w:iCs/>
          <w:sz w:val="28"/>
          <w:szCs w:val="28"/>
        </w:rPr>
        <w:t>[</w:t>
      </w:r>
      <w:proofErr w:type="gramEnd"/>
      <w:r w:rsidRPr="00465D6A">
        <w:rPr>
          <w:i/>
          <w:iCs/>
          <w:sz w:val="28"/>
          <w:szCs w:val="28"/>
        </w:rPr>
        <w:t xml:space="preserve">ghi đầy đủ và chính xác tên của </w:t>
      </w:r>
      <w:r>
        <w:rPr>
          <w:i/>
          <w:iCs/>
          <w:sz w:val="28"/>
          <w:szCs w:val="28"/>
        </w:rPr>
        <w:t>Chủ đầu tư</w:t>
      </w:r>
      <w:r w:rsidRPr="00465D6A">
        <w:rPr>
          <w:i/>
          <w:iCs/>
          <w:sz w:val="28"/>
          <w:szCs w:val="28"/>
        </w:rPr>
        <w:t>]</w:t>
      </w:r>
    </w:p>
    <w:p w:rsidR="00FE74F7" w:rsidRPr="00465D6A" w:rsidRDefault="00FE74F7" w:rsidP="00FE74F7">
      <w:pPr>
        <w:autoSpaceDE w:val="0"/>
        <w:autoSpaceDN w:val="0"/>
        <w:adjustRightInd w:val="0"/>
        <w:rPr>
          <w:sz w:val="28"/>
          <w:szCs w:val="28"/>
        </w:rPr>
      </w:pPr>
    </w:p>
    <w:p w:rsidR="00FE74F7" w:rsidRPr="00465D6A" w:rsidRDefault="00FE74F7" w:rsidP="00FE74F7">
      <w:pPr>
        <w:autoSpaceDE w:val="0"/>
        <w:autoSpaceDN w:val="0"/>
        <w:adjustRightInd w:val="0"/>
        <w:spacing w:after="120"/>
        <w:ind w:firstLine="720"/>
        <w:rPr>
          <w:sz w:val="28"/>
          <w:szCs w:val="28"/>
        </w:rPr>
      </w:pPr>
      <w:r w:rsidRPr="00465D6A">
        <w:rPr>
          <w:sz w:val="28"/>
          <w:szCs w:val="28"/>
        </w:rPr>
        <w:t xml:space="preserve">Sau khi nghiên cứu hồ sơ mời thầu, gói thầu </w:t>
      </w:r>
      <w:r w:rsidRPr="00465D6A">
        <w:rPr>
          <w:i/>
          <w:sz w:val="28"/>
          <w:szCs w:val="28"/>
        </w:rPr>
        <w:t xml:space="preserve">[ghi tên gói thầu </w:t>
      </w:r>
      <w:proofErr w:type="gramStart"/>
      <w:r w:rsidRPr="00465D6A">
        <w:rPr>
          <w:i/>
          <w:sz w:val="28"/>
          <w:szCs w:val="28"/>
        </w:rPr>
        <w:t>theo</w:t>
      </w:r>
      <w:proofErr w:type="gramEnd"/>
      <w:r w:rsidRPr="00465D6A">
        <w:rPr>
          <w:i/>
          <w:sz w:val="28"/>
          <w:szCs w:val="28"/>
        </w:rPr>
        <w:t xml:space="preserve"> thông báo mời thầu]</w:t>
      </w:r>
      <w:r w:rsidRPr="00465D6A">
        <w:rPr>
          <w:sz w:val="28"/>
          <w:szCs w:val="28"/>
        </w:rPr>
        <w:t xml:space="preserve">, chúng tôi </w:t>
      </w:r>
      <w:r w:rsidRPr="00465D6A">
        <w:rPr>
          <w:i/>
          <w:sz w:val="28"/>
          <w:szCs w:val="28"/>
        </w:rPr>
        <w:t>[ghi tên nhà thầu]</w:t>
      </w:r>
      <w:r w:rsidRPr="00465D6A">
        <w:rPr>
          <w:sz w:val="28"/>
          <w:szCs w:val="28"/>
        </w:rPr>
        <w:t>, xin cam kết với Bệnh viện những điều khoản sau:</w:t>
      </w:r>
    </w:p>
    <w:p w:rsidR="00FE74F7" w:rsidRPr="00465D6A" w:rsidRDefault="00FE74F7" w:rsidP="00FE74F7">
      <w:pPr>
        <w:autoSpaceDE w:val="0"/>
        <w:autoSpaceDN w:val="0"/>
        <w:adjustRightInd w:val="0"/>
        <w:spacing w:after="120"/>
        <w:ind w:firstLine="720"/>
        <w:rPr>
          <w:sz w:val="28"/>
          <w:szCs w:val="28"/>
        </w:rPr>
      </w:pPr>
      <w:r w:rsidRPr="00465D6A">
        <w:rPr>
          <w:sz w:val="28"/>
          <w:szCs w:val="28"/>
        </w:rPr>
        <w:t xml:space="preserve">1. Đảm bảo cung ứng hàng đầy đủ, ổn định và liên tục, đạt yêu cầu về chất lượng và </w:t>
      </w:r>
      <w:proofErr w:type="gramStart"/>
      <w:r w:rsidRPr="00465D6A">
        <w:rPr>
          <w:sz w:val="28"/>
          <w:szCs w:val="28"/>
        </w:rPr>
        <w:t>theo</w:t>
      </w:r>
      <w:proofErr w:type="gramEnd"/>
      <w:r w:rsidRPr="00465D6A">
        <w:rPr>
          <w:sz w:val="28"/>
          <w:szCs w:val="28"/>
        </w:rPr>
        <w:t xml:space="preserve"> đúng nội dung dự thầu </w:t>
      </w:r>
      <w:r w:rsidRPr="00465D6A">
        <w:rPr>
          <w:color w:val="000000"/>
          <w:sz w:val="28"/>
          <w:szCs w:val="28"/>
        </w:rPr>
        <w:t>nếu được trúng thầu</w:t>
      </w:r>
      <w:r w:rsidRPr="00465D6A">
        <w:rPr>
          <w:sz w:val="28"/>
          <w:szCs w:val="28"/>
        </w:rPr>
        <w:t xml:space="preserve">. </w:t>
      </w:r>
    </w:p>
    <w:p w:rsidR="00FE74F7" w:rsidRPr="00465D6A" w:rsidRDefault="00FE74F7" w:rsidP="00FE74F7">
      <w:pPr>
        <w:autoSpaceDE w:val="0"/>
        <w:autoSpaceDN w:val="0"/>
        <w:adjustRightInd w:val="0"/>
        <w:spacing w:after="120"/>
        <w:ind w:firstLine="720"/>
        <w:rPr>
          <w:sz w:val="28"/>
          <w:szCs w:val="28"/>
        </w:rPr>
      </w:pPr>
      <w:r w:rsidRPr="00465D6A">
        <w:rPr>
          <w:sz w:val="28"/>
          <w:szCs w:val="28"/>
        </w:rPr>
        <w:t xml:space="preserve">2. Hàng mới 100%, xuất xứ rõ ràng, </w:t>
      </w:r>
      <w:r w:rsidRPr="00465D6A">
        <w:rPr>
          <w:sz w:val="28"/>
          <w:szCs w:val="28"/>
          <w:lang w:val="nl-NL"/>
        </w:rPr>
        <w:t>đảm bảo yêu cầu về tiêu chuẩn chất lượng đã đăng ký với Bộ Y tế Việt Nam. Nhãn hàng hóa: Theo đúng quy định hiện hành.</w:t>
      </w:r>
    </w:p>
    <w:p w:rsidR="00FE74F7" w:rsidRPr="00465D6A" w:rsidRDefault="00FE74F7" w:rsidP="00FE74F7">
      <w:pPr>
        <w:widowControl w:val="0"/>
        <w:spacing w:before="120" w:after="120" w:line="264" w:lineRule="auto"/>
        <w:ind w:firstLine="709"/>
        <w:rPr>
          <w:sz w:val="28"/>
          <w:szCs w:val="28"/>
        </w:rPr>
      </w:pPr>
      <w:r w:rsidRPr="00465D6A">
        <w:rPr>
          <w:sz w:val="28"/>
          <w:szCs w:val="28"/>
        </w:rPr>
        <w:t xml:space="preserve">3. Tiến độ giao hàng </w:t>
      </w:r>
      <w:proofErr w:type="gramStart"/>
      <w:r w:rsidRPr="00465D6A">
        <w:rPr>
          <w:sz w:val="28"/>
          <w:szCs w:val="28"/>
        </w:rPr>
        <w:t>theo</w:t>
      </w:r>
      <w:proofErr w:type="gramEnd"/>
      <w:r w:rsidRPr="00465D6A">
        <w:rPr>
          <w:sz w:val="28"/>
          <w:szCs w:val="28"/>
        </w:rPr>
        <w:t xml:space="preserve"> đúng quy định:</w:t>
      </w:r>
    </w:p>
    <w:p w:rsidR="00FE74F7" w:rsidRPr="00465D6A" w:rsidRDefault="00FE74F7" w:rsidP="00FE74F7">
      <w:pPr>
        <w:widowControl w:val="0"/>
        <w:spacing w:before="120" w:after="120" w:line="264" w:lineRule="auto"/>
        <w:ind w:firstLine="709"/>
        <w:rPr>
          <w:spacing w:val="-2"/>
          <w:sz w:val="28"/>
          <w:szCs w:val="28"/>
        </w:rPr>
      </w:pPr>
      <w:r w:rsidRPr="00465D6A">
        <w:rPr>
          <w:sz w:val="28"/>
          <w:szCs w:val="28"/>
        </w:rPr>
        <w:t xml:space="preserve">Hàng hóa được nhập thành nhiều đợt khác nhau </w:t>
      </w:r>
      <w:proofErr w:type="gramStart"/>
      <w:r w:rsidRPr="00465D6A">
        <w:rPr>
          <w:sz w:val="28"/>
          <w:szCs w:val="28"/>
        </w:rPr>
        <w:t>theo</w:t>
      </w:r>
      <w:proofErr w:type="gramEnd"/>
      <w:r w:rsidRPr="00465D6A">
        <w:rPr>
          <w:sz w:val="28"/>
          <w:szCs w:val="28"/>
        </w:rPr>
        <w:t xml:space="preserve"> kế hoạch gọi hàng của Bệnh viện. Trong thời gian 10 ngày kể từ ngày nhận được dự trù của </w:t>
      </w:r>
      <w:r w:rsidRPr="00465D6A">
        <w:rPr>
          <w:color w:val="000000" w:themeColor="text1"/>
          <w:sz w:val="28"/>
          <w:szCs w:val="28"/>
          <w:lang w:val="nl-NL"/>
        </w:rPr>
        <w:t xml:space="preserve">Bệnh viện Y </w:t>
      </w:r>
      <w:r>
        <w:rPr>
          <w:color w:val="000000" w:themeColor="text1"/>
          <w:sz w:val="28"/>
          <w:szCs w:val="28"/>
          <w:lang w:val="nl-NL"/>
        </w:rPr>
        <w:t>học cổ truyền và Phục hồi chức năng Bắc Quảng Trị</w:t>
      </w:r>
      <w:r w:rsidRPr="00465D6A">
        <w:rPr>
          <w:sz w:val="28"/>
          <w:szCs w:val="28"/>
        </w:rPr>
        <w:t xml:space="preserve">, Nhà thầu có trách nhiệm giao đầy đủ hàng hóa về số lượng và đảm bảo chất lượng hàng tại kho của Khoa Dược với danh mục, số lượng hàng hóa được qui định cụ thể trong dự trù. Cơ sở xác định mốc thời gian đặt hàng của </w:t>
      </w:r>
      <w:r>
        <w:rPr>
          <w:sz w:val="28"/>
          <w:szCs w:val="28"/>
        </w:rPr>
        <w:t>Chủ đầu tư</w:t>
      </w:r>
      <w:r w:rsidRPr="00465D6A">
        <w:rPr>
          <w:sz w:val="28"/>
          <w:szCs w:val="28"/>
        </w:rPr>
        <w:t xml:space="preserve"> là thời điểm gọi điện hoặc gửi email hoặc fax. </w:t>
      </w:r>
      <w:r w:rsidRPr="00465D6A">
        <w:rPr>
          <w:sz w:val="28"/>
          <w:szCs w:val="28"/>
          <w:lang w:val="nl-NL"/>
        </w:rPr>
        <w:t xml:space="preserve">Hàng được giao tại kho của khoa Dược - </w:t>
      </w:r>
      <w:r w:rsidRPr="00465D6A">
        <w:rPr>
          <w:color w:val="000000" w:themeColor="text1"/>
          <w:sz w:val="28"/>
          <w:szCs w:val="28"/>
          <w:lang w:val="nl-NL"/>
        </w:rPr>
        <w:t xml:space="preserve">Bệnh viện Y </w:t>
      </w:r>
      <w:r>
        <w:rPr>
          <w:color w:val="000000" w:themeColor="text1"/>
          <w:sz w:val="28"/>
          <w:szCs w:val="28"/>
          <w:lang w:val="nl-NL"/>
        </w:rPr>
        <w:t>học cổ truyền và Phục hồi chức năng Bắc Quảng Trị</w:t>
      </w:r>
      <w:r w:rsidRPr="00465D6A">
        <w:rPr>
          <w:color w:val="000000" w:themeColor="text1"/>
          <w:sz w:val="28"/>
          <w:szCs w:val="28"/>
          <w:lang w:val="nl-NL"/>
        </w:rPr>
        <w:t xml:space="preserve">. Đường Trần Quang Khải - Phường Đồng Hới - Quảng </w:t>
      </w:r>
      <w:r>
        <w:rPr>
          <w:color w:val="000000" w:themeColor="text1"/>
          <w:sz w:val="28"/>
          <w:szCs w:val="28"/>
          <w:lang w:val="nl-NL"/>
        </w:rPr>
        <w:t>Trị</w:t>
      </w:r>
      <w:r w:rsidRPr="00465D6A">
        <w:rPr>
          <w:color w:val="000000" w:themeColor="text1"/>
          <w:sz w:val="28"/>
          <w:szCs w:val="28"/>
          <w:lang w:val="nl-NL"/>
        </w:rPr>
        <w:t xml:space="preserve">. Số điện thoại liên hệ: </w:t>
      </w:r>
      <w:r>
        <w:rPr>
          <w:color w:val="000000" w:themeColor="text1"/>
          <w:sz w:val="28"/>
          <w:szCs w:val="28"/>
          <w:lang w:val="nl-NL"/>
        </w:rPr>
        <w:t>0914749059</w:t>
      </w:r>
      <w:r w:rsidRPr="00465D6A">
        <w:rPr>
          <w:spacing w:val="-2"/>
          <w:sz w:val="28"/>
          <w:szCs w:val="28"/>
        </w:rPr>
        <w:t xml:space="preserve">. </w:t>
      </w:r>
    </w:p>
    <w:p w:rsidR="00FE74F7" w:rsidRPr="00465D6A" w:rsidRDefault="00FE74F7" w:rsidP="00FE74F7">
      <w:pPr>
        <w:widowControl w:val="0"/>
        <w:spacing w:before="120" w:after="120" w:line="264" w:lineRule="auto"/>
        <w:ind w:firstLine="709"/>
        <w:rPr>
          <w:spacing w:val="-2"/>
          <w:sz w:val="28"/>
          <w:szCs w:val="28"/>
          <w:lang w:val="nl-NL"/>
        </w:rPr>
      </w:pPr>
      <w:r w:rsidRPr="00465D6A">
        <w:rPr>
          <w:spacing w:val="-2"/>
          <w:sz w:val="28"/>
          <w:szCs w:val="28"/>
        </w:rPr>
        <w:t xml:space="preserve">Cam kết về thời hạn sử dụng dự kiến của hàng hóa: Tối thiểu còn 12 tháng đối với các mặt hàng có vòng đời sản phẩm từ 18 tháng trở lên; tối thiểu còn 6 tháng đối với các mặt hàng có vòng đời sản phẩm từ 12-18 tháng; tối thiểu còn 3 tháng đối với mặt hàng có vòng đời sản phẩm từ 6-12 tháng; tối thiểu còn 45 ngày đối với mặt hàng </w:t>
      </w:r>
      <w:r w:rsidRPr="00465D6A">
        <w:rPr>
          <w:spacing w:val="-2"/>
          <w:sz w:val="28"/>
          <w:szCs w:val="28"/>
        </w:rPr>
        <w:lastRenderedPageBreak/>
        <w:t>có vòng đời sản phẩm dưới 6 tháng (tính từ thời điểm giao hàng).</w:t>
      </w:r>
    </w:p>
    <w:p w:rsidR="00FE74F7" w:rsidRPr="00465D6A" w:rsidRDefault="00FE74F7" w:rsidP="00FE74F7">
      <w:pPr>
        <w:autoSpaceDE w:val="0"/>
        <w:autoSpaceDN w:val="0"/>
        <w:adjustRightInd w:val="0"/>
        <w:spacing w:after="120"/>
        <w:ind w:firstLine="720"/>
        <w:rPr>
          <w:sz w:val="28"/>
          <w:szCs w:val="28"/>
        </w:rPr>
      </w:pPr>
      <w:r w:rsidRPr="00465D6A">
        <w:rPr>
          <w:sz w:val="28"/>
          <w:szCs w:val="28"/>
        </w:rPr>
        <w:t xml:space="preserve">5. Nhà thầu </w:t>
      </w:r>
      <w:r w:rsidRPr="00465D6A">
        <w:rPr>
          <w:color w:val="000000"/>
          <w:sz w:val="28"/>
          <w:szCs w:val="28"/>
        </w:rPr>
        <w:t xml:space="preserve">cam kết trong vòng 05 ngày làm việc sẽ thực hiện </w:t>
      </w:r>
      <w:proofErr w:type="gramStart"/>
      <w:r w:rsidRPr="00465D6A">
        <w:rPr>
          <w:color w:val="000000"/>
          <w:sz w:val="28"/>
          <w:szCs w:val="28"/>
        </w:rPr>
        <w:t>thu</w:t>
      </w:r>
      <w:proofErr w:type="gramEnd"/>
      <w:r w:rsidRPr="00465D6A">
        <w:rPr>
          <w:color w:val="000000"/>
          <w:sz w:val="28"/>
          <w:szCs w:val="28"/>
        </w:rPr>
        <w:t xml:space="preserve"> hồi hàng hoá đã giao nhưng không đảm bảo chất lượng (mà không do lỗi của </w:t>
      </w:r>
      <w:r>
        <w:rPr>
          <w:color w:val="000000"/>
          <w:sz w:val="28"/>
          <w:szCs w:val="28"/>
        </w:rPr>
        <w:t>Chủ đầu tư</w:t>
      </w:r>
      <w:r w:rsidRPr="00465D6A">
        <w:rPr>
          <w:color w:val="000000"/>
          <w:sz w:val="28"/>
          <w:szCs w:val="28"/>
        </w:rPr>
        <w:t xml:space="preserve">) hoặc có thông báo thu hồi của cơ quan có thẩm quyền. Trong trường hợp này, Nhà thầu có trách nhiệm thanh toán cho Bên mua hàng các chi phí phát sinh do </w:t>
      </w:r>
      <w:proofErr w:type="gramStart"/>
      <w:r w:rsidRPr="00465D6A">
        <w:rPr>
          <w:color w:val="000000"/>
          <w:sz w:val="28"/>
          <w:szCs w:val="28"/>
        </w:rPr>
        <w:t>thu</w:t>
      </w:r>
      <w:proofErr w:type="gramEnd"/>
      <w:r w:rsidRPr="00465D6A">
        <w:rPr>
          <w:color w:val="000000"/>
          <w:sz w:val="28"/>
          <w:szCs w:val="28"/>
        </w:rPr>
        <w:t xml:space="preserve"> hồi hàng hóa, và thay thế đầy đủ bằng hàng hóa khác đảm bảo chất lượng (nếu có). </w:t>
      </w:r>
    </w:p>
    <w:p w:rsidR="00FE74F7" w:rsidRPr="00465D6A" w:rsidRDefault="00FE74F7" w:rsidP="00FE74F7">
      <w:pPr>
        <w:autoSpaceDE w:val="0"/>
        <w:autoSpaceDN w:val="0"/>
        <w:adjustRightInd w:val="0"/>
        <w:spacing w:after="120"/>
        <w:ind w:firstLine="720"/>
        <w:rPr>
          <w:color w:val="000000" w:themeColor="text1"/>
          <w:sz w:val="28"/>
          <w:szCs w:val="28"/>
        </w:rPr>
      </w:pPr>
      <w:r w:rsidRPr="00465D6A">
        <w:rPr>
          <w:color w:val="000000" w:themeColor="text1"/>
          <w:sz w:val="28"/>
          <w:szCs w:val="28"/>
        </w:rPr>
        <w:t>Nhà thầu chịu hoàn toàn trách nhiệm về những cam kết trên.</w:t>
      </w:r>
    </w:p>
    <w:tbl>
      <w:tblPr>
        <w:tblW w:w="5000" w:type="pct"/>
        <w:tblCellMar>
          <w:left w:w="0" w:type="dxa"/>
          <w:right w:w="0" w:type="dxa"/>
        </w:tblCellMar>
        <w:tblLook w:val="01E0" w:firstRow="1" w:lastRow="1" w:firstColumn="1" w:lastColumn="1" w:noHBand="0" w:noVBand="0"/>
      </w:tblPr>
      <w:tblGrid>
        <w:gridCol w:w="4680"/>
        <w:gridCol w:w="4680"/>
      </w:tblGrid>
      <w:tr w:rsidR="00FE74F7" w:rsidRPr="00465D6A" w:rsidTr="00EE76B3">
        <w:tc>
          <w:tcPr>
            <w:tcW w:w="2500" w:type="pct"/>
          </w:tcPr>
          <w:p w:rsidR="00FE74F7" w:rsidRPr="00465D6A" w:rsidRDefault="00FE74F7" w:rsidP="00EE76B3">
            <w:pPr>
              <w:spacing w:line="256" w:lineRule="auto"/>
              <w:rPr>
                <w:color w:val="000000" w:themeColor="text1"/>
                <w:sz w:val="20"/>
                <w:szCs w:val="28"/>
                <w:lang w:val="vi-VN"/>
              </w:rPr>
            </w:pPr>
          </w:p>
        </w:tc>
        <w:tc>
          <w:tcPr>
            <w:tcW w:w="2500" w:type="pct"/>
            <w:hideMark/>
          </w:tcPr>
          <w:p w:rsidR="00FE74F7" w:rsidRPr="00465D6A" w:rsidRDefault="00FE74F7" w:rsidP="00EE76B3">
            <w:pPr>
              <w:spacing w:line="256" w:lineRule="auto"/>
              <w:jc w:val="center"/>
              <w:rPr>
                <w:color w:val="000000" w:themeColor="text1"/>
                <w:szCs w:val="28"/>
                <w:lang w:val="vi-VN"/>
              </w:rPr>
            </w:pPr>
            <w:r w:rsidRPr="00465D6A">
              <w:rPr>
                <w:color w:val="000000" w:themeColor="text1"/>
                <w:sz w:val="28"/>
                <w:szCs w:val="28"/>
                <w:lang w:val="vi-VN"/>
              </w:rPr>
              <w:t>......, ngày ........ tháng.......... năm........</w:t>
            </w:r>
            <w:r w:rsidRPr="00465D6A">
              <w:rPr>
                <w:color w:val="000000" w:themeColor="text1"/>
                <w:sz w:val="28"/>
                <w:szCs w:val="28"/>
                <w:lang w:val="vi-VN"/>
              </w:rPr>
              <w:br/>
            </w:r>
            <w:r w:rsidRPr="00465D6A">
              <w:rPr>
                <w:b/>
                <w:bCs/>
                <w:color w:val="000000" w:themeColor="text1"/>
                <w:sz w:val="28"/>
                <w:szCs w:val="28"/>
                <w:lang w:val="vi-VN"/>
              </w:rPr>
              <w:t xml:space="preserve">Đại diện hợp pháp của nhà thầu </w:t>
            </w:r>
            <w:r w:rsidRPr="00465D6A">
              <w:rPr>
                <w:bCs/>
                <w:color w:val="000000" w:themeColor="text1"/>
                <w:sz w:val="28"/>
                <w:szCs w:val="28"/>
                <w:vertAlign w:val="superscript"/>
                <w:lang w:val="vi-VN"/>
              </w:rPr>
              <w:t>(6)</w:t>
            </w:r>
            <w:r w:rsidRPr="00465D6A">
              <w:rPr>
                <w:bCs/>
                <w:color w:val="000000" w:themeColor="text1"/>
                <w:sz w:val="28"/>
                <w:szCs w:val="28"/>
                <w:vertAlign w:val="superscript"/>
                <w:lang w:val="vi-VN"/>
              </w:rPr>
              <w:br/>
            </w:r>
            <w:r w:rsidRPr="00465D6A">
              <w:rPr>
                <w:i/>
                <w:iCs/>
                <w:color w:val="000000" w:themeColor="text1"/>
                <w:sz w:val="28"/>
                <w:szCs w:val="28"/>
                <w:lang w:val="vi-VN"/>
              </w:rPr>
              <w:t>[ghi tên, chức danh, ký tên và đóng dấu]</w:t>
            </w:r>
          </w:p>
        </w:tc>
      </w:tr>
      <w:bookmarkEnd w:id="1"/>
    </w:tbl>
    <w:p w:rsidR="004D397E" w:rsidRPr="00F01E80" w:rsidRDefault="004D397E" w:rsidP="00387313">
      <w:pPr>
        <w:widowControl w:val="0"/>
        <w:spacing w:before="120" w:after="120" w:line="264" w:lineRule="auto"/>
        <w:ind w:firstLine="709"/>
        <w:rPr>
          <w:b/>
          <w:i/>
          <w:sz w:val="28"/>
          <w:szCs w:val="28"/>
          <w:lang w:val="nl-NL"/>
        </w:rPr>
      </w:pPr>
    </w:p>
    <w:p w:rsidR="00387313" w:rsidRDefault="00387313" w:rsidP="00387313">
      <w:pPr>
        <w:widowControl w:val="0"/>
        <w:spacing w:before="120" w:after="120" w:line="264" w:lineRule="auto"/>
        <w:ind w:firstLine="709"/>
        <w:rPr>
          <w:sz w:val="28"/>
          <w:szCs w:val="28"/>
        </w:rPr>
      </w:pPr>
    </w:p>
    <w:p w:rsidR="00387313" w:rsidRPr="00AC0645" w:rsidRDefault="00387313" w:rsidP="00387313">
      <w:pPr>
        <w:pStyle w:val="SectionVIHeader"/>
        <w:spacing w:after="120" w:line="264" w:lineRule="auto"/>
        <w:ind w:firstLine="709"/>
        <w:jc w:val="left"/>
        <w:rPr>
          <w:sz w:val="28"/>
          <w:szCs w:val="28"/>
          <w:lang w:val="nl-NL"/>
        </w:rPr>
      </w:pPr>
      <w:r w:rsidRPr="00AC0645">
        <w:rPr>
          <w:sz w:val="28"/>
          <w:szCs w:val="28"/>
          <w:lang w:val="nl-NL"/>
        </w:rPr>
        <w:t>Mục 2. Bản vẽ:</w:t>
      </w:r>
      <w:r w:rsidRPr="00AC0645">
        <w:rPr>
          <w:i/>
          <w:sz w:val="28"/>
          <w:szCs w:val="28"/>
          <w:lang w:val="nl-NL"/>
        </w:rPr>
        <w:t xml:space="preserve"> </w:t>
      </w:r>
      <w:r w:rsidRPr="00AC0645">
        <w:rPr>
          <w:b w:val="0"/>
          <w:sz w:val="28"/>
          <w:szCs w:val="28"/>
          <w:lang w:val="nl-NL"/>
        </w:rPr>
        <w:t>Không yêu cầu bản vẽ</w:t>
      </w:r>
      <w:r w:rsidRPr="00AC0645">
        <w:rPr>
          <w:b w:val="0"/>
          <w:spacing w:val="-4"/>
          <w:sz w:val="28"/>
          <w:szCs w:val="28"/>
          <w:lang w:val="nl-NL"/>
        </w:rPr>
        <w:t>.</w:t>
      </w:r>
      <w:r w:rsidRPr="00AC0645">
        <w:rPr>
          <w:spacing w:val="-4"/>
          <w:sz w:val="28"/>
          <w:szCs w:val="28"/>
          <w:lang w:val="nl-NL"/>
        </w:rPr>
        <w:t xml:space="preserve"> </w:t>
      </w:r>
    </w:p>
    <w:p w:rsidR="00387313" w:rsidRPr="00AC0645" w:rsidRDefault="00387313" w:rsidP="00387313">
      <w:pPr>
        <w:pStyle w:val="SectionVIHeader"/>
        <w:widowControl w:val="0"/>
        <w:spacing w:after="120" w:line="264" w:lineRule="auto"/>
        <w:ind w:firstLine="709"/>
        <w:jc w:val="left"/>
        <w:rPr>
          <w:sz w:val="32"/>
          <w:szCs w:val="32"/>
        </w:rPr>
      </w:pPr>
      <w:r w:rsidRPr="00AC0645">
        <w:rPr>
          <w:sz w:val="28"/>
        </w:rPr>
        <w:t>Mục 3. Kiểm tra và thử nghiệm</w:t>
      </w:r>
    </w:p>
    <w:p w:rsidR="00387313" w:rsidRPr="004C6460" w:rsidRDefault="00387313" w:rsidP="00387313">
      <w:pPr>
        <w:spacing w:after="200" w:line="276" w:lineRule="auto"/>
        <w:ind w:firstLine="709"/>
        <w:rPr>
          <w:sz w:val="28"/>
          <w:szCs w:val="28"/>
        </w:rPr>
      </w:pPr>
      <w:r w:rsidRPr="004C6460">
        <w:rPr>
          <w:sz w:val="28"/>
          <w:szCs w:val="28"/>
        </w:rPr>
        <w:t xml:space="preserve">Các kiểm tra và thử nghiệm cần tiến hành gồm có: </w:t>
      </w:r>
    </w:p>
    <w:p w:rsidR="00387313" w:rsidRPr="004C6460" w:rsidRDefault="00387313" w:rsidP="00387313">
      <w:pPr>
        <w:spacing w:after="200" w:line="276" w:lineRule="auto"/>
        <w:ind w:firstLine="709"/>
        <w:rPr>
          <w:sz w:val="28"/>
          <w:szCs w:val="28"/>
        </w:rPr>
      </w:pPr>
      <w:r w:rsidRPr="004C6460">
        <w:rPr>
          <w:sz w:val="28"/>
          <w:szCs w:val="28"/>
        </w:rPr>
        <w:t xml:space="preserve">Hàng hóa cung cấp sẽ được Chủ đầu tư kiểm tra và thử nghiệm hàng hóa để khẳng định sự phù hợp của hàng hóa </w:t>
      </w:r>
      <w:proofErr w:type="gramStart"/>
      <w:r w:rsidRPr="004C6460">
        <w:rPr>
          <w:sz w:val="28"/>
          <w:szCs w:val="28"/>
        </w:rPr>
        <w:t>theo</w:t>
      </w:r>
      <w:proofErr w:type="gramEnd"/>
      <w:r w:rsidRPr="004C6460">
        <w:rPr>
          <w:sz w:val="28"/>
          <w:szCs w:val="28"/>
        </w:rPr>
        <w:t xml:space="preserve"> hợp đồng đã ký. </w:t>
      </w:r>
    </w:p>
    <w:p w:rsidR="00387313" w:rsidRPr="004C6460" w:rsidRDefault="00387313" w:rsidP="00387313">
      <w:pPr>
        <w:spacing w:after="200" w:line="276" w:lineRule="auto"/>
        <w:ind w:firstLine="709"/>
        <w:rPr>
          <w:i/>
          <w:iCs/>
          <w:sz w:val="28"/>
          <w:szCs w:val="28"/>
        </w:rPr>
      </w:pPr>
      <w:r w:rsidRPr="004C6460">
        <w:rPr>
          <w:sz w:val="28"/>
          <w:szCs w:val="28"/>
        </w:rPr>
        <w:t xml:space="preserve">Nếu kiểm tra và sử dụng thử mà hàng hóa không phù hợp về đặc tính kỹ thuật thì Chủ đầu tư có quyền từ chối nhận hàng hóa, Nhà thầu phải có trách nhiệm thay thế bằng hàng hóa khác để đáp ứng các yêu cầu về đặc tính kỹ thuật. </w:t>
      </w:r>
    </w:p>
    <w:p w:rsidR="007E088E" w:rsidRDefault="007E088E"/>
    <w:sectPr w:rsidR="007E088E" w:rsidSect="00387313">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13"/>
    <w:rsid w:val="00287A8D"/>
    <w:rsid w:val="002E7BFB"/>
    <w:rsid w:val="00387313"/>
    <w:rsid w:val="004D397E"/>
    <w:rsid w:val="005D0592"/>
    <w:rsid w:val="006F26DE"/>
    <w:rsid w:val="007E088E"/>
    <w:rsid w:val="00C03BAC"/>
    <w:rsid w:val="00FE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7DE0F-9EF3-4CAE-A3C0-35704941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31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87313"/>
    <w:pPr>
      <w:jc w:val="center"/>
    </w:pPr>
    <w:rPr>
      <w:b/>
      <w:sz w:val="44"/>
    </w:rPr>
  </w:style>
  <w:style w:type="character" w:customStyle="1" w:styleId="SubtitleChar">
    <w:name w:val="Subtitle Char"/>
    <w:basedOn w:val="DefaultParagraphFont"/>
    <w:link w:val="Subtitle"/>
    <w:rsid w:val="00387313"/>
    <w:rPr>
      <w:rFonts w:ascii="Times New Roman" w:eastAsia="Times New Roman" w:hAnsi="Times New Roman" w:cs="Times New Roman"/>
      <w:b/>
      <w:sz w:val="44"/>
      <w:szCs w:val="20"/>
    </w:rPr>
  </w:style>
  <w:style w:type="paragraph" w:customStyle="1" w:styleId="SectionVIHeader">
    <w:name w:val="Section VI. Header"/>
    <w:basedOn w:val="Normal"/>
    <w:rsid w:val="00387313"/>
    <w:pPr>
      <w:spacing w:before="120" w:after="240"/>
      <w:jc w:val="center"/>
    </w:pPr>
    <w:rPr>
      <w:b/>
      <w:sz w:val="36"/>
    </w:rPr>
  </w:style>
  <w:style w:type="character" w:customStyle="1" w:styleId="Other">
    <w:name w:val="Other_"/>
    <w:link w:val="Other0"/>
    <w:uiPriority w:val="99"/>
    <w:rsid w:val="00387313"/>
    <w:rPr>
      <w:rFonts w:cs="Times New Roman"/>
      <w:i/>
      <w:iCs/>
      <w:sz w:val="26"/>
      <w:szCs w:val="26"/>
      <w:shd w:val="clear" w:color="auto" w:fill="FFFFFF"/>
    </w:rPr>
  </w:style>
  <w:style w:type="paragraph" w:customStyle="1" w:styleId="Other0">
    <w:name w:val="Other"/>
    <w:basedOn w:val="Normal"/>
    <w:link w:val="Other"/>
    <w:uiPriority w:val="99"/>
    <w:rsid w:val="00387313"/>
    <w:pPr>
      <w:widowControl w:val="0"/>
      <w:shd w:val="clear" w:color="auto" w:fill="FFFFFF"/>
      <w:spacing w:after="100" w:line="262" w:lineRule="auto"/>
      <w:ind w:firstLine="400"/>
      <w:jc w:val="center"/>
    </w:pPr>
    <w:rPr>
      <w:rFonts w:asciiTheme="minorHAnsi" w:eastAsiaTheme="minorHAnsi" w:hAnsiTheme="minorHAns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2265</Words>
  <Characters>12915</Characters>
  <Application>Microsoft Office Word</Application>
  <DocSecurity>0</DocSecurity>
  <Lines>107</Lines>
  <Paragraphs>30</Paragraphs>
  <ScaleCrop>false</ScaleCrop>
  <Company/>
  <LinksUpToDate>false</LinksUpToDate>
  <CharactersWithSpaces>15150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2025-12-04T00:55:00Z</dcterms:created>
  <dcterms:modified xsi:type="dcterms:W3CDTF">2025-12-05T07:34:00Z</dcterms:modified>
</cp:coreProperties>
</file>