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86B33" w14:textId="77777777" w:rsidR="00991606" w:rsidRPr="00991606" w:rsidRDefault="00991606" w:rsidP="00991606">
      <w:pPr>
        <w:pStyle w:val="TOC1"/>
        <w:spacing w:line="264" w:lineRule="auto"/>
        <w:rPr>
          <w:rFonts w:ascii="Times New Roman" w:hAnsi="Times New Roman" w:cs="Times New Roman"/>
        </w:rPr>
      </w:pPr>
      <w:r w:rsidRPr="00991606">
        <w:rPr>
          <w:rFonts w:ascii="Times New Roman" w:hAnsi="Times New Roman" w:cs="Times New Roman"/>
        </w:rPr>
        <w:t xml:space="preserve">Mục </w:t>
      </w:r>
      <w:r w:rsidRPr="00991606">
        <w:rPr>
          <w:rFonts w:ascii="Times New Roman" w:hAnsi="Times New Roman" w:cs="Times New Roman"/>
          <w:lang w:val="pl-PL"/>
        </w:rPr>
        <w:t>3</w:t>
      </w:r>
      <w:r w:rsidRPr="00991606">
        <w:rPr>
          <w:rFonts w:ascii="Times New Roman" w:hAnsi="Times New Roman" w:cs="Times New Roman"/>
        </w:rPr>
        <w:t>. Tiêu chuẩn đánh giá về kỹ thuật</w:t>
      </w:r>
    </w:p>
    <w:p w14:paraId="6C056502" w14:textId="77777777" w:rsidR="00991606" w:rsidRPr="00991606" w:rsidRDefault="00991606" w:rsidP="00991606">
      <w:pPr>
        <w:spacing w:before="80" w:after="80" w:line="264" w:lineRule="auto"/>
        <w:ind w:firstLine="709"/>
        <w:rPr>
          <w:sz w:val="28"/>
          <w:szCs w:val="28"/>
        </w:rPr>
      </w:pPr>
      <w:r w:rsidRPr="00991606">
        <w:rPr>
          <w:sz w:val="28"/>
          <w:szCs w:val="28"/>
          <w:lang w:val="vi-VN"/>
        </w:rPr>
        <w:t>Sử dụng tiêu chí đạt/không đạt.</w:t>
      </w:r>
    </w:p>
    <w:tbl>
      <w:tblPr>
        <w:tblW w:w="51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5288"/>
        <w:gridCol w:w="1591"/>
      </w:tblGrid>
      <w:tr w:rsidR="00991606" w:rsidRPr="00991606" w14:paraId="38339C43" w14:textId="77777777" w:rsidTr="0044206C">
        <w:trPr>
          <w:trHeight w:val="1088"/>
        </w:trPr>
        <w:tc>
          <w:tcPr>
            <w:tcW w:w="4173" w:type="pct"/>
            <w:gridSpan w:val="2"/>
            <w:vAlign w:val="center"/>
          </w:tcPr>
          <w:p w14:paraId="2600EF18" w14:textId="77777777" w:rsidR="00991606" w:rsidRPr="00991606" w:rsidRDefault="00991606" w:rsidP="0044206C">
            <w:pPr>
              <w:widowControl w:val="0"/>
              <w:tabs>
                <w:tab w:val="left" w:pos="851"/>
              </w:tabs>
              <w:spacing w:before="60" w:after="60" w:line="264" w:lineRule="auto"/>
              <w:jc w:val="center"/>
              <w:rPr>
                <w:b/>
                <w:sz w:val="28"/>
                <w:szCs w:val="28"/>
              </w:rPr>
            </w:pPr>
            <w:r w:rsidRPr="00991606">
              <w:rPr>
                <w:b/>
                <w:sz w:val="28"/>
                <w:szCs w:val="28"/>
              </w:rPr>
              <w:t>Nội dung đánh giá</w:t>
            </w:r>
          </w:p>
        </w:tc>
        <w:tc>
          <w:tcPr>
            <w:tcW w:w="827" w:type="pct"/>
            <w:vAlign w:val="center"/>
          </w:tcPr>
          <w:p w14:paraId="0CE13ED1" w14:textId="77777777" w:rsidR="00991606" w:rsidRPr="00991606" w:rsidRDefault="00991606" w:rsidP="0044206C">
            <w:pPr>
              <w:widowControl w:val="0"/>
              <w:tabs>
                <w:tab w:val="left" w:pos="851"/>
              </w:tabs>
              <w:spacing w:before="60" w:after="60" w:line="264" w:lineRule="auto"/>
              <w:jc w:val="center"/>
              <w:rPr>
                <w:b/>
                <w:sz w:val="28"/>
                <w:szCs w:val="28"/>
              </w:rPr>
            </w:pPr>
            <w:r w:rsidRPr="00991606">
              <w:rPr>
                <w:b/>
                <w:sz w:val="28"/>
                <w:szCs w:val="28"/>
              </w:rPr>
              <w:t>Sử dụng tiêu chí Đạt, Không đạt</w:t>
            </w:r>
          </w:p>
        </w:tc>
      </w:tr>
      <w:tr w:rsidR="00991606" w:rsidRPr="00991606" w14:paraId="74F41D24" w14:textId="77777777" w:rsidTr="0044206C">
        <w:trPr>
          <w:trHeight w:val="148"/>
        </w:trPr>
        <w:tc>
          <w:tcPr>
            <w:tcW w:w="5000" w:type="pct"/>
            <w:gridSpan w:val="3"/>
            <w:vAlign w:val="center"/>
          </w:tcPr>
          <w:p w14:paraId="2EFE82FE" w14:textId="77777777" w:rsidR="00991606" w:rsidRPr="00991606" w:rsidRDefault="00991606" w:rsidP="0044206C">
            <w:pPr>
              <w:widowControl w:val="0"/>
              <w:tabs>
                <w:tab w:val="left" w:pos="851"/>
              </w:tabs>
              <w:spacing w:before="60" w:after="60" w:line="264" w:lineRule="auto"/>
              <w:rPr>
                <w:b/>
                <w:sz w:val="28"/>
                <w:szCs w:val="28"/>
              </w:rPr>
            </w:pPr>
            <w:r w:rsidRPr="00991606">
              <w:rPr>
                <w:b/>
                <w:sz w:val="28"/>
                <w:szCs w:val="28"/>
              </w:rPr>
              <w:t>1. Đặc tính kỹ thuật của hàng hóa</w:t>
            </w:r>
          </w:p>
        </w:tc>
      </w:tr>
      <w:tr w:rsidR="00991606" w:rsidRPr="00991606" w14:paraId="2C78379F" w14:textId="77777777" w:rsidTr="0044206C">
        <w:trPr>
          <w:trHeight w:val="148"/>
        </w:trPr>
        <w:tc>
          <w:tcPr>
            <w:tcW w:w="1425" w:type="pct"/>
            <w:vMerge w:val="restart"/>
            <w:vAlign w:val="center"/>
          </w:tcPr>
          <w:p w14:paraId="540EEA3C" w14:textId="77777777" w:rsidR="00991606" w:rsidRPr="00991606" w:rsidRDefault="00991606" w:rsidP="0044206C">
            <w:pPr>
              <w:widowControl w:val="0"/>
              <w:spacing w:before="40" w:after="40"/>
              <w:ind w:right="68"/>
              <w:rPr>
                <w:sz w:val="28"/>
                <w:szCs w:val="28"/>
              </w:rPr>
            </w:pPr>
            <w:r w:rsidRPr="00991606">
              <w:rPr>
                <w:sz w:val="28"/>
                <w:szCs w:val="28"/>
              </w:rPr>
              <w:t xml:space="preserve">1.1 Tính hợp lệ của hàng hóa dự thầu </w:t>
            </w:r>
          </w:p>
        </w:tc>
        <w:tc>
          <w:tcPr>
            <w:tcW w:w="2748" w:type="pct"/>
          </w:tcPr>
          <w:p w14:paraId="5B3CD8E3" w14:textId="77777777" w:rsidR="00991606" w:rsidRPr="00991606" w:rsidRDefault="00991606" w:rsidP="0044206C">
            <w:pPr>
              <w:widowControl w:val="0"/>
              <w:spacing w:before="40" w:after="40"/>
              <w:ind w:right="68"/>
              <w:rPr>
                <w:sz w:val="28"/>
                <w:szCs w:val="28"/>
              </w:rPr>
            </w:pPr>
            <w:r w:rsidRPr="00991606">
              <w:rPr>
                <w:sz w:val="28"/>
                <w:szCs w:val="28"/>
              </w:rPr>
              <w:t>- Tất cả hàng hóa có đề xuất đủ: ký mã hiệu, nguồn gốc xuất xứ. Hàm lượng sản phẩm theo Quy chuẩn kỹ thuật quốc gia về chất lượng phân bón  QCVN 01 - 189:2019/BNNPTNT; bao bì có in nhãn mác của nơi sản xuất, hạn sử dụng, liều lượng, nồng độ sử dụng.</w:t>
            </w:r>
          </w:p>
          <w:p w14:paraId="4859552E" w14:textId="77777777" w:rsidR="00991606" w:rsidRPr="00991606" w:rsidRDefault="00991606" w:rsidP="0044206C">
            <w:pPr>
              <w:widowControl w:val="0"/>
              <w:spacing w:before="40" w:after="40"/>
              <w:ind w:right="68"/>
              <w:rPr>
                <w:sz w:val="28"/>
                <w:szCs w:val="28"/>
              </w:rPr>
            </w:pPr>
            <w:r w:rsidRPr="00991606">
              <w:rPr>
                <w:sz w:val="28"/>
                <w:szCs w:val="28"/>
              </w:rPr>
              <w:t>- Có cam kết hàng hóa đạt tiêu chuẩn, chất lượng.</w:t>
            </w:r>
          </w:p>
          <w:p w14:paraId="2625A1F3" w14:textId="77777777" w:rsidR="00991606" w:rsidRPr="00991606" w:rsidRDefault="00991606" w:rsidP="0044206C">
            <w:pPr>
              <w:widowControl w:val="0"/>
              <w:spacing w:before="40" w:after="40"/>
              <w:ind w:right="68"/>
              <w:rPr>
                <w:sz w:val="28"/>
                <w:szCs w:val="28"/>
              </w:rPr>
            </w:pPr>
            <w:r w:rsidRPr="00991606">
              <w:rPr>
                <w:sz w:val="28"/>
                <w:szCs w:val="28"/>
              </w:rPr>
              <w:t xml:space="preserve">- Có giấy chứng nhận đủ điều kiện sản xuất hoặc kinh doanh phân bón. </w:t>
            </w:r>
          </w:p>
          <w:p w14:paraId="0CC2B1C2" w14:textId="77777777" w:rsidR="00991606" w:rsidRPr="00991606" w:rsidRDefault="00991606" w:rsidP="0044206C">
            <w:pPr>
              <w:widowControl w:val="0"/>
              <w:spacing w:before="40" w:after="40"/>
              <w:ind w:right="68"/>
              <w:rPr>
                <w:sz w:val="28"/>
                <w:szCs w:val="28"/>
              </w:rPr>
            </w:pPr>
            <w:r w:rsidRPr="00991606">
              <w:rPr>
                <w:sz w:val="28"/>
                <w:szCs w:val="28"/>
              </w:rPr>
              <w:t>- Có chứng nhận phân bón được lưu hành tại Việt Nam còn hiệu lực</w:t>
            </w:r>
          </w:p>
          <w:p w14:paraId="242A2816" w14:textId="77777777" w:rsidR="00991606" w:rsidRPr="00991606" w:rsidRDefault="00991606" w:rsidP="0044206C">
            <w:pPr>
              <w:widowControl w:val="0"/>
              <w:spacing w:before="40" w:after="40"/>
              <w:ind w:right="68"/>
              <w:rPr>
                <w:sz w:val="28"/>
                <w:szCs w:val="28"/>
              </w:rPr>
            </w:pPr>
            <w:r w:rsidRPr="00991606">
              <w:rPr>
                <w:sz w:val="28"/>
                <w:szCs w:val="28"/>
              </w:rPr>
              <w:t>- Giấy phép bán hàng của nhà sản xuất hoặc giấy chứng nhận quan hệ đối tác hoặc tài liệu khác có giá trị tương đương;</w:t>
            </w:r>
          </w:p>
        </w:tc>
        <w:tc>
          <w:tcPr>
            <w:tcW w:w="827" w:type="pct"/>
            <w:vAlign w:val="center"/>
          </w:tcPr>
          <w:p w14:paraId="005087D9" w14:textId="77777777" w:rsidR="00991606" w:rsidRPr="00991606" w:rsidRDefault="00991606" w:rsidP="0044206C">
            <w:pPr>
              <w:widowControl w:val="0"/>
              <w:spacing w:before="40" w:after="40"/>
              <w:ind w:right="43"/>
              <w:jc w:val="center"/>
              <w:rPr>
                <w:sz w:val="28"/>
                <w:szCs w:val="28"/>
              </w:rPr>
            </w:pPr>
            <w:r w:rsidRPr="00991606">
              <w:rPr>
                <w:sz w:val="28"/>
                <w:szCs w:val="28"/>
              </w:rPr>
              <w:t>Đạt</w:t>
            </w:r>
          </w:p>
        </w:tc>
      </w:tr>
      <w:tr w:rsidR="00991606" w:rsidRPr="00991606" w14:paraId="7A3DA1A8" w14:textId="77777777" w:rsidTr="0044206C">
        <w:trPr>
          <w:trHeight w:val="148"/>
        </w:trPr>
        <w:tc>
          <w:tcPr>
            <w:tcW w:w="1425" w:type="pct"/>
            <w:vMerge/>
          </w:tcPr>
          <w:p w14:paraId="1AFA938D" w14:textId="77777777" w:rsidR="00991606" w:rsidRPr="00991606" w:rsidRDefault="00991606" w:rsidP="0044206C">
            <w:pPr>
              <w:widowControl w:val="0"/>
              <w:spacing w:before="40" w:after="40"/>
              <w:rPr>
                <w:sz w:val="28"/>
                <w:szCs w:val="28"/>
              </w:rPr>
            </w:pPr>
          </w:p>
        </w:tc>
        <w:tc>
          <w:tcPr>
            <w:tcW w:w="2748" w:type="pct"/>
          </w:tcPr>
          <w:p w14:paraId="19FB4059" w14:textId="77777777" w:rsidR="00991606" w:rsidRPr="00991606" w:rsidRDefault="00991606" w:rsidP="0044206C">
            <w:pPr>
              <w:widowControl w:val="0"/>
              <w:spacing w:before="40" w:after="40"/>
              <w:ind w:right="68"/>
              <w:rPr>
                <w:sz w:val="28"/>
                <w:szCs w:val="28"/>
              </w:rPr>
            </w:pPr>
            <w:r w:rsidRPr="00991606">
              <w:rPr>
                <w:sz w:val="28"/>
                <w:szCs w:val="28"/>
              </w:rPr>
              <w:t>- Có 01 loại hàng hóa hoàn toàn không nêu: ký mã hiệu, nguồn gốc xuất xứ.</w:t>
            </w:r>
          </w:p>
          <w:p w14:paraId="56E04BAE" w14:textId="77777777" w:rsidR="00991606" w:rsidRPr="00991606" w:rsidRDefault="00991606" w:rsidP="0044206C">
            <w:pPr>
              <w:widowControl w:val="0"/>
              <w:spacing w:before="40" w:after="40"/>
              <w:ind w:right="68"/>
              <w:rPr>
                <w:sz w:val="28"/>
                <w:szCs w:val="28"/>
              </w:rPr>
            </w:pPr>
            <w:r w:rsidRPr="00991606">
              <w:rPr>
                <w:sz w:val="28"/>
                <w:szCs w:val="28"/>
              </w:rPr>
              <w:t>- Không có cam kết, không đáp ứng các yêu cầu trên.</w:t>
            </w:r>
          </w:p>
          <w:p w14:paraId="75C438A3" w14:textId="77777777" w:rsidR="00991606" w:rsidRPr="00991606" w:rsidRDefault="00991606" w:rsidP="0044206C">
            <w:pPr>
              <w:widowControl w:val="0"/>
              <w:spacing w:before="40" w:after="40"/>
              <w:ind w:right="68"/>
              <w:rPr>
                <w:sz w:val="28"/>
                <w:szCs w:val="28"/>
              </w:rPr>
            </w:pPr>
            <w:r w:rsidRPr="00991606">
              <w:rPr>
                <w:sz w:val="28"/>
                <w:szCs w:val="28"/>
              </w:rPr>
              <w:t>- Không có chứng nhận phân bón được lưu hành tại Việt Nam.</w:t>
            </w:r>
          </w:p>
          <w:p w14:paraId="03BDAAAC" w14:textId="77777777" w:rsidR="00991606" w:rsidRPr="00991606" w:rsidRDefault="00991606" w:rsidP="0044206C">
            <w:pPr>
              <w:widowControl w:val="0"/>
              <w:spacing w:before="40" w:after="40"/>
              <w:ind w:right="68"/>
              <w:rPr>
                <w:sz w:val="28"/>
                <w:szCs w:val="28"/>
              </w:rPr>
            </w:pPr>
            <w:r w:rsidRPr="00991606">
              <w:rPr>
                <w:sz w:val="28"/>
                <w:szCs w:val="28"/>
              </w:rPr>
              <w:t>- Không được cấp giấy phép bán hàng của nhà sản xuất hoặc giấy chứng nhận quan hệ đối tác hoặc tài liệu khác có giá trị tương đương;</w:t>
            </w:r>
          </w:p>
        </w:tc>
        <w:tc>
          <w:tcPr>
            <w:tcW w:w="827" w:type="pct"/>
            <w:vAlign w:val="center"/>
          </w:tcPr>
          <w:p w14:paraId="1E4939DD" w14:textId="77777777" w:rsidR="00991606" w:rsidRPr="00991606" w:rsidRDefault="00991606" w:rsidP="0044206C">
            <w:pPr>
              <w:widowControl w:val="0"/>
              <w:spacing w:before="40" w:after="40"/>
              <w:ind w:right="43"/>
              <w:jc w:val="center"/>
              <w:rPr>
                <w:sz w:val="28"/>
                <w:szCs w:val="28"/>
              </w:rPr>
            </w:pPr>
            <w:r w:rsidRPr="00991606">
              <w:rPr>
                <w:sz w:val="28"/>
                <w:szCs w:val="28"/>
              </w:rPr>
              <w:t>Không đạt</w:t>
            </w:r>
          </w:p>
        </w:tc>
      </w:tr>
      <w:tr w:rsidR="00991606" w:rsidRPr="00991606" w14:paraId="215CF01C" w14:textId="77777777" w:rsidTr="0044206C">
        <w:trPr>
          <w:trHeight w:val="148"/>
        </w:trPr>
        <w:tc>
          <w:tcPr>
            <w:tcW w:w="1425" w:type="pct"/>
            <w:vMerge w:val="restart"/>
            <w:vAlign w:val="center"/>
          </w:tcPr>
          <w:p w14:paraId="296FAA16" w14:textId="77777777" w:rsidR="00991606" w:rsidRPr="00991606" w:rsidRDefault="00991606" w:rsidP="0044206C">
            <w:pPr>
              <w:widowControl w:val="0"/>
              <w:tabs>
                <w:tab w:val="left" w:pos="851"/>
              </w:tabs>
              <w:spacing w:before="60" w:after="60" w:line="264" w:lineRule="auto"/>
              <w:rPr>
                <w:sz w:val="28"/>
                <w:szCs w:val="28"/>
              </w:rPr>
            </w:pPr>
            <w:r w:rsidRPr="00991606">
              <w:rPr>
                <w:sz w:val="28"/>
                <w:szCs w:val="28"/>
              </w:rPr>
              <w:t xml:space="preserve">1.2 Đặc tính, thông số kỹ thuật của hàng hóa theo yêu cầu tại Phạm vi cung cấp và tiêu </w:t>
            </w:r>
            <w:r w:rsidRPr="00991606">
              <w:rPr>
                <w:sz w:val="28"/>
                <w:szCs w:val="28"/>
              </w:rPr>
              <w:lastRenderedPageBreak/>
              <w:t>chuẩn chất lượng chi tiết quy định tại Chương V. Yêu cầu về kỹ thuật, Mục 2. Yêu cầu về kỹ thuật</w:t>
            </w:r>
          </w:p>
        </w:tc>
        <w:tc>
          <w:tcPr>
            <w:tcW w:w="2748" w:type="pct"/>
          </w:tcPr>
          <w:p w14:paraId="3BDCD1CE" w14:textId="77777777" w:rsidR="00991606" w:rsidRPr="00991606" w:rsidRDefault="00991606" w:rsidP="0044206C">
            <w:pPr>
              <w:widowControl w:val="0"/>
              <w:spacing w:before="40" w:after="40"/>
              <w:ind w:right="68"/>
              <w:rPr>
                <w:sz w:val="28"/>
                <w:szCs w:val="28"/>
              </w:rPr>
            </w:pPr>
            <w:r w:rsidRPr="00991606">
              <w:rPr>
                <w:sz w:val="28"/>
                <w:szCs w:val="28"/>
              </w:rPr>
              <w:lastRenderedPageBreak/>
              <w:t>- Có lập bảng liệt kê đặc tính, thành phần chính của tất cả hàng hóa dự thầu.</w:t>
            </w:r>
          </w:p>
          <w:p w14:paraId="21698E13" w14:textId="77777777" w:rsidR="00991606" w:rsidRPr="00991606" w:rsidRDefault="00991606" w:rsidP="0044206C">
            <w:pPr>
              <w:widowControl w:val="0"/>
              <w:spacing w:before="40" w:after="40"/>
              <w:ind w:right="68"/>
              <w:rPr>
                <w:sz w:val="28"/>
                <w:szCs w:val="28"/>
              </w:rPr>
            </w:pPr>
            <w:r w:rsidRPr="00991606">
              <w:rPr>
                <w:sz w:val="28"/>
                <w:szCs w:val="28"/>
              </w:rPr>
              <w:t>- Hàng hóa có đặc tính, thành phần chính phù hợp, đáp ứng yêu cầu.</w:t>
            </w:r>
          </w:p>
          <w:p w14:paraId="697C3841" w14:textId="77777777" w:rsidR="00991606" w:rsidRPr="00991606" w:rsidRDefault="00991606" w:rsidP="0044206C">
            <w:pPr>
              <w:widowControl w:val="0"/>
              <w:spacing w:before="40" w:after="40"/>
              <w:ind w:right="68"/>
              <w:rPr>
                <w:sz w:val="28"/>
                <w:szCs w:val="28"/>
              </w:rPr>
            </w:pPr>
            <w:r w:rsidRPr="00991606">
              <w:rPr>
                <w:sz w:val="28"/>
                <w:szCs w:val="28"/>
              </w:rPr>
              <w:t>- Đáp ứng các yêu cầu khác chương V E-</w:t>
            </w:r>
            <w:r w:rsidRPr="00991606">
              <w:rPr>
                <w:sz w:val="28"/>
                <w:szCs w:val="28"/>
              </w:rPr>
              <w:lastRenderedPageBreak/>
              <w:t>HSMT</w:t>
            </w:r>
          </w:p>
        </w:tc>
        <w:tc>
          <w:tcPr>
            <w:tcW w:w="827" w:type="pct"/>
            <w:vAlign w:val="center"/>
          </w:tcPr>
          <w:p w14:paraId="5D870F25" w14:textId="77777777" w:rsidR="00991606" w:rsidRPr="00991606" w:rsidRDefault="00991606" w:rsidP="0044206C">
            <w:pPr>
              <w:widowControl w:val="0"/>
              <w:spacing w:before="40" w:after="40"/>
              <w:ind w:right="43"/>
              <w:jc w:val="center"/>
              <w:rPr>
                <w:sz w:val="28"/>
                <w:szCs w:val="28"/>
              </w:rPr>
            </w:pPr>
            <w:r w:rsidRPr="00991606">
              <w:rPr>
                <w:sz w:val="28"/>
                <w:szCs w:val="28"/>
              </w:rPr>
              <w:lastRenderedPageBreak/>
              <w:t>Đạt</w:t>
            </w:r>
          </w:p>
        </w:tc>
      </w:tr>
      <w:tr w:rsidR="00991606" w:rsidRPr="00991606" w14:paraId="271C2BE9" w14:textId="77777777" w:rsidTr="0044206C">
        <w:trPr>
          <w:trHeight w:val="148"/>
        </w:trPr>
        <w:tc>
          <w:tcPr>
            <w:tcW w:w="1425" w:type="pct"/>
            <w:vMerge/>
          </w:tcPr>
          <w:p w14:paraId="05742AB5" w14:textId="77777777" w:rsidR="00991606" w:rsidRPr="00991606" w:rsidRDefault="00991606" w:rsidP="0044206C">
            <w:pPr>
              <w:widowControl w:val="0"/>
              <w:tabs>
                <w:tab w:val="left" w:pos="851"/>
              </w:tabs>
              <w:spacing w:before="60" w:after="60" w:line="264" w:lineRule="auto"/>
              <w:rPr>
                <w:sz w:val="28"/>
                <w:szCs w:val="28"/>
              </w:rPr>
            </w:pPr>
          </w:p>
        </w:tc>
        <w:tc>
          <w:tcPr>
            <w:tcW w:w="2748" w:type="pct"/>
          </w:tcPr>
          <w:p w14:paraId="54970EA3" w14:textId="77777777" w:rsidR="00991606" w:rsidRPr="00991606" w:rsidRDefault="00991606" w:rsidP="0044206C">
            <w:pPr>
              <w:widowControl w:val="0"/>
              <w:spacing w:before="40" w:after="40"/>
              <w:ind w:right="68"/>
              <w:rPr>
                <w:sz w:val="28"/>
                <w:szCs w:val="28"/>
              </w:rPr>
            </w:pPr>
            <w:r w:rsidRPr="00991606">
              <w:rPr>
                <w:sz w:val="28"/>
                <w:szCs w:val="28"/>
              </w:rPr>
              <w:t>- Không lập bảng liệt kê thông số kỹ thuật hàng hóa dự thầu và không đáp ứng yêu cầu khác</w:t>
            </w:r>
          </w:p>
          <w:p w14:paraId="4219557C" w14:textId="77777777" w:rsidR="00991606" w:rsidRPr="00991606" w:rsidRDefault="00991606" w:rsidP="0044206C">
            <w:pPr>
              <w:widowControl w:val="0"/>
              <w:spacing w:before="40" w:after="40"/>
              <w:ind w:left="103" w:right="68"/>
              <w:rPr>
                <w:sz w:val="28"/>
                <w:szCs w:val="28"/>
              </w:rPr>
            </w:pPr>
          </w:p>
        </w:tc>
        <w:tc>
          <w:tcPr>
            <w:tcW w:w="827" w:type="pct"/>
            <w:vAlign w:val="center"/>
          </w:tcPr>
          <w:p w14:paraId="60F160D1" w14:textId="77777777" w:rsidR="00991606" w:rsidRPr="00991606" w:rsidRDefault="00991606" w:rsidP="0044206C">
            <w:pPr>
              <w:widowControl w:val="0"/>
              <w:spacing w:before="40" w:after="40"/>
              <w:ind w:right="43"/>
              <w:jc w:val="center"/>
              <w:rPr>
                <w:sz w:val="28"/>
                <w:szCs w:val="28"/>
              </w:rPr>
            </w:pPr>
            <w:r w:rsidRPr="00991606">
              <w:rPr>
                <w:sz w:val="28"/>
                <w:szCs w:val="28"/>
              </w:rPr>
              <w:t>Không đạt</w:t>
            </w:r>
          </w:p>
        </w:tc>
      </w:tr>
      <w:tr w:rsidR="00991606" w:rsidRPr="00991606" w14:paraId="2D046EC1" w14:textId="77777777" w:rsidTr="0044206C">
        <w:trPr>
          <w:trHeight w:val="148"/>
        </w:trPr>
        <w:tc>
          <w:tcPr>
            <w:tcW w:w="1425" w:type="pct"/>
            <w:vMerge w:val="restart"/>
            <w:vAlign w:val="center"/>
          </w:tcPr>
          <w:p w14:paraId="7ECD5864" w14:textId="77777777" w:rsidR="00991606" w:rsidRPr="00991606" w:rsidRDefault="00991606" w:rsidP="0044206C">
            <w:pPr>
              <w:widowControl w:val="0"/>
              <w:spacing w:before="40" w:after="40"/>
              <w:ind w:right="68"/>
              <w:rPr>
                <w:sz w:val="28"/>
                <w:szCs w:val="28"/>
              </w:rPr>
            </w:pPr>
            <w:r w:rsidRPr="00991606">
              <w:rPr>
                <w:sz w:val="28"/>
                <w:szCs w:val="28"/>
              </w:rPr>
              <w:t>1.3 Khả năng thích ứng về địa lý, môi trường.</w:t>
            </w:r>
          </w:p>
        </w:tc>
        <w:tc>
          <w:tcPr>
            <w:tcW w:w="2748" w:type="pct"/>
            <w:vAlign w:val="center"/>
          </w:tcPr>
          <w:p w14:paraId="26C4F0DC" w14:textId="77777777" w:rsidR="00991606" w:rsidRPr="00991606" w:rsidRDefault="00991606" w:rsidP="0044206C">
            <w:pPr>
              <w:widowControl w:val="0"/>
              <w:spacing w:before="40" w:after="40"/>
              <w:ind w:right="68"/>
              <w:rPr>
                <w:sz w:val="28"/>
                <w:szCs w:val="28"/>
              </w:rPr>
            </w:pPr>
            <w:r w:rsidRPr="00991606">
              <w:rPr>
                <w:sz w:val="28"/>
                <w:szCs w:val="28"/>
              </w:rPr>
              <w:t>Có cam kết hàng hóa được cung cấp hoàn toàn thích ứng về địa lý, môi trường.</w:t>
            </w:r>
          </w:p>
        </w:tc>
        <w:tc>
          <w:tcPr>
            <w:tcW w:w="827" w:type="pct"/>
            <w:vAlign w:val="center"/>
          </w:tcPr>
          <w:p w14:paraId="6C58FD90" w14:textId="77777777" w:rsidR="00991606" w:rsidRPr="00991606" w:rsidRDefault="00991606" w:rsidP="0044206C">
            <w:pPr>
              <w:widowControl w:val="0"/>
              <w:spacing w:before="40" w:after="40"/>
              <w:ind w:right="43"/>
              <w:jc w:val="center"/>
              <w:rPr>
                <w:sz w:val="28"/>
                <w:szCs w:val="28"/>
              </w:rPr>
            </w:pPr>
            <w:r w:rsidRPr="00991606">
              <w:rPr>
                <w:sz w:val="28"/>
                <w:szCs w:val="28"/>
              </w:rPr>
              <w:t>Đạt</w:t>
            </w:r>
          </w:p>
        </w:tc>
      </w:tr>
      <w:tr w:rsidR="00991606" w:rsidRPr="00991606" w14:paraId="6ED1C82D" w14:textId="77777777" w:rsidTr="0044206C">
        <w:trPr>
          <w:trHeight w:val="148"/>
        </w:trPr>
        <w:tc>
          <w:tcPr>
            <w:tcW w:w="1425" w:type="pct"/>
            <w:vMerge/>
            <w:vAlign w:val="center"/>
          </w:tcPr>
          <w:p w14:paraId="1E19BC41" w14:textId="77777777" w:rsidR="00991606" w:rsidRPr="00991606" w:rsidRDefault="00991606" w:rsidP="0044206C">
            <w:pPr>
              <w:widowControl w:val="0"/>
              <w:spacing w:before="40" w:after="40"/>
              <w:rPr>
                <w:sz w:val="28"/>
                <w:szCs w:val="28"/>
              </w:rPr>
            </w:pPr>
          </w:p>
        </w:tc>
        <w:tc>
          <w:tcPr>
            <w:tcW w:w="2748" w:type="pct"/>
            <w:vAlign w:val="center"/>
          </w:tcPr>
          <w:p w14:paraId="5C57D0CB" w14:textId="77777777" w:rsidR="00991606" w:rsidRPr="00991606" w:rsidRDefault="00991606" w:rsidP="0044206C">
            <w:pPr>
              <w:widowControl w:val="0"/>
              <w:spacing w:before="40" w:after="40"/>
              <w:ind w:right="68"/>
              <w:rPr>
                <w:sz w:val="28"/>
                <w:szCs w:val="28"/>
              </w:rPr>
            </w:pPr>
            <w:r w:rsidRPr="00991606">
              <w:rPr>
                <w:sz w:val="28"/>
                <w:szCs w:val="28"/>
              </w:rPr>
              <w:t>Không có cam kết hoặc có nhưng hoàn toàn không đáp ứng theo yêu cầu.</w:t>
            </w:r>
          </w:p>
        </w:tc>
        <w:tc>
          <w:tcPr>
            <w:tcW w:w="827" w:type="pct"/>
            <w:vAlign w:val="center"/>
          </w:tcPr>
          <w:p w14:paraId="2FF1EB04" w14:textId="77777777" w:rsidR="00991606" w:rsidRPr="00991606" w:rsidRDefault="00991606" w:rsidP="0044206C">
            <w:pPr>
              <w:widowControl w:val="0"/>
              <w:spacing w:before="40" w:after="40"/>
              <w:ind w:right="43"/>
              <w:jc w:val="center"/>
              <w:rPr>
                <w:sz w:val="28"/>
                <w:szCs w:val="28"/>
              </w:rPr>
            </w:pPr>
            <w:r w:rsidRPr="00991606">
              <w:rPr>
                <w:sz w:val="28"/>
                <w:szCs w:val="28"/>
              </w:rPr>
              <w:t>Không đạt</w:t>
            </w:r>
          </w:p>
        </w:tc>
      </w:tr>
      <w:tr w:rsidR="00991606" w:rsidRPr="00991606" w14:paraId="6B920D8B" w14:textId="77777777" w:rsidTr="0044206C">
        <w:trPr>
          <w:trHeight w:val="148"/>
        </w:trPr>
        <w:tc>
          <w:tcPr>
            <w:tcW w:w="1425" w:type="pct"/>
            <w:vMerge w:val="restart"/>
            <w:vAlign w:val="center"/>
          </w:tcPr>
          <w:p w14:paraId="00F94A62" w14:textId="77777777" w:rsidR="00991606" w:rsidRPr="00991606" w:rsidRDefault="00991606" w:rsidP="0044206C">
            <w:pPr>
              <w:widowControl w:val="0"/>
              <w:spacing w:before="40" w:after="40"/>
              <w:ind w:left="125" w:right="176"/>
              <w:rPr>
                <w:b/>
                <w:sz w:val="28"/>
                <w:szCs w:val="28"/>
              </w:rPr>
            </w:pPr>
            <w:r w:rsidRPr="00991606">
              <w:rPr>
                <w:b/>
                <w:bCs/>
                <w:sz w:val="28"/>
                <w:szCs w:val="28"/>
              </w:rPr>
              <w:t>Kết luận</w:t>
            </w:r>
          </w:p>
        </w:tc>
        <w:tc>
          <w:tcPr>
            <w:tcW w:w="2748" w:type="pct"/>
          </w:tcPr>
          <w:p w14:paraId="76A73198" w14:textId="77777777" w:rsidR="00991606" w:rsidRPr="00991606" w:rsidRDefault="00991606" w:rsidP="0044206C">
            <w:pPr>
              <w:widowControl w:val="0"/>
              <w:spacing w:before="40" w:after="40"/>
              <w:ind w:left="103" w:right="68"/>
              <w:rPr>
                <w:bCs/>
                <w:sz w:val="28"/>
                <w:szCs w:val="28"/>
              </w:rPr>
            </w:pPr>
            <w:r w:rsidRPr="00991606">
              <w:rPr>
                <w:sz w:val="28"/>
                <w:szCs w:val="28"/>
              </w:rPr>
              <w:t>Các tiêu chuẩn chi tiết 1.1, 1.2, 1.3 được xác định là đạt hoặc chấp nhận được.</w:t>
            </w:r>
          </w:p>
        </w:tc>
        <w:tc>
          <w:tcPr>
            <w:tcW w:w="827" w:type="pct"/>
          </w:tcPr>
          <w:p w14:paraId="07268391" w14:textId="77777777" w:rsidR="00991606" w:rsidRPr="00991606" w:rsidRDefault="00991606" w:rsidP="0044206C">
            <w:pPr>
              <w:widowControl w:val="0"/>
              <w:tabs>
                <w:tab w:val="left" w:pos="851"/>
              </w:tabs>
              <w:spacing w:before="40" w:after="40"/>
              <w:jc w:val="center"/>
              <w:outlineLvl w:val="2"/>
              <w:rPr>
                <w:b/>
                <w:sz w:val="28"/>
                <w:szCs w:val="28"/>
                <w:lang w:val="fr-FR"/>
              </w:rPr>
            </w:pPr>
            <w:r w:rsidRPr="00991606">
              <w:rPr>
                <w:b/>
                <w:sz w:val="28"/>
                <w:szCs w:val="28"/>
                <w:lang w:val="fr-FR"/>
              </w:rPr>
              <w:t>Đạt</w:t>
            </w:r>
          </w:p>
        </w:tc>
      </w:tr>
      <w:tr w:rsidR="00991606" w:rsidRPr="00991606" w14:paraId="55E841CC" w14:textId="77777777" w:rsidTr="0044206C">
        <w:trPr>
          <w:trHeight w:val="148"/>
        </w:trPr>
        <w:tc>
          <w:tcPr>
            <w:tcW w:w="1425" w:type="pct"/>
            <w:vMerge/>
          </w:tcPr>
          <w:p w14:paraId="5D1E6C5B" w14:textId="77777777" w:rsidR="00991606" w:rsidRPr="00991606" w:rsidRDefault="00991606" w:rsidP="0044206C">
            <w:pPr>
              <w:widowControl w:val="0"/>
              <w:spacing w:before="40" w:after="40"/>
              <w:rPr>
                <w:sz w:val="28"/>
                <w:szCs w:val="28"/>
              </w:rPr>
            </w:pPr>
          </w:p>
        </w:tc>
        <w:tc>
          <w:tcPr>
            <w:tcW w:w="2748" w:type="pct"/>
          </w:tcPr>
          <w:p w14:paraId="732FB765" w14:textId="77777777" w:rsidR="00991606" w:rsidRPr="00991606" w:rsidRDefault="00991606" w:rsidP="0044206C">
            <w:pPr>
              <w:widowControl w:val="0"/>
              <w:spacing w:before="40" w:after="40"/>
              <w:ind w:left="103" w:right="68"/>
              <w:rPr>
                <w:sz w:val="28"/>
                <w:szCs w:val="28"/>
              </w:rPr>
            </w:pPr>
            <w:r w:rsidRPr="00991606">
              <w:rPr>
                <w:sz w:val="28"/>
                <w:szCs w:val="28"/>
              </w:rPr>
              <w:t>Có 1 tiêu chuẩn chi tiết bị xác định không đạt.</w:t>
            </w:r>
          </w:p>
        </w:tc>
        <w:tc>
          <w:tcPr>
            <w:tcW w:w="827" w:type="pct"/>
          </w:tcPr>
          <w:p w14:paraId="089BA3D1" w14:textId="77777777" w:rsidR="00991606" w:rsidRPr="00991606" w:rsidRDefault="00991606" w:rsidP="0044206C">
            <w:pPr>
              <w:widowControl w:val="0"/>
              <w:spacing w:before="40" w:after="40"/>
              <w:ind w:right="43"/>
              <w:jc w:val="center"/>
              <w:rPr>
                <w:sz w:val="28"/>
                <w:szCs w:val="28"/>
              </w:rPr>
            </w:pPr>
            <w:r w:rsidRPr="00991606">
              <w:rPr>
                <w:b/>
                <w:sz w:val="28"/>
                <w:szCs w:val="28"/>
                <w:lang w:val="fr-FR"/>
              </w:rPr>
              <w:t>Không đạt</w:t>
            </w:r>
          </w:p>
        </w:tc>
      </w:tr>
      <w:tr w:rsidR="00991606" w:rsidRPr="00991606" w14:paraId="556ACCDF" w14:textId="77777777" w:rsidTr="0044206C">
        <w:trPr>
          <w:trHeight w:val="148"/>
        </w:trPr>
        <w:tc>
          <w:tcPr>
            <w:tcW w:w="5000" w:type="pct"/>
            <w:gridSpan w:val="3"/>
          </w:tcPr>
          <w:p w14:paraId="4A3103C7" w14:textId="77777777" w:rsidR="00991606" w:rsidRPr="00991606" w:rsidRDefault="00991606" w:rsidP="0044206C">
            <w:pPr>
              <w:widowControl w:val="0"/>
              <w:tabs>
                <w:tab w:val="left" w:pos="851"/>
              </w:tabs>
              <w:spacing w:before="60" w:after="60" w:line="264" w:lineRule="auto"/>
              <w:rPr>
                <w:b/>
                <w:sz w:val="28"/>
                <w:szCs w:val="28"/>
              </w:rPr>
            </w:pPr>
            <w:r w:rsidRPr="00991606">
              <w:rPr>
                <w:b/>
                <w:sz w:val="28"/>
                <w:szCs w:val="28"/>
              </w:rPr>
              <w:t>2. Kế hoạch tổ chức thực hiện</w:t>
            </w:r>
          </w:p>
        </w:tc>
      </w:tr>
      <w:tr w:rsidR="00991606" w:rsidRPr="00991606" w14:paraId="53F0895F" w14:textId="77777777" w:rsidTr="0044206C">
        <w:trPr>
          <w:trHeight w:val="148"/>
        </w:trPr>
        <w:tc>
          <w:tcPr>
            <w:tcW w:w="1425" w:type="pct"/>
            <w:vMerge w:val="restart"/>
            <w:vAlign w:val="center"/>
          </w:tcPr>
          <w:p w14:paraId="7D427035" w14:textId="77777777" w:rsidR="00991606" w:rsidRPr="00991606" w:rsidRDefault="00991606" w:rsidP="0044206C">
            <w:pPr>
              <w:ind w:right="43"/>
              <w:rPr>
                <w:sz w:val="28"/>
                <w:szCs w:val="28"/>
              </w:rPr>
            </w:pPr>
            <w:r w:rsidRPr="00991606">
              <w:rPr>
                <w:sz w:val="28"/>
                <w:szCs w:val="28"/>
              </w:rPr>
              <w:t xml:space="preserve">2.1 Kế hoạch tổ chức cung cấp hàng hóa gồm các nội dung chủ yếu sau: </w:t>
            </w:r>
            <w:r w:rsidRPr="00991606">
              <w:rPr>
                <w:sz w:val="28"/>
                <w:szCs w:val="28"/>
                <w:shd w:val="clear" w:color="auto" w:fill="FFFFFF"/>
              </w:rPr>
              <w:t>nội dung công việc; cách thức tiến hành.</w:t>
            </w:r>
          </w:p>
        </w:tc>
        <w:tc>
          <w:tcPr>
            <w:tcW w:w="2748" w:type="pct"/>
          </w:tcPr>
          <w:p w14:paraId="78D7A25A" w14:textId="77777777" w:rsidR="00991606" w:rsidRPr="00991606" w:rsidRDefault="00991606" w:rsidP="0044206C">
            <w:pPr>
              <w:widowControl w:val="0"/>
              <w:spacing w:before="40" w:after="40"/>
              <w:ind w:right="68"/>
              <w:rPr>
                <w:sz w:val="28"/>
                <w:szCs w:val="28"/>
              </w:rPr>
            </w:pPr>
            <w:r w:rsidRPr="00991606">
              <w:rPr>
                <w:sz w:val="28"/>
                <w:szCs w:val="28"/>
              </w:rPr>
              <w:t>Có đề xuất đầy đủ các nội dung theo yêu cầu, phù hợp với tiến độ thực hiện.</w:t>
            </w:r>
          </w:p>
        </w:tc>
        <w:tc>
          <w:tcPr>
            <w:tcW w:w="827" w:type="pct"/>
            <w:vAlign w:val="center"/>
          </w:tcPr>
          <w:p w14:paraId="037C55B4" w14:textId="77777777" w:rsidR="00991606" w:rsidRPr="00991606" w:rsidRDefault="00991606" w:rsidP="0044206C">
            <w:pPr>
              <w:widowControl w:val="0"/>
              <w:spacing w:before="40" w:after="40"/>
              <w:ind w:right="43"/>
              <w:jc w:val="center"/>
              <w:rPr>
                <w:sz w:val="28"/>
                <w:szCs w:val="28"/>
              </w:rPr>
            </w:pPr>
            <w:r w:rsidRPr="00991606">
              <w:rPr>
                <w:sz w:val="28"/>
                <w:szCs w:val="28"/>
              </w:rPr>
              <w:t>Đạt</w:t>
            </w:r>
          </w:p>
        </w:tc>
      </w:tr>
      <w:tr w:rsidR="00991606" w:rsidRPr="00991606" w14:paraId="15111988" w14:textId="77777777" w:rsidTr="0044206C">
        <w:trPr>
          <w:trHeight w:val="148"/>
        </w:trPr>
        <w:tc>
          <w:tcPr>
            <w:tcW w:w="1425" w:type="pct"/>
            <w:vMerge/>
          </w:tcPr>
          <w:p w14:paraId="4DD2D714" w14:textId="77777777" w:rsidR="00991606" w:rsidRPr="00991606" w:rsidRDefault="00991606" w:rsidP="0044206C">
            <w:pPr>
              <w:widowControl w:val="0"/>
              <w:tabs>
                <w:tab w:val="left" w:pos="851"/>
              </w:tabs>
              <w:spacing w:before="60" w:after="60" w:line="264" w:lineRule="auto"/>
              <w:rPr>
                <w:sz w:val="28"/>
                <w:szCs w:val="28"/>
              </w:rPr>
            </w:pPr>
          </w:p>
        </w:tc>
        <w:tc>
          <w:tcPr>
            <w:tcW w:w="2748" w:type="pct"/>
          </w:tcPr>
          <w:p w14:paraId="2C9204BE" w14:textId="77777777" w:rsidR="00991606" w:rsidRPr="00991606" w:rsidRDefault="00991606" w:rsidP="0044206C">
            <w:pPr>
              <w:widowControl w:val="0"/>
              <w:spacing w:before="40" w:after="40"/>
              <w:ind w:right="68"/>
              <w:rPr>
                <w:sz w:val="28"/>
                <w:szCs w:val="28"/>
              </w:rPr>
            </w:pPr>
            <w:r w:rsidRPr="00991606">
              <w:rPr>
                <w:sz w:val="28"/>
                <w:szCs w:val="28"/>
              </w:rPr>
              <w:t>- Không có đề xuất.</w:t>
            </w:r>
          </w:p>
          <w:p w14:paraId="78CCA4C4" w14:textId="77777777" w:rsidR="00991606" w:rsidRPr="00991606" w:rsidRDefault="00991606" w:rsidP="0044206C">
            <w:pPr>
              <w:widowControl w:val="0"/>
              <w:spacing w:before="40" w:after="40"/>
              <w:ind w:left="103" w:right="68"/>
              <w:rPr>
                <w:sz w:val="28"/>
                <w:szCs w:val="28"/>
              </w:rPr>
            </w:pPr>
            <w:r w:rsidRPr="00991606">
              <w:rPr>
                <w:sz w:val="28"/>
                <w:szCs w:val="28"/>
              </w:rPr>
              <w:t xml:space="preserve"> Hoặc:</w:t>
            </w:r>
          </w:p>
          <w:p w14:paraId="5DD9F8CC" w14:textId="77777777" w:rsidR="00991606" w:rsidRPr="00991606" w:rsidRDefault="00991606" w:rsidP="0044206C">
            <w:pPr>
              <w:widowControl w:val="0"/>
              <w:spacing w:before="40" w:after="40"/>
              <w:ind w:right="68"/>
              <w:rPr>
                <w:sz w:val="28"/>
                <w:szCs w:val="28"/>
              </w:rPr>
            </w:pPr>
            <w:r w:rsidRPr="00991606">
              <w:rPr>
                <w:sz w:val="28"/>
                <w:szCs w:val="28"/>
              </w:rPr>
              <w:t>- Có đề xuất nhưng không đầy đủ các nội dung theo yêu cầu hoặc nội dung đề xuất hoàn toàn không phù hợp với tiến độ thực hiện.</w:t>
            </w:r>
          </w:p>
        </w:tc>
        <w:tc>
          <w:tcPr>
            <w:tcW w:w="827" w:type="pct"/>
            <w:vAlign w:val="center"/>
          </w:tcPr>
          <w:p w14:paraId="0E2AA538" w14:textId="77777777" w:rsidR="00991606" w:rsidRPr="00991606" w:rsidRDefault="00991606" w:rsidP="0044206C">
            <w:pPr>
              <w:widowControl w:val="0"/>
              <w:spacing w:before="40" w:after="40"/>
              <w:ind w:right="43"/>
              <w:jc w:val="center"/>
              <w:rPr>
                <w:sz w:val="28"/>
                <w:szCs w:val="28"/>
              </w:rPr>
            </w:pPr>
            <w:r w:rsidRPr="00991606">
              <w:rPr>
                <w:sz w:val="28"/>
                <w:szCs w:val="28"/>
              </w:rPr>
              <w:t>Không đạt</w:t>
            </w:r>
          </w:p>
        </w:tc>
      </w:tr>
      <w:tr w:rsidR="00991606" w:rsidRPr="00991606" w14:paraId="31BBC160" w14:textId="77777777" w:rsidTr="0044206C">
        <w:trPr>
          <w:trHeight w:val="148"/>
        </w:trPr>
        <w:tc>
          <w:tcPr>
            <w:tcW w:w="5000" w:type="pct"/>
            <w:gridSpan w:val="3"/>
            <w:vAlign w:val="center"/>
          </w:tcPr>
          <w:p w14:paraId="4C0D351F" w14:textId="77777777" w:rsidR="00991606" w:rsidRPr="00991606" w:rsidRDefault="00991606" w:rsidP="0044206C">
            <w:pPr>
              <w:widowControl w:val="0"/>
              <w:tabs>
                <w:tab w:val="left" w:pos="851"/>
              </w:tabs>
              <w:spacing w:before="60" w:after="60" w:line="264" w:lineRule="auto"/>
              <w:rPr>
                <w:b/>
                <w:sz w:val="28"/>
                <w:szCs w:val="28"/>
              </w:rPr>
            </w:pPr>
            <w:r w:rsidRPr="00991606">
              <w:rPr>
                <w:b/>
                <w:sz w:val="28"/>
                <w:szCs w:val="28"/>
              </w:rPr>
              <w:t xml:space="preserve">3. Biện </w:t>
            </w:r>
            <w:r w:rsidRPr="00991606">
              <w:rPr>
                <w:b/>
                <w:bCs/>
                <w:sz w:val="28"/>
                <w:szCs w:val="28"/>
              </w:rPr>
              <w:t>pháp</w:t>
            </w:r>
            <w:r w:rsidRPr="00991606">
              <w:rPr>
                <w:b/>
                <w:sz w:val="28"/>
                <w:szCs w:val="28"/>
              </w:rPr>
              <w:t xml:space="preserve"> an toàn lao động và vệ sinh môi trường trong quá trình thực hiện gói thầu</w:t>
            </w:r>
          </w:p>
        </w:tc>
      </w:tr>
      <w:tr w:rsidR="00991606" w:rsidRPr="00991606" w14:paraId="35D4E733" w14:textId="77777777" w:rsidTr="0044206C">
        <w:trPr>
          <w:trHeight w:val="815"/>
        </w:trPr>
        <w:tc>
          <w:tcPr>
            <w:tcW w:w="1425" w:type="pct"/>
            <w:vMerge w:val="restart"/>
          </w:tcPr>
          <w:p w14:paraId="0AF654EC" w14:textId="77777777" w:rsidR="00991606" w:rsidRPr="00991606" w:rsidRDefault="00991606" w:rsidP="0044206C">
            <w:pPr>
              <w:widowControl w:val="0"/>
              <w:spacing w:before="40" w:after="40"/>
              <w:ind w:right="33"/>
              <w:rPr>
                <w:sz w:val="28"/>
                <w:szCs w:val="28"/>
              </w:rPr>
            </w:pPr>
            <w:r w:rsidRPr="00991606">
              <w:rPr>
                <w:sz w:val="28"/>
                <w:szCs w:val="28"/>
                <w:shd w:val="clear" w:color="auto" w:fill="FFFFFF"/>
              </w:rPr>
              <w:t>Biện pháp an toàn lao động, đảm bảo vệ sinh môi trường (bao gồm: nội dung và cách thức thực hiện).</w:t>
            </w:r>
          </w:p>
        </w:tc>
        <w:tc>
          <w:tcPr>
            <w:tcW w:w="2748" w:type="pct"/>
          </w:tcPr>
          <w:p w14:paraId="27249B6E" w14:textId="77777777" w:rsidR="00991606" w:rsidRPr="00991606" w:rsidRDefault="00991606" w:rsidP="0044206C">
            <w:pPr>
              <w:keepNext/>
              <w:spacing w:before="40" w:after="40"/>
              <w:ind w:right="68"/>
              <w:rPr>
                <w:sz w:val="28"/>
                <w:szCs w:val="28"/>
              </w:rPr>
            </w:pPr>
            <w:r w:rsidRPr="00991606">
              <w:rPr>
                <w:sz w:val="28"/>
                <w:szCs w:val="28"/>
              </w:rPr>
              <w:t>Có đề xuất đầy đủ các nội dung theo yêu cầu.</w:t>
            </w:r>
          </w:p>
        </w:tc>
        <w:tc>
          <w:tcPr>
            <w:tcW w:w="827" w:type="pct"/>
            <w:vAlign w:val="center"/>
          </w:tcPr>
          <w:p w14:paraId="426B9F8E" w14:textId="77777777" w:rsidR="00991606" w:rsidRPr="00991606" w:rsidRDefault="00991606" w:rsidP="0044206C">
            <w:pPr>
              <w:widowControl w:val="0"/>
              <w:spacing w:before="40" w:after="40"/>
              <w:ind w:right="43"/>
              <w:jc w:val="center"/>
              <w:rPr>
                <w:sz w:val="28"/>
                <w:szCs w:val="28"/>
              </w:rPr>
            </w:pPr>
            <w:r w:rsidRPr="00991606">
              <w:rPr>
                <w:sz w:val="28"/>
                <w:szCs w:val="28"/>
              </w:rPr>
              <w:t>Đạt</w:t>
            </w:r>
          </w:p>
        </w:tc>
      </w:tr>
      <w:tr w:rsidR="00991606" w:rsidRPr="00991606" w14:paraId="39D6AC9B" w14:textId="77777777" w:rsidTr="0044206C">
        <w:trPr>
          <w:trHeight w:val="148"/>
        </w:trPr>
        <w:tc>
          <w:tcPr>
            <w:tcW w:w="1425" w:type="pct"/>
            <w:vMerge/>
            <w:vAlign w:val="center"/>
          </w:tcPr>
          <w:p w14:paraId="43B6567C" w14:textId="77777777" w:rsidR="00991606" w:rsidRPr="00991606" w:rsidRDefault="00991606" w:rsidP="0044206C">
            <w:pPr>
              <w:widowControl w:val="0"/>
              <w:tabs>
                <w:tab w:val="left" w:pos="851"/>
              </w:tabs>
              <w:spacing w:before="60" w:after="60" w:line="264" w:lineRule="auto"/>
              <w:rPr>
                <w:sz w:val="28"/>
                <w:szCs w:val="28"/>
              </w:rPr>
            </w:pPr>
          </w:p>
        </w:tc>
        <w:tc>
          <w:tcPr>
            <w:tcW w:w="2748" w:type="pct"/>
          </w:tcPr>
          <w:p w14:paraId="4520AD69" w14:textId="77777777" w:rsidR="00991606" w:rsidRPr="00991606" w:rsidRDefault="00991606" w:rsidP="0044206C">
            <w:pPr>
              <w:widowControl w:val="0"/>
              <w:spacing w:before="40" w:after="40"/>
              <w:ind w:right="68"/>
              <w:rPr>
                <w:sz w:val="28"/>
                <w:szCs w:val="28"/>
              </w:rPr>
            </w:pPr>
            <w:r w:rsidRPr="00991606">
              <w:rPr>
                <w:sz w:val="28"/>
                <w:szCs w:val="28"/>
              </w:rPr>
              <w:t>- Không có đề xuất.</w:t>
            </w:r>
          </w:p>
          <w:p w14:paraId="11A9713C" w14:textId="77777777" w:rsidR="00991606" w:rsidRPr="00991606" w:rsidRDefault="00991606" w:rsidP="0044206C">
            <w:pPr>
              <w:widowControl w:val="0"/>
              <w:spacing w:before="40" w:after="40"/>
              <w:ind w:left="103" w:right="68"/>
              <w:rPr>
                <w:sz w:val="28"/>
                <w:szCs w:val="28"/>
              </w:rPr>
            </w:pPr>
            <w:r w:rsidRPr="00991606">
              <w:rPr>
                <w:sz w:val="28"/>
                <w:szCs w:val="28"/>
              </w:rPr>
              <w:t xml:space="preserve"> Hoặc:</w:t>
            </w:r>
          </w:p>
          <w:p w14:paraId="2C69C757" w14:textId="77777777" w:rsidR="00991606" w:rsidRPr="00991606" w:rsidRDefault="00991606" w:rsidP="0044206C">
            <w:pPr>
              <w:pStyle w:val="BodyText"/>
              <w:spacing w:before="60" w:after="60"/>
              <w:rPr>
                <w:sz w:val="28"/>
                <w:szCs w:val="28"/>
              </w:rPr>
            </w:pPr>
            <w:r w:rsidRPr="00991606">
              <w:rPr>
                <w:sz w:val="28"/>
                <w:szCs w:val="28"/>
              </w:rPr>
              <w:t>- Có đề xuất nhưng không đầy đủ các nội dung theo yêu cầu hoặc nội dung đề xuất hoàn toàn không hợp lý.</w:t>
            </w:r>
          </w:p>
        </w:tc>
        <w:tc>
          <w:tcPr>
            <w:tcW w:w="827" w:type="pct"/>
            <w:vAlign w:val="center"/>
          </w:tcPr>
          <w:p w14:paraId="71112573" w14:textId="77777777" w:rsidR="00991606" w:rsidRPr="00991606" w:rsidRDefault="00991606" w:rsidP="0044206C">
            <w:pPr>
              <w:widowControl w:val="0"/>
              <w:tabs>
                <w:tab w:val="left" w:pos="851"/>
              </w:tabs>
              <w:spacing w:before="60" w:after="60" w:line="264" w:lineRule="auto"/>
              <w:jc w:val="center"/>
              <w:rPr>
                <w:sz w:val="28"/>
                <w:szCs w:val="28"/>
              </w:rPr>
            </w:pPr>
            <w:r w:rsidRPr="00991606">
              <w:rPr>
                <w:sz w:val="28"/>
                <w:szCs w:val="28"/>
              </w:rPr>
              <w:t>Không đạt</w:t>
            </w:r>
          </w:p>
        </w:tc>
      </w:tr>
      <w:tr w:rsidR="00991606" w:rsidRPr="00991606" w14:paraId="0C025B3D" w14:textId="77777777" w:rsidTr="0044206C">
        <w:trPr>
          <w:trHeight w:val="148"/>
        </w:trPr>
        <w:tc>
          <w:tcPr>
            <w:tcW w:w="5000" w:type="pct"/>
            <w:gridSpan w:val="3"/>
            <w:vAlign w:val="center"/>
          </w:tcPr>
          <w:p w14:paraId="7BA88BA6" w14:textId="77777777" w:rsidR="00991606" w:rsidRPr="00991606" w:rsidRDefault="00991606" w:rsidP="0044206C">
            <w:pPr>
              <w:widowControl w:val="0"/>
              <w:tabs>
                <w:tab w:val="left" w:pos="851"/>
              </w:tabs>
              <w:spacing w:before="60" w:after="60" w:line="264" w:lineRule="auto"/>
              <w:rPr>
                <w:b/>
                <w:sz w:val="28"/>
                <w:szCs w:val="28"/>
              </w:rPr>
            </w:pPr>
            <w:r w:rsidRPr="00991606">
              <w:rPr>
                <w:b/>
                <w:sz w:val="28"/>
                <w:szCs w:val="28"/>
              </w:rPr>
              <w:t>4. Tiến độ cung cấp hàng hóa</w:t>
            </w:r>
          </w:p>
        </w:tc>
      </w:tr>
      <w:tr w:rsidR="00991606" w:rsidRPr="00991606" w14:paraId="50BA4234" w14:textId="77777777" w:rsidTr="0044206C">
        <w:trPr>
          <w:trHeight w:val="148"/>
        </w:trPr>
        <w:tc>
          <w:tcPr>
            <w:tcW w:w="1425" w:type="pct"/>
            <w:vMerge w:val="restart"/>
            <w:vAlign w:val="center"/>
          </w:tcPr>
          <w:p w14:paraId="5172F76B" w14:textId="77777777" w:rsidR="00991606" w:rsidRPr="00991606" w:rsidRDefault="00991606" w:rsidP="0044206C">
            <w:pPr>
              <w:ind w:left="53" w:right="96" w:hanging="24"/>
              <w:rPr>
                <w:sz w:val="28"/>
                <w:szCs w:val="28"/>
              </w:rPr>
            </w:pPr>
            <w:r w:rsidRPr="00991606">
              <w:rPr>
                <w:sz w:val="28"/>
                <w:szCs w:val="28"/>
              </w:rPr>
              <w:t xml:space="preserve">Tiến độ cung cấp hàng hóa: 120 ngày </w:t>
            </w:r>
          </w:p>
        </w:tc>
        <w:tc>
          <w:tcPr>
            <w:tcW w:w="2748" w:type="pct"/>
          </w:tcPr>
          <w:p w14:paraId="428AAFEB" w14:textId="77777777" w:rsidR="00991606" w:rsidRPr="00991606" w:rsidRDefault="00991606" w:rsidP="0044206C">
            <w:pPr>
              <w:ind w:left="24" w:right="72" w:firstLine="24"/>
              <w:rPr>
                <w:sz w:val="28"/>
                <w:szCs w:val="28"/>
              </w:rPr>
            </w:pPr>
            <w:r w:rsidRPr="00991606">
              <w:rPr>
                <w:sz w:val="28"/>
                <w:szCs w:val="28"/>
              </w:rPr>
              <w:t>Đáp ứng yêu cầu</w:t>
            </w:r>
          </w:p>
        </w:tc>
        <w:tc>
          <w:tcPr>
            <w:tcW w:w="827" w:type="pct"/>
            <w:vAlign w:val="center"/>
          </w:tcPr>
          <w:p w14:paraId="5D8BA15D" w14:textId="77777777" w:rsidR="00991606" w:rsidRPr="00991606" w:rsidRDefault="00991606" w:rsidP="0044206C">
            <w:pPr>
              <w:widowControl w:val="0"/>
              <w:tabs>
                <w:tab w:val="left" w:pos="851"/>
              </w:tabs>
              <w:spacing w:before="60" w:after="60" w:line="264" w:lineRule="auto"/>
              <w:jc w:val="center"/>
              <w:rPr>
                <w:sz w:val="28"/>
                <w:szCs w:val="28"/>
              </w:rPr>
            </w:pPr>
            <w:r w:rsidRPr="00991606">
              <w:rPr>
                <w:sz w:val="28"/>
                <w:szCs w:val="28"/>
              </w:rPr>
              <w:t>Đạt</w:t>
            </w:r>
          </w:p>
        </w:tc>
      </w:tr>
      <w:tr w:rsidR="00991606" w:rsidRPr="00991606" w14:paraId="17C0B48E" w14:textId="77777777" w:rsidTr="0044206C">
        <w:trPr>
          <w:trHeight w:val="148"/>
        </w:trPr>
        <w:tc>
          <w:tcPr>
            <w:tcW w:w="1425" w:type="pct"/>
            <w:vMerge/>
          </w:tcPr>
          <w:p w14:paraId="148AA16E" w14:textId="77777777" w:rsidR="00991606" w:rsidRPr="00991606" w:rsidRDefault="00991606" w:rsidP="0044206C">
            <w:pPr>
              <w:widowControl w:val="0"/>
              <w:tabs>
                <w:tab w:val="left" w:pos="851"/>
              </w:tabs>
              <w:spacing w:before="60" w:after="60" w:line="264" w:lineRule="auto"/>
              <w:rPr>
                <w:sz w:val="28"/>
                <w:szCs w:val="28"/>
              </w:rPr>
            </w:pPr>
          </w:p>
        </w:tc>
        <w:tc>
          <w:tcPr>
            <w:tcW w:w="2748" w:type="pct"/>
          </w:tcPr>
          <w:p w14:paraId="255FB8F4" w14:textId="77777777" w:rsidR="00991606" w:rsidRPr="00991606" w:rsidRDefault="00991606" w:rsidP="0044206C">
            <w:pPr>
              <w:widowControl w:val="0"/>
              <w:tabs>
                <w:tab w:val="left" w:pos="851"/>
              </w:tabs>
              <w:spacing w:before="60" w:after="60" w:line="264" w:lineRule="auto"/>
              <w:rPr>
                <w:sz w:val="28"/>
                <w:szCs w:val="28"/>
              </w:rPr>
            </w:pPr>
            <w:r w:rsidRPr="00991606">
              <w:rPr>
                <w:sz w:val="28"/>
                <w:szCs w:val="28"/>
              </w:rPr>
              <w:t>Không đáp ứng yêu cầu</w:t>
            </w:r>
          </w:p>
        </w:tc>
        <w:tc>
          <w:tcPr>
            <w:tcW w:w="827" w:type="pct"/>
            <w:vAlign w:val="center"/>
          </w:tcPr>
          <w:p w14:paraId="644720C3" w14:textId="77777777" w:rsidR="00991606" w:rsidRPr="00991606" w:rsidRDefault="00991606" w:rsidP="0044206C">
            <w:pPr>
              <w:widowControl w:val="0"/>
              <w:tabs>
                <w:tab w:val="left" w:pos="851"/>
              </w:tabs>
              <w:spacing w:before="60" w:after="60" w:line="264" w:lineRule="auto"/>
              <w:jc w:val="center"/>
              <w:rPr>
                <w:sz w:val="28"/>
                <w:szCs w:val="28"/>
              </w:rPr>
            </w:pPr>
            <w:r w:rsidRPr="00991606">
              <w:rPr>
                <w:sz w:val="28"/>
                <w:szCs w:val="28"/>
              </w:rPr>
              <w:t>Không đạt</w:t>
            </w:r>
          </w:p>
        </w:tc>
      </w:tr>
      <w:tr w:rsidR="00991606" w:rsidRPr="00991606" w14:paraId="3ABDA4C2" w14:textId="77777777" w:rsidTr="0044206C">
        <w:trPr>
          <w:trHeight w:val="148"/>
        </w:trPr>
        <w:tc>
          <w:tcPr>
            <w:tcW w:w="5000" w:type="pct"/>
            <w:gridSpan w:val="3"/>
          </w:tcPr>
          <w:p w14:paraId="56DB6BA6" w14:textId="77777777" w:rsidR="00991606" w:rsidRPr="00991606" w:rsidRDefault="00991606" w:rsidP="0044206C">
            <w:pPr>
              <w:widowControl w:val="0"/>
              <w:tabs>
                <w:tab w:val="left" w:pos="851"/>
              </w:tabs>
              <w:spacing w:before="60" w:after="60" w:line="264" w:lineRule="auto"/>
              <w:rPr>
                <w:b/>
                <w:sz w:val="28"/>
                <w:szCs w:val="28"/>
              </w:rPr>
            </w:pPr>
            <w:r w:rsidRPr="00991606">
              <w:rPr>
                <w:b/>
                <w:sz w:val="28"/>
                <w:szCs w:val="28"/>
              </w:rPr>
              <w:t>5. Hướng dẫn, tư vấn cách sử dụng phân bón:</w:t>
            </w:r>
          </w:p>
        </w:tc>
      </w:tr>
      <w:tr w:rsidR="00991606" w:rsidRPr="00991606" w14:paraId="068E64CE" w14:textId="77777777" w:rsidTr="0044206C">
        <w:trPr>
          <w:trHeight w:val="148"/>
        </w:trPr>
        <w:tc>
          <w:tcPr>
            <w:tcW w:w="1425" w:type="pct"/>
            <w:vMerge w:val="restart"/>
            <w:vAlign w:val="center"/>
          </w:tcPr>
          <w:p w14:paraId="18667E12" w14:textId="77777777" w:rsidR="00991606" w:rsidRPr="00991606" w:rsidRDefault="00991606" w:rsidP="0044206C">
            <w:pPr>
              <w:ind w:right="45"/>
              <w:rPr>
                <w:sz w:val="28"/>
                <w:szCs w:val="28"/>
              </w:rPr>
            </w:pPr>
            <w:r w:rsidRPr="00991606">
              <w:rPr>
                <w:sz w:val="28"/>
                <w:szCs w:val="28"/>
              </w:rPr>
              <w:lastRenderedPageBreak/>
              <w:t xml:space="preserve">- Hướng dẫn, tư vấn tư vấn cách sử dụng phân bón </w:t>
            </w:r>
          </w:p>
          <w:p w14:paraId="2EFF38FB" w14:textId="77777777" w:rsidR="00991606" w:rsidRPr="00991606" w:rsidRDefault="00991606" w:rsidP="0044206C">
            <w:pPr>
              <w:ind w:right="45"/>
              <w:rPr>
                <w:sz w:val="28"/>
                <w:szCs w:val="28"/>
              </w:rPr>
            </w:pPr>
            <w:r w:rsidRPr="00991606">
              <w:rPr>
                <w:sz w:val="28"/>
                <w:szCs w:val="28"/>
              </w:rPr>
              <w:t>- Tham gia hội thảo theo đề án</w:t>
            </w:r>
          </w:p>
        </w:tc>
        <w:tc>
          <w:tcPr>
            <w:tcW w:w="2748" w:type="pct"/>
          </w:tcPr>
          <w:p w14:paraId="1039B0C1" w14:textId="77777777" w:rsidR="00991606" w:rsidRPr="00991606" w:rsidRDefault="00991606" w:rsidP="0044206C">
            <w:pPr>
              <w:ind w:left="24" w:right="72" w:firstLine="24"/>
              <w:rPr>
                <w:sz w:val="28"/>
                <w:szCs w:val="28"/>
              </w:rPr>
            </w:pPr>
            <w:r w:rsidRPr="00991606">
              <w:rPr>
                <w:sz w:val="28"/>
                <w:szCs w:val="28"/>
              </w:rPr>
              <w:t>- Có kế hoạch tổ chức hướng dẫn, tư vấn cách cách sử dụng phân bón</w:t>
            </w:r>
          </w:p>
          <w:p w14:paraId="103E9F1A" w14:textId="77777777" w:rsidR="00991606" w:rsidRPr="00991606" w:rsidRDefault="00991606" w:rsidP="0044206C">
            <w:pPr>
              <w:ind w:left="24" w:right="72" w:firstLine="24"/>
              <w:rPr>
                <w:sz w:val="28"/>
                <w:szCs w:val="28"/>
              </w:rPr>
            </w:pPr>
            <w:r w:rsidRPr="00991606">
              <w:rPr>
                <w:sz w:val="28"/>
                <w:szCs w:val="28"/>
              </w:rPr>
              <w:t>- Có kế hoạch cho các nhân sự chủ chốt yêu cầu bố trí tham gia hội thảo theo đề án</w:t>
            </w:r>
          </w:p>
        </w:tc>
        <w:tc>
          <w:tcPr>
            <w:tcW w:w="827" w:type="pct"/>
            <w:vAlign w:val="center"/>
          </w:tcPr>
          <w:p w14:paraId="4D6A6AC2" w14:textId="77777777" w:rsidR="00991606" w:rsidRPr="00991606" w:rsidRDefault="00991606" w:rsidP="0044206C">
            <w:pPr>
              <w:widowControl w:val="0"/>
              <w:tabs>
                <w:tab w:val="left" w:pos="851"/>
              </w:tabs>
              <w:spacing w:before="60" w:after="60" w:line="264" w:lineRule="auto"/>
              <w:jc w:val="center"/>
              <w:rPr>
                <w:sz w:val="28"/>
                <w:szCs w:val="28"/>
              </w:rPr>
            </w:pPr>
            <w:r w:rsidRPr="00991606">
              <w:rPr>
                <w:sz w:val="28"/>
                <w:szCs w:val="28"/>
              </w:rPr>
              <w:t>Đạt</w:t>
            </w:r>
          </w:p>
        </w:tc>
      </w:tr>
      <w:tr w:rsidR="00991606" w:rsidRPr="00991606" w14:paraId="09D41DF8" w14:textId="77777777" w:rsidTr="0044206C">
        <w:trPr>
          <w:trHeight w:val="148"/>
        </w:trPr>
        <w:tc>
          <w:tcPr>
            <w:tcW w:w="1425" w:type="pct"/>
            <w:vMerge/>
          </w:tcPr>
          <w:p w14:paraId="1FBDDB86" w14:textId="77777777" w:rsidR="00991606" w:rsidRPr="00991606" w:rsidRDefault="00991606" w:rsidP="0044206C">
            <w:pPr>
              <w:widowControl w:val="0"/>
              <w:tabs>
                <w:tab w:val="left" w:pos="851"/>
              </w:tabs>
              <w:spacing w:before="60" w:after="60" w:line="264" w:lineRule="auto"/>
              <w:rPr>
                <w:sz w:val="28"/>
                <w:szCs w:val="28"/>
              </w:rPr>
            </w:pPr>
          </w:p>
        </w:tc>
        <w:tc>
          <w:tcPr>
            <w:tcW w:w="2748" w:type="pct"/>
          </w:tcPr>
          <w:p w14:paraId="519B6F5B" w14:textId="77777777" w:rsidR="00991606" w:rsidRPr="00991606" w:rsidRDefault="00991606" w:rsidP="0044206C">
            <w:pPr>
              <w:widowControl w:val="0"/>
              <w:tabs>
                <w:tab w:val="left" w:pos="851"/>
              </w:tabs>
              <w:spacing w:before="60" w:after="60" w:line="264" w:lineRule="auto"/>
              <w:rPr>
                <w:sz w:val="28"/>
                <w:szCs w:val="28"/>
              </w:rPr>
            </w:pPr>
            <w:r w:rsidRPr="00991606">
              <w:rPr>
                <w:sz w:val="28"/>
                <w:szCs w:val="28"/>
              </w:rPr>
              <w:t>Không có đề xuất.</w:t>
            </w:r>
          </w:p>
        </w:tc>
        <w:tc>
          <w:tcPr>
            <w:tcW w:w="827" w:type="pct"/>
            <w:vAlign w:val="center"/>
          </w:tcPr>
          <w:p w14:paraId="530BE16E" w14:textId="77777777" w:rsidR="00991606" w:rsidRPr="00991606" w:rsidRDefault="00991606" w:rsidP="0044206C">
            <w:pPr>
              <w:widowControl w:val="0"/>
              <w:tabs>
                <w:tab w:val="left" w:pos="851"/>
              </w:tabs>
              <w:spacing w:before="60" w:after="60" w:line="264" w:lineRule="auto"/>
              <w:jc w:val="center"/>
              <w:rPr>
                <w:sz w:val="28"/>
                <w:szCs w:val="28"/>
              </w:rPr>
            </w:pPr>
            <w:r w:rsidRPr="00991606">
              <w:rPr>
                <w:sz w:val="28"/>
                <w:szCs w:val="28"/>
              </w:rPr>
              <w:t>Không đạt</w:t>
            </w:r>
          </w:p>
        </w:tc>
      </w:tr>
      <w:tr w:rsidR="00991606" w:rsidRPr="00991606" w14:paraId="56274A8A" w14:textId="77777777" w:rsidTr="0044206C">
        <w:trPr>
          <w:trHeight w:val="416"/>
        </w:trPr>
        <w:tc>
          <w:tcPr>
            <w:tcW w:w="5000" w:type="pct"/>
            <w:gridSpan w:val="3"/>
            <w:tcBorders>
              <w:bottom w:val="single" w:sz="4" w:space="0" w:color="auto"/>
            </w:tcBorders>
          </w:tcPr>
          <w:p w14:paraId="298E60E0" w14:textId="77777777" w:rsidR="00991606" w:rsidRPr="00991606" w:rsidRDefault="00991606" w:rsidP="0044206C">
            <w:pPr>
              <w:widowControl w:val="0"/>
              <w:tabs>
                <w:tab w:val="left" w:pos="851"/>
              </w:tabs>
              <w:spacing w:before="60" w:after="60" w:line="264" w:lineRule="auto"/>
              <w:rPr>
                <w:b/>
                <w:sz w:val="28"/>
                <w:szCs w:val="28"/>
              </w:rPr>
            </w:pPr>
            <w:r w:rsidRPr="00991606">
              <w:rPr>
                <w:b/>
                <w:sz w:val="28"/>
                <w:szCs w:val="28"/>
              </w:rPr>
              <w:t>6. Uy tín của nhà thầu</w:t>
            </w:r>
          </w:p>
        </w:tc>
      </w:tr>
      <w:tr w:rsidR="00991606" w:rsidRPr="00991606" w14:paraId="381265D6" w14:textId="77777777" w:rsidTr="0044206C">
        <w:trPr>
          <w:trHeight w:val="1071"/>
        </w:trPr>
        <w:tc>
          <w:tcPr>
            <w:tcW w:w="1425" w:type="pct"/>
            <w:vMerge w:val="restart"/>
            <w:tcBorders>
              <w:top w:val="single" w:sz="4" w:space="0" w:color="auto"/>
              <w:left w:val="single" w:sz="4" w:space="0" w:color="auto"/>
              <w:bottom w:val="single" w:sz="4" w:space="0" w:color="auto"/>
              <w:right w:val="single" w:sz="4" w:space="0" w:color="auto"/>
            </w:tcBorders>
            <w:vAlign w:val="center"/>
          </w:tcPr>
          <w:p w14:paraId="3C636FD1" w14:textId="77777777" w:rsidR="00991606" w:rsidRPr="00991606" w:rsidRDefault="00991606" w:rsidP="0044206C">
            <w:pPr>
              <w:widowControl w:val="0"/>
              <w:spacing w:before="60" w:after="60" w:line="264" w:lineRule="auto"/>
              <w:rPr>
                <w:sz w:val="28"/>
                <w:szCs w:val="28"/>
              </w:rPr>
            </w:pPr>
            <w:r w:rsidRPr="00991606">
              <w:rPr>
                <w:sz w:val="28"/>
                <w:szCs w:val="28"/>
                <w:lang w:val="es-ES"/>
              </w:rPr>
              <w:t>Uy tín nhà thầu được đánh giá thông qua Quá trình nhà thầu tham dự thầu và Kết quả thực hiện các hợp đồng tương tự trước đó.</w:t>
            </w:r>
          </w:p>
        </w:tc>
        <w:tc>
          <w:tcPr>
            <w:tcW w:w="2748" w:type="pct"/>
            <w:tcBorders>
              <w:top w:val="single" w:sz="4" w:space="0" w:color="auto"/>
              <w:left w:val="single" w:sz="4" w:space="0" w:color="auto"/>
              <w:bottom w:val="single" w:sz="4" w:space="0" w:color="auto"/>
              <w:right w:val="single" w:sz="4" w:space="0" w:color="auto"/>
            </w:tcBorders>
            <w:vAlign w:val="center"/>
          </w:tcPr>
          <w:p w14:paraId="4DC57D0A" w14:textId="77777777" w:rsidR="00991606" w:rsidRPr="00991606" w:rsidRDefault="00991606" w:rsidP="0044206C">
            <w:pPr>
              <w:widowControl w:val="0"/>
              <w:outlineLvl w:val="2"/>
              <w:rPr>
                <w:sz w:val="28"/>
                <w:szCs w:val="28"/>
                <w:lang w:val="vi-VN"/>
              </w:rPr>
            </w:pPr>
            <w:r w:rsidRPr="00991606">
              <w:rPr>
                <w:b/>
                <w:spacing w:val="2"/>
                <w:sz w:val="28"/>
                <w:szCs w:val="28"/>
                <w:lang w:val="vi-VN"/>
              </w:rPr>
              <w:t xml:space="preserve">Nhà thầu phải có cam kết uy tín nhà thầu theo nội dung sau: </w:t>
            </w:r>
          </w:p>
          <w:p w14:paraId="2C5AD9DA" w14:textId="77777777" w:rsidR="00991606" w:rsidRPr="00991606" w:rsidRDefault="00991606" w:rsidP="0044206C">
            <w:pPr>
              <w:widowControl w:val="0"/>
              <w:outlineLvl w:val="2"/>
              <w:rPr>
                <w:sz w:val="28"/>
                <w:szCs w:val="28"/>
                <w:lang w:val="vi-VN"/>
              </w:rPr>
            </w:pPr>
            <w:r w:rsidRPr="00991606">
              <w:rPr>
                <w:sz w:val="28"/>
                <w:szCs w:val="28"/>
                <w:lang w:val="vi-VN"/>
              </w:rPr>
              <w:t>- Nhà thầu không bị cơ quan có thẩm quyền ra quyết định xử phạt vi phạm hành chính trong hoạt động đầu tư xây dựng.</w:t>
            </w:r>
          </w:p>
          <w:p w14:paraId="34644548" w14:textId="77777777" w:rsidR="00991606" w:rsidRPr="00991606" w:rsidRDefault="00991606" w:rsidP="0044206C">
            <w:pPr>
              <w:ind w:firstLine="395"/>
              <w:rPr>
                <w:sz w:val="28"/>
                <w:szCs w:val="28"/>
                <w:lang w:val="vi-VN"/>
              </w:rPr>
            </w:pPr>
            <w:r w:rsidRPr="00991606">
              <w:rPr>
                <w:sz w:val="28"/>
                <w:szCs w:val="28"/>
                <w:lang w:val="vi-VN"/>
              </w:rPr>
              <w:t>- Nhà thầu không có hợp đồng chậm tiến độ do lỗi của nhà thầu hoặc không bị phạt hợp đồng do huy động thiết bị, nhân sự không đúng theo hồ sơ dự thầu.</w:t>
            </w:r>
          </w:p>
          <w:p w14:paraId="05C2A0C5" w14:textId="77777777" w:rsidR="00991606" w:rsidRPr="00991606" w:rsidRDefault="00991606" w:rsidP="0044206C">
            <w:pPr>
              <w:widowControl w:val="0"/>
              <w:tabs>
                <w:tab w:val="left" w:pos="851"/>
              </w:tabs>
              <w:ind w:left="-18"/>
              <w:outlineLvl w:val="2"/>
              <w:rPr>
                <w:sz w:val="28"/>
                <w:szCs w:val="28"/>
                <w:lang w:val="vi-VN"/>
              </w:rPr>
            </w:pPr>
            <w:r w:rsidRPr="00991606">
              <w:rPr>
                <w:sz w:val="28"/>
                <w:szCs w:val="28"/>
                <w:lang w:val="vi-VN"/>
              </w:rPr>
              <w:t>- Nhà thầu không có vi phạm trong khi tham gia dự thầu cho các gói thầu trước đó như: kê khai nhân sự hoặc thiết bị không trung thực hoặc có hành vi gian lận trong đấu thầu .</w:t>
            </w:r>
          </w:p>
          <w:p w14:paraId="169E4F3B" w14:textId="77777777" w:rsidR="00991606" w:rsidRPr="00991606" w:rsidRDefault="00991606" w:rsidP="0044206C">
            <w:pPr>
              <w:rPr>
                <w:sz w:val="28"/>
                <w:szCs w:val="28"/>
                <w:lang w:val="vi-VN"/>
              </w:rPr>
            </w:pPr>
            <w:r w:rsidRPr="00991606">
              <w:rPr>
                <w:sz w:val="28"/>
                <w:szCs w:val="28"/>
                <w:lang w:val="vi-VN"/>
              </w:rPr>
              <w:t>* Ngoài ra, Nhà thầu phải đảm bảo uy tín theo quy định tại Điều 1</w:t>
            </w:r>
            <w:r w:rsidRPr="00991606">
              <w:rPr>
                <w:sz w:val="28"/>
                <w:szCs w:val="28"/>
              </w:rPr>
              <w:t>9</w:t>
            </w:r>
            <w:r w:rsidRPr="00991606">
              <w:rPr>
                <w:sz w:val="28"/>
                <w:szCs w:val="28"/>
                <w:lang w:val="vi-VN"/>
              </w:rPr>
              <w:t xml:space="preserve"> và Điều </w:t>
            </w:r>
            <w:r w:rsidRPr="00991606">
              <w:rPr>
                <w:sz w:val="28"/>
                <w:szCs w:val="28"/>
              </w:rPr>
              <w:t>20</w:t>
            </w:r>
            <w:r w:rsidRPr="00991606">
              <w:rPr>
                <w:sz w:val="28"/>
                <w:szCs w:val="28"/>
                <w:lang w:val="vi-VN"/>
              </w:rPr>
              <w:t xml:space="preserve"> của Nghị định số 2</w:t>
            </w:r>
            <w:r w:rsidRPr="00991606">
              <w:rPr>
                <w:sz w:val="28"/>
                <w:szCs w:val="28"/>
              </w:rPr>
              <w:t>1</w:t>
            </w:r>
            <w:r w:rsidRPr="00991606">
              <w:rPr>
                <w:sz w:val="28"/>
                <w:szCs w:val="28"/>
                <w:lang w:val="vi-VN"/>
              </w:rPr>
              <w:t>4/202</w:t>
            </w:r>
            <w:r w:rsidRPr="00991606">
              <w:rPr>
                <w:sz w:val="28"/>
                <w:szCs w:val="28"/>
              </w:rPr>
              <w:t>5</w:t>
            </w:r>
            <w:r w:rsidRPr="00991606">
              <w:rPr>
                <w:sz w:val="28"/>
                <w:szCs w:val="28"/>
                <w:lang w:val="vi-VN"/>
              </w:rPr>
              <w:t>/NĐ-CP</w:t>
            </w:r>
            <w:r w:rsidRPr="00991606">
              <w:rPr>
                <w:spacing w:val="2"/>
                <w:sz w:val="28"/>
                <w:szCs w:val="28"/>
                <w:lang w:val="vi-VN"/>
              </w:rPr>
              <w:t xml:space="preserve"> </w:t>
            </w:r>
          </w:p>
        </w:tc>
        <w:tc>
          <w:tcPr>
            <w:tcW w:w="827" w:type="pct"/>
            <w:tcBorders>
              <w:top w:val="single" w:sz="4" w:space="0" w:color="auto"/>
              <w:left w:val="single" w:sz="4" w:space="0" w:color="auto"/>
              <w:bottom w:val="single" w:sz="4" w:space="0" w:color="auto"/>
              <w:right w:val="single" w:sz="4" w:space="0" w:color="auto"/>
            </w:tcBorders>
            <w:vAlign w:val="center"/>
          </w:tcPr>
          <w:p w14:paraId="52523D9C" w14:textId="77777777" w:rsidR="00991606" w:rsidRPr="00991606" w:rsidRDefault="00991606" w:rsidP="0044206C">
            <w:pPr>
              <w:widowControl w:val="0"/>
              <w:tabs>
                <w:tab w:val="left" w:pos="851"/>
              </w:tabs>
              <w:spacing w:before="60" w:after="60" w:line="264" w:lineRule="auto"/>
              <w:jc w:val="center"/>
              <w:outlineLvl w:val="2"/>
              <w:rPr>
                <w:sz w:val="28"/>
                <w:szCs w:val="28"/>
              </w:rPr>
            </w:pPr>
            <w:r w:rsidRPr="00991606">
              <w:rPr>
                <w:sz w:val="28"/>
                <w:szCs w:val="28"/>
              </w:rPr>
              <w:t>Đạt</w:t>
            </w:r>
          </w:p>
        </w:tc>
      </w:tr>
      <w:tr w:rsidR="00991606" w:rsidRPr="00991606" w14:paraId="14BB5617" w14:textId="77777777" w:rsidTr="0044206C">
        <w:trPr>
          <w:trHeight w:val="148"/>
        </w:trPr>
        <w:tc>
          <w:tcPr>
            <w:tcW w:w="1425" w:type="pct"/>
            <w:vMerge/>
            <w:tcBorders>
              <w:top w:val="single" w:sz="4" w:space="0" w:color="auto"/>
            </w:tcBorders>
            <w:vAlign w:val="center"/>
          </w:tcPr>
          <w:p w14:paraId="34D98641" w14:textId="77777777" w:rsidR="00991606" w:rsidRPr="00991606" w:rsidRDefault="00991606" w:rsidP="0044206C">
            <w:pPr>
              <w:widowControl w:val="0"/>
              <w:tabs>
                <w:tab w:val="left" w:pos="851"/>
              </w:tabs>
              <w:spacing w:before="60" w:after="60" w:line="264" w:lineRule="auto"/>
              <w:outlineLvl w:val="2"/>
              <w:rPr>
                <w:sz w:val="28"/>
                <w:szCs w:val="28"/>
              </w:rPr>
            </w:pPr>
          </w:p>
        </w:tc>
        <w:tc>
          <w:tcPr>
            <w:tcW w:w="2748" w:type="pct"/>
            <w:tcBorders>
              <w:top w:val="single" w:sz="4" w:space="0" w:color="auto"/>
            </w:tcBorders>
            <w:vAlign w:val="center"/>
          </w:tcPr>
          <w:p w14:paraId="18003858" w14:textId="77777777" w:rsidR="00991606" w:rsidRPr="00991606" w:rsidRDefault="00991606" w:rsidP="0044206C">
            <w:pPr>
              <w:widowControl w:val="0"/>
              <w:tabs>
                <w:tab w:val="left" w:pos="851"/>
              </w:tabs>
              <w:spacing w:line="264" w:lineRule="auto"/>
              <w:ind w:left="-18"/>
              <w:outlineLvl w:val="2"/>
              <w:rPr>
                <w:sz w:val="28"/>
                <w:szCs w:val="28"/>
              </w:rPr>
            </w:pPr>
            <w:r w:rsidRPr="00991606">
              <w:rPr>
                <w:sz w:val="28"/>
                <w:szCs w:val="28"/>
              </w:rPr>
              <w:t>Nhà thầu không có cam kết hoặc có cam kết nhưng không đầy đủ theo yêu cầu hoặc không đảm bảo uy tín theo quy định tại Điều 19 và Điều 20 của Nghị định số 214/2025/NĐ-CP được xác định là không đạt.</w:t>
            </w:r>
          </w:p>
        </w:tc>
        <w:tc>
          <w:tcPr>
            <w:tcW w:w="827" w:type="pct"/>
            <w:tcBorders>
              <w:top w:val="single" w:sz="4" w:space="0" w:color="auto"/>
            </w:tcBorders>
            <w:vAlign w:val="center"/>
          </w:tcPr>
          <w:p w14:paraId="5B7E3B71" w14:textId="77777777" w:rsidR="00991606" w:rsidRPr="00991606" w:rsidRDefault="00991606" w:rsidP="0044206C">
            <w:pPr>
              <w:widowControl w:val="0"/>
              <w:tabs>
                <w:tab w:val="left" w:pos="851"/>
              </w:tabs>
              <w:spacing w:before="60" w:after="60" w:line="264" w:lineRule="auto"/>
              <w:jc w:val="center"/>
              <w:outlineLvl w:val="2"/>
              <w:rPr>
                <w:sz w:val="28"/>
                <w:szCs w:val="28"/>
              </w:rPr>
            </w:pPr>
            <w:r w:rsidRPr="00991606">
              <w:rPr>
                <w:sz w:val="28"/>
                <w:szCs w:val="28"/>
              </w:rPr>
              <w:t>Không đạt</w:t>
            </w:r>
          </w:p>
        </w:tc>
      </w:tr>
      <w:tr w:rsidR="00991606" w:rsidRPr="00991606" w14:paraId="738DB4C4" w14:textId="77777777" w:rsidTr="0044206C">
        <w:trPr>
          <w:trHeight w:val="758"/>
        </w:trPr>
        <w:tc>
          <w:tcPr>
            <w:tcW w:w="4173" w:type="pct"/>
            <w:gridSpan w:val="2"/>
            <w:vAlign w:val="center"/>
          </w:tcPr>
          <w:p w14:paraId="71E26361" w14:textId="77777777" w:rsidR="00991606" w:rsidRPr="00991606" w:rsidRDefault="00991606" w:rsidP="0044206C">
            <w:pPr>
              <w:ind w:right="43"/>
              <w:jc w:val="center"/>
              <w:rPr>
                <w:b/>
                <w:sz w:val="28"/>
                <w:szCs w:val="28"/>
              </w:rPr>
            </w:pPr>
            <w:r w:rsidRPr="00991606">
              <w:rPr>
                <w:b/>
                <w:sz w:val="28"/>
                <w:szCs w:val="28"/>
              </w:rPr>
              <w:t xml:space="preserve">Kết luận </w:t>
            </w:r>
          </w:p>
        </w:tc>
        <w:tc>
          <w:tcPr>
            <w:tcW w:w="827" w:type="pct"/>
            <w:vAlign w:val="center"/>
          </w:tcPr>
          <w:p w14:paraId="150B74D4" w14:textId="77777777" w:rsidR="00991606" w:rsidRPr="00991606" w:rsidRDefault="00991606" w:rsidP="0044206C">
            <w:pPr>
              <w:ind w:right="43"/>
              <w:jc w:val="center"/>
              <w:rPr>
                <w:b/>
                <w:sz w:val="28"/>
                <w:szCs w:val="28"/>
              </w:rPr>
            </w:pPr>
            <w:r w:rsidRPr="00991606">
              <w:rPr>
                <w:b/>
                <w:sz w:val="28"/>
                <w:szCs w:val="28"/>
              </w:rPr>
              <w:t>Đạt</w:t>
            </w:r>
          </w:p>
        </w:tc>
      </w:tr>
    </w:tbl>
    <w:p w14:paraId="1E5CB58C" w14:textId="77777777" w:rsidR="00991606" w:rsidRPr="00991606" w:rsidRDefault="00991606" w:rsidP="00991606">
      <w:pPr>
        <w:pStyle w:val="TOC1"/>
        <w:spacing w:line="264" w:lineRule="auto"/>
        <w:rPr>
          <w:rFonts w:ascii="Times New Roman" w:hAnsi="Times New Roman" w:cs="Times New Roman"/>
        </w:rPr>
      </w:pPr>
      <w:r w:rsidRPr="00991606">
        <w:rPr>
          <w:rFonts w:ascii="Times New Roman" w:hAnsi="Times New Roman" w:cs="Times New Roman"/>
        </w:rPr>
        <w:t>Mục 4. Tiêu chuẩn đánh giá về tài chính</w:t>
      </w:r>
    </w:p>
    <w:p w14:paraId="65AD7687" w14:textId="77777777" w:rsidR="00991606" w:rsidRPr="00991606" w:rsidRDefault="00991606" w:rsidP="00991606">
      <w:pPr>
        <w:spacing w:before="80" w:after="80" w:line="264" w:lineRule="auto"/>
        <w:ind w:firstLine="709"/>
        <w:rPr>
          <w:i/>
          <w:sz w:val="28"/>
          <w:szCs w:val="28"/>
          <w:lang w:val="es-ES"/>
        </w:rPr>
      </w:pPr>
      <w:r w:rsidRPr="00991606">
        <w:rPr>
          <w:i/>
          <w:sz w:val="28"/>
          <w:szCs w:val="28"/>
          <w:lang w:val="es-ES"/>
        </w:rPr>
        <w:t>Căn cứ tính chất, quy mô của từng gói thầu cụ thể mà lựa chọn một trong các phương pháp dưới đây cho phù hợp:</w:t>
      </w:r>
    </w:p>
    <w:p w14:paraId="4AA8FB80" w14:textId="77777777" w:rsidR="00991606" w:rsidRPr="00991606" w:rsidRDefault="00991606" w:rsidP="00991606">
      <w:pPr>
        <w:spacing w:before="80" w:after="80" w:line="264" w:lineRule="auto"/>
        <w:ind w:firstLine="709"/>
        <w:rPr>
          <w:b/>
          <w:sz w:val="28"/>
          <w:szCs w:val="28"/>
          <w:lang w:val="es-ES"/>
        </w:rPr>
      </w:pPr>
      <w:r w:rsidRPr="00991606">
        <w:rPr>
          <w:b/>
          <w:sz w:val="28"/>
          <w:szCs w:val="28"/>
          <w:lang w:val="es-ES"/>
        </w:rPr>
        <w:t>4.1. Phương pháp giá thấp nhất</w:t>
      </w:r>
      <w:r w:rsidRPr="00991606">
        <w:rPr>
          <w:rStyle w:val="FootnoteReference"/>
          <w:sz w:val="28"/>
          <w:szCs w:val="28"/>
        </w:rPr>
        <w:footnoteReference w:id="1"/>
      </w:r>
      <w:r w:rsidRPr="00991606">
        <w:rPr>
          <w:b/>
          <w:sz w:val="28"/>
          <w:szCs w:val="28"/>
          <w:lang w:val="es-ES"/>
        </w:rPr>
        <w:t>:</w:t>
      </w:r>
    </w:p>
    <w:p w14:paraId="4FC52AE6" w14:textId="77777777" w:rsidR="00991606" w:rsidRPr="00991606" w:rsidRDefault="00991606" w:rsidP="00991606">
      <w:pPr>
        <w:spacing w:before="80" w:after="80" w:line="264" w:lineRule="auto"/>
        <w:ind w:firstLine="709"/>
        <w:rPr>
          <w:sz w:val="28"/>
          <w:szCs w:val="28"/>
          <w:lang w:val="es-ES"/>
        </w:rPr>
      </w:pPr>
      <w:r w:rsidRPr="00991606">
        <w:rPr>
          <w:sz w:val="28"/>
          <w:szCs w:val="28"/>
          <w:lang w:val="es-ES"/>
        </w:rPr>
        <w:t>Cách xác định giá thấp nhất theo các bước sau đây:</w:t>
      </w:r>
    </w:p>
    <w:p w14:paraId="5A0BABBE" w14:textId="77777777" w:rsidR="00991606" w:rsidRPr="00991606" w:rsidRDefault="00991606" w:rsidP="00991606">
      <w:pPr>
        <w:spacing w:before="120" w:after="120" w:line="264" w:lineRule="auto"/>
        <w:ind w:firstLine="709"/>
        <w:rPr>
          <w:sz w:val="28"/>
          <w:szCs w:val="28"/>
          <w:lang w:val="es-ES"/>
        </w:rPr>
      </w:pPr>
      <w:r w:rsidRPr="00991606">
        <w:rPr>
          <w:sz w:val="28"/>
          <w:szCs w:val="28"/>
          <w:lang w:val="es-ES"/>
        </w:rPr>
        <w:lastRenderedPageBreak/>
        <w:t xml:space="preserve">- </w:t>
      </w:r>
      <w:r w:rsidRPr="00991606">
        <w:rPr>
          <w:i/>
          <w:sz w:val="28"/>
          <w:szCs w:val="28"/>
          <w:lang w:val="es-ES"/>
        </w:rPr>
        <w:t xml:space="preserve">Trường hợp Mục 13.5 </w:t>
      </w:r>
      <w:r w:rsidRPr="00991606">
        <w:rPr>
          <w:b/>
          <w:i/>
          <w:sz w:val="28"/>
          <w:szCs w:val="28"/>
          <w:lang w:val="es-ES"/>
        </w:rPr>
        <w:t>E-BDL</w:t>
      </w:r>
      <w:r w:rsidRPr="00991606">
        <w:rPr>
          <w:i/>
          <w:sz w:val="28"/>
          <w:szCs w:val="28"/>
          <w:lang w:val="es-ES"/>
        </w:rPr>
        <w:t xml:space="preserve"> quy định nhà thầu chào theo Mẫu số 12.1 </w:t>
      </w:r>
      <w:r w:rsidRPr="00991606">
        <w:rPr>
          <w:i/>
          <w:sz w:val="28"/>
          <w:szCs w:val="28"/>
        </w:rPr>
        <w:t xml:space="preserve">(12.1A hoặc 12.1B hoặc 12.1C) </w:t>
      </w:r>
      <w:r w:rsidRPr="00991606">
        <w:rPr>
          <w:i/>
          <w:sz w:val="28"/>
          <w:szCs w:val="28"/>
          <w:lang w:val="es-ES"/>
        </w:rPr>
        <w:t>Chương IV</w:t>
      </w:r>
      <w:r w:rsidRPr="00991606">
        <w:rPr>
          <w:sz w:val="28"/>
          <w:szCs w:val="28"/>
          <w:lang w:val="es-ES"/>
        </w:rPr>
        <w:t>:</w:t>
      </w:r>
    </w:p>
    <w:p w14:paraId="0CC89156" w14:textId="77777777" w:rsidR="00991606" w:rsidRPr="00991606" w:rsidRDefault="00991606" w:rsidP="00991606">
      <w:pPr>
        <w:spacing w:before="120" w:after="120" w:line="264" w:lineRule="auto"/>
        <w:ind w:firstLine="709"/>
        <w:rPr>
          <w:sz w:val="28"/>
          <w:szCs w:val="28"/>
          <w:lang w:val="es-ES"/>
        </w:rPr>
      </w:pPr>
      <w:r w:rsidRPr="00991606">
        <w:rPr>
          <w:sz w:val="28"/>
          <w:szCs w:val="28"/>
          <w:lang w:val="es-ES"/>
        </w:rPr>
        <w:t>Bước 1. Xác định giá dự thầu, giá dự thầu sau giảm giá (nếu có);</w:t>
      </w:r>
    </w:p>
    <w:p w14:paraId="057C46A5" w14:textId="77777777" w:rsidR="00991606" w:rsidRPr="00991606" w:rsidRDefault="00991606" w:rsidP="00991606">
      <w:pPr>
        <w:spacing w:before="120" w:after="120" w:line="264" w:lineRule="auto"/>
        <w:ind w:firstLine="709"/>
        <w:rPr>
          <w:sz w:val="28"/>
          <w:szCs w:val="28"/>
          <w:lang w:val="es-ES"/>
        </w:rPr>
      </w:pPr>
      <w:r w:rsidRPr="00991606">
        <w:rPr>
          <w:sz w:val="28"/>
          <w:szCs w:val="28"/>
          <w:lang w:val="es-ES"/>
        </w:rPr>
        <w:t>Bước 2. Xác định giá trị ưu đãi (nếu có) theo quy định tại Mục 28 E-CDNT;</w:t>
      </w:r>
    </w:p>
    <w:p w14:paraId="766BFC74" w14:textId="0BAED67A" w:rsidR="00BE7A75" w:rsidRPr="00991606" w:rsidRDefault="00991606" w:rsidP="00991606">
      <w:pPr>
        <w:rPr>
          <w:sz w:val="28"/>
          <w:szCs w:val="28"/>
        </w:rPr>
      </w:pPr>
      <w:r w:rsidRPr="00991606">
        <w:rPr>
          <w:spacing w:val="-6"/>
          <w:sz w:val="28"/>
          <w:szCs w:val="28"/>
          <w:lang w:val="es-ES"/>
        </w:rPr>
        <w:t>Bước 3. Xếp hạng nhà thầu: E-HSDT có giá dự thầu sau khi trừ đi giá trị giảm giá (nếu có), cộng giá trị ưu đãi (nếu có) thấp nhất được xếp hạng thứ nhất</w:t>
      </w:r>
    </w:p>
    <w:sectPr w:rsidR="00BE7A75" w:rsidRPr="00991606" w:rsidSect="00717A0C">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8219C" w14:textId="77777777" w:rsidR="00E42999" w:rsidRDefault="00E42999" w:rsidP="00991606">
      <w:r>
        <w:separator/>
      </w:r>
    </w:p>
  </w:endnote>
  <w:endnote w:type="continuationSeparator" w:id="0">
    <w:p w14:paraId="4F8C95BF" w14:textId="77777777" w:rsidR="00E42999" w:rsidRDefault="00E42999" w:rsidP="0099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D1F3C" w14:textId="77777777" w:rsidR="00E42999" w:rsidRDefault="00E42999" w:rsidP="00991606">
      <w:r>
        <w:separator/>
      </w:r>
    </w:p>
  </w:footnote>
  <w:footnote w:type="continuationSeparator" w:id="0">
    <w:p w14:paraId="61CDBE47" w14:textId="77777777" w:rsidR="00E42999" w:rsidRDefault="00E42999" w:rsidP="00991606">
      <w:r>
        <w:continuationSeparator/>
      </w:r>
    </w:p>
  </w:footnote>
  <w:footnote w:id="1">
    <w:p w14:paraId="4D66B214" w14:textId="77777777" w:rsidR="00991606" w:rsidRPr="00E951D2" w:rsidRDefault="00991606" w:rsidP="00991606">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w:t>
      </w:r>
      <w:r w:rsidRPr="00E951D2">
        <w:rPr>
          <w:lang w:val="vi-VN"/>
        </w:rPr>
        <w:t xml:space="preserve">Trường hợp áp dụng </w:t>
      </w:r>
      <w:r w:rsidRPr="00E951D2">
        <w:rPr>
          <w:lang w:val="nl-NL"/>
        </w:rPr>
        <w:t>phương pháp này thì xóa bỏ khoản 4.2 Mục 4 Chương này. Đối với gói thầu mua sắm tập trung áp dụng lựa chọn nhà thầu theo khả năng cung cấp, áp dụng phương pháp giá thấp nhất.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606"/>
    <w:rsid w:val="00371CCE"/>
    <w:rsid w:val="00637DE1"/>
    <w:rsid w:val="00717A0C"/>
    <w:rsid w:val="00812867"/>
    <w:rsid w:val="00991606"/>
    <w:rsid w:val="00BE7A75"/>
    <w:rsid w:val="00E42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A96E7"/>
  <w15:chartTrackingRefBased/>
  <w15:docId w15:val="{561E5EBC-EE53-48AC-9A71-ECAAFDF3C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606"/>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991606"/>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91606"/>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91606"/>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91606"/>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991606"/>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991606"/>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991606"/>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991606"/>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991606"/>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6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16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160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160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9160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9160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9160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9160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9160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91606"/>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916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606"/>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9160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91606"/>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991606"/>
    <w:rPr>
      <w:i/>
      <w:iCs/>
      <w:color w:val="404040" w:themeColor="text1" w:themeTint="BF"/>
    </w:rPr>
  </w:style>
  <w:style w:type="paragraph" w:styleId="ListParagraph">
    <w:name w:val="List Paragraph"/>
    <w:basedOn w:val="Normal"/>
    <w:uiPriority w:val="34"/>
    <w:qFormat/>
    <w:rsid w:val="00991606"/>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991606"/>
    <w:rPr>
      <w:i/>
      <w:iCs/>
      <w:color w:val="2F5496" w:themeColor="accent1" w:themeShade="BF"/>
    </w:rPr>
  </w:style>
  <w:style w:type="paragraph" w:styleId="IntenseQuote">
    <w:name w:val="Intense Quote"/>
    <w:basedOn w:val="Normal"/>
    <w:next w:val="Normal"/>
    <w:link w:val="IntenseQuoteChar"/>
    <w:uiPriority w:val="30"/>
    <w:qFormat/>
    <w:rsid w:val="0099160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991606"/>
    <w:rPr>
      <w:i/>
      <w:iCs/>
      <w:color w:val="2F5496" w:themeColor="accent1" w:themeShade="BF"/>
    </w:rPr>
  </w:style>
  <w:style w:type="character" w:styleId="IntenseReference">
    <w:name w:val="Intense Reference"/>
    <w:basedOn w:val="DefaultParagraphFont"/>
    <w:uiPriority w:val="32"/>
    <w:qFormat/>
    <w:rsid w:val="00991606"/>
    <w:rPr>
      <w:b/>
      <w:bCs/>
      <w:smallCaps/>
      <w:color w:val="2F5496" w:themeColor="accent1" w:themeShade="BF"/>
      <w:spacing w:val="5"/>
    </w:rPr>
  </w:style>
  <w:style w:type="paragraph" w:styleId="TOC1">
    <w:name w:val="toc 1"/>
    <w:basedOn w:val="Normal"/>
    <w:next w:val="Normal"/>
    <w:autoRedefine/>
    <w:uiPriority w:val="39"/>
    <w:qFormat/>
    <w:rsid w:val="00991606"/>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991606"/>
    <w:pPr>
      <w:tabs>
        <w:tab w:val="left" w:pos="360"/>
      </w:tabs>
      <w:ind w:left="360" w:hanging="360"/>
    </w:pPr>
    <w:rPr>
      <w:sz w:val="20"/>
    </w:rPr>
  </w:style>
  <w:style w:type="character" w:customStyle="1" w:styleId="FootnoteTextChar">
    <w:name w:val="Footnote Text Char"/>
    <w:basedOn w:val="DefaultParagraphFont"/>
    <w:link w:val="FootnoteText"/>
    <w:rsid w:val="00991606"/>
    <w:rPr>
      <w:rFonts w:eastAsia="Times New Roman" w:cs="Times New Roman"/>
      <w:kern w:val="0"/>
      <w:sz w:val="20"/>
      <w:szCs w:val="20"/>
      <w14:ligatures w14:val="none"/>
    </w:rPr>
  </w:style>
  <w:style w:type="character" w:styleId="FootnoteReference">
    <w:name w:val="footnote reference"/>
    <w:aliases w:val="callout"/>
    <w:uiPriority w:val="99"/>
    <w:rsid w:val="00991606"/>
    <w:rPr>
      <w:vertAlign w:val="superscript"/>
    </w:rPr>
  </w:style>
  <w:style w:type="paragraph" w:styleId="BodyText">
    <w:name w:val="Body Text"/>
    <w:basedOn w:val="Normal"/>
    <w:link w:val="BodyTextChar"/>
    <w:rsid w:val="00991606"/>
    <w:pPr>
      <w:suppressAutoHyphens/>
      <w:ind w:right="-72"/>
    </w:pPr>
    <w:rPr>
      <w:spacing w:val="-4"/>
    </w:rPr>
  </w:style>
  <w:style w:type="character" w:customStyle="1" w:styleId="BodyTextChar">
    <w:name w:val="Body Text Char"/>
    <w:basedOn w:val="DefaultParagraphFont"/>
    <w:link w:val="BodyText"/>
    <w:rsid w:val="00991606"/>
    <w:rPr>
      <w:rFonts w:eastAsia="Times New Roman" w:cs="Times New Roman"/>
      <w:spacing w:val="-4"/>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710</Words>
  <Characters>4051</Characters>
  <Application>Microsoft Office Word</Application>
  <DocSecurity>0</DocSecurity>
  <Lines>33</Lines>
  <Paragraphs>9</Paragraphs>
  <ScaleCrop>false</ScaleCrop>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2025-11-26T01:09:00Z</dcterms:created>
  <dcterms:modified xsi:type="dcterms:W3CDTF">2025-11-26T01:09:00Z</dcterms:modified>
</cp:coreProperties>
</file>