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4F" w:rsidRPr="0020364F" w:rsidRDefault="0020364F" w:rsidP="0020364F">
      <w:pPr>
        <w:pStyle w:val="TOC1"/>
        <w:tabs>
          <w:tab w:val="left" w:pos="1418"/>
        </w:tabs>
        <w:spacing w:before="120" w:after="120" w:line="264" w:lineRule="auto"/>
        <w:ind w:left="0" w:right="0" w:firstLine="709"/>
        <w:rPr>
          <w:sz w:val="28"/>
          <w:szCs w:val="28"/>
          <w:lang w:val="nl-NL"/>
        </w:rPr>
      </w:pPr>
      <w:r w:rsidRPr="0020364F">
        <w:rPr>
          <w:sz w:val="28"/>
          <w:szCs w:val="28"/>
          <w:lang w:val="nl-NL"/>
        </w:rPr>
        <w:t>Mục 3. Tiêu chuẩn đánh giá về kỹ thuật</w:t>
      </w:r>
    </w:p>
    <w:p w:rsidR="0020364F" w:rsidRPr="0020364F" w:rsidRDefault="0020364F" w:rsidP="0020364F">
      <w:pPr>
        <w:tabs>
          <w:tab w:val="left" w:pos="851"/>
          <w:tab w:val="left" w:pos="1418"/>
        </w:tabs>
        <w:spacing w:before="120" w:after="120" w:line="264" w:lineRule="auto"/>
        <w:ind w:firstLine="709"/>
        <w:rPr>
          <w:sz w:val="28"/>
          <w:szCs w:val="28"/>
          <w:lang w:val="nl-NL"/>
        </w:rPr>
      </w:pPr>
      <w:r w:rsidRPr="0020364F">
        <w:rPr>
          <w:sz w:val="28"/>
          <w:szCs w:val="28"/>
          <w:lang w:val="nl-NL"/>
        </w:rPr>
        <w:t>Sử dụng tiêu chí đạt, không đạt  để xây dựng tiêu chuẩn đánh giá về kỹ thuật.</w:t>
      </w:r>
    </w:p>
    <w:p w:rsidR="0020364F" w:rsidRPr="0020364F" w:rsidRDefault="0020364F" w:rsidP="0020364F">
      <w:pPr>
        <w:tabs>
          <w:tab w:val="left" w:pos="1418"/>
        </w:tabs>
        <w:spacing w:before="120" w:after="120" w:line="264" w:lineRule="auto"/>
        <w:ind w:firstLine="709"/>
        <w:rPr>
          <w:sz w:val="28"/>
          <w:szCs w:val="28"/>
          <w:lang w:val="nl-NL"/>
        </w:rPr>
      </w:pPr>
      <w:r w:rsidRPr="0020364F">
        <w:rPr>
          <w:b/>
          <w:iCs/>
          <w:sz w:val="28"/>
          <w:szCs w:val="28"/>
        </w:rPr>
        <w:t>3.2. Đánh giá theo phương pháp</w:t>
      </w:r>
      <w:r w:rsidRPr="0020364F" w:rsidDel="00BE4476">
        <w:rPr>
          <w:b/>
          <w:iCs/>
          <w:sz w:val="28"/>
          <w:szCs w:val="28"/>
        </w:rPr>
        <w:t xml:space="preserve"> </w:t>
      </w:r>
      <w:r w:rsidRPr="0020364F">
        <w:rPr>
          <w:b/>
          <w:iCs/>
          <w:sz w:val="28"/>
          <w:szCs w:val="28"/>
        </w:rPr>
        <w:t>đạt/không đạt</w:t>
      </w:r>
      <w:r w:rsidRPr="0020364F">
        <w:rPr>
          <w:rStyle w:val="FootnoteReference"/>
          <w:b/>
          <w:iCs/>
          <w:sz w:val="28"/>
          <w:szCs w:val="28"/>
        </w:rPr>
        <w:footnoteReference w:id="1"/>
      </w:r>
      <w:r w:rsidRPr="0020364F">
        <w:rPr>
          <w:b/>
          <w:sz w:val="28"/>
          <w:szCs w:val="28"/>
        </w:rPr>
        <w:t>:</w:t>
      </w:r>
      <w:bookmarkStart w:id="0" w:name="_Hlk161649979"/>
    </w:p>
    <w:bookmarkEnd w:id="0"/>
    <w:p w:rsidR="0020364F" w:rsidRPr="0020364F" w:rsidRDefault="0020364F" w:rsidP="0020364F">
      <w:pPr>
        <w:spacing w:after="120"/>
        <w:jc w:val="left"/>
        <w:rPr>
          <w:b/>
          <w:sz w:val="28"/>
          <w:szCs w:val="28"/>
          <w:lang w:val="nl-NL"/>
        </w:rPr>
      </w:pPr>
      <w:r w:rsidRPr="0020364F">
        <w:rPr>
          <w:sz w:val="28"/>
          <w:szCs w:val="28"/>
          <w:lang w:val="nl-NL"/>
        </w:rPr>
        <w:t>E-HSDT được đánh giá là đáp ứng yêu cầu về kỹ thuật khi có tất cả các tiêu chí tổng quát đều được đánh giá là đạt.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01"/>
      </w:tblGrid>
      <w:tr w:rsidR="0020364F" w:rsidRPr="0020364F" w:rsidTr="00AD2CF7">
        <w:tc>
          <w:tcPr>
            <w:tcW w:w="2410" w:type="dxa"/>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2410" w:type="dxa"/>
            <w:vMerge w:val="restart"/>
            <w:vAlign w:val="center"/>
          </w:tcPr>
          <w:p w:rsidR="0020364F" w:rsidRPr="0020364F" w:rsidRDefault="0020364F" w:rsidP="00AD2CF7">
            <w:pPr>
              <w:widowControl w:val="0"/>
              <w:tabs>
                <w:tab w:val="left" w:pos="851"/>
              </w:tabs>
              <w:spacing w:before="20" w:after="20"/>
              <w:ind w:left="-18"/>
              <w:rPr>
                <w:sz w:val="26"/>
                <w:szCs w:val="26"/>
              </w:rPr>
            </w:pPr>
            <w:r w:rsidRPr="0020364F">
              <w:rPr>
                <w:bCs/>
                <w:sz w:val="26"/>
                <w:szCs w:val="26"/>
              </w:rPr>
              <w:t xml:space="preserve">1.1. </w:t>
            </w:r>
            <w:r w:rsidRPr="0020364F">
              <w:rPr>
                <w:bCs/>
                <w:sz w:val="26"/>
                <w:szCs w:val="26"/>
                <w:lang w:val="vi-VN" w:eastAsia="vi-VN"/>
              </w:rPr>
              <w:t>Có bảng liệt kê danh sách vật tư, vật liệu, thiết bị chủ yếu</w:t>
            </w:r>
            <w:r w:rsidRPr="0020364F">
              <w:rPr>
                <w:bCs/>
                <w:sz w:val="26"/>
                <w:szCs w:val="26"/>
                <w:lang w:eastAsia="vi-VN"/>
              </w:rPr>
              <w:t xml:space="preserve">: </w:t>
            </w:r>
            <w:r w:rsidRPr="0020364F">
              <w:rPr>
                <w:sz w:val="26"/>
                <w:szCs w:val="26"/>
                <w:lang w:eastAsia="vi-VN"/>
              </w:rPr>
              <w:t>G</w:t>
            </w:r>
            <w:r w:rsidRPr="0020364F">
              <w:rPr>
                <w:sz w:val="26"/>
                <w:szCs w:val="26"/>
                <w:lang w:val="vi-VN" w:eastAsia="vi-VN"/>
              </w:rPr>
              <w:t>ạch xây, cát các loại, đá các loại, xi măng, thép các loại,  đá granit, gạch ốp, lát, sơn các loại, vật tư điện</w:t>
            </w:r>
            <w:r w:rsidRPr="0020364F">
              <w:rPr>
                <w:sz w:val="26"/>
                <w:szCs w:val="26"/>
                <w:lang w:eastAsia="vi-VN"/>
              </w:rPr>
              <w:t xml:space="preserve"> -</w:t>
            </w:r>
            <w:r w:rsidRPr="0020364F">
              <w:rPr>
                <w:sz w:val="26"/>
                <w:szCs w:val="26"/>
                <w:lang w:val="vi-VN" w:eastAsia="vi-VN"/>
              </w:rPr>
              <w:t xml:space="preserve"> nước</w:t>
            </w:r>
            <w:r w:rsidRPr="0020364F">
              <w:rPr>
                <w:sz w:val="26"/>
                <w:szCs w:val="26"/>
                <w:lang w:eastAsia="vi-VN"/>
              </w:rPr>
              <w:t xml:space="preserve"> </w:t>
            </w: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val="vi-VN" w:eastAsia="vi-VN"/>
              </w:rPr>
              <w:t>Nhà thầu lập bảng kê danh sách vật tư, vật liệu, thiết bị chính đưa vào sử dụng. Nhà thầu phải trình bày rõ nguồn gốc, xuất xứ, tiêu chuẩn kỹ thuật theo yêu cầu tại Chương V. Yêu cầu kỹ thuật</w:t>
            </w:r>
          </w:p>
        </w:tc>
        <w:tc>
          <w:tcPr>
            <w:tcW w:w="1701"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2410" w:type="dxa"/>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lang w:val="vi-VN"/>
              </w:rPr>
            </w:pPr>
            <w:r w:rsidRPr="0020364F">
              <w:rPr>
                <w:bCs/>
                <w:sz w:val="26"/>
                <w:szCs w:val="26"/>
                <w:lang w:val="vi-VN"/>
              </w:rPr>
              <w:t xml:space="preserve">Không có </w:t>
            </w:r>
            <w:r w:rsidRPr="0020364F">
              <w:rPr>
                <w:sz w:val="26"/>
                <w:szCs w:val="26"/>
                <w:lang w:val="vi-VN" w:eastAsia="vi-VN"/>
              </w:rPr>
              <w:t>bảng kê danh sách vật tư, vật liệu, thiết bị chính đưa vào sử dụng hoặc có nhưng không đầy đủ theo yêu cầu của HSMT</w:t>
            </w:r>
          </w:p>
        </w:tc>
        <w:tc>
          <w:tcPr>
            <w:tcW w:w="1701"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2410" w:type="dxa"/>
            <w:vMerge w:val="restart"/>
            <w:vAlign w:val="center"/>
          </w:tcPr>
          <w:p w:rsidR="0020364F" w:rsidRPr="0020364F" w:rsidRDefault="0020364F" w:rsidP="00AD2CF7">
            <w:pPr>
              <w:widowControl w:val="0"/>
              <w:tabs>
                <w:tab w:val="left" w:pos="851"/>
              </w:tabs>
              <w:spacing w:before="20" w:after="20"/>
              <w:ind w:left="-18"/>
              <w:rPr>
                <w:sz w:val="26"/>
                <w:szCs w:val="26"/>
              </w:rPr>
            </w:pPr>
            <w:r w:rsidRPr="0020364F">
              <w:rPr>
                <w:bCs/>
                <w:sz w:val="26"/>
                <w:szCs w:val="26"/>
              </w:rPr>
              <w:t xml:space="preserve">1.2. </w:t>
            </w:r>
            <w:r w:rsidRPr="0020364F">
              <w:rPr>
                <w:bCs/>
                <w:sz w:val="26"/>
                <w:szCs w:val="26"/>
                <w:lang w:val="vi-VN" w:eastAsia="vi-VN"/>
              </w:rPr>
              <w:t>Khả năng cung cấp vật tư, vật liệu và thiết bị chủ yếu</w:t>
            </w:r>
          </w:p>
        </w:tc>
        <w:tc>
          <w:tcPr>
            <w:tcW w:w="4961" w:type="dxa"/>
            <w:vAlign w:val="center"/>
          </w:tcPr>
          <w:p w:rsidR="0020364F" w:rsidRPr="0020364F" w:rsidRDefault="0020364F" w:rsidP="00AD2CF7">
            <w:pPr>
              <w:widowControl w:val="0"/>
              <w:spacing w:before="20" w:after="20"/>
              <w:rPr>
                <w:sz w:val="26"/>
                <w:szCs w:val="26"/>
                <w:lang w:eastAsia="vi-VN"/>
              </w:rPr>
            </w:pPr>
            <w:r w:rsidRPr="0020364F">
              <w:rPr>
                <w:sz w:val="26"/>
                <w:szCs w:val="26"/>
                <w:lang w:val="vi-VN" w:eastAsia="vi-VN"/>
              </w:rPr>
              <w:t xml:space="preserve">Có tài liệu chứng minh khả năng cung cấp vật tư chính đối với: </w:t>
            </w:r>
            <w:r w:rsidRPr="0020364F">
              <w:rPr>
                <w:sz w:val="26"/>
                <w:szCs w:val="26"/>
                <w:lang w:eastAsia="vi-VN"/>
              </w:rPr>
              <w:t>G</w:t>
            </w:r>
            <w:r w:rsidRPr="0020364F">
              <w:rPr>
                <w:sz w:val="26"/>
                <w:szCs w:val="26"/>
                <w:lang w:val="vi-VN" w:eastAsia="vi-VN"/>
              </w:rPr>
              <w:t>ạch xây, cát các loại, đá các loại, xi măng, thép các loại, đá granit, gạch ốp, lát, sơn các loại, vậ</w:t>
            </w:r>
            <w:bookmarkStart w:id="1" w:name="_GoBack"/>
            <w:bookmarkEnd w:id="1"/>
            <w:r w:rsidRPr="0020364F">
              <w:rPr>
                <w:sz w:val="26"/>
                <w:szCs w:val="26"/>
                <w:lang w:val="vi-VN" w:eastAsia="vi-VN"/>
              </w:rPr>
              <w:t xml:space="preserve">t tư điện, vật tư nước. </w:t>
            </w:r>
          </w:p>
          <w:p w:rsidR="0020364F" w:rsidRPr="0020364F" w:rsidRDefault="0020364F" w:rsidP="00AD2CF7">
            <w:pPr>
              <w:widowControl w:val="0"/>
              <w:spacing w:before="20" w:after="20"/>
              <w:rPr>
                <w:sz w:val="26"/>
                <w:szCs w:val="26"/>
                <w:lang w:eastAsia="vi-VN"/>
              </w:rPr>
            </w:pPr>
            <w:r w:rsidRPr="0020364F">
              <w:rPr>
                <w:sz w:val="26"/>
                <w:szCs w:val="26"/>
                <w:lang w:val="vi-VN" w:eastAsia="vi-VN"/>
              </w:rPr>
              <w:t>(</w:t>
            </w:r>
            <w:r w:rsidRPr="0020364F">
              <w:rPr>
                <w:i/>
                <w:sz w:val="26"/>
                <w:szCs w:val="26"/>
                <w:lang w:val="vi-VN" w:eastAsia="vi-VN"/>
              </w:rPr>
              <w:t>Nhà thầu phải cung cấp tài liệu chứng minh bao gồm: Hợp đồng nguyên tắc mua bán vật tư và Đăng ký kinh doanh của đơn vị cung cấp</w:t>
            </w:r>
            <w:r w:rsidRPr="0020364F">
              <w:rPr>
                <w:i/>
                <w:sz w:val="26"/>
                <w:szCs w:val="26"/>
                <w:lang w:eastAsia="vi-VN"/>
              </w:rPr>
              <w:t xml:space="preserve">, chứng chỉ chất lượng </w:t>
            </w:r>
            <w:r w:rsidRPr="0020364F">
              <w:rPr>
                <w:i/>
                <w:sz w:val="26"/>
                <w:szCs w:val="26"/>
                <w:lang w:val="vi-VN" w:eastAsia="vi-VN"/>
              </w:rPr>
              <w:t>hoặc tài liệu chứng minh khả năng tự cung cấp</w:t>
            </w:r>
            <w:r w:rsidRPr="0020364F">
              <w:rPr>
                <w:i/>
                <w:sz w:val="26"/>
                <w:szCs w:val="26"/>
                <w:lang w:eastAsia="vi-VN"/>
              </w:rPr>
              <w:t xml:space="preserve"> của các vật tư chính</w:t>
            </w:r>
            <w:r w:rsidRPr="0020364F">
              <w:rPr>
                <w:sz w:val="26"/>
                <w:szCs w:val="26"/>
                <w:lang w:val="vi-VN" w:eastAsia="vi-VN"/>
              </w:rPr>
              <w:t>)</w:t>
            </w:r>
            <w:r w:rsidRPr="0020364F">
              <w:rPr>
                <w:sz w:val="26"/>
                <w:szCs w:val="26"/>
                <w:lang w:eastAsia="vi-VN"/>
              </w:rPr>
              <w:t>.</w:t>
            </w:r>
          </w:p>
        </w:tc>
        <w:tc>
          <w:tcPr>
            <w:tcW w:w="1701" w:type="dxa"/>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lang w:val="fr-FR"/>
              </w:rPr>
              <w:t>Đạt</w:t>
            </w:r>
          </w:p>
        </w:tc>
      </w:tr>
      <w:tr w:rsidR="0020364F" w:rsidRPr="0020364F" w:rsidTr="00AD2CF7">
        <w:tc>
          <w:tcPr>
            <w:tcW w:w="2410" w:type="dxa"/>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4961" w:type="dxa"/>
            <w:vAlign w:val="center"/>
          </w:tcPr>
          <w:p w:rsidR="0020364F" w:rsidRPr="0020364F" w:rsidRDefault="0020364F" w:rsidP="00AD2CF7">
            <w:pPr>
              <w:widowControl w:val="0"/>
              <w:spacing w:before="20" w:after="20"/>
              <w:rPr>
                <w:bCs/>
                <w:sz w:val="26"/>
                <w:szCs w:val="26"/>
                <w:lang w:val="vi-VN"/>
              </w:rPr>
            </w:pPr>
            <w:r w:rsidRPr="0020364F">
              <w:rPr>
                <w:bCs/>
                <w:sz w:val="26"/>
                <w:szCs w:val="26"/>
                <w:lang w:val="vi-VN"/>
              </w:rPr>
              <w:t xml:space="preserve">Không có hoặc có nhưng không đầy đủ các </w:t>
            </w:r>
            <w:r w:rsidRPr="0020364F">
              <w:rPr>
                <w:sz w:val="26"/>
                <w:szCs w:val="26"/>
                <w:lang w:val="vi-VN" w:eastAsia="vi-VN"/>
              </w:rPr>
              <w:t>tài liệu chứng minh khả năng cung cấp vật tư chính nêu trên</w:t>
            </w:r>
          </w:p>
        </w:tc>
        <w:tc>
          <w:tcPr>
            <w:tcW w:w="1701" w:type="dxa"/>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lang w:val="fr-FR"/>
              </w:rPr>
              <w:t>Không đạt</w:t>
            </w:r>
          </w:p>
        </w:tc>
      </w:tr>
      <w:tr w:rsidR="0020364F" w:rsidRPr="0020364F" w:rsidTr="00AD2CF7">
        <w:tc>
          <w:tcPr>
            <w:tcW w:w="2410" w:type="dxa"/>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
                <w:bCs/>
                <w:sz w:val="26"/>
                <w:szCs w:val="26"/>
              </w:rPr>
              <w:t>Kết luận</w:t>
            </w:r>
          </w:p>
        </w:tc>
        <w:tc>
          <w:tcPr>
            <w:tcW w:w="4961" w:type="dxa"/>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1.1</w:t>
            </w:r>
            <w:r w:rsidRPr="0020364F">
              <w:rPr>
                <w:sz w:val="26"/>
                <w:szCs w:val="26"/>
                <w:lang w:val="vi-VN"/>
              </w:rPr>
              <w:t>;</w:t>
            </w:r>
            <w:r w:rsidRPr="0020364F">
              <w:rPr>
                <w:sz w:val="26"/>
                <w:szCs w:val="26"/>
              </w:rPr>
              <w:t xml:space="preserve"> 1.2;</w:t>
            </w:r>
            <w:r w:rsidRPr="0020364F">
              <w:rPr>
                <w:sz w:val="26"/>
                <w:szCs w:val="26"/>
                <w:lang w:val="vi-VN"/>
              </w:rPr>
              <w:t xml:space="preserve"> </w:t>
            </w:r>
            <w:r w:rsidRPr="0020364F">
              <w:rPr>
                <w:sz w:val="26"/>
                <w:szCs w:val="26"/>
              </w:rPr>
              <w:t>được xác định là đạt</w:t>
            </w:r>
          </w:p>
        </w:tc>
        <w:tc>
          <w:tcPr>
            <w:tcW w:w="1701"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2410" w:type="dxa"/>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1701"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2. Giải pháp kỹ thuật và Biện pháp tổ chức thi công:</w:t>
      </w:r>
    </w:p>
    <w:tbl>
      <w:tblPr>
        <w:tblW w:w="9067" w:type="dxa"/>
        <w:tblInd w:w="113" w:type="dxa"/>
        <w:tblLook w:val="04A0" w:firstRow="1" w:lastRow="0" w:firstColumn="1" w:lastColumn="0" w:noHBand="0" w:noVBand="1"/>
      </w:tblPr>
      <w:tblGrid>
        <w:gridCol w:w="2405"/>
        <w:gridCol w:w="4961"/>
        <w:gridCol w:w="1701"/>
      </w:tblGrid>
      <w:tr w:rsidR="0020364F" w:rsidRPr="0020364F" w:rsidTr="00AD2CF7">
        <w:trPr>
          <w:trHeight w:val="20"/>
          <w:tblHead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64F" w:rsidRPr="0020364F" w:rsidRDefault="0020364F" w:rsidP="00AD2CF7">
            <w:pPr>
              <w:widowControl w:val="0"/>
              <w:spacing w:before="20" w:after="20"/>
              <w:jc w:val="center"/>
              <w:rPr>
                <w:b/>
                <w:bCs/>
                <w:sz w:val="26"/>
                <w:szCs w:val="26"/>
                <w:lang w:val="vi-VN" w:eastAsia="vi-VN"/>
              </w:rPr>
            </w:pPr>
            <w:r w:rsidRPr="0020364F">
              <w:rPr>
                <w:b/>
                <w:bCs/>
                <w:sz w:val="26"/>
                <w:szCs w:val="26"/>
                <w:lang w:val="vi-VN" w:eastAsia="vi-VN"/>
              </w:rPr>
              <w:t>Nội dung yêu cầu</w:t>
            </w:r>
          </w:p>
        </w:tc>
        <w:tc>
          <w:tcPr>
            <w:tcW w:w="6662" w:type="dxa"/>
            <w:gridSpan w:val="2"/>
            <w:tcBorders>
              <w:top w:val="single" w:sz="4" w:space="0" w:color="auto"/>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b/>
                <w:bCs/>
                <w:sz w:val="26"/>
                <w:szCs w:val="26"/>
                <w:lang w:val="vi-VN" w:eastAsia="vi-VN"/>
              </w:rPr>
            </w:pPr>
            <w:r w:rsidRPr="0020364F">
              <w:rPr>
                <w:b/>
                <w:bCs/>
                <w:sz w:val="26"/>
                <w:szCs w:val="26"/>
                <w:lang w:val="vi-VN" w:eastAsia="vi-VN"/>
              </w:rPr>
              <w:t>Mức độ đáp ứng</w:t>
            </w:r>
          </w:p>
        </w:tc>
      </w:tr>
      <w:tr w:rsidR="0020364F" w:rsidRPr="0020364F" w:rsidTr="00AD2CF7">
        <w:trPr>
          <w:trHeight w:val="2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b/>
                <w:bCs/>
                <w:sz w:val="26"/>
                <w:szCs w:val="26"/>
                <w:lang w:val="vi-VN" w:eastAsia="vi-VN"/>
              </w:rPr>
            </w:pPr>
            <w:r w:rsidRPr="0020364F">
              <w:rPr>
                <w:b/>
                <w:bCs/>
                <w:sz w:val="26"/>
                <w:szCs w:val="26"/>
                <w:lang w:val="vi-VN" w:eastAsia="vi-VN"/>
              </w:rPr>
              <w:t>1. Công tác chuẩn bị thi công</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t xml:space="preserve">1.1. Tổ chức mặt </w:t>
            </w:r>
            <w:r w:rsidRPr="0020364F">
              <w:rPr>
                <w:sz w:val="26"/>
                <w:szCs w:val="26"/>
                <w:lang w:val="vi-VN" w:eastAsia="vi-VN"/>
              </w:rPr>
              <w:lastRenderedPageBreak/>
              <w:t>bằng công trường</w:t>
            </w: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lastRenderedPageBreak/>
              <w:t xml:space="preserve">Nhà thầu có bản vẽ và thuyết minh tổ chức </w:t>
            </w:r>
            <w:r w:rsidRPr="0020364F">
              <w:rPr>
                <w:sz w:val="26"/>
                <w:szCs w:val="26"/>
                <w:lang w:val="vi-VN" w:eastAsia="vi-VN"/>
              </w:rPr>
              <w:lastRenderedPageBreak/>
              <w:t>mặt bằng thi công hợp lý</w:t>
            </w:r>
            <w:r w:rsidRPr="0020364F">
              <w:rPr>
                <w:sz w:val="26"/>
                <w:szCs w:val="26"/>
                <w:lang w:eastAsia="vi-VN"/>
              </w:rPr>
              <w:t>, khả thi</w:t>
            </w:r>
            <w:r w:rsidRPr="0020364F">
              <w:rPr>
                <w:sz w:val="26"/>
                <w:szCs w:val="26"/>
                <w:lang w:val="vi-VN" w:eastAsia="vi-VN"/>
              </w:rPr>
              <w:t>.</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lastRenderedPageBreak/>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eastAsia="vi-VN"/>
              </w:rPr>
            </w:pPr>
            <w:r w:rsidRPr="0020364F">
              <w:rPr>
                <w:sz w:val="26"/>
                <w:szCs w:val="26"/>
                <w:lang w:eastAsia="vi-VN"/>
              </w:rPr>
              <w:t>Không đáp ứng yêu cầu trên</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1.2. Sơ đồ tổ chức hiện trường có đầy đủ các bộ phận quản lý tiến độ, bộ phận kỹ thuật, hành chính kế toán, chất lượng, vật tư, máy móc thiết bị, an ninh và môi trường, các đội, tổ thi công.</w:t>
            </w: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Nhà thầu có sơ đồ tổ chức hiện trường và thuyết minh sơ đồ tổ chức hiện trường hợp lý, đầy đủ các bộ phận</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Không đáp ứng yêu cầu nêu trên.</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1.3. Giải pháp trắc đạc công trình</w:t>
            </w: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Có giải pháp kỹ thuật hợp lý, phù hợp với điều kiện biện pháp thi công, tiến độ thi công và hiện trạng công trình xây dựng.</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rPr>
                <w:sz w:val="26"/>
                <w:szCs w:val="26"/>
                <w:lang w:val="vi-VN" w:eastAsia="vi-VN"/>
              </w:rPr>
            </w:pPr>
            <w:r w:rsidRPr="0020364F">
              <w:rPr>
                <w:sz w:val="26"/>
                <w:szCs w:val="26"/>
                <w:lang w:val="vi-VN" w:eastAsia="vi-VN"/>
              </w:rPr>
              <w:t>Giải pháp kỹ thuật không hợp lý, không phù hợp với điều kiện biện pháp thi công, tiến độ thi công và hiện trạng công trình xây dựng.</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b/>
                <w:bCs/>
                <w:sz w:val="26"/>
                <w:szCs w:val="26"/>
                <w:lang w:eastAsia="vi-VN"/>
              </w:rPr>
            </w:pPr>
            <w:r w:rsidRPr="0020364F">
              <w:rPr>
                <w:b/>
                <w:bCs/>
                <w:sz w:val="26"/>
                <w:szCs w:val="26"/>
                <w:lang w:val="vi-VN" w:eastAsia="vi-VN"/>
              </w:rPr>
              <w:t>2. Tính hợp lý và khả thi của các giải pháp kỹ thuật, biện pháp tổ chức thi công phù hợp với đề xuất tiến độ thi công</w:t>
            </w:r>
            <w:r w:rsidRPr="0020364F">
              <w:rPr>
                <w:b/>
                <w:bCs/>
                <w:sz w:val="26"/>
                <w:szCs w:val="26"/>
                <w:lang w:eastAsia="vi-VN"/>
              </w:rPr>
              <w:t xml:space="preserve"> và thiết kế của gói thầu này</w:t>
            </w:r>
          </w:p>
        </w:tc>
      </w:tr>
      <w:tr w:rsidR="0020364F" w:rsidRPr="0020364F" w:rsidTr="00AD2CF7">
        <w:trPr>
          <w:trHeight w:val="20"/>
        </w:trPr>
        <w:tc>
          <w:tcPr>
            <w:tcW w:w="2405" w:type="dxa"/>
            <w:vMerge w:val="restart"/>
            <w:tcBorders>
              <w:top w:val="nil"/>
              <w:left w:val="single" w:sz="4" w:space="0" w:color="auto"/>
              <w:right w:val="single" w:sz="4" w:space="0" w:color="auto"/>
            </w:tcBorders>
            <w:shd w:val="clear" w:color="auto" w:fill="auto"/>
            <w:vAlign w:val="center"/>
          </w:tcPr>
          <w:p w:rsidR="0020364F" w:rsidRPr="0020364F" w:rsidRDefault="0020364F" w:rsidP="00AD2CF7">
            <w:pPr>
              <w:widowControl w:val="0"/>
              <w:spacing w:before="20" w:after="20"/>
              <w:jc w:val="left"/>
              <w:rPr>
                <w:sz w:val="26"/>
                <w:szCs w:val="26"/>
                <w:lang w:eastAsia="vi-VN"/>
              </w:rPr>
            </w:pPr>
            <w:r w:rsidRPr="0020364F">
              <w:rPr>
                <w:bCs/>
                <w:sz w:val="26"/>
                <w:szCs w:val="26"/>
                <w:lang w:val="vi-VN" w:eastAsia="vi-VN"/>
              </w:rPr>
              <w:t>2.</w:t>
            </w:r>
            <w:r w:rsidRPr="0020364F">
              <w:rPr>
                <w:bCs/>
                <w:sz w:val="26"/>
                <w:szCs w:val="26"/>
                <w:lang w:eastAsia="vi-VN"/>
              </w:rPr>
              <w:t>1</w:t>
            </w:r>
            <w:r w:rsidRPr="0020364F">
              <w:rPr>
                <w:bCs/>
                <w:sz w:val="26"/>
                <w:szCs w:val="26"/>
                <w:lang w:val="vi-VN" w:eastAsia="vi-VN"/>
              </w:rPr>
              <w:t xml:space="preserve">. Biện pháp thi công </w:t>
            </w:r>
            <w:r w:rsidRPr="0020364F">
              <w:rPr>
                <w:bCs/>
                <w:sz w:val="26"/>
                <w:szCs w:val="26"/>
                <w:lang w:eastAsia="vi-VN"/>
              </w:rPr>
              <w:t>phần phá dỡ</w:t>
            </w:r>
          </w:p>
        </w:tc>
        <w:tc>
          <w:tcPr>
            <w:tcW w:w="4961" w:type="dxa"/>
            <w:tcBorders>
              <w:top w:val="nil"/>
              <w:left w:val="nil"/>
              <w:bottom w:val="single" w:sz="4" w:space="0" w:color="auto"/>
              <w:right w:val="single" w:sz="4" w:space="0" w:color="auto"/>
            </w:tcBorders>
            <w:shd w:val="clear" w:color="auto" w:fill="auto"/>
            <w:vAlign w:val="center"/>
          </w:tcPr>
          <w:p w:rsidR="0020364F" w:rsidRPr="0020364F" w:rsidRDefault="0020364F" w:rsidP="00AD2CF7">
            <w:pPr>
              <w:widowControl w:val="0"/>
              <w:spacing w:before="20" w:after="20"/>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nil"/>
              <w:bottom w:val="single" w:sz="4" w:space="0" w:color="auto"/>
              <w:right w:val="single" w:sz="4" w:space="0" w:color="auto"/>
            </w:tcBorders>
            <w:shd w:val="clear" w:color="auto" w:fill="auto"/>
            <w:vAlign w:val="center"/>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left w:val="single" w:sz="4" w:space="0" w:color="auto"/>
              <w:bottom w:val="single" w:sz="4" w:space="0" w:color="auto"/>
              <w:right w:val="single" w:sz="4" w:space="0" w:color="auto"/>
            </w:tcBorders>
            <w:shd w:val="clear" w:color="auto" w:fill="auto"/>
            <w:vAlign w:val="center"/>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tcPr>
          <w:p w:rsidR="0020364F" w:rsidRPr="0020364F" w:rsidRDefault="0020364F" w:rsidP="00AD2CF7">
            <w:pPr>
              <w:widowControl w:val="0"/>
              <w:spacing w:before="20" w:after="20"/>
              <w:rPr>
                <w:sz w:val="26"/>
                <w:szCs w:val="26"/>
                <w:lang w:eastAsia="vi-VN"/>
              </w:rPr>
            </w:pPr>
            <w:r w:rsidRPr="0020364F">
              <w:rPr>
                <w:sz w:val="26"/>
                <w:szCs w:val="26"/>
                <w:lang w:val="vi-VN" w:eastAsia="vi-VN"/>
              </w:rPr>
              <w:t>+ Không có biện pháp hoặc có thuyết minh và bản vẽ biện pháp thi công không khả thi, không hợp lý</w:t>
            </w:r>
            <w:r w:rsidRPr="0020364F">
              <w:rPr>
                <w:sz w:val="26"/>
                <w:szCs w:val="26"/>
                <w:lang w:eastAsia="vi-VN"/>
              </w:rPr>
              <w:t>, không phù hợp với thiết kế</w:t>
            </w:r>
          </w:p>
        </w:tc>
        <w:tc>
          <w:tcPr>
            <w:tcW w:w="1701" w:type="dxa"/>
            <w:tcBorders>
              <w:top w:val="nil"/>
              <w:left w:val="nil"/>
              <w:bottom w:val="single" w:sz="4" w:space="0" w:color="auto"/>
              <w:right w:val="single" w:sz="4" w:space="0" w:color="auto"/>
            </w:tcBorders>
            <w:shd w:val="clear" w:color="auto" w:fill="auto"/>
            <w:vAlign w:val="center"/>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000000"/>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xml:space="preserve">2.2. Biện pháp thi công phần </w:t>
            </w:r>
            <w:r w:rsidRPr="0020364F">
              <w:rPr>
                <w:sz w:val="26"/>
                <w:szCs w:val="26"/>
                <w:lang w:eastAsia="vi-VN"/>
              </w:rPr>
              <w:t>thân, bệ, tường, tam cấp, nền tượng đài</w:t>
            </w: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000000"/>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Không có biện pháp hoặc có thuyết minh và bản vẽ biện pháp thi công không khả thi, không hợp lý</w:t>
            </w:r>
            <w:r w:rsidRPr="0020364F">
              <w:rPr>
                <w:sz w:val="26"/>
                <w:szCs w:val="26"/>
                <w:lang w:eastAsia="vi-VN"/>
              </w:rPr>
              <w:t>, không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000000"/>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2.</w:t>
            </w:r>
            <w:r w:rsidRPr="0020364F">
              <w:rPr>
                <w:sz w:val="26"/>
                <w:szCs w:val="26"/>
                <w:lang w:eastAsia="vi-VN"/>
              </w:rPr>
              <w:t>3</w:t>
            </w:r>
            <w:r w:rsidRPr="0020364F">
              <w:rPr>
                <w:sz w:val="26"/>
                <w:szCs w:val="26"/>
                <w:lang w:val="vi-VN" w:eastAsia="vi-VN"/>
              </w:rPr>
              <w:t xml:space="preserve">. Biện pháp </w:t>
            </w:r>
            <w:r w:rsidRPr="0020364F">
              <w:rPr>
                <w:sz w:val="26"/>
                <w:szCs w:val="26"/>
                <w:lang w:eastAsia="vi-VN"/>
              </w:rPr>
              <w:t>thi công hệ thống thoát nước mặt</w:t>
            </w: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000000"/>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Không có biện pháp hoặc có thuyết minh và bản vẽ biện pháp thi công không khả thi, không hợp lý</w:t>
            </w:r>
            <w:r w:rsidRPr="0020364F">
              <w:rPr>
                <w:sz w:val="26"/>
                <w:szCs w:val="26"/>
                <w:lang w:eastAsia="vi-VN"/>
              </w:rPr>
              <w:t>, không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000000"/>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t>2.</w:t>
            </w:r>
            <w:r w:rsidRPr="0020364F">
              <w:rPr>
                <w:sz w:val="26"/>
                <w:szCs w:val="26"/>
                <w:lang w:eastAsia="vi-VN"/>
              </w:rPr>
              <w:t>4</w:t>
            </w:r>
            <w:r w:rsidRPr="0020364F">
              <w:rPr>
                <w:sz w:val="26"/>
                <w:szCs w:val="26"/>
                <w:lang w:val="vi-VN" w:eastAsia="vi-VN"/>
              </w:rPr>
              <w:t xml:space="preserve">. Biện pháp </w:t>
            </w:r>
            <w:r w:rsidRPr="0020364F">
              <w:rPr>
                <w:sz w:val="26"/>
                <w:szCs w:val="26"/>
                <w:lang w:eastAsia="vi-VN"/>
              </w:rPr>
              <w:t xml:space="preserve">thi công hệ thống điện chiếu sáng </w:t>
            </w: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000000"/>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8" w:space="0" w:color="auto"/>
              <w:right w:val="single" w:sz="8"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xml:space="preserve">+ Không có biện pháp hoặc có thuyết minh và bản vẽ biện pháp thi công không khả thi, </w:t>
            </w:r>
            <w:r w:rsidRPr="0020364F">
              <w:rPr>
                <w:sz w:val="26"/>
                <w:szCs w:val="26"/>
                <w:lang w:val="vi-VN" w:eastAsia="vi-VN"/>
              </w:rPr>
              <w:lastRenderedPageBreak/>
              <w:t>không hợp lý</w:t>
            </w:r>
            <w:r w:rsidRPr="0020364F">
              <w:rPr>
                <w:sz w:val="26"/>
                <w:szCs w:val="26"/>
                <w:lang w:eastAsia="vi-VN"/>
              </w:rPr>
              <w:t>, không phù hợp với thiết kế</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lastRenderedPageBreak/>
              <w:t>Không đạt</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lastRenderedPageBreak/>
              <w:t>2.</w:t>
            </w:r>
            <w:r w:rsidRPr="0020364F">
              <w:rPr>
                <w:sz w:val="26"/>
                <w:szCs w:val="26"/>
                <w:lang w:eastAsia="vi-VN"/>
              </w:rPr>
              <w:t>5</w:t>
            </w:r>
            <w:r w:rsidRPr="0020364F">
              <w:rPr>
                <w:sz w:val="26"/>
                <w:szCs w:val="26"/>
                <w:lang w:val="vi-VN" w:eastAsia="vi-VN"/>
              </w:rPr>
              <w:t xml:space="preserve">. Biện pháp </w:t>
            </w:r>
            <w:r w:rsidRPr="0020364F">
              <w:rPr>
                <w:sz w:val="26"/>
                <w:szCs w:val="26"/>
                <w:lang w:eastAsia="vi-VN"/>
              </w:rPr>
              <w:t>thi công cải tạo, sửa chữa nhà văn phòng, nhà để xe</w:t>
            </w: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Không có biện pháp hoặc có thuyết minh và bản vẽ biện pháp thi công không khả thi, không hợp lý</w:t>
            </w:r>
            <w:r w:rsidRPr="0020364F">
              <w:rPr>
                <w:sz w:val="26"/>
                <w:szCs w:val="26"/>
                <w:lang w:eastAsia="vi-VN"/>
              </w:rPr>
              <w:t>, không phù hợp với thiết kế</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t>2.</w:t>
            </w:r>
            <w:r w:rsidRPr="0020364F">
              <w:rPr>
                <w:sz w:val="26"/>
                <w:szCs w:val="26"/>
                <w:lang w:eastAsia="vi-VN"/>
              </w:rPr>
              <w:t>6</w:t>
            </w:r>
            <w:r w:rsidRPr="0020364F">
              <w:rPr>
                <w:sz w:val="26"/>
                <w:szCs w:val="26"/>
                <w:lang w:val="vi-VN" w:eastAsia="vi-VN"/>
              </w:rPr>
              <w:t xml:space="preserve">. Biện pháp </w:t>
            </w:r>
            <w:r w:rsidRPr="0020364F">
              <w:rPr>
                <w:sz w:val="26"/>
                <w:szCs w:val="26"/>
                <w:lang w:eastAsia="vi-VN"/>
              </w:rPr>
              <w:t>thi công cây xanh</w:t>
            </w: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Có thuyết minh và bản vẽ biện pháp thi công khả thi, hợp lý</w:t>
            </w:r>
            <w:r w:rsidRPr="0020364F">
              <w:rPr>
                <w:sz w:val="26"/>
                <w:szCs w:val="26"/>
                <w:lang w:eastAsia="vi-VN"/>
              </w:rPr>
              <w:t>, phù hợp với thiết kế</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eastAsia="vi-VN"/>
              </w:rPr>
            </w:pPr>
            <w:r w:rsidRPr="0020364F">
              <w:rPr>
                <w:sz w:val="26"/>
                <w:szCs w:val="26"/>
                <w:lang w:val="vi-VN" w:eastAsia="vi-VN"/>
              </w:rPr>
              <w:t>+ Không có biện pháp hoặc có thuyết minh và bản vẽ biện pháp thi công không khả thi, không hợp lý</w:t>
            </w:r>
            <w:r w:rsidRPr="0020364F">
              <w:rPr>
                <w:sz w:val="26"/>
                <w:szCs w:val="26"/>
                <w:lang w:eastAsia="vi-VN"/>
              </w:rPr>
              <w:t>, không phù hợp với thiết kế</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405" w:type="dxa"/>
            <w:vMerge/>
            <w:vAlign w:val="center"/>
          </w:tcPr>
          <w:p w:rsidR="0020364F" w:rsidRPr="0020364F" w:rsidRDefault="0020364F" w:rsidP="00AD2CF7">
            <w:pPr>
              <w:widowControl w:val="0"/>
              <w:spacing w:before="20" w:after="20"/>
              <w:rPr>
                <w:sz w:val="26"/>
                <w:szCs w:val="26"/>
                <w:lang w:val="vi-VN" w:eastAsia="vi-VN"/>
              </w:rPr>
            </w:pPr>
          </w:p>
        </w:tc>
        <w:tc>
          <w:tcPr>
            <w:tcW w:w="4961" w:type="dxa"/>
            <w:shd w:val="clear" w:color="auto" w:fill="auto"/>
            <w:vAlign w:val="center"/>
          </w:tcPr>
          <w:p w:rsidR="0020364F" w:rsidRPr="0020364F" w:rsidRDefault="0020364F" w:rsidP="00AD2CF7">
            <w:pPr>
              <w:widowControl w:val="0"/>
              <w:spacing w:before="20" w:after="20"/>
              <w:rPr>
                <w:sz w:val="26"/>
                <w:szCs w:val="26"/>
                <w:lang w:val="vi-VN" w:eastAsia="vi-VN"/>
              </w:rPr>
            </w:pPr>
            <w:r w:rsidRPr="0020364F">
              <w:rPr>
                <w:sz w:val="26"/>
                <w:szCs w:val="26"/>
                <w:lang w:eastAsia="vi-VN"/>
              </w:rPr>
              <w:t xml:space="preserve"> + Không đáp ứng yêu cầu trên</w:t>
            </w:r>
          </w:p>
        </w:tc>
        <w:tc>
          <w:tcPr>
            <w:tcW w:w="1701" w:type="dxa"/>
            <w:shd w:val="clear" w:color="auto" w:fill="auto"/>
            <w:vAlign w:val="center"/>
          </w:tcPr>
          <w:p w:rsidR="0020364F" w:rsidRPr="0020364F" w:rsidRDefault="0020364F" w:rsidP="00AD2CF7">
            <w:pPr>
              <w:widowControl w:val="0"/>
              <w:spacing w:before="20" w:after="20"/>
              <w:jc w:val="center"/>
              <w:rPr>
                <w:sz w:val="26"/>
                <w:szCs w:val="26"/>
                <w:lang w:val="vi-VN" w:eastAsia="vi-VN"/>
              </w:rPr>
            </w:pPr>
            <w:r w:rsidRPr="0020364F">
              <w:rPr>
                <w:sz w:val="26"/>
                <w:szCs w:val="26"/>
                <w:lang w:val="vi-VN" w:eastAsia="vi-VN"/>
              </w:rPr>
              <w:t>Không đạt</w:t>
            </w:r>
          </w:p>
        </w:tc>
      </w:tr>
      <w:tr w:rsidR="0020364F" w:rsidRPr="0020364F" w:rsidTr="00AD2CF7">
        <w:trPr>
          <w:trHeight w:val="20"/>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64F" w:rsidRPr="0020364F" w:rsidRDefault="0020364F" w:rsidP="00AD2CF7">
            <w:pPr>
              <w:widowControl w:val="0"/>
              <w:spacing w:before="20" w:after="20"/>
              <w:jc w:val="left"/>
              <w:rPr>
                <w:b/>
                <w:bCs/>
                <w:sz w:val="26"/>
                <w:szCs w:val="26"/>
                <w:lang w:val="vi-VN" w:eastAsia="vi-VN"/>
              </w:rPr>
            </w:pPr>
            <w:r w:rsidRPr="0020364F">
              <w:rPr>
                <w:b/>
                <w:bCs/>
                <w:sz w:val="26"/>
                <w:szCs w:val="26"/>
                <w:lang w:val="vi-VN" w:eastAsia="vi-VN"/>
              </w:rPr>
              <w:t>Kết luận</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t>Các tiêu chuẩn chi tiết 2.1; 2.2; 2.3; 2.4; 2.5; 2.6</w:t>
            </w:r>
            <w:r w:rsidRPr="0020364F">
              <w:rPr>
                <w:sz w:val="26"/>
                <w:szCs w:val="26"/>
                <w:lang w:eastAsia="vi-VN"/>
              </w:rPr>
              <w:t xml:space="preserve"> </w:t>
            </w:r>
            <w:r w:rsidRPr="0020364F">
              <w:rPr>
                <w:sz w:val="26"/>
                <w:szCs w:val="26"/>
                <w:lang w:val="vi-VN" w:eastAsia="vi-VN"/>
              </w:rPr>
              <w:t>được xác định là đạt</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b/>
                <w:bCs/>
                <w:sz w:val="26"/>
                <w:szCs w:val="26"/>
                <w:lang w:val="vi-VN" w:eastAsia="vi-VN"/>
              </w:rPr>
            </w:pPr>
            <w:r w:rsidRPr="0020364F">
              <w:rPr>
                <w:b/>
                <w:bCs/>
                <w:sz w:val="26"/>
                <w:szCs w:val="26"/>
                <w:lang w:val="vi-VN" w:eastAsia="vi-VN"/>
              </w:rPr>
              <w:t>Đạt</w:t>
            </w:r>
          </w:p>
        </w:tc>
      </w:tr>
      <w:tr w:rsidR="0020364F" w:rsidRPr="0020364F" w:rsidTr="00AD2CF7">
        <w:trPr>
          <w:trHeight w:val="20"/>
        </w:trPr>
        <w:tc>
          <w:tcPr>
            <w:tcW w:w="2405" w:type="dxa"/>
            <w:vMerge/>
            <w:tcBorders>
              <w:top w:val="nil"/>
              <w:left w:val="single" w:sz="4" w:space="0" w:color="auto"/>
              <w:bottom w:val="single" w:sz="4" w:space="0" w:color="auto"/>
              <w:right w:val="single" w:sz="4" w:space="0" w:color="auto"/>
            </w:tcBorders>
            <w:vAlign w:val="center"/>
            <w:hideMark/>
          </w:tcPr>
          <w:p w:rsidR="0020364F" w:rsidRPr="0020364F" w:rsidRDefault="0020364F" w:rsidP="00AD2CF7">
            <w:pPr>
              <w:widowControl w:val="0"/>
              <w:spacing w:before="20" w:after="20"/>
              <w:jc w:val="left"/>
              <w:rPr>
                <w:b/>
                <w:bCs/>
                <w:sz w:val="26"/>
                <w:szCs w:val="26"/>
                <w:lang w:val="vi-VN" w:eastAsia="vi-VN"/>
              </w:rPr>
            </w:pPr>
          </w:p>
        </w:tc>
        <w:tc>
          <w:tcPr>
            <w:tcW w:w="496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left"/>
              <w:rPr>
                <w:sz w:val="26"/>
                <w:szCs w:val="26"/>
                <w:lang w:val="vi-VN" w:eastAsia="vi-VN"/>
              </w:rPr>
            </w:pPr>
            <w:r w:rsidRPr="0020364F">
              <w:rPr>
                <w:sz w:val="26"/>
                <w:szCs w:val="26"/>
                <w:lang w:val="vi-VN" w:eastAsia="vi-VN"/>
              </w:rPr>
              <w:t xml:space="preserve">Không </w:t>
            </w:r>
            <w:r w:rsidRPr="0020364F">
              <w:rPr>
                <w:sz w:val="26"/>
                <w:szCs w:val="26"/>
                <w:lang w:eastAsia="vi-VN"/>
              </w:rPr>
              <w:t xml:space="preserve">đáp ứng một trong các tiêu chuẩn, yêu cầu nêu trên. </w:t>
            </w:r>
          </w:p>
        </w:tc>
        <w:tc>
          <w:tcPr>
            <w:tcW w:w="1701" w:type="dxa"/>
            <w:tcBorders>
              <w:top w:val="nil"/>
              <w:left w:val="nil"/>
              <w:bottom w:val="single" w:sz="4" w:space="0" w:color="auto"/>
              <w:right w:val="single" w:sz="4" w:space="0" w:color="auto"/>
            </w:tcBorders>
            <w:shd w:val="clear" w:color="auto" w:fill="auto"/>
            <w:vAlign w:val="center"/>
            <w:hideMark/>
          </w:tcPr>
          <w:p w:rsidR="0020364F" w:rsidRPr="0020364F" w:rsidRDefault="0020364F" w:rsidP="00AD2CF7">
            <w:pPr>
              <w:widowControl w:val="0"/>
              <w:spacing w:before="20" w:after="20"/>
              <w:jc w:val="center"/>
              <w:rPr>
                <w:b/>
                <w:bCs/>
                <w:sz w:val="26"/>
                <w:szCs w:val="26"/>
                <w:lang w:val="vi-VN" w:eastAsia="vi-VN"/>
              </w:rPr>
            </w:pPr>
            <w:r w:rsidRPr="0020364F">
              <w:rPr>
                <w:b/>
                <w:bCs/>
                <w:sz w:val="26"/>
                <w:szCs w:val="26"/>
                <w:lang w:val="vi-VN" w:eastAsia="vi-VN"/>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113"/>
        <w:gridCol w:w="1642"/>
      </w:tblGrid>
      <w:tr w:rsidR="0020364F" w:rsidRPr="0020364F" w:rsidTr="00AD2CF7">
        <w:tc>
          <w:tcPr>
            <w:tcW w:w="1388" w:type="pct"/>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Nội dung yêu cầu</w:t>
            </w:r>
          </w:p>
        </w:tc>
        <w:tc>
          <w:tcPr>
            <w:tcW w:w="3612" w:type="pct"/>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jc w:val="left"/>
              <w:rPr>
                <w:bCs/>
                <w:sz w:val="26"/>
                <w:szCs w:val="26"/>
              </w:rPr>
            </w:pPr>
            <w:r w:rsidRPr="0020364F">
              <w:rPr>
                <w:bCs/>
                <w:sz w:val="26"/>
                <w:szCs w:val="26"/>
              </w:rPr>
              <w:t xml:space="preserve">3.1. </w:t>
            </w:r>
            <w:r w:rsidRPr="0020364F">
              <w:rPr>
                <w:bCs/>
                <w:sz w:val="26"/>
                <w:szCs w:val="26"/>
                <w:lang w:eastAsia="vi-VN"/>
              </w:rPr>
              <w:t>Tổng tiến độ thi công</w:t>
            </w: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Đề xuất thời gian thi công không vượt quá 200 ngày có tính đến điều kiện thời tiết.</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lang w:val="vi-VN"/>
              </w:rPr>
            </w:pPr>
            <w:r w:rsidRPr="0020364F">
              <w:rPr>
                <w:sz w:val="26"/>
                <w:szCs w:val="26"/>
              </w:rPr>
              <w:t>Đề xuất thời gian thi công vượt quá 200 ngày có tính đến điều kiện thời tiết.</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388" w:type="pct"/>
            <w:vMerge w:val="restart"/>
            <w:vAlign w:val="center"/>
          </w:tcPr>
          <w:p w:rsidR="0020364F" w:rsidRPr="0020364F" w:rsidRDefault="0020364F" w:rsidP="00AD2CF7">
            <w:pPr>
              <w:widowControl w:val="0"/>
              <w:spacing w:before="20" w:after="20"/>
              <w:jc w:val="left"/>
              <w:rPr>
                <w:sz w:val="26"/>
                <w:szCs w:val="26"/>
              </w:rPr>
            </w:pPr>
            <w:r w:rsidRPr="0020364F">
              <w:rPr>
                <w:sz w:val="26"/>
                <w:szCs w:val="26"/>
              </w:rPr>
              <w:t xml:space="preserve">3.2. Tính phù hợp: </w:t>
            </w:r>
          </w:p>
          <w:p w:rsidR="0020364F" w:rsidRPr="0020364F" w:rsidRDefault="0020364F" w:rsidP="00AD2CF7">
            <w:pPr>
              <w:widowControl w:val="0"/>
              <w:spacing w:before="20" w:after="20"/>
              <w:ind w:left="32" w:hanging="32"/>
              <w:jc w:val="left"/>
              <w:rPr>
                <w:sz w:val="26"/>
                <w:szCs w:val="26"/>
              </w:rPr>
            </w:pPr>
            <w:r w:rsidRPr="0020364F">
              <w:rPr>
                <w:sz w:val="26"/>
                <w:szCs w:val="26"/>
              </w:rPr>
              <w:t xml:space="preserve">a) Giữa huy động thiết bị và tiến độ thi công </w:t>
            </w:r>
          </w:p>
          <w:p w:rsidR="0020364F" w:rsidRPr="0020364F" w:rsidRDefault="0020364F" w:rsidP="00AD2CF7">
            <w:pPr>
              <w:widowControl w:val="0"/>
              <w:tabs>
                <w:tab w:val="left" w:pos="851"/>
              </w:tabs>
              <w:spacing w:before="20" w:after="20"/>
              <w:ind w:left="-18"/>
              <w:jc w:val="left"/>
              <w:rPr>
                <w:sz w:val="26"/>
                <w:szCs w:val="26"/>
              </w:rPr>
            </w:pPr>
            <w:r w:rsidRPr="0020364F">
              <w:rPr>
                <w:sz w:val="26"/>
                <w:szCs w:val="26"/>
              </w:rPr>
              <w:t>b) Giữa bố trí nhân lực và tiến độ thi công</w:t>
            </w:r>
          </w:p>
          <w:p w:rsidR="0020364F" w:rsidRPr="0020364F" w:rsidRDefault="0020364F" w:rsidP="00AD2CF7">
            <w:pPr>
              <w:widowControl w:val="0"/>
              <w:tabs>
                <w:tab w:val="left" w:pos="851"/>
              </w:tabs>
              <w:spacing w:before="20" w:after="20"/>
              <w:ind w:left="-18"/>
              <w:jc w:val="left"/>
              <w:rPr>
                <w:sz w:val="26"/>
                <w:szCs w:val="26"/>
              </w:rPr>
            </w:pPr>
            <w:r w:rsidRPr="0020364F">
              <w:rPr>
                <w:sz w:val="26"/>
                <w:szCs w:val="26"/>
              </w:rPr>
              <w:t>c) Giữa bố trí vật tư, vật liêu, thiết bị và tiến độ thi công</w:t>
            </w:r>
          </w:p>
        </w:tc>
        <w:tc>
          <w:tcPr>
            <w:tcW w:w="2734" w:type="pct"/>
            <w:vAlign w:val="center"/>
          </w:tcPr>
          <w:p w:rsidR="0020364F" w:rsidRPr="0020364F" w:rsidRDefault="0020364F" w:rsidP="00AD2CF7">
            <w:pPr>
              <w:widowControl w:val="0"/>
              <w:spacing w:before="20" w:after="20"/>
              <w:rPr>
                <w:sz w:val="26"/>
                <w:szCs w:val="26"/>
              </w:rPr>
            </w:pPr>
            <w:r w:rsidRPr="0020364F">
              <w:rPr>
                <w:sz w:val="26"/>
                <w:szCs w:val="26"/>
              </w:rPr>
              <w:t xml:space="preserve">- Đề xuất đầy đủ, hợp lý, khả thi cho cả 2 nội dung a và b và c. </w:t>
            </w:r>
          </w:p>
          <w:p w:rsidR="0020364F" w:rsidRPr="0020364F" w:rsidRDefault="0020364F" w:rsidP="00AD2CF7">
            <w:pPr>
              <w:widowControl w:val="0"/>
              <w:spacing w:before="20" w:after="20"/>
              <w:rPr>
                <w:sz w:val="26"/>
                <w:szCs w:val="26"/>
                <w:lang w:val="vi-VN" w:eastAsia="vi-VN"/>
              </w:rPr>
            </w:pPr>
            <w:r w:rsidRPr="0020364F">
              <w:rPr>
                <w:sz w:val="26"/>
                <w:szCs w:val="26"/>
                <w:lang w:eastAsia="vi-VN"/>
              </w:rPr>
              <w:t>- Nhà thầu lập biểu đồ huy động: nhân lực, vật liệu, thiết bị phù hợp với biểu đồ tổng tiến độ thi công</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734" w:type="pct"/>
            <w:vAlign w:val="center"/>
          </w:tcPr>
          <w:p w:rsidR="0020364F" w:rsidRPr="0020364F" w:rsidRDefault="0020364F" w:rsidP="00AD2CF7">
            <w:pPr>
              <w:widowControl w:val="0"/>
              <w:spacing w:before="20" w:after="20"/>
              <w:rPr>
                <w:bCs/>
                <w:sz w:val="26"/>
                <w:szCs w:val="26"/>
                <w:lang w:val="vi-VN"/>
              </w:rPr>
            </w:pPr>
            <w:r w:rsidRPr="0020364F">
              <w:rPr>
                <w:sz w:val="26"/>
                <w:szCs w:val="26"/>
              </w:rPr>
              <w:t>Đề xuất không đủ các nội dung nêu trên</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rPr>
                <w:sz w:val="26"/>
                <w:szCs w:val="26"/>
                <w:lang w:val="fr-FR"/>
              </w:rPr>
            </w:pPr>
            <w:r w:rsidRPr="0020364F">
              <w:rPr>
                <w:bCs/>
                <w:sz w:val="26"/>
                <w:szCs w:val="26"/>
                <w:lang w:val="fr-FR"/>
              </w:rPr>
              <w:t xml:space="preserve">3.3. </w:t>
            </w:r>
            <w:r w:rsidRPr="0020364F">
              <w:rPr>
                <w:sz w:val="26"/>
                <w:szCs w:val="26"/>
              </w:rPr>
              <w:t>Biểu tiến độ thi công hợp lý, khả thi phù hợp với đề xuất kỹ thuật và đáp ứng yêu cầu của HSMT</w:t>
            </w:r>
          </w:p>
        </w:tc>
        <w:tc>
          <w:tcPr>
            <w:tcW w:w="2734" w:type="pct"/>
            <w:vAlign w:val="center"/>
          </w:tcPr>
          <w:p w:rsidR="0020364F" w:rsidRPr="0020364F" w:rsidRDefault="0020364F" w:rsidP="00AD2CF7">
            <w:pPr>
              <w:widowControl w:val="0"/>
              <w:tabs>
                <w:tab w:val="left" w:pos="851"/>
              </w:tabs>
              <w:spacing w:before="20" w:after="20"/>
              <w:ind w:left="-18"/>
              <w:rPr>
                <w:sz w:val="26"/>
                <w:szCs w:val="26"/>
                <w:lang w:val="fr-FR"/>
              </w:rPr>
            </w:pPr>
            <w:r w:rsidRPr="0020364F">
              <w:rPr>
                <w:sz w:val="26"/>
                <w:szCs w:val="26"/>
              </w:rPr>
              <w:t>Có Biểu tiến độ thi công hợp lý, khả thi và phù hợp với đề xuất kỹ thuật và đáp ứng yêu cầu của HSMT.</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có Biểu tiến độ thi công hoặc có Biểu tiến độ thi công nhưng không hợp lý, không khả thi, không đáp ứng yêu cầu của HSMT</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jc w:val="left"/>
              <w:rPr>
                <w:sz w:val="26"/>
                <w:szCs w:val="26"/>
              </w:rPr>
            </w:pPr>
            <w:r w:rsidRPr="0020364F">
              <w:rPr>
                <w:sz w:val="26"/>
                <w:szCs w:val="26"/>
                <w:lang w:eastAsia="vi-VN"/>
              </w:rPr>
              <w:t xml:space="preserve">3.4. Biện pháp đảm bảo tiến độ thi công, </w:t>
            </w:r>
            <w:r w:rsidRPr="0020364F">
              <w:rPr>
                <w:sz w:val="26"/>
                <w:szCs w:val="26"/>
                <w:lang w:eastAsia="vi-VN"/>
              </w:rPr>
              <w:lastRenderedPageBreak/>
              <w:t>duy trì thi công trong điều kiện không thuận lợi, mất điện, mưa bão</w:t>
            </w: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eastAsia="vi-VN"/>
              </w:rPr>
              <w:lastRenderedPageBreak/>
              <w:t xml:space="preserve">Có biện pháp đảm bảo tiến độ thi công, duy trì thi công trong điều kiện không thuận lợi, mất </w:t>
            </w:r>
            <w:r w:rsidRPr="0020364F">
              <w:rPr>
                <w:sz w:val="26"/>
                <w:szCs w:val="26"/>
                <w:lang w:eastAsia="vi-VN"/>
              </w:rPr>
              <w:lastRenderedPageBreak/>
              <w:t>điện, mưa bão hợp lý và khả thi.</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b/>
                <w:bCs/>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có hoặc đề xuất không đủ các nội dung nêu trên</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
                <w:bCs/>
                <w:sz w:val="26"/>
                <w:szCs w:val="26"/>
              </w:rPr>
              <w:t>Kết luận</w:t>
            </w:r>
          </w:p>
        </w:tc>
        <w:tc>
          <w:tcPr>
            <w:tcW w:w="2734" w:type="pct"/>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3.1</w:t>
            </w:r>
            <w:r w:rsidRPr="0020364F">
              <w:rPr>
                <w:sz w:val="26"/>
                <w:szCs w:val="26"/>
                <w:lang w:val="vi-VN"/>
              </w:rPr>
              <w:t>;</w:t>
            </w:r>
            <w:r w:rsidRPr="0020364F">
              <w:rPr>
                <w:sz w:val="26"/>
                <w:szCs w:val="26"/>
              </w:rPr>
              <w:t xml:space="preserve"> 3.2; 3</w:t>
            </w:r>
            <w:r w:rsidRPr="0020364F">
              <w:rPr>
                <w:sz w:val="26"/>
                <w:szCs w:val="26"/>
                <w:lang w:val="vi-VN"/>
              </w:rPr>
              <w:t>.3</w:t>
            </w:r>
            <w:r w:rsidRPr="0020364F">
              <w:rPr>
                <w:sz w:val="26"/>
                <w:szCs w:val="26"/>
              </w:rPr>
              <w:t>; 3.4; được xác định là đạt</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4.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5034"/>
        <w:gridCol w:w="1618"/>
      </w:tblGrid>
      <w:tr w:rsidR="0020364F" w:rsidRPr="0020364F" w:rsidTr="00AD2CF7">
        <w:trPr>
          <w:tblHeader/>
        </w:trPr>
        <w:tc>
          <w:tcPr>
            <w:tcW w:w="1443" w:type="pct"/>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Nội dung yêu cầu</w:t>
            </w:r>
          </w:p>
        </w:tc>
        <w:tc>
          <w:tcPr>
            <w:tcW w:w="3557" w:type="pct"/>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jc w:val="left"/>
              <w:rPr>
                <w:bCs/>
                <w:sz w:val="26"/>
                <w:szCs w:val="26"/>
              </w:rPr>
            </w:pPr>
            <w:r w:rsidRPr="0020364F">
              <w:rPr>
                <w:bCs/>
                <w:sz w:val="26"/>
                <w:szCs w:val="26"/>
              </w:rPr>
              <w:t xml:space="preserve">4.1. </w:t>
            </w:r>
            <w:r w:rsidRPr="0020364F">
              <w:rPr>
                <w:bCs/>
                <w:sz w:val="26"/>
                <w:szCs w:val="26"/>
                <w:lang w:eastAsia="vi-VN"/>
              </w:rPr>
              <w:t xml:space="preserve">Sơ đồ quản lý chất lượng và thuyết minh sơ đồ quản lý chất lượng </w:t>
            </w: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eastAsia="vi-VN"/>
              </w:rPr>
              <w:t>Có sơ đồ và thuyết minh đầy đủ các bộ phận quản lý chất lượng</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692" w:type="pct"/>
            <w:vAlign w:val="center"/>
          </w:tcPr>
          <w:p w:rsidR="0020364F" w:rsidRPr="0020364F" w:rsidRDefault="0020364F" w:rsidP="00AD2CF7">
            <w:pPr>
              <w:widowControl w:val="0"/>
              <w:tabs>
                <w:tab w:val="left" w:pos="851"/>
              </w:tabs>
              <w:spacing w:before="20" w:after="20"/>
              <w:ind w:left="-18"/>
              <w:rPr>
                <w:sz w:val="26"/>
                <w:szCs w:val="26"/>
                <w:lang w:val="vi-VN"/>
              </w:rPr>
            </w:pPr>
            <w:r w:rsidRPr="0020364F">
              <w:rPr>
                <w:sz w:val="26"/>
                <w:szCs w:val="26"/>
                <w:lang w:eastAsia="vi-VN"/>
              </w:rPr>
              <w:t>Không có sơ đồ, không có thuyết minh hoặc có nhưng không đầy đủ các bộ phận quản lý chất lượng</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 xml:space="preserve">4.2. </w:t>
            </w:r>
            <w:r w:rsidRPr="0020364F">
              <w:rPr>
                <w:sz w:val="26"/>
                <w:szCs w:val="26"/>
                <w:lang w:eastAsia="vi-VN"/>
              </w:rPr>
              <w:t>Quản lý chất lượng vật tư</w:t>
            </w:r>
          </w:p>
        </w:tc>
        <w:tc>
          <w:tcPr>
            <w:tcW w:w="2692"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Nhà thầu trình bày đầy đủ:</w:t>
            </w:r>
          </w:p>
          <w:p w:rsidR="0020364F" w:rsidRPr="0020364F" w:rsidRDefault="0020364F" w:rsidP="00AD2CF7">
            <w:pPr>
              <w:widowControl w:val="0"/>
              <w:spacing w:before="20" w:after="20"/>
              <w:rPr>
                <w:sz w:val="26"/>
                <w:szCs w:val="26"/>
                <w:lang w:eastAsia="vi-VN"/>
              </w:rPr>
            </w:pPr>
            <w:r w:rsidRPr="0020364F">
              <w:rPr>
                <w:sz w:val="26"/>
                <w:szCs w:val="26"/>
                <w:lang w:eastAsia="vi-VN"/>
              </w:rPr>
              <w:t xml:space="preserve">+ Lập bảng danh mục toàn bộ vật tư, vật liệu thiết bị sẽ đưa vào gói thầu </w:t>
            </w:r>
          </w:p>
          <w:p w:rsidR="0020364F" w:rsidRPr="0020364F" w:rsidRDefault="0020364F" w:rsidP="00AD2CF7">
            <w:pPr>
              <w:widowControl w:val="0"/>
              <w:spacing w:before="20" w:after="20"/>
              <w:rPr>
                <w:sz w:val="26"/>
                <w:szCs w:val="26"/>
                <w:lang w:eastAsia="vi-VN"/>
              </w:rPr>
            </w:pPr>
            <w:r w:rsidRPr="0020364F">
              <w:rPr>
                <w:sz w:val="26"/>
                <w:szCs w:val="26"/>
                <w:lang w:eastAsia="vi-VN"/>
              </w:rPr>
              <w:t>+ Quy trình và các biện pháp quản lý chất lượng vật tư, vật liệu và thiết bị</w:t>
            </w:r>
          </w:p>
          <w:p w:rsidR="0020364F" w:rsidRPr="0020364F" w:rsidRDefault="0020364F" w:rsidP="00AD2CF7">
            <w:pPr>
              <w:widowControl w:val="0"/>
              <w:spacing w:before="20" w:after="20"/>
              <w:rPr>
                <w:sz w:val="26"/>
                <w:szCs w:val="26"/>
                <w:lang w:eastAsia="vi-VN"/>
              </w:rPr>
            </w:pPr>
            <w:r w:rsidRPr="0020364F">
              <w:rPr>
                <w:sz w:val="26"/>
                <w:szCs w:val="26"/>
                <w:lang w:eastAsia="vi-VN"/>
              </w:rPr>
              <w:t>+ Biện pháp xử lý vật tư, vật liệu và thiết bị phát hiện không phù hợp với yêu cầu của gói thầu</w:t>
            </w:r>
          </w:p>
          <w:p w:rsidR="0020364F" w:rsidRPr="0020364F" w:rsidRDefault="0020364F" w:rsidP="00AD2CF7">
            <w:pPr>
              <w:widowControl w:val="0"/>
              <w:spacing w:before="20" w:after="20"/>
              <w:rPr>
                <w:sz w:val="26"/>
                <w:szCs w:val="26"/>
                <w:lang w:val="vi-VN" w:eastAsia="vi-VN"/>
              </w:rPr>
            </w:pPr>
            <w:r w:rsidRPr="0020364F">
              <w:rPr>
                <w:sz w:val="26"/>
                <w:szCs w:val="26"/>
                <w:lang w:eastAsia="vi-VN"/>
              </w:rPr>
              <w:t>+ Có đề cương thí nghiệm đánh giá chất lượng vật liệu trước và trong quá trình thi công đối với các hạng mục chính.</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692" w:type="pct"/>
            <w:vAlign w:val="center"/>
          </w:tcPr>
          <w:p w:rsidR="0020364F" w:rsidRPr="0020364F" w:rsidRDefault="0020364F" w:rsidP="00AD2CF7">
            <w:pPr>
              <w:widowControl w:val="0"/>
              <w:spacing w:before="20" w:after="20"/>
              <w:rPr>
                <w:bCs/>
                <w:sz w:val="26"/>
                <w:szCs w:val="26"/>
                <w:lang w:val="vi-VN"/>
              </w:rPr>
            </w:pPr>
            <w:r w:rsidRPr="0020364F">
              <w:rPr>
                <w:sz w:val="26"/>
                <w:szCs w:val="26"/>
              </w:rPr>
              <w:t>Đề xuất không đủ các nội dung nêu trên</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t>Không đạt</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rPr>
                <w:sz w:val="26"/>
                <w:szCs w:val="26"/>
                <w:lang w:val="fr-FR"/>
              </w:rPr>
            </w:pPr>
            <w:r w:rsidRPr="0020364F">
              <w:rPr>
                <w:bCs/>
                <w:sz w:val="26"/>
                <w:szCs w:val="26"/>
                <w:lang w:val="fr-FR"/>
              </w:rPr>
              <w:t xml:space="preserve">4.3. </w:t>
            </w:r>
            <w:r w:rsidRPr="0020364F">
              <w:rPr>
                <w:sz w:val="26"/>
                <w:szCs w:val="26"/>
                <w:lang w:eastAsia="vi-VN"/>
              </w:rPr>
              <w:t>Quản lý chất lượng cho từng công tác thi công chính</w:t>
            </w:r>
          </w:p>
        </w:tc>
        <w:tc>
          <w:tcPr>
            <w:tcW w:w="2692"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Nhà thầu trình bày đầy đủ:</w:t>
            </w:r>
          </w:p>
          <w:p w:rsidR="0020364F" w:rsidRPr="0020364F" w:rsidRDefault="0020364F" w:rsidP="00AD2CF7">
            <w:pPr>
              <w:widowControl w:val="0"/>
              <w:spacing w:before="20" w:after="20"/>
              <w:rPr>
                <w:sz w:val="26"/>
                <w:szCs w:val="26"/>
                <w:lang w:eastAsia="vi-VN"/>
              </w:rPr>
            </w:pPr>
            <w:r w:rsidRPr="0020364F">
              <w:rPr>
                <w:sz w:val="26"/>
                <w:szCs w:val="26"/>
                <w:lang w:eastAsia="vi-VN"/>
              </w:rPr>
              <w:t>+ Quản lý chất lượng cho công tác phá dỡ.</w:t>
            </w:r>
          </w:p>
          <w:p w:rsidR="0020364F" w:rsidRPr="0020364F" w:rsidRDefault="0020364F" w:rsidP="00AD2CF7">
            <w:pPr>
              <w:widowControl w:val="0"/>
              <w:spacing w:before="20" w:after="20"/>
              <w:rPr>
                <w:sz w:val="26"/>
                <w:szCs w:val="26"/>
                <w:lang w:eastAsia="vi-VN"/>
              </w:rPr>
            </w:pPr>
            <w:r w:rsidRPr="0020364F">
              <w:rPr>
                <w:sz w:val="26"/>
                <w:szCs w:val="26"/>
                <w:lang w:eastAsia="vi-VN"/>
              </w:rPr>
              <w:t>+ Quản lý chất lượng cho công tác đào, đắp.</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Quản lý chất lượng cho các công tác ván khuôn, cốt thép, bê tông.</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Quản lý chất lượng phần kiến trúc bao gồm các công tác: Xây, trát, ốp lát gạch-đá, sơn bả, cửa các loại.</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Quản lý chất lượng phần thoát nước mạng ngoài</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xml:space="preserve">+ Quản lý chất lượng cho phần điện </w:t>
            </w:r>
          </w:p>
          <w:p w:rsidR="0020364F" w:rsidRPr="0020364F" w:rsidRDefault="0020364F" w:rsidP="00AD2CF7">
            <w:pPr>
              <w:widowControl w:val="0"/>
              <w:tabs>
                <w:tab w:val="left" w:pos="851"/>
              </w:tabs>
              <w:spacing w:before="20" w:after="20"/>
              <w:ind w:left="-18"/>
              <w:rPr>
                <w:sz w:val="26"/>
                <w:szCs w:val="26"/>
                <w:lang w:val="fr-FR"/>
              </w:rPr>
            </w:pPr>
            <w:r w:rsidRPr="0020364F">
              <w:rPr>
                <w:sz w:val="26"/>
                <w:szCs w:val="26"/>
                <w:lang w:eastAsia="vi-VN"/>
              </w:rPr>
              <w:t>+ Quản lý chất lượng cho công tác cây xanh</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Đề xuất không đủ các nội dung nêu trên</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jc w:val="left"/>
              <w:rPr>
                <w:sz w:val="26"/>
                <w:szCs w:val="26"/>
              </w:rPr>
            </w:pPr>
            <w:r w:rsidRPr="0020364F">
              <w:rPr>
                <w:sz w:val="26"/>
                <w:szCs w:val="26"/>
                <w:lang w:eastAsia="vi-VN"/>
              </w:rPr>
              <w:t xml:space="preserve">4.4. Biện pháp bảo </w:t>
            </w:r>
            <w:r w:rsidRPr="0020364F">
              <w:rPr>
                <w:sz w:val="26"/>
                <w:szCs w:val="26"/>
                <w:lang w:eastAsia="vi-VN"/>
              </w:rPr>
              <w:lastRenderedPageBreak/>
              <w:t>quản vật liệu, vật tư, thiết bị, công trình khi mưa bão</w:t>
            </w: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eastAsia="vi-VN"/>
              </w:rPr>
              <w:lastRenderedPageBreak/>
              <w:t>Nhà thầu có biện pháp khả thi và hợp lý</w:t>
            </w:r>
          </w:p>
        </w:tc>
        <w:tc>
          <w:tcPr>
            <w:tcW w:w="864"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Cs/>
                <w:sz w:val="26"/>
                <w:szCs w:val="26"/>
                <w:lang w:val="fr-FR"/>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b/>
                <w:bCs/>
                <w:sz w:val="26"/>
                <w:szCs w:val="26"/>
              </w:rPr>
            </w:pP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có hoặc đề xuất không đủ</w:t>
            </w:r>
          </w:p>
        </w:tc>
        <w:tc>
          <w:tcPr>
            <w:tcW w:w="864"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Cs/>
                <w:sz w:val="26"/>
                <w:szCs w:val="26"/>
                <w:lang w:val="fr-FR"/>
              </w:rPr>
              <w:t>Không đạt</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sz w:val="26"/>
                <w:szCs w:val="26"/>
              </w:rPr>
              <w:lastRenderedPageBreak/>
              <w:t>4.5.</w:t>
            </w:r>
            <w:r w:rsidRPr="0020364F">
              <w:rPr>
                <w:bCs/>
                <w:iCs/>
                <w:sz w:val="26"/>
                <w:szCs w:val="26"/>
                <w:lang w:val="es-ES"/>
              </w:rPr>
              <w:t xml:space="preserve"> </w:t>
            </w:r>
            <w:r w:rsidRPr="0020364F">
              <w:rPr>
                <w:sz w:val="26"/>
                <w:szCs w:val="26"/>
                <w:lang w:val="vi-VN" w:eastAsia="vi-VN"/>
              </w:rPr>
              <w:t>Phòng thí nghiệm chuyên ngành, kiểm định kỹ thuật an toàn vật tư, thiết bị, sản phẩm xây dựng</w:t>
            </w: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val="vi-VN" w:eastAsia="vi-VN"/>
              </w:rPr>
              <w:t>Có</w:t>
            </w:r>
            <w:r w:rsidRPr="0020364F">
              <w:rPr>
                <w:sz w:val="26"/>
                <w:szCs w:val="26"/>
                <w:lang w:eastAsia="vi-VN"/>
              </w:rPr>
              <w:t xml:space="preserve"> cam kết</w:t>
            </w:r>
            <w:r w:rsidRPr="0020364F">
              <w:rPr>
                <w:sz w:val="26"/>
                <w:szCs w:val="26"/>
                <w:lang w:val="vi-VN" w:eastAsia="vi-VN"/>
              </w:rPr>
              <w:t xml:space="preserve"> phòng thí nghiệm về việc thực hiện công việc thí nghiệm kiểm tra chất lượng vật tư, vật liệu, sản phẩm xây dựng trong quá trình thi công, nghiệm thu. Trong đó, phòng thí nghiệm phải được cơ quan có thẩm quyền cấp Giấy chứng nhận đủ điều kiện hoạt động thí nghiệm chuyên ngành xây dựng, còn hiệu lực. </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sz w:val="26"/>
                <w:szCs w:val="26"/>
                <w:lang w:val="vi-VN" w:eastAsia="vi-VN"/>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b/>
                <w:bCs/>
                <w:sz w:val="26"/>
                <w:szCs w:val="26"/>
              </w:rPr>
            </w:pP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val="vi-VN" w:eastAsia="vi-VN"/>
              </w:rPr>
              <w:t xml:space="preserve">Không có </w:t>
            </w:r>
            <w:r w:rsidRPr="0020364F">
              <w:rPr>
                <w:sz w:val="26"/>
                <w:szCs w:val="26"/>
                <w:lang w:eastAsia="vi-VN"/>
              </w:rPr>
              <w:t xml:space="preserve">cam kết </w:t>
            </w:r>
            <w:r w:rsidRPr="0020364F">
              <w:rPr>
                <w:sz w:val="26"/>
                <w:szCs w:val="26"/>
                <w:lang w:val="vi-VN" w:eastAsia="vi-VN"/>
              </w:rPr>
              <w:t>về việc thực hiện công việc thí nghiệm kiểm tra chất lượng vật tư, vật liệu, sản phẩm xây dựng trong quá trình thi công, nghiệm thu hoặc phòng thí nghiệm đề xuất không hợp chuẩn.</w:t>
            </w:r>
          </w:p>
        </w:tc>
        <w:tc>
          <w:tcPr>
            <w:tcW w:w="864"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sz w:val="26"/>
                <w:szCs w:val="26"/>
                <w:lang w:val="vi-VN" w:eastAsia="vi-VN"/>
              </w:rPr>
              <w:t>Không đạt</w:t>
            </w:r>
          </w:p>
        </w:tc>
      </w:tr>
      <w:tr w:rsidR="0020364F" w:rsidRPr="0020364F" w:rsidTr="00AD2CF7">
        <w:tc>
          <w:tcPr>
            <w:tcW w:w="1443" w:type="pct"/>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
                <w:bCs/>
                <w:sz w:val="26"/>
                <w:szCs w:val="26"/>
              </w:rPr>
              <w:t>Kết luận</w:t>
            </w:r>
          </w:p>
        </w:tc>
        <w:tc>
          <w:tcPr>
            <w:tcW w:w="2692" w:type="pct"/>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4.1</w:t>
            </w:r>
            <w:r w:rsidRPr="0020364F">
              <w:rPr>
                <w:sz w:val="26"/>
                <w:szCs w:val="26"/>
                <w:lang w:val="vi-VN"/>
              </w:rPr>
              <w:t>;</w:t>
            </w:r>
            <w:r w:rsidRPr="0020364F">
              <w:rPr>
                <w:sz w:val="26"/>
                <w:szCs w:val="26"/>
              </w:rPr>
              <w:t xml:space="preserve"> 4.2; 4</w:t>
            </w:r>
            <w:r w:rsidRPr="0020364F">
              <w:rPr>
                <w:sz w:val="26"/>
                <w:szCs w:val="26"/>
                <w:lang w:val="vi-VN"/>
              </w:rPr>
              <w:t>.3</w:t>
            </w:r>
            <w:r w:rsidRPr="0020364F">
              <w:rPr>
                <w:sz w:val="26"/>
                <w:szCs w:val="26"/>
              </w:rPr>
              <w:t>; 4.4; 4.5</w:t>
            </w:r>
            <w:r w:rsidRPr="0020364F">
              <w:rPr>
                <w:sz w:val="26"/>
                <w:szCs w:val="26"/>
                <w:lang w:val="vi-VN"/>
              </w:rPr>
              <w:t xml:space="preserve"> </w:t>
            </w:r>
            <w:r w:rsidRPr="0020364F">
              <w:rPr>
                <w:sz w:val="26"/>
                <w:szCs w:val="26"/>
              </w:rPr>
              <w:t>được xác định là đạt</w:t>
            </w:r>
          </w:p>
        </w:tc>
        <w:tc>
          <w:tcPr>
            <w:tcW w:w="864"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1443"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692"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864"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5. Biện pháp bảo đảm vệ sinh môi trường và các điều kiện khác như Phòng cháy, chữa cháy, an toàn lao động, bảo vệ công trình lân cận: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113"/>
        <w:gridCol w:w="1642"/>
      </w:tblGrid>
      <w:tr w:rsidR="0020364F" w:rsidRPr="0020364F" w:rsidTr="00AD2CF7">
        <w:trPr>
          <w:tblHeader/>
        </w:trPr>
        <w:tc>
          <w:tcPr>
            <w:tcW w:w="1388" w:type="pct"/>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Nội dung yêu cầu</w:t>
            </w:r>
          </w:p>
        </w:tc>
        <w:tc>
          <w:tcPr>
            <w:tcW w:w="3612" w:type="pct"/>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rPr>
                <w:bCs/>
                <w:sz w:val="26"/>
                <w:szCs w:val="26"/>
              </w:rPr>
            </w:pPr>
            <w:r w:rsidRPr="0020364F">
              <w:rPr>
                <w:bCs/>
                <w:sz w:val="26"/>
                <w:szCs w:val="26"/>
              </w:rPr>
              <w:t xml:space="preserve">5.1. </w:t>
            </w:r>
            <w:r w:rsidRPr="0020364F">
              <w:rPr>
                <w:sz w:val="26"/>
                <w:szCs w:val="26"/>
                <w:lang w:eastAsia="vi-VN"/>
              </w:rPr>
              <w:t>Bảo đảm vệ sinh môi trường chất thải</w:t>
            </w:r>
          </w:p>
        </w:tc>
        <w:tc>
          <w:tcPr>
            <w:tcW w:w="2734"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Trình bày đầy đủ:</w:t>
            </w:r>
          </w:p>
          <w:p w:rsidR="0020364F" w:rsidRPr="0020364F" w:rsidRDefault="0020364F" w:rsidP="00AD2CF7">
            <w:pPr>
              <w:widowControl w:val="0"/>
              <w:spacing w:before="20" w:after="20"/>
              <w:rPr>
                <w:sz w:val="26"/>
                <w:szCs w:val="26"/>
                <w:lang w:eastAsia="vi-VN"/>
              </w:rPr>
            </w:pPr>
            <w:r w:rsidRPr="0020364F">
              <w:rPr>
                <w:sz w:val="26"/>
                <w:szCs w:val="26"/>
                <w:lang w:eastAsia="vi-VN"/>
              </w:rPr>
              <w:t>- Giải pháp, biện pháp giảm thiểu tác động, ảnh hưởng của tiếng ồn, bụi, khói, rung; kiểm soát rò rỉ dầu mỡ, hóa chất, kiểm soát rác thải trên công trường.</w:t>
            </w:r>
          </w:p>
          <w:p w:rsidR="0020364F" w:rsidRPr="0020364F" w:rsidRDefault="0020364F" w:rsidP="00AD2CF7">
            <w:pPr>
              <w:widowControl w:val="0"/>
              <w:spacing w:before="20" w:after="20"/>
              <w:rPr>
                <w:sz w:val="26"/>
                <w:szCs w:val="26"/>
                <w:lang w:eastAsia="vi-VN"/>
              </w:rPr>
            </w:pPr>
            <w:r w:rsidRPr="0020364F">
              <w:rPr>
                <w:sz w:val="26"/>
                <w:szCs w:val="26"/>
                <w:lang w:eastAsia="vi-VN"/>
              </w:rPr>
              <w:t xml:space="preserve">- Kế hoạch xử lý chất thải theo đúng quy định của pháp luật hiện hành về bảo vệ môi trường. </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734"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Không có biện pháp hoặc các biện pháp không phù hợp, khả thi</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jc w:val="left"/>
              <w:rPr>
                <w:sz w:val="26"/>
                <w:szCs w:val="26"/>
              </w:rPr>
            </w:pPr>
            <w:r w:rsidRPr="0020364F">
              <w:rPr>
                <w:iCs/>
                <w:sz w:val="26"/>
                <w:szCs w:val="26"/>
              </w:rPr>
              <w:t>5.2: Điều kiện an toàn khi khởi công</w:t>
            </w:r>
          </w:p>
        </w:tc>
        <w:tc>
          <w:tcPr>
            <w:tcW w:w="2734" w:type="pct"/>
          </w:tcPr>
          <w:p w:rsidR="0020364F" w:rsidRPr="0020364F" w:rsidRDefault="0020364F" w:rsidP="00AD2CF7">
            <w:pPr>
              <w:widowControl w:val="0"/>
              <w:spacing w:before="20" w:after="20"/>
              <w:rPr>
                <w:sz w:val="26"/>
                <w:szCs w:val="26"/>
              </w:rPr>
            </w:pPr>
            <w:r w:rsidRPr="0020364F">
              <w:rPr>
                <w:sz w:val="26"/>
                <w:szCs w:val="26"/>
              </w:rPr>
              <w:t>Trình bày đầy đủ, chi tiết các nội dung điều kiện an toàn khi khởi công đáp ứng đầy đủ các yêu cầu của HSMT và các quy định hiện hành.</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734" w:type="pct"/>
            <w:vAlign w:val="center"/>
          </w:tcPr>
          <w:p w:rsidR="0020364F" w:rsidRPr="0020364F" w:rsidRDefault="0020364F" w:rsidP="00AD2CF7">
            <w:pPr>
              <w:widowControl w:val="0"/>
              <w:spacing w:before="20" w:after="20"/>
              <w:rPr>
                <w:iCs/>
                <w:sz w:val="26"/>
                <w:szCs w:val="26"/>
                <w:lang w:val="pt-BR"/>
              </w:rPr>
            </w:pPr>
            <w:r w:rsidRPr="0020364F">
              <w:rPr>
                <w:iCs/>
                <w:sz w:val="26"/>
                <w:szCs w:val="26"/>
                <w:lang w:val="es-ES"/>
              </w:rPr>
              <w:t>Không trình bày hoặc trình bày không đầy đủ, không đúng nội dung.</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lang w:val="fr-FR"/>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 xml:space="preserve">5.3. </w:t>
            </w:r>
            <w:r w:rsidRPr="0020364F">
              <w:rPr>
                <w:sz w:val="26"/>
                <w:szCs w:val="26"/>
                <w:lang w:eastAsia="vi-VN"/>
              </w:rPr>
              <w:t>An toàn phòng cháy - chữa cháy</w:t>
            </w:r>
          </w:p>
        </w:tc>
        <w:tc>
          <w:tcPr>
            <w:tcW w:w="2734"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 Qui định, qui phạm tiêu chuẩn áp dụng.</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Các giải pháp, biện pháp, trang bị phương tiện phòng chống cháy, nổ.</w:t>
            </w:r>
          </w:p>
          <w:p w:rsidR="0020364F" w:rsidRPr="0020364F" w:rsidRDefault="0020364F" w:rsidP="00AD2CF7">
            <w:pPr>
              <w:widowControl w:val="0"/>
              <w:tabs>
                <w:tab w:val="left" w:pos="851"/>
              </w:tabs>
              <w:spacing w:before="20" w:after="20"/>
              <w:ind w:left="-18"/>
              <w:rPr>
                <w:sz w:val="26"/>
                <w:szCs w:val="26"/>
                <w:lang w:val="vi-VN" w:eastAsia="vi-VN"/>
              </w:rPr>
            </w:pPr>
            <w:r w:rsidRPr="0020364F">
              <w:rPr>
                <w:sz w:val="26"/>
                <w:szCs w:val="26"/>
                <w:lang w:eastAsia="vi-VN"/>
              </w:rPr>
              <w:t xml:space="preserve">+ Tổ chức bộ máy quản lý, hệ thống phòng </w:t>
            </w:r>
            <w:r w:rsidRPr="0020364F">
              <w:rPr>
                <w:sz w:val="26"/>
                <w:szCs w:val="26"/>
                <w:lang w:eastAsia="vi-VN"/>
              </w:rPr>
              <w:lastRenderedPageBreak/>
              <w:t>chống cháy, nổ.</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lastRenderedPageBreak/>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2734" w:type="pct"/>
            <w:vAlign w:val="center"/>
          </w:tcPr>
          <w:p w:rsidR="0020364F" w:rsidRPr="0020364F" w:rsidRDefault="0020364F" w:rsidP="00AD2CF7">
            <w:pPr>
              <w:widowControl w:val="0"/>
              <w:spacing w:before="20" w:after="20"/>
              <w:rPr>
                <w:sz w:val="26"/>
                <w:szCs w:val="26"/>
              </w:rPr>
            </w:pPr>
            <w:r w:rsidRPr="0020364F">
              <w:rPr>
                <w:sz w:val="26"/>
                <w:szCs w:val="26"/>
              </w:rPr>
              <w:t>Đề xuất không đủ các nội dung nêu trên</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lang w:val="fr-FR"/>
              </w:rPr>
            </w:pPr>
            <w:r w:rsidRPr="0020364F">
              <w:rPr>
                <w:bCs/>
                <w:sz w:val="26"/>
                <w:szCs w:val="26"/>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rPr>
                <w:sz w:val="26"/>
                <w:szCs w:val="26"/>
                <w:lang w:val="fr-FR"/>
              </w:rPr>
            </w:pPr>
            <w:r w:rsidRPr="0020364F">
              <w:rPr>
                <w:bCs/>
                <w:sz w:val="26"/>
                <w:szCs w:val="26"/>
                <w:lang w:val="fr-FR"/>
              </w:rPr>
              <w:t xml:space="preserve">5.4. </w:t>
            </w:r>
            <w:r w:rsidRPr="0020364F">
              <w:rPr>
                <w:sz w:val="26"/>
                <w:szCs w:val="26"/>
                <w:lang w:eastAsia="vi-VN"/>
              </w:rPr>
              <w:t>An toàn lao động, an toàn công trình lân cận</w:t>
            </w:r>
          </w:p>
        </w:tc>
        <w:tc>
          <w:tcPr>
            <w:tcW w:w="2734" w:type="pct"/>
            <w:vAlign w:val="center"/>
          </w:tcPr>
          <w:p w:rsidR="0020364F" w:rsidRPr="0020364F" w:rsidRDefault="0020364F" w:rsidP="00AD2CF7">
            <w:pPr>
              <w:widowControl w:val="0"/>
              <w:spacing w:before="20" w:after="20"/>
              <w:rPr>
                <w:sz w:val="26"/>
                <w:szCs w:val="26"/>
                <w:lang w:eastAsia="vi-VN"/>
              </w:rPr>
            </w:pPr>
            <w:r w:rsidRPr="0020364F">
              <w:rPr>
                <w:sz w:val="26"/>
                <w:szCs w:val="26"/>
                <w:lang w:eastAsia="vi-VN"/>
              </w:rPr>
              <w:t>Nhà thầu trình bày đầy đủ:</w:t>
            </w:r>
          </w:p>
          <w:p w:rsidR="0020364F" w:rsidRPr="0020364F" w:rsidRDefault="0020364F" w:rsidP="00AD2CF7">
            <w:pPr>
              <w:widowControl w:val="0"/>
              <w:spacing w:before="20" w:after="20"/>
              <w:rPr>
                <w:sz w:val="26"/>
                <w:szCs w:val="26"/>
              </w:rPr>
            </w:pPr>
            <w:r w:rsidRPr="0020364F">
              <w:rPr>
                <w:sz w:val="26"/>
                <w:szCs w:val="26"/>
              </w:rPr>
              <w:t>+ Qui định, qui phạm an toàn vệ sinh lao động.</w:t>
            </w:r>
          </w:p>
          <w:p w:rsidR="0020364F" w:rsidRPr="0020364F" w:rsidRDefault="0020364F" w:rsidP="00AD2CF7">
            <w:pPr>
              <w:widowControl w:val="0"/>
              <w:spacing w:before="20" w:after="20"/>
              <w:rPr>
                <w:sz w:val="26"/>
                <w:szCs w:val="26"/>
              </w:rPr>
            </w:pPr>
            <w:r w:rsidRPr="0020364F">
              <w:rPr>
                <w:sz w:val="26"/>
                <w:szCs w:val="26"/>
              </w:rPr>
              <w:t>+ Tổ chức đào tạo, thực hiện và kiểm tra an toàn lao động.</w:t>
            </w:r>
          </w:p>
          <w:p w:rsidR="0020364F" w:rsidRPr="0020364F" w:rsidRDefault="0020364F" w:rsidP="00AD2CF7">
            <w:pPr>
              <w:widowControl w:val="0"/>
              <w:spacing w:before="20" w:after="20"/>
              <w:rPr>
                <w:sz w:val="26"/>
                <w:szCs w:val="26"/>
              </w:rPr>
            </w:pPr>
            <w:r w:rsidRPr="0020364F">
              <w:rPr>
                <w:sz w:val="26"/>
                <w:szCs w:val="26"/>
              </w:rPr>
              <w:t>+ Nhà thầu phải trình bày phương án kiểm tra các công trình lân cận trước khi thi công và có hợp đồng nguyên tắc với đơn vị có chức năng về kiểm định công trình phục vụ việc đánh giá hiện trạng các công trình lân cận.</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Đề xuất không đủ các nội dung nêu trên</w:t>
            </w:r>
          </w:p>
        </w:tc>
        <w:tc>
          <w:tcPr>
            <w:tcW w:w="878" w:type="pct"/>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1388" w:type="pct"/>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
                <w:bCs/>
                <w:sz w:val="26"/>
                <w:szCs w:val="26"/>
              </w:rPr>
              <w:t>Kết luận</w:t>
            </w:r>
          </w:p>
        </w:tc>
        <w:tc>
          <w:tcPr>
            <w:tcW w:w="2734" w:type="pct"/>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5.1</w:t>
            </w:r>
            <w:r w:rsidRPr="0020364F">
              <w:rPr>
                <w:sz w:val="26"/>
                <w:szCs w:val="26"/>
                <w:lang w:val="vi-VN"/>
              </w:rPr>
              <w:t>;</w:t>
            </w:r>
            <w:r w:rsidRPr="0020364F">
              <w:rPr>
                <w:sz w:val="26"/>
                <w:szCs w:val="26"/>
              </w:rPr>
              <w:t>5.2; 5</w:t>
            </w:r>
            <w:r w:rsidRPr="0020364F">
              <w:rPr>
                <w:sz w:val="26"/>
                <w:szCs w:val="26"/>
                <w:lang w:val="vi-VN"/>
              </w:rPr>
              <w:t>.3</w:t>
            </w:r>
            <w:r w:rsidRPr="0020364F">
              <w:rPr>
                <w:sz w:val="26"/>
                <w:szCs w:val="26"/>
              </w:rPr>
              <w:t>; 5.4</w:t>
            </w:r>
            <w:r w:rsidRPr="0020364F">
              <w:rPr>
                <w:sz w:val="26"/>
                <w:szCs w:val="26"/>
                <w:lang w:val="vi-VN"/>
              </w:rPr>
              <w:t xml:space="preserve"> </w:t>
            </w:r>
            <w:r w:rsidRPr="0020364F">
              <w:rPr>
                <w:sz w:val="26"/>
                <w:szCs w:val="26"/>
              </w:rPr>
              <w:t>được xác định là đạt</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1388" w:type="pct"/>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2734" w:type="pct"/>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878" w:type="pct"/>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6. Bảo hành và bảo trì</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09"/>
      </w:tblGrid>
      <w:tr w:rsidR="0020364F" w:rsidRPr="0020364F" w:rsidTr="00AD2CF7">
        <w:tc>
          <w:tcPr>
            <w:tcW w:w="2518" w:type="dxa"/>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Nội dung yêu cầu</w:t>
            </w:r>
          </w:p>
        </w:tc>
        <w:tc>
          <w:tcPr>
            <w:tcW w:w="6770" w:type="dxa"/>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2518" w:type="dxa"/>
            <w:vMerge w:val="restart"/>
            <w:vAlign w:val="center"/>
          </w:tcPr>
          <w:p w:rsidR="0020364F" w:rsidRPr="0020364F" w:rsidRDefault="0020364F" w:rsidP="00AD2CF7">
            <w:pPr>
              <w:widowControl w:val="0"/>
              <w:tabs>
                <w:tab w:val="left" w:pos="851"/>
              </w:tabs>
              <w:spacing w:before="20" w:after="20"/>
              <w:ind w:left="-18"/>
              <w:rPr>
                <w:bCs/>
                <w:sz w:val="26"/>
                <w:szCs w:val="26"/>
              </w:rPr>
            </w:pPr>
            <w:r w:rsidRPr="0020364F">
              <w:rPr>
                <w:bCs/>
                <w:sz w:val="26"/>
                <w:szCs w:val="26"/>
              </w:rPr>
              <w:t>6.1. Bảo hành và bảo trì</w:t>
            </w:r>
          </w:p>
        </w:tc>
        <w:tc>
          <w:tcPr>
            <w:tcW w:w="4961" w:type="dxa"/>
            <w:vAlign w:val="center"/>
          </w:tcPr>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Thời hạn bảo hành công trình xây dựng và thiết bị ≥12 tháng (hoặc theo tiêu chí của nhà Sản xuất, đối với thiết bị).</w:t>
            </w:r>
          </w:p>
        </w:tc>
        <w:tc>
          <w:tcPr>
            <w:tcW w:w="1809"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2518" w:type="dxa"/>
            <w:vMerge/>
            <w:vAlign w:val="center"/>
          </w:tcPr>
          <w:p w:rsidR="0020364F" w:rsidRPr="0020364F" w:rsidRDefault="0020364F" w:rsidP="00AD2CF7">
            <w:pPr>
              <w:widowControl w:val="0"/>
              <w:tabs>
                <w:tab w:val="left" w:pos="851"/>
              </w:tabs>
              <w:spacing w:before="20" w:after="20"/>
              <w:ind w:left="-18"/>
              <w:jc w:val="left"/>
              <w:rPr>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Thời hạn bảo hành công trình xây dựng và thiết bị &lt; 12 tháng.</w:t>
            </w:r>
          </w:p>
        </w:tc>
        <w:tc>
          <w:tcPr>
            <w:tcW w:w="1809"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2518" w:type="dxa"/>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
                <w:bCs/>
                <w:sz w:val="26"/>
                <w:szCs w:val="26"/>
              </w:rPr>
              <w:t>Kết luận</w:t>
            </w:r>
          </w:p>
        </w:tc>
        <w:tc>
          <w:tcPr>
            <w:tcW w:w="4961" w:type="dxa"/>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6.1</w:t>
            </w:r>
            <w:r w:rsidRPr="0020364F">
              <w:rPr>
                <w:sz w:val="26"/>
                <w:szCs w:val="26"/>
                <w:lang w:val="vi-VN"/>
              </w:rPr>
              <w:t xml:space="preserve"> </w:t>
            </w:r>
            <w:r w:rsidRPr="0020364F">
              <w:rPr>
                <w:sz w:val="26"/>
                <w:szCs w:val="26"/>
              </w:rPr>
              <w:t>được xác định là đạt</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2518" w:type="dxa"/>
            <w:vMerge/>
            <w:vAlign w:val="center"/>
          </w:tcPr>
          <w:p w:rsidR="0020364F" w:rsidRPr="0020364F" w:rsidRDefault="0020364F" w:rsidP="00AD2CF7">
            <w:pPr>
              <w:widowControl w:val="0"/>
              <w:tabs>
                <w:tab w:val="left" w:pos="851"/>
              </w:tabs>
              <w:spacing w:before="20" w:after="20"/>
              <w:ind w:left="-18"/>
              <w:jc w:val="left"/>
              <w:rPr>
                <w:bCs/>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20364F" w:rsidRPr="0020364F" w:rsidRDefault="0020364F" w:rsidP="0020364F">
      <w:pPr>
        <w:widowControl w:val="0"/>
        <w:spacing w:before="120" w:after="120" w:line="264" w:lineRule="auto"/>
        <w:rPr>
          <w:b/>
          <w:sz w:val="26"/>
          <w:szCs w:val="26"/>
        </w:rPr>
      </w:pPr>
      <w:r w:rsidRPr="0020364F">
        <w:rPr>
          <w:b/>
          <w:sz w:val="26"/>
          <w:szCs w:val="26"/>
        </w:rPr>
        <w:t>7. Uy tín của nhà thầu.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09"/>
      </w:tblGrid>
      <w:tr w:rsidR="0020364F" w:rsidRPr="0020364F" w:rsidTr="00AD2CF7">
        <w:tc>
          <w:tcPr>
            <w:tcW w:w="2518" w:type="dxa"/>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rPr>
                <w:b/>
                <w:sz w:val="26"/>
                <w:szCs w:val="26"/>
              </w:rPr>
            </w:pPr>
            <w:r w:rsidRPr="0020364F">
              <w:rPr>
                <w:b/>
                <w:sz w:val="26"/>
                <w:szCs w:val="26"/>
              </w:rPr>
              <w:t>Nội dung yêu cầu</w:t>
            </w:r>
          </w:p>
        </w:tc>
        <w:tc>
          <w:tcPr>
            <w:tcW w:w="6770" w:type="dxa"/>
            <w:gridSpan w:val="2"/>
            <w:tcBorders>
              <w:top w:val="single" w:sz="4" w:space="0" w:color="auto"/>
              <w:left w:val="single" w:sz="4" w:space="0" w:color="auto"/>
              <w:bottom w:val="single" w:sz="4" w:space="0" w:color="auto"/>
              <w:right w:val="single" w:sz="4" w:space="0" w:color="auto"/>
            </w:tcBorders>
            <w:vAlign w:val="center"/>
          </w:tcPr>
          <w:p w:rsidR="0020364F" w:rsidRPr="0020364F" w:rsidRDefault="0020364F" w:rsidP="00AD2CF7">
            <w:pPr>
              <w:widowControl w:val="0"/>
              <w:tabs>
                <w:tab w:val="left" w:pos="851"/>
              </w:tabs>
              <w:spacing w:before="20" w:after="20"/>
              <w:jc w:val="center"/>
              <w:rPr>
                <w:b/>
                <w:sz w:val="26"/>
                <w:szCs w:val="26"/>
              </w:rPr>
            </w:pPr>
            <w:r w:rsidRPr="0020364F">
              <w:rPr>
                <w:b/>
                <w:sz w:val="26"/>
                <w:szCs w:val="26"/>
              </w:rPr>
              <w:t>Mức độ đáp ứng</w:t>
            </w:r>
          </w:p>
        </w:tc>
      </w:tr>
      <w:tr w:rsidR="0020364F" w:rsidRPr="0020364F" w:rsidTr="00AD2CF7">
        <w:tc>
          <w:tcPr>
            <w:tcW w:w="2518" w:type="dxa"/>
            <w:vMerge w:val="restart"/>
            <w:vAlign w:val="center"/>
          </w:tcPr>
          <w:p w:rsidR="0020364F" w:rsidRPr="0020364F" w:rsidRDefault="0020364F" w:rsidP="00AD2CF7">
            <w:pPr>
              <w:widowControl w:val="0"/>
              <w:tabs>
                <w:tab w:val="left" w:pos="851"/>
              </w:tabs>
              <w:spacing w:before="20" w:after="20"/>
              <w:ind w:left="-18"/>
              <w:rPr>
                <w:bCs/>
                <w:sz w:val="26"/>
                <w:szCs w:val="26"/>
              </w:rPr>
            </w:pPr>
            <w:r w:rsidRPr="0020364F">
              <w:rPr>
                <w:bCs/>
                <w:sz w:val="26"/>
                <w:szCs w:val="26"/>
              </w:rPr>
              <w:t xml:space="preserve">7.1. Uy tín về việc thực hiện các hợp đồng tương tự </w:t>
            </w: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lang w:eastAsia="vi-VN"/>
              </w:rPr>
              <w:t>Không có hợp đồng nào chậm tiến độ, bỏ dở do lỗi của Nhà thầu</w:t>
            </w:r>
          </w:p>
        </w:tc>
        <w:tc>
          <w:tcPr>
            <w:tcW w:w="1809"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Đạt</w:t>
            </w:r>
          </w:p>
        </w:tc>
      </w:tr>
      <w:tr w:rsidR="0020364F" w:rsidRPr="0020364F" w:rsidTr="00AD2CF7">
        <w:tc>
          <w:tcPr>
            <w:tcW w:w="2518" w:type="dxa"/>
            <w:vMerge/>
            <w:vAlign w:val="center"/>
          </w:tcPr>
          <w:p w:rsidR="0020364F" w:rsidRPr="0020364F" w:rsidRDefault="0020364F" w:rsidP="00AD2CF7">
            <w:pPr>
              <w:widowControl w:val="0"/>
              <w:tabs>
                <w:tab w:val="left" w:pos="851"/>
              </w:tabs>
              <w:spacing w:before="20" w:after="20"/>
              <w:ind w:left="-18"/>
              <w:rPr>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lang w:val="vi-VN"/>
              </w:rPr>
            </w:pPr>
            <w:r w:rsidRPr="0020364F">
              <w:rPr>
                <w:sz w:val="26"/>
                <w:szCs w:val="26"/>
                <w:lang w:eastAsia="vi-VN"/>
              </w:rPr>
              <w:t>Có 01 Hợp đồng chậm tiến độ và Không đáp ứng yêu cầu trên ở mục 7.1</w:t>
            </w:r>
          </w:p>
        </w:tc>
        <w:tc>
          <w:tcPr>
            <w:tcW w:w="1809" w:type="dxa"/>
            <w:vAlign w:val="center"/>
          </w:tcPr>
          <w:p w:rsidR="0020364F" w:rsidRPr="0020364F" w:rsidRDefault="0020364F" w:rsidP="00AD2CF7">
            <w:pPr>
              <w:widowControl w:val="0"/>
              <w:tabs>
                <w:tab w:val="left" w:pos="851"/>
              </w:tabs>
              <w:spacing w:before="20" w:after="20"/>
              <w:jc w:val="center"/>
              <w:outlineLvl w:val="2"/>
              <w:rPr>
                <w:bCs/>
                <w:sz w:val="26"/>
                <w:szCs w:val="26"/>
              </w:rPr>
            </w:pPr>
            <w:r w:rsidRPr="0020364F">
              <w:rPr>
                <w:bCs/>
                <w:sz w:val="26"/>
                <w:szCs w:val="26"/>
                <w:lang w:val="fr-FR"/>
              </w:rPr>
              <w:t>Không đạt</w:t>
            </w:r>
          </w:p>
        </w:tc>
      </w:tr>
      <w:tr w:rsidR="0020364F" w:rsidRPr="0020364F" w:rsidTr="00AD2CF7">
        <w:tc>
          <w:tcPr>
            <w:tcW w:w="2518" w:type="dxa"/>
            <w:vMerge w:val="restart"/>
            <w:vAlign w:val="center"/>
          </w:tcPr>
          <w:p w:rsidR="0020364F" w:rsidRPr="0020364F" w:rsidRDefault="0020364F" w:rsidP="00AD2CF7">
            <w:pPr>
              <w:widowControl w:val="0"/>
              <w:tabs>
                <w:tab w:val="left" w:pos="851"/>
              </w:tabs>
              <w:spacing w:before="20" w:after="20"/>
              <w:ind w:left="-18"/>
              <w:jc w:val="left"/>
              <w:rPr>
                <w:b/>
                <w:bCs/>
                <w:sz w:val="26"/>
                <w:szCs w:val="26"/>
              </w:rPr>
            </w:pPr>
            <w:r w:rsidRPr="0020364F">
              <w:rPr>
                <w:bCs/>
                <w:sz w:val="26"/>
                <w:szCs w:val="26"/>
              </w:rPr>
              <w:t xml:space="preserve">7.2. </w:t>
            </w:r>
            <w:r w:rsidRPr="0020364F">
              <w:rPr>
                <w:sz w:val="26"/>
                <w:szCs w:val="26"/>
                <w:lang w:eastAsia="vi-VN"/>
              </w:rPr>
              <w:t>Nhà thầu có cam kết không vi phạm một trong các quy định sau đây</w:t>
            </w:r>
          </w:p>
        </w:tc>
        <w:tc>
          <w:tcPr>
            <w:tcW w:w="4961" w:type="dxa"/>
            <w:vAlign w:val="center"/>
          </w:tcPr>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 xml:space="preserve">b) Nhà thầu không tiến hành hoặc từ chối </w:t>
            </w:r>
            <w:r w:rsidRPr="0020364F">
              <w:rPr>
                <w:sz w:val="26"/>
                <w:szCs w:val="26"/>
                <w:lang w:eastAsia="vi-VN"/>
              </w:rPr>
              <w:lastRenderedPageBreak/>
              <w:t>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d) Nhà thầu đã ký thỏa thuận khung nhưng không tiến hành hoặc từ chối hoàn thiện hợp đồng hoặc không ký kết hợp đồng.</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đ) Nhà thầu rút hồ sơ dự thầu, hồ sơ đề xuất sau thời điểm đóng thầu và trong thời gian có hiệu lực của hồ sơ dự thầu, hồ sơ đề xuất;</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g) Nhà thầu không thực hiện biện pháp bảo đảm thực hiện hợp đồng;</w:t>
            </w:r>
          </w:p>
          <w:p w:rsidR="0020364F" w:rsidRPr="0020364F" w:rsidRDefault="0020364F" w:rsidP="00AD2CF7">
            <w:pPr>
              <w:widowControl w:val="0"/>
              <w:tabs>
                <w:tab w:val="left" w:pos="851"/>
              </w:tabs>
              <w:spacing w:before="20" w:after="20"/>
              <w:ind w:left="-18"/>
              <w:rPr>
                <w:sz w:val="26"/>
                <w:szCs w:val="26"/>
                <w:lang w:eastAsia="vi-VN"/>
              </w:rPr>
            </w:pPr>
            <w:r w:rsidRPr="0020364F">
              <w:rPr>
                <w:sz w:val="26"/>
                <w:szCs w:val="26"/>
                <w:lang w:eastAsia="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rsidR="0020364F" w:rsidRPr="0020364F" w:rsidRDefault="0020364F" w:rsidP="00AD2CF7">
            <w:pPr>
              <w:widowControl w:val="0"/>
              <w:tabs>
                <w:tab w:val="left" w:pos="851"/>
              </w:tabs>
              <w:spacing w:before="20" w:after="20"/>
              <w:ind w:left="-18"/>
              <w:rPr>
                <w:sz w:val="26"/>
                <w:szCs w:val="26"/>
              </w:rPr>
            </w:pPr>
            <w:r w:rsidRPr="0020364F">
              <w:rPr>
                <w:sz w:val="26"/>
                <w:szCs w:val="26"/>
                <w:lang w:eastAsia="vi-VN"/>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Cs/>
                <w:sz w:val="26"/>
                <w:szCs w:val="26"/>
                <w:lang w:val="fr-FR"/>
              </w:rPr>
              <w:lastRenderedPageBreak/>
              <w:t>Đạt</w:t>
            </w:r>
          </w:p>
        </w:tc>
      </w:tr>
      <w:tr w:rsidR="0020364F" w:rsidRPr="0020364F" w:rsidTr="00AD2CF7">
        <w:tc>
          <w:tcPr>
            <w:tcW w:w="2518" w:type="dxa"/>
            <w:vMerge/>
            <w:vAlign w:val="center"/>
          </w:tcPr>
          <w:p w:rsidR="0020364F" w:rsidRPr="0020364F" w:rsidRDefault="0020364F" w:rsidP="00AD2CF7">
            <w:pPr>
              <w:widowControl w:val="0"/>
              <w:tabs>
                <w:tab w:val="left" w:pos="851"/>
              </w:tabs>
              <w:spacing w:before="20" w:after="20"/>
              <w:ind w:left="-18"/>
              <w:rPr>
                <w:b/>
                <w:bCs/>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đáp ứng yêu cầu trên</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Cs/>
                <w:sz w:val="26"/>
                <w:szCs w:val="26"/>
                <w:lang w:val="fr-FR"/>
              </w:rPr>
              <w:t>Không đạt</w:t>
            </w:r>
          </w:p>
        </w:tc>
      </w:tr>
      <w:tr w:rsidR="0020364F" w:rsidRPr="0020364F" w:rsidTr="00AD2CF7">
        <w:tc>
          <w:tcPr>
            <w:tcW w:w="2518" w:type="dxa"/>
            <w:vMerge w:val="restart"/>
            <w:vAlign w:val="center"/>
          </w:tcPr>
          <w:p w:rsidR="0020364F" w:rsidRPr="0020364F" w:rsidRDefault="0020364F" w:rsidP="00AD2CF7">
            <w:pPr>
              <w:widowControl w:val="0"/>
              <w:tabs>
                <w:tab w:val="left" w:pos="851"/>
              </w:tabs>
              <w:spacing w:before="20" w:after="20"/>
              <w:ind w:left="-18"/>
              <w:rPr>
                <w:b/>
                <w:bCs/>
                <w:sz w:val="26"/>
                <w:szCs w:val="26"/>
              </w:rPr>
            </w:pPr>
            <w:r w:rsidRPr="0020364F">
              <w:rPr>
                <w:b/>
                <w:bCs/>
                <w:sz w:val="26"/>
                <w:szCs w:val="26"/>
              </w:rPr>
              <w:t>Kết luận</w:t>
            </w:r>
          </w:p>
        </w:tc>
        <w:tc>
          <w:tcPr>
            <w:tcW w:w="4961" w:type="dxa"/>
            <w:vAlign w:val="center"/>
          </w:tcPr>
          <w:p w:rsidR="0020364F" w:rsidRPr="0020364F" w:rsidRDefault="0020364F" w:rsidP="00AD2CF7">
            <w:pPr>
              <w:widowControl w:val="0"/>
              <w:tabs>
                <w:tab w:val="left" w:pos="851"/>
              </w:tabs>
              <w:spacing w:before="20" w:after="20"/>
              <w:ind w:left="-18"/>
              <w:rPr>
                <w:bCs/>
                <w:sz w:val="26"/>
                <w:szCs w:val="26"/>
              </w:rPr>
            </w:pPr>
            <w:r w:rsidRPr="0020364F">
              <w:rPr>
                <w:sz w:val="26"/>
                <w:szCs w:val="26"/>
              </w:rPr>
              <w:t>Các tiêu chuẩn chi tiết 7.1; 7.2;</w:t>
            </w:r>
            <w:r w:rsidRPr="0020364F">
              <w:rPr>
                <w:sz w:val="26"/>
                <w:szCs w:val="26"/>
                <w:lang w:val="vi-VN"/>
              </w:rPr>
              <w:t xml:space="preserve"> </w:t>
            </w:r>
            <w:r w:rsidRPr="0020364F">
              <w:rPr>
                <w:sz w:val="26"/>
                <w:szCs w:val="26"/>
              </w:rPr>
              <w:t>được xác định là đạt</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Đạt</w:t>
            </w:r>
          </w:p>
        </w:tc>
      </w:tr>
      <w:tr w:rsidR="0020364F" w:rsidRPr="0020364F" w:rsidTr="00AD2CF7">
        <w:tc>
          <w:tcPr>
            <w:tcW w:w="2518" w:type="dxa"/>
            <w:vMerge/>
            <w:vAlign w:val="center"/>
          </w:tcPr>
          <w:p w:rsidR="0020364F" w:rsidRPr="0020364F" w:rsidRDefault="0020364F" w:rsidP="00AD2CF7">
            <w:pPr>
              <w:widowControl w:val="0"/>
              <w:tabs>
                <w:tab w:val="left" w:pos="851"/>
              </w:tabs>
              <w:spacing w:before="20" w:after="20"/>
              <w:ind w:left="-18"/>
              <w:rPr>
                <w:bCs/>
                <w:sz w:val="26"/>
                <w:szCs w:val="26"/>
              </w:rPr>
            </w:pPr>
          </w:p>
        </w:tc>
        <w:tc>
          <w:tcPr>
            <w:tcW w:w="4961" w:type="dxa"/>
            <w:vAlign w:val="center"/>
          </w:tcPr>
          <w:p w:rsidR="0020364F" w:rsidRPr="0020364F" w:rsidRDefault="0020364F" w:rsidP="00AD2CF7">
            <w:pPr>
              <w:widowControl w:val="0"/>
              <w:tabs>
                <w:tab w:val="left" w:pos="851"/>
              </w:tabs>
              <w:spacing w:before="20" w:after="20"/>
              <w:ind w:left="-18"/>
              <w:rPr>
                <w:sz w:val="26"/>
                <w:szCs w:val="26"/>
              </w:rPr>
            </w:pPr>
            <w:r w:rsidRPr="0020364F">
              <w:rPr>
                <w:sz w:val="26"/>
                <w:szCs w:val="26"/>
              </w:rPr>
              <w:t>Không thuộc các trường hợp nêu trên.</w:t>
            </w:r>
          </w:p>
        </w:tc>
        <w:tc>
          <w:tcPr>
            <w:tcW w:w="1809" w:type="dxa"/>
            <w:vAlign w:val="center"/>
          </w:tcPr>
          <w:p w:rsidR="0020364F" w:rsidRPr="0020364F" w:rsidRDefault="0020364F" w:rsidP="00AD2CF7">
            <w:pPr>
              <w:widowControl w:val="0"/>
              <w:tabs>
                <w:tab w:val="left" w:pos="851"/>
              </w:tabs>
              <w:spacing w:before="20" w:after="20"/>
              <w:jc w:val="center"/>
              <w:outlineLvl w:val="2"/>
              <w:rPr>
                <w:b/>
                <w:sz w:val="26"/>
                <w:szCs w:val="26"/>
                <w:lang w:val="fr-FR"/>
              </w:rPr>
            </w:pPr>
            <w:r w:rsidRPr="0020364F">
              <w:rPr>
                <w:b/>
                <w:sz w:val="26"/>
                <w:szCs w:val="26"/>
                <w:lang w:val="fr-FR"/>
              </w:rPr>
              <w:t>Không đạt</w:t>
            </w:r>
          </w:p>
        </w:tc>
      </w:tr>
    </w:tbl>
    <w:p w:rsidR="0068574D" w:rsidRPr="0020364F" w:rsidRDefault="0068574D"/>
    <w:sectPr w:rsidR="0068574D" w:rsidRPr="00203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64F" w:rsidRDefault="0020364F" w:rsidP="0020364F">
      <w:r>
        <w:separator/>
      </w:r>
    </w:p>
  </w:endnote>
  <w:endnote w:type="continuationSeparator" w:id="0">
    <w:p w:rsidR="0020364F" w:rsidRDefault="0020364F" w:rsidP="0020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64F" w:rsidRDefault="0020364F" w:rsidP="0020364F">
      <w:r>
        <w:separator/>
      </w:r>
    </w:p>
  </w:footnote>
  <w:footnote w:type="continuationSeparator" w:id="0">
    <w:p w:rsidR="0020364F" w:rsidRDefault="0020364F" w:rsidP="0020364F">
      <w:r>
        <w:continuationSeparator/>
      </w:r>
    </w:p>
  </w:footnote>
  <w:footnote w:id="1">
    <w:p w:rsidR="0020364F" w:rsidRPr="00F5142B" w:rsidRDefault="0020364F" w:rsidP="0020364F">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4F"/>
    <w:rsid w:val="0020364F"/>
    <w:rsid w:val="0054086D"/>
    <w:rsid w:val="0068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6C0D2-D4E7-4920-856C-75A5B640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4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0364F"/>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0364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0364F"/>
    <w:rPr>
      <w:rFonts w:ascii="Times New Roman" w:eastAsia="Times New Roman" w:hAnsi="Times New Roman" w:cs="Times New Roman"/>
      <w:sz w:val="20"/>
      <w:szCs w:val="20"/>
    </w:rPr>
  </w:style>
  <w:style w:type="character" w:styleId="FootnoteReference">
    <w:name w:val="footnote reference"/>
    <w:aliases w:val="callout"/>
    <w:uiPriority w:val="99"/>
    <w:rsid w:val="00203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2025-12-03T04:47:00Z</dcterms:created>
  <dcterms:modified xsi:type="dcterms:W3CDTF">2025-12-03T04:48:00Z</dcterms:modified>
</cp:coreProperties>
</file>