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402E" w14:textId="77777777" w:rsidR="00441555" w:rsidRPr="00441555" w:rsidRDefault="00441555" w:rsidP="00441555">
      <w:pPr>
        <w:widowControl w:val="0"/>
        <w:spacing w:before="120" w:after="120" w:line="264" w:lineRule="auto"/>
        <w:jc w:val="center"/>
        <w:outlineLvl w:val="1"/>
        <w:rPr>
          <w:sz w:val="28"/>
          <w:szCs w:val="28"/>
          <w:lang w:val="nl-NL"/>
        </w:rPr>
      </w:pPr>
      <w:r w:rsidRPr="00441555">
        <w:rPr>
          <w:b/>
          <w:sz w:val="28"/>
          <w:szCs w:val="28"/>
          <w:lang w:val="nl-NL"/>
        </w:rPr>
        <w:t>Chương V. YÊU CẦU VỀ KỸ THUẬT</w:t>
      </w:r>
    </w:p>
    <w:p w14:paraId="3D31D6FD" w14:textId="77777777" w:rsidR="00441555" w:rsidRPr="00441555" w:rsidRDefault="00441555" w:rsidP="00441555">
      <w:pPr>
        <w:pStyle w:val="Subtitle"/>
        <w:rPr>
          <w:sz w:val="20"/>
          <w:szCs w:val="32"/>
          <w:lang w:val="nl-NL"/>
        </w:rPr>
      </w:pPr>
    </w:p>
    <w:p w14:paraId="3C117D2E" w14:textId="77777777" w:rsidR="00441555" w:rsidRPr="00441555" w:rsidRDefault="00441555" w:rsidP="00441555">
      <w:pPr>
        <w:pStyle w:val="SectionVIHeader0"/>
        <w:widowControl w:val="0"/>
        <w:spacing w:after="120" w:line="264" w:lineRule="auto"/>
        <w:ind w:firstLine="709"/>
        <w:jc w:val="both"/>
        <w:rPr>
          <w:sz w:val="28"/>
          <w:szCs w:val="28"/>
          <w:lang w:val="nl-NL"/>
        </w:rPr>
      </w:pPr>
      <w:r w:rsidRPr="00441555">
        <w:rPr>
          <w:sz w:val="28"/>
          <w:szCs w:val="28"/>
          <w:lang w:val="nl-NL"/>
        </w:rPr>
        <w:t>Mục 1. Yêu cầu về kỹ thuật</w:t>
      </w:r>
    </w:p>
    <w:p w14:paraId="05FC1C51" w14:textId="77777777" w:rsidR="00441555" w:rsidRPr="00441555" w:rsidRDefault="00441555" w:rsidP="00441555">
      <w:pPr>
        <w:widowControl w:val="0"/>
        <w:spacing w:before="120" w:after="120" w:line="264" w:lineRule="auto"/>
        <w:rPr>
          <w:b/>
          <w:i/>
          <w:sz w:val="28"/>
          <w:szCs w:val="28"/>
          <w:lang w:val="nl-NL"/>
        </w:rPr>
      </w:pPr>
      <w:r w:rsidRPr="00441555">
        <w:rPr>
          <w:b/>
          <w:i/>
          <w:sz w:val="28"/>
          <w:szCs w:val="28"/>
          <w:lang w:val="nl-NL"/>
        </w:rPr>
        <w:t>1.1. Giới thiệu chung về dự án/</w:t>
      </w:r>
      <w:r w:rsidRPr="00441555">
        <w:rPr>
          <w:b/>
          <w:i/>
          <w:sz w:val="28"/>
          <w:szCs w:val="28"/>
        </w:rPr>
        <w:t>dự toán mua sắm</w:t>
      </w:r>
      <w:r w:rsidRPr="00441555">
        <w:rPr>
          <w:b/>
          <w:i/>
          <w:sz w:val="28"/>
          <w:szCs w:val="28"/>
          <w:lang w:val="nl-NL"/>
        </w:rPr>
        <w:t>, gói thầu</w:t>
      </w:r>
    </w:p>
    <w:p w14:paraId="33D6F14B" w14:textId="5A016A04" w:rsidR="00062FAA" w:rsidRDefault="00441555" w:rsidP="00441555">
      <w:pPr>
        <w:pStyle w:val="ListParagraph"/>
        <w:widowControl w:val="0"/>
        <w:spacing w:before="240" w:after="240" w:line="360" w:lineRule="auto"/>
        <w:ind w:left="288"/>
        <w:rPr>
          <w:sz w:val="28"/>
          <w:szCs w:val="28"/>
          <w:lang w:val="nl-NL"/>
        </w:rPr>
      </w:pPr>
      <w:bookmarkStart w:id="0" w:name="_Hlk154743134"/>
      <w:r w:rsidRPr="00441555">
        <w:rPr>
          <w:sz w:val="28"/>
          <w:szCs w:val="28"/>
          <w:lang w:val="nl-NL"/>
        </w:rPr>
        <w:t xml:space="preserve">- Chủ đầu tư : </w:t>
      </w:r>
      <w:r w:rsidR="00ED61E9">
        <w:rPr>
          <w:sz w:val="28"/>
          <w:szCs w:val="28"/>
          <w:lang w:val="nl-NL"/>
        </w:rPr>
        <w:t>Trung tâm Y tế khu vực Duy Xuyên</w:t>
      </w:r>
    </w:p>
    <w:p w14:paraId="57F3A7FB" w14:textId="2D575417" w:rsidR="00062FAA"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Tên gói thầu : </w:t>
      </w:r>
      <w:r w:rsidR="00ED61E9" w:rsidRPr="00ED61E9">
        <w:rPr>
          <w:sz w:val="28"/>
          <w:szCs w:val="28"/>
          <w:lang w:val="nl-NL"/>
        </w:rPr>
        <w:t>Gói thầu vật tư y tế năm 2025-2026 tại Trung tâm Y tế khu vực Duy Xuyên</w:t>
      </w:r>
    </w:p>
    <w:p w14:paraId="39802AF1" w14:textId="22F2329A" w:rsidR="00062FAA"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Tên dự toán mua sắm: </w:t>
      </w:r>
      <w:r w:rsidR="00ED61E9" w:rsidRPr="00ED61E9">
        <w:rPr>
          <w:sz w:val="28"/>
          <w:szCs w:val="28"/>
          <w:lang w:val="nl-NL"/>
        </w:rPr>
        <w:t>Gói thầu vật tư y tế năm 2025-2026 tại Trung tâm Y tế khu vực Duy Xuyên</w:t>
      </w:r>
    </w:p>
    <w:p w14:paraId="04FC2277" w14:textId="173C8412" w:rsidR="00062FAA"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Địa điểm thực hiện: </w:t>
      </w:r>
      <w:r w:rsidR="00ED61E9" w:rsidRPr="00ED61E9">
        <w:rPr>
          <w:sz w:val="28"/>
          <w:szCs w:val="28"/>
          <w:lang w:val="nl-NL"/>
        </w:rPr>
        <w:t>Trung tâm Y tế khu vực Duy Xuyên</w:t>
      </w:r>
    </w:p>
    <w:p w14:paraId="57C2EA93" w14:textId="71448295"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Nguồn kinh phí: </w:t>
      </w:r>
      <w:r w:rsidR="00FC4822" w:rsidRPr="00FC4822">
        <w:rPr>
          <w:sz w:val="28"/>
          <w:szCs w:val="28"/>
          <w:lang w:val="nl-NL"/>
        </w:rPr>
        <w:t>Từ nguồn thu sự nghiệp của đơn vị</w:t>
      </w:r>
    </w:p>
    <w:p w14:paraId="6BADDDD8" w14:textId="6C526FFC"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Hình thức lựa chọn nhà thầu: Đấu thầu rộng rãi </w:t>
      </w:r>
    </w:p>
    <w:p w14:paraId="08249C83" w14:textId="77777777"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Phương thức đấu thầu: Một giai đoạn một túi hồ sơ.</w:t>
      </w:r>
    </w:p>
    <w:p w14:paraId="7F94F692" w14:textId="614A5D2C"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Thời gian tổ chức lựa chọn nhà thầu: </w:t>
      </w:r>
      <w:r w:rsidR="00062FAA">
        <w:rPr>
          <w:sz w:val="28"/>
          <w:szCs w:val="28"/>
          <w:lang w:val="nl-NL"/>
        </w:rPr>
        <w:t xml:space="preserve"> </w:t>
      </w:r>
      <w:r w:rsidR="00FC4822">
        <w:rPr>
          <w:sz w:val="28"/>
          <w:szCs w:val="28"/>
          <w:lang w:val="nl-NL"/>
        </w:rPr>
        <w:t>90</w:t>
      </w:r>
      <w:r w:rsidR="00062FAA">
        <w:rPr>
          <w:sz w:val="28"/>
          <w:szCs w:val="28"/>
          <w:lang w:val="nl-NL"/>
        </w:rPr>
        <w:t xml:space="preserve"> </w:t>
      </w:r>
      <w:r w:rsidRPr="00441555">
        <w:rPr>
          <w:sz w:val="28"/>
          <w:szCs w:val="28"/>
          <w:lang w:val="nl-NL"/>
        </w:rPr>
        <w:t>ngày</w:t>
      </w:r>
    </w:p>
    <w:p w14:paraId="10C44CF5" w14:textId="42A4ECD9" w:rsidR="00062FAA"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Thời gian bắt đầu tổ chức lựa chọn nhà thầu: </w:t>
      </w:r>
      <w:r w:rsidR="00FC4822" w:rsidRPr="00FC4822">
        <w:rPr>
          <w:sz w:val="28"/>
          <w:szCs w:val="28"/>
          <w:lang w:val="nl-NL"/>
        </w:rPr>
        <w:t>Quý IV/2025</w:t>
      </w:r>
      <w:r w:rsidR="00062FAA">
        <w:rPr>
          <w:sz w:val="28"/>
          <w:szCs w:val="28"/>
          <w:lang w:val="nl-NL"/>
        </w:rPr>
        <w:t xml:space="preserve"> </w:t>
      </w:r>
    </w:p>
    <w:p w14:paraId="55C907AD" w14:textId="0194AA25"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Loại hợp đồng: </w:t>
      </w:r>
      <w:r w:rsidR="00FC4822" w:rsidRPr="00FC4822">
        <w:rPr>
          <w:sz w:val="28"/>
          <w:szCs w:val="28"/>
          <w:lang w:val="nl-NL"/>
        </w:rPr>
        <w:t>Theo đơn giá cố định</w:t>
      </w:r>
    </w:p>
    <w:p w14:paraId="1C386C4A" w14:textId="233BDCE9" w:rsidR="00441555" w:rsidRPr="00441555" w:rsidRDefault="00062FAA" w:rsidP="00441555">
      <w:pPr>
        <w:pStyle w:val="ListParagraph"/>
        <w:widowControl w:val="0"/>
        <w:spacing w:before="240" w:after="240" w:line="360" w:lineRule="auto"/>
        <w:ind w:left="288"/>
        <w:rPr>
          <w:sz w:val="28"/>
          <w:szCs w:val="28"/>
          <w:lang w:val="nl-NL"/>
        </w:rPr>
      </w:pPr>
      <w:r>
        <w:rPr>
          <w:sz w:val="28"/>
          <w:szCs w:val="28"/>
          <w:lang w:val="nl-NL"/>
        </w:rPr>
        <w:t xml:space="preserve">- Thời gian thực hiện hợp đồng:  </w:t>
      </w:r>
      <w:r w:rsidR="00FC4822">
        <w:rPr>
          <w:sz w:val="28"/>
          <w:szCs w:val="28"/>
          <w:lang w:val="nl-NL"/>
        </w:rPr>
        <w:t>18</w:t>
      </w:r>
      <w:r>
        <w:rPr>
          <w:sz w:val="28"/>
          <w:szCs w:val="28"/>
          <w:lang w:val="nl-NL"/>
        </w:rPr>
        <w:t xml:space="preserve"> </w:t>
      </w:r>
      <w:r w:rsidR="00441555" w:rsidRPr="00062FAA">
        <w:rPr>
          <w:color w:val="FF0000"/>
          <w:sz w:val="28"/>
          <w:szCs w:val="28"/>
          <w:lang w:val="nl-NL"/>
        </w:rPr>
        <w:t>tháng</w:t>
      </w:r>
    </w:p>
    <w:p w14:paraId="3B9F10B3" w14:textId="33063CD9"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Tùy chọn mua thêm: </w:t>
      </w:r>
      <w:r w:rsidR="00062FAA">
        <w:rPr>
          <w:sz w:val="28"/>
          <w:szCs w:val="28"/>
          <w:lang w:val="nl-NL"/>
        </w:rPr>
        <w:t>k</w:t>
      </w:r>
      <w:r w:rsidR="00334150">
        <w:rPr>
          <w:sz w:val="28"/>
          <w:szCs w:val="28"/>
          <w:lang w:val="nl-NL"/>
        </w:rPr>
        <w:t>hông</w:t>
      </w:r>
      <w:r w:rsidRPr="00441555">
        <w:rPr>
          <w:sz w:val="28"/>
          <w:szCs w:val="28"/>
          <w:lang w:val="nl-NL"/>
        </w:rPr>
        <w:t xml:space="preserve"> </w:t>
      </w:r>
    </w:p>
    <w:bookmarkEnd w:id="0"/>
    <w:p w14:paraId="6050773F" w14:textId="77777777" w:rsidR="00441555" w:rsidRPr="00441555" w:rsidRDefault="00441555" w:rsidP="00441555">
      <w:pPr>
        <w:widowControl w:val="0"/>
        <w:spacing w:before="120" w:after="120" w:line="264" w:lineRule="auto"/>
        <w:rPr>
          <w:b/>
          <w:i/>
          <w:sz w:val="28"/>
          <w:szCs w:val="28"/>
          <w:lang w:val="nl-NL"/>
        </w:rPr>
      </w:pPr>
      <w:r w:rsidRPr="00441555">
        <w:rPr>
          <w:b/>
          <w:i/>
          <w:sz w:val="28"/>
          <w:szCs w:val="28"/>
          <w:lang w:val="nl-NL"/>
        </w:rPr>
        <w:t>1.2. Yêu cầu về kỹ thuật</w:t>
      </w:r>
    </w:p>
    <w:p w14:paraId="09FB8C06" w14:textId="77777777" w:rsidR="00441555" w:rsidRPr="00441555" w:rsidRDefault="00441555" w:rsidP="00441555">
      <w:pPr>
        <w:pStyle w:val="BodyText"/>
        <w:spacing w:before="104" w:line="276" w:lineRule="auto"/>
        <w:ind w:right="107" w:firstLine="707"/>
        <w:rPr>
          <w:spacing w:val="-2"/>
          <w:sz w:val="28"/>
          <w:szCs w:val="28"/>
          <w:lang w:val="nl-NL"/>
        </w:rPr>
      </w:pPr>
      <w:r w:rsidRPr="00441555">
        <w:rPr>
          <w:spacing w:val="-2"/>
          <w:sz w:val="28"/>
          <w:szCs w:val="28"/>
          <w:lang w:val="nl-NL"/>
        </w:rPr>
        <w:t>Bất kỳ thương hiệu, mã hiệu, danh từ riêng (nếu có) trong bảng yêu cầu kỹ thuật chỉ mang tính chất</w:t>
      </w:r>
      <w:r w:rsidRPr="00441555">
        <w:rPr>
          <w:spacing w:val="-1"/>
          <w:sz w:val="26"/>
          <w:szCs w:val="26"/>
          <w:lang w:val="vi"/>
        </w:rPr>
        <w:t xml:space="preserve"> </w:t>
      </w:r>
      <w:r w:rsidRPr="00441555">
        <w:rPr>
          <w:spacing w:val="-2"/>
          <w:sz w:val="28"/>
          <w:szCs w:val="28"/>
          <w:lang w:val="nl-NL"/>
        </w:rPr>
        <w:t>minh họa cho các tiêu chuẩn chất lượng, thông số kỹ thuật khó mô tả. Nhà thầu có thể lựa chọn dự thầu hàng hóa có nguồn gốc, xuất xứ, nhà sản xuất, thương hiệu, mã hiệu phù hợp với điều kiện cung cấp nhưng phải đảm bảo yêu cầu về tiêu chuẩn kỹ thuật, đặc tính thông số kỹ thuật, tính năng sử dụng “tương đương” hoặc “tốt hơn” hơn so với yêu cầu cơ bản và khả năng sử dụng của đơn vị sử dụng. Tương đương được hiểu tương đương về chất liệu, tiêu chuẩn công nghệ, tính năng sử dụng (tùy theo chi tiết cụ thể trong cấu hình).</w:t>
      </w:r>
    </w:p>
    <w:p w14:paraId="12377762" w14:textId="77777777" w:rsidR="00441555" w:rsidRPr="00441555" w:rsidRDefault="00441555" w:rsidP="00441555">
      <w:pPr>
        <w:pStyle w:val="BodyText"/>
        <w:spacing w:before="61" w:line="276" w:lineRule="auto"/>
        <w:ind w:right="108" w:firstLine="707"/>
        <w:rPr>
          <w:spacing w:val="-2"/>
          <w:sz w:val="28"/>
          <w:szCs w:val="28"/>
          <w:lang w:val="nl-NL"/>
        </w:rPr>
      </w:pPr>
      <w:r w:rsidRPr="00441555">
        <w:rPr>
          <w:spacing w:val="-2"/>
          <w:sz w:val="28"/>
          <w:szCs w:val="28"/>
          <w:lang w:val="nl-NL"/>
        </w:rPr>
        <w:t>Nhà thầu phải lập bảng kê khai các thông số kỹ thuật của hàng hóa dự thầu với hàng hóa mời thầu, trong đó ghi chú rõ hàng hóa có thông số kỹ thuật “tương đương” hoặc “tốt hơn” yêu cầu của E-HSMT và đính kèm tài liệu chứng minh.</w:t>
      </w:r>
    </w:p>
    <w:p w14:paraId="74EB9CBA" w14:textId="77777777" w:rsidR="00441555" w:rsidRDefault="00441555" w:rsidP="00441555">
      <w:pPr>
        <w:widowControl w:val="0"/>
        <w:spacing w:before="120" w:after="120" w:line="264" w:lineRule="auto"/>
        <w:ind w:firstLine="709"/>
        <w:rPr>
          <w:i/>
          <w:spacing w:val="-2"/>
          <w:sz w:val="28"/>
          <w:szCs w:val="28"/>
          <w:lang w:val="nl-NL"/>
        </w:rPr>
      </w:pPr>
      <w:r w:rsidRPr="0044155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8926" w:type="dxa"/>
        <w:tblLook w:val="04A0" w:firstRow="1" w:lastRow="0" w:firstColumn="1" w:lastColumn="0" w:noHBand="0" w:noVBand="1"/>
      </w:tblPr>
      <w:tblGrid>
        <w:gridCol w:w="960"/>
        <w:gridCol w:w="2440"/>
        <w:gridCol w:w="5526"/>
      </w:tblGrid>
      <w:tr w:rsidR="009F3CB1" w:rsidRPr="00441555" w14:paraId="167B4463" w14:textId="77777777" w:rsidTr="003210D8">
        <w:trPr>
          <w:trHeight w:val="458"/>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E87945" w14:textId="77777777" w:rsidR="009F3CB1" w:rsidRPr="009F3CB1" w:rsidRDefault="009F3CB1" w:rsidP="00D11020">
            <w:pPr>
              <w:jc w:val="center"/>
              <w:rPr>
                <w:b/>
                <w:bCs/>
                <w:color w:val="FF0000"/>
                <w:szCs w:val="24"/>
              </w:rPr>
            </w:pPr>
            <w:r w:rsidRPr="009F3CB1">
              <w:rPr>
                <w:b/>
                <w:bCs/>
                <w:color w:val="FF0000"/>
                <w:szCs w:val="24"/>
              </w:rPr>
              <w:lastRenderedPageBreak/>
              <w:t>STT</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80FC8C" w14:textId="77777777" w:rsidR="009F3CB1" w:rsidRPr="009F3CB1" w:rsidRDefault="009F3CB1" w:rsidP="00D11020">
            <w:pPr>
              <w:jc w:val="center"/>
              <w:rPr>
                <w:b/>
                <w:bCs/>
                <w:color w:val="FF0000"/>
                <w:szCs w:val="24"/>
              </w:rPr>
            </w:pPr>
            <w:r w:rsidRPr="009F3CB1">
              <w:rPr>
                <w:b/>
                <w:bCs/>
                <w:color w:val="FF0000"/>
                <w:szCs w:val="24"/>
              </w:rPr>
              <w:t>TÊN MẶT HÀNG</w:t>
            </w:r>
          </w:p>
        </w:tc>
        <w:tc>
          <w:tcPr>
            <w:tcW w:w="55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54E58" w14:textId="77777777" w:rsidR="009F3CB1" w:rsidRPr="009F3CB1" w:rsidRDefault="009F3CB1" w:rsidP="00D11020">
            <w:pPr>
              <w:jc w:val="center"/>
              <w:rPr>
                <w:b/>
                <w:bCs/>
                <w:color w:val="FF0000"/>
                <w:szCs w:val="24"/>
              </w:rPr>
            </w:pPr>
            <w:r w:rsidRPr="009F3CB1">
              <w:rPr>
                <w:b/>
                <w:bCs/>
                <w:color w:val="FF0000"/>
                <w:szCs w:val="24"/>
              </w:rPr>
              <w:t xml:space="preserve">THÔNG SỐ KỸ THUẬT </w:t>
            </w:r>
          </w:p>
        </w:tc>
      </w:tr>
      <w:tr w:rsidR="009F3CB1" w:rsidRPr="00441555" w14:paraId="6E05E6CA" w14:textId="77777777" w:rsidTr="003210D8">
        <w:trPr>
          <w:trHeight w:val="63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1FB4935" w14:textId="77777777" w:rsidR="009F3CB1" w:rsidRPr="009F3CB1" w:rsidRDefault="009F3CB1" w:rsidP="00D11020">
            <w:pPr>
              <w:jc w:val="left"/>
              <w:rPr>
                <w:b/>
                <w:bCs/>
                <w:color w:val="FF0000"/>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034356A" w14:textId="77777777" w:rsidR="009F3CB1" w:rsidRPr="009F3CB1" w:rsidRDefault="009F3CB1" w:rsidP="00D11020">
            <w:pPr>
              <w:jc w:val="left"/>
              <w:rPr>
                <w:b/>
                <w:bCs/>
                <w:color w:val="FF0000"/>
                <w:szCs w:val="24"/>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1DF2286F" w14:textId="77777777" w:rsidR="009F3CB1" w:rsidRPr="009F3CB1" w:rsidRDefault="009F3CB1" w:rsidP="00D11020">
            <w:pPr>
              <w:jc w:val="left"/>
              <w:rPr>
                <w:b/>
                <w:bCs/>
                <w:color w:val="FF0000"/>
                <w:szCs w:val="24"/>
              </w:rPr>
            </w:pPr>
          </w:p>
        </w:tc>
      </w:tr>
      <w:tr w:rsidR="009F3CB1" w:rsidRPr="00441555" w14:paraId="1F7085FF"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7373C39F" w14:textId="77777777" w:rsidR="009F3CB1" w:rsidRPr="009F3CB1" w:rsidRDefault="009F3CB1" w:rsidP="00D11020">
            <w:pPr>
              <w:jc w:val="left"/>
              <w:rPr>
                <w:b/>
                <w:bCs/>
                <w:color w:val="FF0000"/>
                <w:szCs w:val="24"/>
              </w:rPr>
            </w:pPr>
          </w:p>
        </w:tc>
        <w:tc>
          <w:tcPr>
            <w:tcW w:w="2440" w:type="dxa"/>
            <w:tcBorders>
              <w:top w:val="single" w:sz="4" w:space="0" w:color="auto"/>
              <w:left w:val="single" w:sz="4" w:space="0" w:color="auto"/>
              <w:bottom w:val="single" w:sz="4" w:space="0" w:color="auto"/>
              <w:right w:val="single" w:sz="4" w:space="0" w:color="auto"/>
            </w:tcBorders>
            <w:vAlign w:val="center"/>
          </w:tcPr>
          <w:p w14:paraId="3B24AEDC" w14:textId="77777777" w:rsidR="009F3CB1" w:rsidRPr="009F3CB1" w:rsidRDefault="009F3CB1" w:rsidP="00D11020">
            <w:pPr>
              <w:jc w:val="left"/>
              <w:rPr>
                <w:b/>
                <w:bCs/>
                <w:color w:val="FF0000"/>
                <w:szCs w:val="24"/>
              </w:rPr>
            </w:pPr>
          </w:p>
        </w:tc>
        <w:tc>
          <w:tcPr>
            <w:tcW w:w="5526" w:type="dxa"/>
            <w:tcBorders>
              <w:top w:val="single" w:sz="4" w:space="0" w:color="auto"/>
              <w:left w:val="single" w:sz="4" w:space="0" w:color="auto"/>
              <w:bottom w:val="single" w:sz="4" w:space="0" w:color="auto"/>
              <w:right w:val="single" w:sz="4" w:space="0" w:color="auto"/>
            </w:tcBorders>
            <w:vAlign w:val="center"/>
          </w:tcPr>
          <w:p w14:paraId="095510C2" w14:textId="77777777" w:rsidR="009F3CB1" w:rsidRPr="009F3CB1" w:rsidRDefault="009F3CB1" w:rsidP="00D11020">
            <w:pPr>
              <w:jc w:val="left"/>
              <w:rPr>
                <w:b/>
                <w:bCs/>
                <w:color w:val="FF0000"/>
                <w:szCs w:val="24"/>
              </w:rPr>
            </w:pPr>
          </w:p>
        </w:tc>
      </w:tr>
      <w:tr w:rsidR="003210D8" w:rsidRPr="003210D8" w14:paraId="4BF3ABBD"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58457516" w14:textId="77777777" w:rsidR="003210D8" w:rsidRPr="003210D8" w:rsidRDefault="003210D8" w:rsidP="003210D8">
            <w:pPr>
              <w:jc w:val="left"/>
              <w:rPr>
                <w:b/>
                <w:bCs/>
                <w:color w:val="FF0000"/>
                <w:szCs w:val="24"/>
              </w:rPr>
            </w:pPr>
            <w:r w:rsidRPr="003210D8">
              <w:rPr>
                <w:b/>
                <w:bCs/>
                <w:color w:val="FF0000"/>
                <w:szCs w:val="24"/>
              </w:rPr>
              <w:t>1</w:t>
            </w:r>
          </w:p>
        </w:tc>
        <w:tc>
          <w:tcPr>
            <w:tcW w:w="2440" w:type="dxa"/>
            <w:tcBorders>
              <w:top w:val="single" w:sz="4" w:space="0" w:color="auto"/>
              <w:left w:val="single" w:sz="4" w:space="0" w:color="auto"/>
              <w:bottom w:val="single" w:sz="4" w:space="0" w:color="auto"/>
              <w:right w:val="single" w:sz="4" w:space="0" w:color="auto"/>
            </w:tcBorders>
            <w:vAlign w:val="center"/>
          </w:tcPr>
          <w:p w14:paraId="7BA9B00B" w14:textId="77777777" w:rsidR="003210D8" w:rsidRPr="003210D8" w:rsidRDefault="003210D8" w:rsidP="003210D8">
            <w:pPr>
              <w:jc w:val="left"/>
              <w:rPr>
                <w:b/>
                <w:bCs/>
                <w:color w:val="FF0000"/>
                <w:szCs w:val="24"/>
              </w:rPr>
            </w:pPr>
            <w:r w:rsidRPr="003210D8">
              <w:rPr>
                <w:b/>
                <w:bCs/>
                <w:color w:val="FF0000"/>
                <w:szCs w:val="24"/>
              </w:rPr>
              <w:t>Dây dẫn đường dùng trong niệu quản (dây dẫn Hydrophilic)</w:t>
            </w:r>
          </w:p>
        </w:tc>
        <w:tc>
          <w:tcPr>
            <w:tcW w:w="5526" w:type="dxa"/>
            <w:tcBorders>
              <w:top w:val="single" w:sz="4" w:space="0" w:color="auto"/>
              <w:left w:val="single" w:sz="4" w:space="0" w:color="auto"/>
              <w:bottom w:val="single" w:sz="4" w:space="0" w:color="auto"/>
              <w:right w:val="single" w:sz="4" w:space="0" w:color="auto"/>
            </w:tcBorders>
            <w:vAlign w:val="center"/>
          </w:tcPr>
          <w:p w14:paraId="37D39B25" w14:textId="77777777" w:rsidR="003210D8" w:rsidRPr="003210D8" w:rsidRDefault="003210D8" w:rsidP="003210D8">
            <w:pPr>
              <w:jc w:val="left"/>
              <w:rPr>
                <w:b/>
                <w:bCs/>
                <w:color w:val="FF0000"/>
                <w:szCs w:val="24"/>
              </w:rPr>
            </w:pPr>
            <w:r w:rsidRPr="003210D8">
              <w:rPr>
                <w:b/>
                <w:bCs/>
                <w:color w:val="FF0000"/>
                <w:szCs w:val="24"/>
              </w:rPr>
              <w:t xml:space="preserve">- Lớp phủ ưa nước được thiết kế để điều hướng các chỗ hẹp niệu quản </w:t>
            </w:r>
            <w:r w:rsidRPr="003210D8">
              <w:rPr>
                <w:b/>
                <w:bCs/>
                <w:color w:val="FF0000"/>
                <w:szCs w:val="24"/>
              </w:rPr>
              <w:br/>
              <w:t>- Lõi Nitinol cung cấp một trục chống xoắn để tăng khả năng kiểm soát</w:t>
            </w:r>
            <w:r w:rsidRPr="003210D8">
              <w:rPr>
                <w:b/>
                <w:bCs/>
                <w:color w:val="FF0000"/>
                <w:szCs w:val="24"/>
              </w:rPr>
              <w:br/>
              <w:t xml:space="preserve">- Đầu mềm được thiết kế để giảm chấn thương niệu quản khi đi qua đường tiết niệu. </w:t>
            </w:r>
            <w:r w:rsidRPr="003210D8">
              <w:rPr>
                <w:b/>
                <w:bCs/>
                <w:color w:val="FF0000"/>
                <w:szCs w:val="24"/>
              </w:rPr>
              <w:br/>
              <w:t>- Vỏ bọc có khả năng cản bức xạ cao được thiết kế để tăng khả năng kiểm soát, tăng khả năng hiển thị theo phương pháp soi huỳnh quang và giúp định vị chính xác</w:t>
            </w:r>
            <w:r w:rsidRPr="003210D8">
              <w:rPr>
                <w:b/>
                <w:bCs/>
                <w:color w:val="FF0000"/>
                <w:szCs w:val="24"/>
              </w:rPr>
              <w:br/>
              <w:t>- Kích thước 0.032"-0.038'', dài 150 cm</w:t>
            </w:r>
            <w:r w:rsidRPr="003210D8">
              <w:rPr>
                <w:b/>
                <w:bCs/>
                <w:color w:val="FF0000"/>
                <w:szCs w:val="24"/>
              </w:rPr>
              <w:br/>
              <w:t>- Tiêu chuẩn chất lượng FDA và ISO 13485</w:t>
            </w:r>
          </w:p>
        </w:tc>
      </w:tr>
      <w:tr w:rsidR="003210D8" w:rsidRPr="003210D8" w14:paraId="29338D6A"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5E104E92" w14:textId="77777777" w:rsidR="003210D8" w:rsidRPr="003210D8" w:rsidRDefault="003210D8" w:rsidP="003210D8">
            <w:pPr>
              <w:jc w:val="left"/>
              <w:rPr>
                <w:b/>
                <w:bCs/>
                <w:color w:val="FF0000"/>
                <w:szCs w:val="24"/>
              </w:rPr>
            </w:pPr>
            <w:r w:rsidRPr="003210D8">
              <w:rPr>
                <w:b/>
                <w:bCs/>
                <w:color w:val="FF0000"/>
                <w:szCs w:val="24"/>
              </w:rPr>
              <w:t>2</w:t>
            </w:r>
          </w:p>
        </w:tc>
        <w:tc>
          <w:tcPr>
            <w:tcW w:w="2440" w:type="dxa"/>
            <w:tcBorders>
              <w:top w:val="single" w:sz="4" w:space="0" w:color="auto"/>
              <w:left w:val="single" w:sz="4" w:space="0" w:color="auto"/>
              <w:bottom w:val="single" w:sz="4" w:space="0" w:color="auto"/>
              <w:right w:val="single" w:sz="4" w:space="0" w:color="auto"/>
            </w:tcBorders>
            <w:vAlign w:val="center"/>
          </w:tcPr>
          <w:p w14:paraId="32A319DF" w14:textId="77777777" w:rsidR="003210D8" w:rsidRPr="003210D8" w:rsidRDefault="003210D8" w:rsidP="003210D8">
            <w:pPr>
              <w:jc w:val="left"/>
              <w:rPr>
                <w:b/>
                <w:bCs/>
                <w:color w:val="FF0000"/>
                <w:szCs w:val="24"/>
              </w:rPr>
            </w:pPr>
            <w:r w:rsidRPr="003210D8">
              <w:rPr>
                <w:b/>
                <w:bCs/>
                <w:color w:val="FF0000"/>
                <w:szCs w:val="24"/>
              </w:rPr>
              <w:t>Dây dẫn đường dùng trong niệu quản (dây dẫn thép không rỉ)</w:t>
            </w:r>
          </w:p>
        </w:tc>
        <w:tc>
          <w:tcPr>
            <w:tcW w:w="5526" w:type="dxa"/>
            <w:tcBorders>
              <w:top w:val="single" w:sz="4" w:space="0" w:color="auto"/>
              <w:left w:val="single" w:sz="4" w:space="0" w:color="auto"/>
              <w:bottom w:val="single" w:sz="4" w:space="0" w:color="auto"/>
              <w:right w:val="single" w:sz="4" w:space="0" w:color="auto"/>
            </w:tcBorders>
            <w:vAlign w:val="center"/>
          </w:tcPr>
          <w:p w14:paraId="362449E4" w14:textId="77777777" w:rsidR="003210D8" w:rsidRPr="003210D8" w:rsidRDefault="003210D8" w:rsidP="003210D8">
            <w:pPr>
              <w:jc w:val="left"/>
              <w:rPr>
                <w:b/>
                <w:bCs/>
                <w:color w:val="FF0000"/>
                <w:szCs w:val="24"/>
              </w:rPr>
            </w:pPr>
            <w:r w:rsidRPr="003210D8">
              <w:rPr>
                <w:b/>
                <w:bCs/>
                <w:color w:val="FF0000"/>
                <w:szCs w:val="24"/>
              </w:rPr>
              <w:t>- Cấu tạo bằng thép không gỉ, phủ PTFE, đầu thẳng</w:t>
            </w:r>
            <w:r w:rsidRPr="003210D8">
              <w:rPr>
                <w:b/>
                <w:bCs/>
                <w:color w:val="FF0000"/>
                <w:szCs w:val="24"/>
              </w:rPr>
              <w:br/>
              <w:t xml:space="preserve"> - Các cỡ: 0.032''; 0.035''; dài 150cm</w:t>
            </w:r>
            <w:r w:rsidRPr="003210D8">
              <w:rPr>
                <w:b/>
                <w:bCs/>
                <w:color w:val="FF0000"/>
                <w:szCs w:val="24"/>
              </w:rPr>
              <w:br/>
              <w:t>- Tiêu chuẩn chất lượng FDA và ISO 13485</w:t>
            </w:r>
          </w:p>
        </w:tc>
      </w:tr>
      <w:tr w:rsidR="003210D8" w:rsidRPr="003210D8" w14:paraId="5E1590C0"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39C4F054" w14:textId="77777777" w:rsidR="003210D8" w:rsidRPr="003210D8" w:rsidRDefault="003210D8" w:rsidP="003210D8">
            <w:pPr>
              <w:jc w:val="left"/>
              <w:rPr>
                <w:b/>
                <w:bCs/>
                <w:color w:val="FF0000"/>
                <w:szCs w:val="24"/>
              </w:rPr>
            </w:pPr>
            <w:r w:rsidRPr="003210D8">
              <w:rPr>
                <w:b/>
                <w:bCs/>
                <w:color w:val="FF0000"/>
                <w:szCs w:val="24"/>
              </w:rPr>
              <w:t>3</w:t>
            </w:r>
          </w:p>
        </w:tc>
        <w:tc>
          <w:tcPr>
            <w:tcW w:w="2440" w:type="dxa"/>
            <w:tcBorders>
              <w:top w:val="single" w:sz="4" w:space="0" w:color="auto"/>
              <w:left w:val="single" w:sz="4" w:space="0" w:color="auto"/>
              <w:bottom w:val="single" w:sz="4" w:space="0" w:color="auto"/>
              <w:right w:val="single" w:sz="4" w:space="0" w:color="auto"/>
            </w:tcBorders>
            <w:vAlign w:val="center"/>
          </w:tcPr>
          <w:p w14:paraId="534491AB" w14:textId="77777777" w:rsidR="003210D8" w:rsidRPr="003210D8" w:rsidRDefault="003210D8" w:rsidP="003210D8">
            <w:pPr>
              <w:jc w:val="left"/>
              <w:rPr>
                <w:b/>
                <w:bCs/>
                <w:color w:val="FF0000"/>
                <w:szCs w:val="24"/>
              </w:rPr>
            </w:pPr>
            <w:r w:rsidRPr="003210D8">
              <w:rPr>
                <w:b/>
                <w:bCs/>
                <w:color w:val="FF0000"/>
                <w:szCs w:val="24"/>
              </w:rPr>
              <w:t>Dây dẫn đường dùng trong niệu quản</w:t>
            </w:r>
          </w:p>
        </w:tc>
        <w:tc>
          <w:tcPr>
            <w:tcW w:w="5526" w:type="dxa"/>
            <w:tcBorders>
              <w:top w:val="single" w:sz="4" w:space="0" w:color="auto"/>
              <w:left w:val="single" w:sz="4" w:space="0" w:color="auto"/>
              <w:bottom w:val="single" w:sz="4" w:space="0" w:color="auto"/>
              <w:right w:val="single" w:sz="4" w:space="0" w:color="auto"/>
            </w:tcBorders>
            <w:vAlign w:val="center"/>
          </w:tcPr>
          <w:p w14:paraId="08952E15" w14:textId="77777777" w:rsidR="003210D8" w:rsidRPr="003210D8" w:rsidRDefault="003210D8" w:rsidP="003210D8">
            <w:pPr>
              <w:jc w:val="left"/>
              <w:rPr>
                <w:b/>
                <w:bCs/>
                <w:color w:val="FF0000"/>
                <w:szCs w:val="24"/>
              </w:rPr>
            </w:pPr>
            <w:r w:rsidRPr="003210D8">
              <w:rPr>
                <w:b/>
                <w:bCs/>
                <w:color w:val="FF0000"/>
                <w:szCs w:val="24"/>
              </w:rPr>
              <w:t>- Các cỡ: 0.032’’- 0.035’’, dài 150cm</w:t>
            </w:r>
            <w:r w:rsidRPr="003210D8">
              <w:rPr>
                <w:b/>
                <w:bCs/>
                <w:color w:val="FF0000"/>
                <w:szCs w:val="24"/>
              </w:rPr>
              <w:br/>
              <w:t>- Có dụng cụ đẩy, có định vị dẫn đường</w:t>
            </w:r>
            <w:r w:rsidRPr="003210D8">
              <w:rPr>
                <w:b/>
                <w:bCs/>
                <w:color w:val="FF0000"/>
                <w:szCs w:val="24"/>
              </w:rPr>
              <w:br/>
              <w:t xml:space="preserve">- Đầu thẳng, lõi Nitinol chống gấp khúc, đoạn đầu trên dài 65mm, có phủ lớp hydrophilic. vỏ vằn. Đầu tip chứa Vonfram giúp nâng cao hình ảnh dưới nội soi huỳnh quang </w:t>
            </w:r>
            <w:r w:rsidRPr="003210D8">
              <w:rPr>
                <w:b/>
                <w:bCs/>
                <w:color w:val="FF0000"/>
                <w:szCs w:val="24"/>
              </w:rPr>
              <w:br/>
              <w:t>- Tiêu chuẩn chất lượng FDA và ISO 13485</w:t>
            </w:r>
          </w:p>
        </w:tc>
      </w:tr>
      <w:tr w:rsidR="003210D8" w:rsidRPr="003210D8" w14:paraId="273762BB"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7C5F0DA2" w14:textId="77777777" w:rsidR="003210D8" w:rsidRPr="003210D8" w:rsidRDefault="003210D8" w:rsidP="003210D8">
            <w:pPr>
              <w:jc w:val="left"/>
              <w:rPr>
                <w:b/>
                <w:bCs/>
                <w:color w:val="FF0000"/>
                <w:szCs w:val="24"/>
              </w:rPr>
            </w:pPr>
            <w:r w:rsidRPr="003210D8">
              <w:rPr>
                <w:b/>
                <w:bCs/>
                <w:color w:val="FF0000"/>
                <w:szCs w:val="24"/>
              </w:rPr>
              <w:t>4</w:t>
            </w:r>
          </w:p>
        </w:tc>
        <w:tc>
          <w:tcPr>
            <w:tcW w:w="2440" w:type="dxa"/>
            <w:tcBorders>
              <w:top w:val="single" w:sz="4" w:space="0" w:color="auto"/>
              <w:left w:val="single" w:sz="4" w:space="0" w:color="auto"/>
              <w:bottom w:val="single" w:sz="4" w:space="0" w:color="auto"/>
              <w:right w:val="single" w:sz="4" w:space="0" w:color="auto"/>
            </w:tcBorders>
            <w:vAlign w:val="center"/>
          </w:tcPr>
          <w:p w14:paraId="659AF1AA" w14:textId="77777777" w:rsidR="003210D8" w:rsidRPr="003210D8" w:rsidRDefault="003210D8" w:rsidP="003210D8">
            <w:pPr>
              <w:jc w:val="left"/>
              <w:rPr>
                <w:b/>
                <w:bCs/>
                <w:color w:val="FF0000"/>
                <w:szCs w:val="24"/>
              </w:rPr>
            </w:pPr>
            <w:r w:rsidRPr="003210D8">
              <w:rPr>
                <w:b/>
                <w:bCs/>
                <w:color w:val="FF0000"/>
                <w:szCs w:val="24"/>
              </w:rPr>
              <w:t>Dây truyền quang (Sợi quang dùng cho máy tán sỏi laser)</w:t>
            </w:r>
          </w:p>
        </w:tc>
        <w:tc>
          <w:tcPr>
            <w:tcW w:w="5526" w:type="dxa"/>
            <w:tcBorders>
              <w:top w:val="single" w:sz="4" w:space="0" w:color="auto"/>
              <w:left w:val="single" w:sz="4" w:space="0" w:color="auto"/>
              <w:bottom w:val="single" w:sz="4" w:space="0" w:color="auto"/>
              <w:right w:val="single" w:sz="4" w:space="0" w:color="auto"/>
            </w:tcBorders>
            <w:vAlign w:val="center"/>
          </w:tcPr>
          <w:p w14:paraId="043603AB" w14:textId="77777777" w:rsidR="003210D8" w:rsidRPr="003210D8" w:rsidRDefault="003210D8" w:rsidP="003210D8">
            <w:pPr>
              <w:jc w:val="left"/>
              <w:rPr>
                <w:b/>
                <w:bCs/>
                <w:color w:val="FF0000"/>
                <w:szCs w:val="24"/>
              </w:rPr>
            </w:pPr>
            <w:r w:rsidRPr="003210D8">
              <w:rPr>
                <w:b/>
                <w:bCs/>
                <w:color w:val="FF0000"/>
                <w:szCs w:val="24"/>
              </w:rPr>
              <w:t>- Chất liệu thạch anh, đường kính 550 µm, dài 3m. Đạt tiêu chuẩn ISO 13485</w:t>
            </w:r>
            <w:r w:rsidRPr="003210D8">
              <w:rPr>
                <w:b/>
                <w:bCs/>
                <w:color w:val="FF0000"/>
                <w:szCs w:val="24"/>
              </w:rPr>
              <w:br/>
              <w:t>- Tích hợp máy Laser model ACU-H2J hãng Accutech</w:t>
            </w:r>
          </w:p>
        </w:tc>
      </w:tr>
      <w:tr w:rsidR="003210D8" w:rsidRPr="003210D8" w14:paraId="301D8EDD"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12D36ED6" w14:textId="77777777" w:rsidR="003210D8" w:rsidRPr="003210D8" w:rsidRDefault="003210D8" w:rsidP="003210D8">
            <w:pPr>
              <w:jc w:val="left"/>
              <w:rPr>
                <w:b/>
                <w:bCs/>
                <w:color w:val="FF0000"/>
                <w:szCs w:val="24"/>
              </w:rPr>
            </w:pPr>
            <w:r w:rsidRPr="003210D8">
              <w:rPr>
                <w:b/>
                <w:bCs/>
                <w:color w:val="FF0000"/>
                <w:szCs w:val="24"/>
              </w:rPr>
              <w:t>5</w:t>
            </w:r>
          </w:p>
        </w:tc>
        <w:tc>
          <w:tcPr>
            <w:tcW w:w="2440" w:type="dxa"/>
            <w:tcBorders>
              <w:top w:val="single" w:sz="4" w:space="0" w:color="auto"/>
              <w:left w:val="single" w:sz="4" w:space="0" w:color="auto"/>
              <w:bottom w:val="single" w:sz="4" w:space="0" w:color="auto"/>
              <w:right w:val="single" w:sz="4" w:space="0" w:color="auto"/>
            </w:tcBorders>
            <w:vAlign w:val="center"/>
          </w:tcPr>
          <w:p w14:paraId="544FC57B" w14:textId="77777777" w:rsidR="003210D8" w:rsidRPr="003210D8" w:rsidRDefault="003210D8" w:rsidP="003210D8">
            <w:pPr>
              <w:jc w:val="left"/>
              <w:rPr>
                <w:b/>
                <w:bCs/>
                <w:color w:val="FF0000"/>
                <w:szCs w:val="24"/>
              </w:rPr>
            </w:pPr>
            <w:r w:rsidRPr="003210D8">
              <w:rPr>
                <w:b/>
                <w:bCs/>
                <w:color w:val="FF0000"/>
                <w:szCs w:val="24"/>
              </w:rPr>
              <w:t>Dụng cụ cắt bao quy đầu</w:t>
            </w:r>
          </w:p>
        </w:tc>
        <w:tc>
          <w:tcPr>
            <w:tcW w:w="5526" w:type="dxa"/>
            <w:tcBorders>
              <w:top w:val="single" w:sz="4" w:space="0" w:color="auto"/>
              <w:left w:val="single" w:sz="4" w:space="0" w:color="auto"/>
              <w:bottom w:val="single" w:sz="4" w:space="0" w:color="auto"/>
              <w:right w:val="single" w:sz="4" w:space="0" w:color="auto"/>
            </w:tcBorders>
            <w:vAlign w:val="center"/>
          </w:tcPr>
          <w:p w14:paraId="1357F34D" w14:textId="77777777" w:rsidR="003210D8" w:rsidRPr="003210D8" w:rsidRDefault="003210D8" w:rsidP="003210D8">
            <w:pPr>
              <w:jc w:val="left"/>
              <w:rPr>
                <w:b/>
                <w:bCs/>
                <w:color w:val="FF0000"/>
                <w:szCs w:val="24"/>
              </w:rPr>
            </w:pPr>
            <w:r w:rsidRPr="003210D8">
              <w:rPr>
                <w:b/>
                <w:bCs/>
                <w:color w:val="FF0000"/>
                <w:szCs w:val="24"/>
              </w:rPr>
              <w:t xml:space="preserve"> Chiều dài ≥128mm ; Đường kính ngoài ≥ 22.6mm; Đường kính trong ≥16mm</w:t>
            </w:r>
            <w:r w:rsidRPr="003210D8">
              <w:rPr>
                <w:b/>
                <w:bCs/>
                <w:color w:val="FF0000"/>
                <w:szCs w:val="24"/>
              </w:rPr>
              <w:br/>
              <w:t>Tay cầm bằng kim loại nguyên chất, các cỡ,</w:t>
            </w:r>
            <w:r w:rsidRPr="003210D8">
              <w:rPr>
                <w:b/>
                <w:bCs/>
                <w:color w:val="FF0000"/>
                <w:szCs w:val="24"/>
              </w:rPr>
              <w:br/>
              <w:t>Đạt tiêu chuẩn ISO 13485, CFS</w:t>
            </w:r>
          </w:p>
        </w:tc>
      </w:tr>
      <w:tr w:rsidR="003210D8" w:rsidRPr="003210D8" w14:paraId="71ECA5DF"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78FE8F78" w14:textId="77777777" w:rsidR="003210D8" w:rsidRPr="003210D8" w:rsidRDefault="003210D8" w:rsidP="003210D8">
            <w:pPr>
              <w:jc w:val="left"/>
              <w:rPr>
                <w:b/>
                <w:bCs/>
                <w:color w:val="FF0000"/>
                <w:szCs w:val="24"/>
              </w:rPr>
            </w:pPr>
            <w:r w:rsidRPr="003210D8">
              <w:rPr>
                <w:b/>
                <w:bCs/>
                <w:color w:val="FF0000"/>
                <w:szCs w:val="24"/>
              </w:rPr>
              <w:t>6</w:t>
            </w:r>
          </w:p>
        </w:tc>
        <w:tc>
          <w:tcPr>
            <w:tcW w:w="2440" w:type="dxa"/>
            <w:tcBorders>
              <w:top w:val="single" w:sz="4" w:space="0" w:color="auto"/>
              <w:left w:val="single" w:sz="4" w:space="0" w:color="auto"/>
              <w:bottom w:val="single" w:sz="4" w:space="0" w:color="auto"/>
              <w:right w:val="single" w:sz="4" w:space="0" w:color="auto"/>
            </w:tcBorders>
            <w:vAlign w:val="center"/>
          </w:tcPr>
          <w:p w14:paraId="58D2F0F8" w14:textId="77777777" w:rsidR="003210D8" w:rsidRPr="003210D8" w:rsidRDefault="003210D8" w:rsidP="003210D8">
            <w:pPr>
              <w:jc w:val="left"/>
              <w:rPr>
                <w:b/>
                <w:bCs/>
                <w:color w:val="FF0000"/>
                <w:szCs w:val="24"/>
              </w:rPr>
            </w:pPr>
            <w:r w:rsidRPr="003210D8">
              <w:rPr>
                <w:b/>
                <w:bCs/>
                <w:color w:val="FF0000"/>
                <w:szCs w:val="24"/>
              </w:rPr>
              <w:t>Dụng cụ phẫu thuật trĩ bằng phương pháp Longo</w:t>
            </w:r>
          </w:p>
        </w:tc>
        <w:tc>
          <w:tcPr>
            <w:tcW w:w="5526" w:type="dxa"/>
            <w:tcBorders>
              <w:top w:val="single" w:sz="4" w:space="0" w:color="auto"/>
              <w:left w:val="single" w:sz="4" w:space="0" w:color="auto"/>
              <w:bottom w:val="single" w:sz="4" w:space="0" w:color="auto"/>
              <w:right w:val="single" w:sz="4" w:space="0" w:color="auto"/>
            </w:tcBorders>
            <w:vAlign w:val="center"/>
          </w:tcPr>
          <w:p w14:paraId="2F733608" w14:textId="77777777" w:rsidR="003210D8" w:rsidRPr="003210D8" w:rsidRDefault="003210D8" w:rsidP="003210D8">
            <w:pPr>
              <w:jc w:val="left"/>
              <w:rPr>
                <w:b/>
                <w:bCs/>
                <w:color w:val="FF0000"/>
                <w:szCs w:val="24"/>
              </w:rPr>
            </w:pPr>
            <w:r w:rsidRPr="003210D8">
              <w:rPr>
                <w:b/>
                <w:bCs/>
                <w:color w:val="FF0000"/>
                <w:szCs w:val="24"/>
              </w:rPr>
              <w:t>Đường kính ngoài ≥ 32 mm, đường kính sau khi cắt:  ≥26 mm, số lượng ghim ≥ 32, chiều cao ghim ≥ 4 mm. Ghim bằng Titanium. Độ cứng của lưỡi dao cắt là ≥ 450HVØ2</w:t>
            </w:r>
            <w:r w:rsidRPr="003210D8">
              <w:rPr>
                <w:b/>
                <w:bCs/>
                <w:color w:val="FF0000"/>
                <w:szCs w:val="24"/>
              </w:rPr>
              <w:br/>
              <w:t>Đạt tiêu chuẩn ISO 13485, CFS, CE</w:t>
            </w:r>
          </w:p>
        </w:tc>
      </w:tr>
      <w:tr w:rsidR="003210D8" w:rsidRPr="003210D8" w14:paraId="3A0E488A"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1EA45B78" w14:textId="77777777" w:rsidR="003210D8" w:rsidRPr="003210D8" w:rsidRDefault="003210D8" w:rsidP="003210D8">
            <w:pPr>
              <w:jc w:val="left"/>
              <w:rPr>
                <w:b/>
                <w:bCs/>
                <w:color w:val="FF0000"/>
                <w:szCs w:val="24"/>
              </w:rPr>
            </w:pPr>
            <w:r w:rsidRPr="003210D8">
              <w:rPr>
                <w:b/>
                <w:bCs/>
                <w:color w:val="FF0000"/>
                <w:szCs w:val="24"/>
              </w:rPr>
              <w:t>7</w:t>
            </w:r>
          </w:p>
        </w:tc>
        <w:tc>
          <w:tcPr>
            <w:tcW w:w="2440" w:type="dxa"/>
            <w:tcBorders>
              <w:top w:val="single" w:sz="4" w:space="0" w:color="auto"/>
              <w:left w:val="single" w:sz="4" w:space="0" w:color="auto"/>
              <w:bottom w:val="single" w:sz="4" w:space="0" w:color="auto"/>
              <w:right w:val="single" w:sz="4" w:space="0" w:color="auto"/>
            </w:tcBorders>
            <w:vAlign w:val="center"/>
          </w:tcPr>
          <w:p w14:paraId="2255BD06" w14:textId="77777777" w:rsidR="003210D8" w:rsidRPr="003210D8" w:rsidRDefault="003210D8" w:rsidP="003210D8">
            <w:pPr>
              <w:jc w:val="left"/>
              <w:rPr>
                <w:b/>
                <w:bCs/>
                <w:color w:val="FF0000"/>
                <w:szCs w:val="24"/>
              </w:rPr>
            </w:pPr>
            <w:r w:rsidRPr="003210D8">
              <w:rPr>
                <w:b/>
                <w:bCs/>
                <w:color w:val="FF0000"/>
                <w:szCs w:val="24"/>
              </w:rPr>
              <w:t>Lưới thoát vị (6 x 11 cm)</w:t>
            </w:r>
          </w:p>
        </w:tc>
        <w:tc>
          <w:tcPr>
            <w:tcW w:w="5526" w:type="dxa"/>
            <w:tcBorders>
              <w:top w:val="single" w:sz="4" w:space="0" w:color="auto"/>
              <w:left w:val="single" w:sz="4" w:space="0" w:color="auto"/>
              <w:bottom w:val="single" w:sz="4" w:space="0" w:color="auto"/>
              <w:right w:val="single" w:sz="4" w:space="0" w:color="auto"/>
            </w:tcBorders>
            <w:vAlign w:val="center"/>
          </w:tcPr>
          <w:p w14:paraId="4E414C05" w14:textId="77777777" w:rsidR="003210D8" w:rsidRPr="003210D8" w:rsidRDefault="003210D8" w:rsidP="003210D8">
            <w:pPr>
              <w:jc w:val="left"/>
              <w:rPr>
                <w:b/>
                <w:bCs/>
                <w:color w:val="FF0000"/>
                <w:szCs w:val="24"/>
              </w:rPr>
            </w:pPr>
            <w:r w:rsidRPr="003210D8">
              <w:rPr>
                <w:b/>
                <w:bCs/>
                <w:color w:val="FF0000"/>
                <w:szCs w:val="24"/>
              </w:rPr>
              <w:t>* Lưới điều trị cho các trường hợp thoát vị bẹn. Lưới được làm từ chất liệu phẫu thuật đơn sợi polypropylene, vô trùng.</w:t>
            </w:r>
            <w:r w:rsidRPr="003210D8">
              <w:rPr>
                <w:b/>
                <w:bCs/>
                <w:color w:val="FF0000"/>
                <w:szCs w:val="24"/>
              </w:rPr>
              <w:br/>
              <w:t>* Kích thước 6 cm x 11 cm.</w:t>
            </w:r>
            <w:r w:rsidRPr="003210D8">
              <w:rPr>
                <w:b/>
                <w:bCs/>
                <w:color w:val="FF0000"/>
                <w:szCs w:val="24"/>
              </w:rPr>
              <w:br/>
              <w:t>* Tiêu chuẩn ISO 13485, CE.</w:t>
            </w:r>
          </w:p>
        </w:tc>
      </w:tr>
      <w:tr w:rsidR="003210D8" w:rsidRPr="003210D8" w14:paraId="0CD8B5D8"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51019F1D" w14:textId="77777777" w:rsidR="003210D8" w:rsidRPr="003210D8" w:rsidRDefault="003210D8" w:rsidP="003210D8">
            <w:pPr>
              <w:jc w:val="left"/>
              <w:rPr>
                <w:b/>
                <w:bCs/>
                <w:color w:val="FF0000"/>
                <w:szCs w:val="24"/>
              </w:rPr>
            </w:pPr>
            <w:r w:rsidRPr="003210D8">
              <w:rPr>
                <w:b/>
                <w:bCs/>
                <w:color w:val="FF0000"/>
                <w:szCs w:val="24"/>
              </w:rPr>
              <w:t>8</w:t>
            </w:r>
          </w:p>
        </w:tc>
        <w:tc>
          <w:tcPr>
            <w:tcW w:w="2440" w:type="dxa"/>
            <w:tcBorders>
              <w:top w:val="single" w:sz="4" w:space="0" w:color="auto"/>
              <w:left w:val="single" w:sz="4" w:space="0" w:color="auto"/>
              <w:bottom w:val="single" w:sz="4" w:space="0" w:color="auto"/>
              <w:right w:val="single" w:sz="4" w:space="0" w:color="auto"/>
            </w:tcBorders>
            <w:vAlign w:val="center"/>
          </w:tcPr>
          <w:p w14:paraId="4641F23A" w14:textId="77777777" w:rsidR="003210D8" w:rsidRPr="003210D8" w:rsidRDefault="003210D8" w:rsidP="003210D8">
            <w:pPr>
              <w:jc w:val="left"/>
              <w:rPr>
                <w:b/>
                <w:bCs/>
                <w:color w:val="FF0000"/>
                <w:szCs w:val="24"/>
              </w:rPr>
            </w:pPr>
            <w:r w:rsidRPr="003210D8">
              <w:rPr>
                <w:b/>
                <w:bCs/>
                <w:color w:val="FF0000"/>
                <w:szCs w:val="24"/>
              </w:rPr>
              <w:t>Lưới thoát vị (10 x 15 cm)</w:t>
            </w:r>
          </w:p>
        </w:tc>
        <w:tc>
          <w:tcPr>
            <w:tcW w:w="5526" w:type="dxa"/>
            <w:tcBorders>
              <w:top w:val="single" w:sz="4" w:space="0" w:color="auto"/>
              <w:left w:val="single" w:sz="4" w:space="0" w:color="auto"/>
              <w:bottom w:val="single" w:sz="4" w:space="0" w:color="auto"/>
              <w:right w:val="single" w:sz="4" w:space="0" w:color="auto"/>
            </w:tcBorders>
            <w:vAlign w:val="center"/>
          </w:tcPr>
          <w:p w14:paraId="6AF67AFA" w14:textId="77777777" w:rsidR="003210D8" w:rsidRPr="003210D8" w:rsidRDefault="003210D8" w:rsidP="003210D8">
            <w:pPr>
              <w:jc w:val="left"/>
              <w:rPr>
                <w:b/>
                <w:bCs/>
                <w:color w:val="FF0000"/>
                <w:szCs w:val="24"/>
              </w:rPr>
            </w:pPr>
            <w:r w:rsidRPr="003210D8">
              <w:rPr>
                <w:b/>
                <w:bCs/>
                <w:color w:val="FF0000"/>
                <w:szCs w:val="24"/>
              </w:rPr>
              <w:t>* Lưới điều trị cho các trường hợp thoát vị bẹn. Lưới được làm từ chất liệu phẫu thuật đơn sợi polypropylene, vô trùng.</w:t>
            </w:r>
            <w:r w:rsidRPr="003210D8">
              <w:rPr>
                <w:b/>
                <w:bCs/>
                <w:color w:val="FF0000"/>
                <w:szCs w:val="24"/>
              </w:rPr>
              <w:br/>
              <w:t>* Kích thước 10 cm x 15 cm.</w:t>
            </w:r>
            <w:r w:rsidRPr="003210D8">
              <w:rPr>
                <w:b/>
                <w:bCs/>
                <w:color w:val="FF0000"/>
                <w:szCs w:val="24"/>
              </w:rPr>
              <w:br/>
              <w:t>* Tiêu chuẩn ISO 13485, CE</w:t>
            </w:r>
          </w:p>
        </w:tc>
      </w:tr>
      <w:tr w:rsidR="003210D8" w:rsidRPr="003210D8" w14:paraId="6C6C8813"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70C4DE08" w14:textId="77777777" w:rsidR="003210D8" w:rsidRPr="003210D8" w:rsidRDefault="003210D8" w:rsidP="003210D8">
            <w:pPr>
              <w:jc w:val="left"/>
              <w:rPr>
                <w:b/>
                <w:bCs/>
                <w:color w:val="FF0000"/>
                <w:szCs w:val="24"/>
              </w:rPr>
            </w:pPr>
            <w:r w:rsidRPr="003210D8">
              <w:rPr>
                <w:b/>
                <w:bCs/>
                <w:color w:val="FF0000"/>
                <w:szCs w:val="24"/>
              </w:rPr>
              <w:lastRenderedPageBreak/>
              <w:t>9</w:t>
            </w:r>
          </w:p>
        </w:tc>
        <w:tc>
          <w:tcPr>
            <w:tcW w:w="2440" w:type="dxa"/>
            <w:tcBorders>
              <w:top w:val="single" w:sz="4" w:space="0" w:color="auto"/>
              <w:left w:val="single" w:sz="4" w:space="0" w:color="auto"/>
              <w:bottom w:val="single" w:sz="4" w:space="0" w:color="auto"/>
              <w:right w:val="single" w:sz="4" w:space="0" w:color="auto"/>
            </w:tcBorders>
            <w:vAlign w:val="center"/>
          </w:tcPr>
          <w:p w14:paraId="4B86CC72" w14:textId="77777777" w:rsidR="003210D8" w:rsidRPr="003210D8" w:rsidRDefault="003210D8" w:rsidP="003210D8">
            <w:pPr>
              <w:jc w:val="left"/>
              <w:rPr>
                <w:b/>
                <w:bCs/>
                <w:color w:val="FF0000"/>
                <w:szCs w:val="24"/>
              </w:rPr>
            </w:pPr>
            <w:r w:rsidRPr="003210D8">
              <w:rPr>
                <w:b/>
                <w:bCs/>
                <w:color w:val="FF0000"/>
                <w:szCs w:val="24"/>
              </w:rPr>
              <w:t>Lưới thoát vị (15 x 15 cm)</w:t>
            </w:r>
          </w:p>
        </w:tc>
        <w:tc>
          <w:tcPr>
            <w:tcW w:w="5526" w:type="dxa"/>
            <w:tcBorders>
              <w:top w:val="single" w:sz="4" w:space="0" w:color="auto"/>
              <w:left w:val="single" w:sz="4" w:space="0" w:color="auto"/>
              <w:bottom w:val="single" w:sz="4" w:space="0" w:color="auto"/>
              <w:right w:val="single" w:sz="4" w:space="0" w:color="auto"/>
            </w:tcBorders>
            <w:vAlign w:val="center"/>
          </w:tcPr>
          <w:p w14:paraId="0D5E0EDA" w14:textId="77777777" w:rsidR="003210D8" w:rsidRPr="003210D8" w:rsidRDefault="003210D8" w:rsidP="003210D8">
            <w:pPr>
              <w:jc w:val="left"/>
              <w:rPr>
                <w:b/>
                <w:bCs/>
                <w:color w:val="FF0000"/>
                <w:szCs w:val="24"/>
              </w:rPr>
            </w:pPr>
            <w:r w:rsidRPr="003210D8">
              <w:rPr>
                <w:b/>
                <w:bCs/>
                <w:color w:val="FF0000"/>
                <w:szCs w:val="24"/>
              </w:rPr>
              <w:t>* Lưới điều trị cho các trường hợp thoát vị bẹn. Lưới được làm từ chất liệu phẫu thuật đơn sợi polypropylene, vô trùng.</w:t>
            </w:r>
            <w:r w:rsidRPr="003210D8">
              <w:rPr>
                <w:b/>
                <w:bCs/>
                <w:color w:val="FF0000"/>
                <w:szCs w:val="24"/>
              </w:rPr>
              <w:br/>
              <w:t>* Kích thước 15 cm x 15 cm</w:t>
            </w:r>
            <w:r w:rsidRPr="003210D8">
              <w:rPr>
                <w:b/>
                <w:bCs/>
                <w:color w:val="FF0000"/>
                <w:szCs w:val="24"/>
              </w:rPr>
              <w:br/>
              <w:t>* Tiêu chuẩn ISO 13485, CE</w:t>
            </w:r>
          </w:p>
        </w:tc>
      </w:tr>
      <w:tr w:rsidR="003210D8" w:rsidRPr="003210D8" w14:paraId="76511194"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1AAD3AAA" w14:textId="77777777" w:rsidR="003210D8" w:rsidRPr="003210D8" w:rsidRDefault="003210D8" w:rsidP="003210D8">
            <w:pPr>
              <w:jc w:val="left"/>
              <w:rPr>
                <w:b/>
                <w:bCs/>
                <w:color w:val="FF0000"/>
                <w:szCs w:val="24"/>
              </w:rPr>
            </w:pPr>
            <w:r w:rsidRPr="003210D8">
              <w:rPr>
                <w:b/>
                <w:bCs/>
                <w:color w:val="FF0000"/>
                <w:szCs w:val="24"/>
              </w:rPr>
              <w:t>10</w:t>
            </w:r>
          </w:p>
        </w:tc>
        <w:tc>
          <w:tcPr>
            <w:tcW w:w="2440" w:type="dxa"/>
            <w:tcBorders>
              <w:top w:val="single" w:sz="4" w:space="0" w:color="auto"/>
              <w:left w:val="single" w:sz="4" w:space="0" w:color="auto"/>
              <w:bottom w:val="single" w:sz="4" w:space="0" w:color="auto"/>
              <w:right w:val="single" w:sz="4" w:space="0" w:color="auto"/>
            </w:tcBorders>
            <w:vAlign w:val="center"/>
          </w:tcPr>
          <w:p w14:paraId="02B045AE" w14:textId="77777777" w:rsidR="003210D8" w:rsidRPr="003210D8" w:rsidRDefault="003210D8" w:rsidP="003210D8">
            <w:pPr>
              <w:jc w:val="left"/>
              <w:rPr>
                <w:b/>
                <w:bCs/>
                <w:color w:val="FF0000"/>
                <w:szCs w:val="24"/>
              </w:rPr>
            </w:pPr>
            <w:r w:rsidRPr="003210D8">
              <w:rPr>
                <w:b/>
                <w:bCs/>
                <w:color w:val="FF0000"/>
                <w:szCs w:val="24"/>
              </w:rPr>
              <w:t>Ống thông JJ</w:t>
            </w:r>
          </w:p>
        </w:tc>
        <w:tc>
          <w:tcPr>
            <w:tcW w:w="5526" w:type="dxa"/>
            <w:tcBorders>
              <w:top w:val="single" w:sz="4" w:space="0" w:color="auto"/>
              <w:left w:val="single" w:sz="4" w:space="0" w:color="auto"/>
              <w:bottom w:val="single" w:sz="4" w:space="0" w:color="auto"/>
              <w:right w:val="single" w:sz="4" w:space="0" w:color="auto"/>
            </w:tcBorders>
            <w:vAlign w:val="center"/>
          </w:tcPr>
          <w:p w14:paraId="3F6DE759" w14:textId="77777777" w:rsidR="003210D8" w:rsidRPr="003210D8" w:rsidRDefault="003210D8" w:rsidP="003210D8">
            <w:pPr>
              <w:jc w:val="left"/>
              <w:rPr>
                <w:b/>
                <w:bCs/>
                <w:color w:val="FF0000"/>
                <w:szCs w:val="24"/>
              </w:rPr>
            </w:pPr>
            <w:r w:rsidRPr="003210D8">
              <w:rPr>
                <w:b/>
                <w:bCs/>
                <w:color w:val="FF0000"/>
                <w:szCs w:val="24"/>
              </w:rPr>
              <w:t>- Chất liệu: Polyurethane, Phủ hydrophilic. Các cỡ 6,7Fr. Chiều dài 26 cm</w:t>
            </w:r>
            <w:r w:rsidRPr="003210D8">
              <w:rPr>
                <w:b/>
                <w:bCs/>
                <w:color w:val="FF0000"/>
                <w:szCs w:val="24"/>
              </w:rPr>
              <w:br/>
              <w:t>- Tiêu chuẩn chất lượng FDA và ISO 13485. Xuất xứ G7</w:t>
            </w:r>
          </w:p>
        </w:tc>
      </w:tr>
      <w:tr w:rsidR="003210D8" w:rsidRPr="003210D8" w14:paraId="08591A88"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1F1C6037" w14:textId="77777777" w:rsidR="003210D8" w:rsidRPr="003210D8" w:rsidRDefault="003210D8" w:rsidP="003210D8">
            <w:pPr>
              <w:jc w:val="left"/>
              <w:rPr>
                <w:b/>
                <w:bCs/>
                <w:color w:val="FF0000"/>
                <w:szCs w:val="24"/>
              </w:rPr>
            </w:pPr>
            <w:r w:rsidRPr="003210D8">
              <w:rPr>
                <w:b/>
                <w:bCs/>
                <w:color w:val="FF0000"/>
                <w:szCs w:val="24"/>
              </w:rPr>
              <w:t>11</w:t>
            </w:r>
          </w:p>
        </w:tc>
        <w:tc>
          <w:tcPr>
            <w:tcW w:w="2440" w:type="dxa"/>
            <w:tcBorders>
              <w:top w:val="single" w:sz="4" w:space="0" w:color="auto"/>
              <w:left w:val="single" w:sz="4" w:space="0" w:color="auto"/>
              <w:bottom w:val="single" w:sz="4" w:space="0" w:color="auto"/>
              <w:right w:val="single" w:sz="4" w:space="0" w:color="auto"/>
            </w:tcBorders>
            <w:vAlign w:val="center"/>
          </w:tcPr>
          <w:p w14:paraId="1EA3E4CA" w14:textId="77777777" w:rsidR="003210D8" w:rsidRPr="003210D8" w:rsidRDefault="003210D8" w:rsidP="003210D8">
            <w:pPr>
              <w:jc w:val="left"/>
              <w:rPr>
                <w:b/>
                <w:bCs/>
                <w:color w:val="FF0000"/>
                <w:szCs w:val="24"/>
              </w:rPr>
            </w:pPr>
            <w:r w:rsidRPr="003210D8">
              <w:rPr>
                <w:b/>
                <w:bCs/>
                <w:color w:val="FF0000"/>
                <w:szCs w:val="24"/>
              </w:rPr>
              <w:t>Rọ lấy sỏi các loại, các cỡ.</w:t>
            </w:r>
          </w:p>
        </w:tc>
        <w:tc>
          <w:tcPr>
            <w:tcW w:w="5526" w:type="dxa"/>
            <w:tcBorders>
              <w:top w:val="single" w:sz="4" w:space="0" w:color="auto"/>
              <w:left w:val="single" w:sz="4" w:space="0" w:color="auto"/>
              <w:bottom w:val="single" w:sz="4" w:space="0" w:color="auto"/>
              <w:right w:val="single" w:sz="4" w:space="0" w:color="auto"/>
            </w:tcBorders>
            <w:vAlign w:val="center"/>
          </w:tcPr>
          <w:p w14:paraId="108CE5D0" w14:textId="77777777" w:rsidR="003210D8" w:rsidRPr="003210D8" w:rsidRDefault="003210D8" w:rsidP="003210D8">
            <w:pPr>
              <w:jc w:val="left"/>
              <w:rPr>
                <w:b/>
                <w:bCs/>
                <w:color w:val="FF0000"/>
                <w:szCs w:val="24"/>
              </w:rPr>
            </w:pPr>
            <w:r w:rsidRPr="003210D8">
              <w:rPr>
                <w:b/>
                <w:bCs/>
                <w:color w:val="FF0000"/>
                <w:szCs w:val="24"/>
              </w:rPr>
              <w:t>- Các cỡ:  3.0 Fr, dài: 90cm, đường kính mở của rọ là 15 mm</w:t>
            </w:r>
            <w:r w:rsidRPr="003210D8">
              <w:rPr>
                <w:b/>
                <w:bCs/>
                <w:color w:val="FF0000"/>
                <w:szCs w:val="24"/>
              </w:rPr>
              <w:br/>
              <w:t>- Chất liệu Nitinol đàn hồi cao, có 4 dây hình xoắn ốc.</w:t>
            </w:r>
            <w:r w:rsidRPr="003210D8">
              <w:rPr>
                <w:b/>
                <w:bCs/>
                <w:color w:val="FF0000"/>
                <w:szCs w:val="24"/>
              </w:rPr>
              <w:br/>
              <w:t>- Tiêu chuẩn chất lượng FDA và ISO 13485. Xuất xứ G7</w:t>
            </w:r>
          </w:p>
        </w:tc>
      </w:tr>
      <w:tr w:rsidR="003210D8" w:rsidRPr="003210D8" w14:paraId="5CB43485"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5D5B8F33" w14:textId="77777777" w:rsidR="003210D8" w:rsidRPr="003210D8" w:rsidRDefault="003210D8" w:rsidP="003210D8">
            <w:pPr>
              <w:jc w:val="left"/>
              <w:rPr>
                <w:b/>
                <w:bCs/>
                <w:color w:val="FF0000"/>
                <w:szCs w:val="24"/>
              </w:rPr>
            </w:pPr>
            <w:r w:rsidRPr="003210D8">
              <w:rPr>
                <w:b/>
                <w:bCs/>
                <w:color w:val="FF0000"/>
                <w:szCs w:val="24"/>
              </w:rPr>
              <w:t>12</w:t>
            </w:r>
          </w:p>
        </w:tc>
        <w:tc>
          <w:tcPr>
            <w:tcW w:w="2440" w:type="dxa"/>
            <w:tcBorders>
              <w:top w:val="single" w:sz="4" w:space="0" w:color="auto"/>
              <w:left w:val="single" w:sz="4" w:space="0" w:color="auto"/>
              <w:bottom w:val="single" w:sz="4" w:space="0" w:color="auto"/>
              <w:right w:val="single" w:sz="4" w:space="0" w:color="auto"/>
            </w:tcBorders>
            <w:vAlign w:val="center"/>
          </w:tcPr>
          <w:p w14:paraId="1C916F6C" w14:textId="77777777" w:rsidR="003210D8" w:rsidRPr="003210D8" w:rsidRDefault="003210D8" w:rsidP="003210D8">
            <w:pPr>
              <w:jc w:val="left"/>
              <w:rPr>
                <w:b/>
                <w:bCs/>
                <w:color w:val="FF0000"/>
                <w:szCs w:val="24"/>
              </w:rPr>
            </w:pPr>
            <w:r w:rsidRPr="003210D8">
              <w:rPr>
                <w:b/>
                <w:bCs/>
                <w:color w:val="FF0000"/>
                <w:szCs w:val="24"/>
              </w:rPr>
              <w:t>Bộ nẹp mặt thẳng 4 lỗ cho vít 2.0mm</w:t>
            </w:r>
          </w:p>
        </w:tc>
        <w:tc>
          <w:tcPr>
            <w:tcW w:w="5526" w:type="dxa"/>
            <w:tcBorders>
              <w:top w:val="single" w:sz="4" w:space="0" w:color="auto"/>
              <w:left w:val="single" w:sz="4" w:space="0" w:color="auto"/>
              <w:bottom w:val="single" w:sz="4" w:space="0" w:color="auto"/>
              <w:right w:val="single" w:sz="4" w:space="0" w:color="auto"/>
            </w:tcBorders>
            <w:vAlign w:val="center"/>
          </w:tcPr>
          <w:p w14:paraId="126C3830" w14:textId="77777777" w:rsidR="003210D8" w:rsidRPr="003210D8" w:rsidRDefault="003210D8" w:rsidP="003210D8">
            <w:pPr>
              <w:jc w:val="left"/>
              <w:rPr>
                <w:b/>
                <w:bCs/>
                <w:color w:val="FF0000"/>
                <w:szCs w:val="24"/>
              </w:rPr>
            </w:pPr>
            <w:r w:rsidRPr="003210D8">
              <w:rPr>
                <w:b/>
                <w:bCs/>
                <w:color w:val="FF0000"/>
                <w:szCs w:val="24"/>
              </w:rPr>
              <w:t>- Có trợ cụ hỗ trợ trong quá trình phẫu thuật</w:t>
            </w:r>
          </w:p>
        </w:tc>
      </w:tr>
      <w:tr w:rsidR="003210D8" w:rsidRPr="003210D8" w14:paraId="6FDDF668"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084FBD2B" w14:textId="77777777" w:rsidR="003210D8" w:rsidRPr="003210D8" w:rsidRDefault="003210D8" w:rsidP="003210D8">
            <w:pPr>
              <w:jc w:val="left"/>
              <w:rPr>
                <w:b/>
                <w:bCs/>
                <w:color w:val="FF0000"/>
                <w:szCs w:val="24"/>
              </w:rPr>
            </w:pPr>
            <w:r w:rsidRPr="003210D8">
              <w:rPr>
                <w:b/>
                <w:bCs/>
                <w:color w:val="FF0000"/>
                <w:szCs w:val="24"/>
              </w:rPr>
              <w:t>12.1</w:t>
            </w:r>
          </w:p>
        </w:tc>
        <w:tc>
          <w:tcPr>
            <w:tcW w:w="2440" w:type="dxa"/>
            <w:tcBorders>
              <w:top w:val="single" w:sz="4" w:space="0" w:color="auto"/>
              <w:left w:val="single" w:sz="4" w:space="0" w:color="auto"/>
              <w:bottom w:val="single" w:sz="4" w:space="0" w:color="auto"/>
              <w:right w:val="single" w:sz="4" w:space="0" w:color="auto"/>
            </w:tcBorders>
            <w:vAlign w:val="center"/>
          </w:tcPr>
          <w:p w14:paraId="7618CED8" w14:textId="77777777" w:rsidR="003210D8" w:rsidRPr="003210D8" w:rsidRDefault="003210D8" w:rsidP="003210D8">
            <w:pPr>
              <w:jc w:val="left"/>
              <w:rPr>
                <w:b/>
                <w:bCs/>
                <w:color w:val="FF0000"/>
                <w:szCs w:val="24"/>
              </w:rPr>
            </w:pPr>
            <w:r w:rsidRPr="003210D8">
              <w:rPr>
                <w:b/>
                <w:bCs/>
                <w:color w:val="FF0000"/>
                <w:szCs w:val="24"/>
              </w:rPr>
              <w:t>Nẹp mặt thẳng 4 lỗ cho vít 2.0mm</w:t>
            </w:r>
          </w:p>
        </w:tc>
        <w:tc>
          <w:tcPr>
            <w:tcW w:w="5526" w:type="dxa"/>
            <w:tcBorders>
              <w:top w:val="single" w:sz="4" w:space="0" w:color="auto"/>
              <w:left w:val="single" w:sz="4" w:space="0" w:color="auto"/>
              <w:bottom w:val="single" w:sz="4" w:space="0" w:color="auto"/>
              <w:right w:val="single" w:sz="4" w:space="0" w:color="auto"/>
            </w:tcBorders>
            <w:vAlign w:val="center"/>
          </w:tcPr>
          <w:p w14:paraId="30C42576" w14:textId="77777777" w:rsidR="003210D8" w:rsidRPr="003210D8" w:rsidRDefault="003210D8" w:rsidP="003210D8">
            <w:pPr>
              <w:jc w:val="left"/>
              <w:rPr>
                <w:b/>
                <w:bCs/>
                <w:color w:val="FF0000"/>
                <w:szCs w:val="24"/>
              </w:rPr>
            </w:pPr>
            <w:r w:rsidRPr="003210D8">
              <w:rPr>
                <w:b/>
                <w:bCs/>
                <w:color w:val="FF0000"/>
                <w:szCs w:val="24"/>
              </w:rPr>
              <w:t>- Chất liệu Titanium cấp độ 3 TS-3-2 trở lên.</w:t>
            </w:r>
            <w:r w:rsidRPr="003210D8">
              <w:rPr>
                <w:b/>
                <w:bCs/>
                <w:color w:val="FF0000"/>
                <w:szCs w:val="24"/>
              </w:rPr>
              <w:br/>
              <w:t>- Kích thước: Dày ≥ 1 mm.Có 4 lỗ</w:t>
            </w:r>
            <w:r w:rsidRPr="003210D8">
              <w:rPr>
                <w:b/>
                <w:bCs/>
                <w:color w:val="FF0000"/>
                <w:szCs w:val="24"/>
              </w:rPr>
              <w:br/>
              <w:t>- Đạt tiêu chuẩn ISO 13485; FDA</w:t>
            </w:r>
          </w:p>
        </w:tc>
      </w:tr>
      <w:tr w:rsidR="003210D8" w:rsidRPr="003210D8" w14:paraId="060CCE2B"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3142EC1E" w14:textId="77777777" w:rsidR="003210D8" w:rsidRPr="003210D8" w:rsidRDefault="003210D8" w:rsidP="003210D8">
            <w:pPr>
              <w:jc w:val="left"/>
              <w:rPr>
                <w:b/>
                <w:bCs/>
                <w:color w:val="FF0000"/>
                <w:szCs w:val="24"/>
              </w:rPr>
            </w:pPr>
            <w:r w:rsidRPr="003210D8">
              <w:rPr>
                <w:b/>
                <w:bCs/>
                <w:color w:val="FF0000"/>
                <w:szCs w:val="24"/>
              </w:rPr>
              <w:t>12.2</w:t>
            </w:r>
          </w:p>
        </w:tc>
        <w:tc>
          <w:tcPr>
            <w:tcW w:w="2440" w:type="dxa"/>
            <w:tcBorders>
              <w:top w:val="single" w:sz="4" w:space="0" w:color="auto"/>
              <w:left w:val="single" w:sz="4" w:space="0" w:color="auto"/>
              <w:bottom w:val="single" w:sz="4" w:space="0" w:color="auto"/>
              <w:right w:val="single" w:sz="4" w:space="0" w:color="auto"/>
            </w:tcBorders>
            <w:vAlign w:val="center"/>
          </w:tcPr>
          <w:p w14:paraId="6F6909F2" w14:textId="77777777" w:rsidR="003210D8" w:rsidRPr="003210D8" w:rsidRDefault="003210D8" w:rsidP="003210D8">
            <w:pPr>
              <w:jc w:val="left"/>
              <w:rPr>
                <w:b/>
                <w:bCs/>
                <w:color w:val="FF0000"/>
                <w:szCs w:val="24"/>
              </w:rPr>
            </w:pPr>
            <w:r w:rsidRPr="003210D8">
              <w:rPr>
                <w:b/>
                <w:bCs/>
                <w:color w:val="FF0000"/>
                <w:szCs w:val="24"/>
              </w:rPr>
              <w:t>Vít mặt 2.0mm- tự Taro, các cỡ</w:t>
            </w:r>
          </w:p>
        </w:tc>
        <w:tc>
          <w:tcPr>
            <w:tcW w:w="5526" w:type="dxa"/>
            <w:tcBorders>
              <w:top w:val="single" w:sz="4" w:space="0" w:color="auto"/>
              <w:left w:val="single" w:sz="4" w:space="0" w:color="auto"/>
              <w:bottom w:val="single" w:sz="4" w:space="0" w:color="auto"/>
              <w:right w:val="single" w:sz="4" w:space="0" w:color="auto"/>
            </w:tcBorders>
            <w:vAlign w:val="center"/>
          </w:tcPr>
          <w:p w14:paraId="2BAF7AF5" w14:textId="77777777" w:rsidR="003210D8" w:rsidRPr="003210D8" w:rsidRDefault="003210D8" w:rsidP="003210D8">
            <w:pPr>
              <w:jc w:val="left"/>
              <w:rPr>
                <w:b/>
                <w:bCs/>
                <w:color w:val="FF0000"/>
                <w:szCs w:val="24"/>
              </w:rPr>
            </w:pPr>
            <w:r w:rsidRPr="003210D8">
              <w:rPr>
                <w:b/>
                <w:bCs/>
                <w:color w:val="FF0000"/>
                <w:szCs w:val="24"/>
              </w:rPr>
              <w:t>- Chất liệu: Hợp kim titanium.</w:t>
            </w:r>
            <w:r w:rsidRPr="003210D8">
              <w:rPr>
                <w:b/>
                <w:bCs/>
                <w:color w:val="FF0000"/>
                <w:szCs w:val="24"/>
              </w:rPr>
              <w:br/>
              <w:t xml:space="preserve">- Vít chữ thập đk 2.0mm </w:t>
            </w:r>
            <w:r w:rsidRPr="003210D8">
              <w:rPr>
                <w:b/>
                <w:bCs/>
                <w:color w:val="FF0000"/>
                <w:szCs w:val="24"/>
              </w:rPr>
              <w:br/>
              <w:t>- Chiều dài :có ≥ 10 kích cỡ từ 5mm(hoặc ngắn hơn) trờ lên</w:t>
            </w:r>
            <w:r w:rsidRPr="003210D8">
              <w:rPr>
                <w:b/>
                <w:bCs/>
                <w:color w:val="FF0000"/>
                <w:szCs w:val="24"/>
              </w:rPr>
              <w:br/>
              <w:t>- Vít.tự Taro.</w:t>
            </w:r>
            <w:r w:rsidRPr="003210D8">
              <w:rPr>
                <w:b/>
                <w:bCs/>
                <w:color w:val="FF0000"/>
                <w:szCs w:val="24"/>
              </w:rPr>
              <w:br/>
              <w:t>-Đạt tiêu chuẩn ISO 13485; FDA</w:t>
            </w:r>
          </w:p>
        </w:tc>
      </w:tr>
      <w:tr w:rsidR="003210D8" w:rsidRPr="003210D8" w14:paraId="21B63733"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344DEDD6" w14:textId="77777777" w:rsidR="003210D8" w:rsidRPr="003210D8" w:rsidRDefault="003210D8" w:rsidP="003210D8">
            <w:pPr>
              <w:jc w:val="left"/>
              <w:rPr>
                <w:b/>
                <w:bCs/>
                <w:color w:val="FF0000"/>
                <w:szCs w:val="24"/>
              </w:rPr>
            </w:pPr>
            <w:r w:rsidRPr="003210D8">
              <w:rPr>
                <w:b/>
                <w:bCs/>
                <w:color w:val="FF0000"/>
                <w:szCs w:val="24"/>
              </w:rPr>
              <w:t>13</w:t>
            </w:r>
          </w:p>
        </w:tc>
        <w:tc>
          <w:tcPr>
            <w:tcW w:w="2440" w:type="dxa"/>
            <w:tcBorders>
              <w:top w:val="single" w:sz="4" w:space="0" w:color="auto"/>
              <w:left w:val="single" w:sz="4" w:space="0" w:color="auto"/>
              <w:bottom w:val="single" w:sz="4" w:space="0" w:color="auto"/>
              <w:right w:val="single" w:sz="4" w:space="0" w:color="auto"/>
            </w:tcBorders>
            <w:vAlign w:val="center"/>
          </w:tcPr>
          <w:p w14:paraId="2CA9F6A5" w14:textId="77777777" w:rsidR="003210D8" w:rsidRPr="003210D8" w:rsidRDefault="003210D8" w:rsidP="003210D8">
            <w:pPr>
              <w:jc w:val="left"/>
              <w:rPr>
                <w:b/>
                <w:bCs/>
                <w:color w:val="FF0000"/>
                <w:szCs w:val="24"/>
              </w:rPr>
            </w:pPr>
            <w:r w:rsidRPr="003210D8">
              <w:rPr>
                <w:b/>
                <w:bCs/>
                <w:color w:val="FF0000"/>
                <w:szCs w:val="24"/>
              </w:rPr>
              <w:t>Bộ Nẹp mặt thẳng 6 lỗ cho vít 2.0mm</w:t>
            </w:r>
          </w:p>
        </w:tc>
        <w:tc>
          <w:tcPr>
            <w:tcW w:w="5526" w:type="dxa"/>
            <w:tcBorders>
              <w:top w:val="single" w:sz="4" w:space="0" w:color="auto"/>
              <w:left w:val="single" w:sz="4" w:space="0" w:color="auto"/>
              <w:bottom w:val="single" w:sz="4" w:space="0" w:color="auto"/>
              <w:right w:val="single" w:sz="4" w:space="0" w:color="auto"/>
            </w:tcBorders>
            <w:vAlign w:val="center"/>
          </w:tcPr>
          <w:p w14:paraId="0F67F1DC" w14:textId="77777777" w:rsidR="003210D8" w:rsidRPr="003210D8" w:rsidRDefault="003210D8" w:rsidP="003210D8">
            <w:pPr>
              <w:jc w:val="left"/>
              <w:rPr>
                <w:b/>
                <w:bCs/>
                <w:color w:val="FF0000"/>
                <w:szCs w:val="24"/>
              </w:rPr>
            </w:pPr>
            <w:r w:rsidRPr="003210D8">
              <w:rPr>
                <w:b/>
                <w:bCs/>
                <w:color w:val="FF0000"/>
                <w:szCs w:val="24"/>
              </w:rPr>
              <w:t>- Có trợ cụ hỗ trợ trong quá trình phẫu thuật</w:t>
            </w:r>
          </w:p>
        </w:tc>
      </w:tr>
      <w:tr w:rsidR="003210D8" w:rsidRPr="003210D8" w14:paraId="5C7BEE11"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667074CB" w14:textId="77777777" w:rsidR="003210D8" w:rsidRPr="003210D8" w:rsidRDefault="003210D8" w:rsidP="003210D8">
            <w:pPr>
              <w:jc w:val="left"/>
              <w:rPr>
                <w:b/>
                <w:bCs/>
                <w:color w:val="FF0000"/>
                <w:szCs w:val="24"/>
              </w:rPr>
            </w:pPr>
            <w:r w:rsidRPr="003210D8">
              <w:rPr>
                <w:b/>
                <w:bCs/>
                <w:color w:val="FF0000"/>
                <w:szCs w:val="24"/>
              </w:rPr>
              <w:t>13.1</w:t>
            </w:r>
          </w:p>
        </w:tc>
        <w:tc>
          <w:tcPr>
            <w:tcW w:w="2440" w:type="dxa"/>
            <w:tcBorders>
              <w:top w:val="single" w:sz="4" w:space="0" w:color="auto"/>
              <w:left w:val="single" w:sz="4" w:space="0" w:color="auto"/>
              <w:bottom w:val="single" w:sz="4" w:space="0" w:color="auto"/>
              <w:right w:val="single" w:sz="4" w:space="0" w:color="auto"/>
            </w:tcBorders>
            <w:vAlign w:val="center"/>
          </w:tcPr>
          <w:p w14:paraId="033D84B7" w14:textId="77777777" w:rsidR="003210D8" w:rsidRPr="003210D8" w:rsidRDefault="003210D8" w:rsidP="003210D8">
            <w:pPr>
              <w:jc w:val="left"/>
              <w:rPr>
                <w:b/>
                <w:bCs/>
                <w:color w:val="FF0000"/>
                <w:szCs w:val="24"/>
              </w:rPr>
            </w:pPr>
            <w:r w:rsidRPr="003210D8">
              <w:rPr>
                <w:b/>
                <w:bCs/>
                <w:color w:val="FF0000"/>
                <w:szCs w:val="24"/>
              </w:rPr>
              <w:t>Nẹp mặt thẳng 6 lỗ cho vít 2.0mm</w:t>
            </w:r>
          </w:p>
        </w:tc>
        <w:tc>
          <w:tcPr>
            <w:tcW w:w="5526" w:type="dxa"/>
            <w:tcBorders>
              <w:top w:val="single" w:sz="4" w:space="0" w:color="auto"/>
              <w:left w:val="single" w:sz="4" w:space="0" w:color="auto"/>
              <w:bottom w:val="single" w:sz="4" w:space="0" w:color="auto"/>
              <w:right w:val="single" w:sz="4" w:space="0" w:color="auto"/>
            </w:tcBorders>
            <w:vAlign w:val="center"/>
          </w:tcPr>
          <w:p w14:paraId="6A190259" w14:textId="77777777" w:rsidR="003210D8" w:rsidRPr="003210D8" w:rsidRDefault="003210D8" w:rsidP="003210D8">
            <w:pPr>
              <w:jc w:val="left"/>
              <w:rPr>
                <w:b/>
                <w:bCs/>
                <w:color w:val="FF0000"/>
                <w:szCs w:val="24"/>
              </w:rPr>
            </w:pPr>
            <w:r w:rsidRPr="003210D8">
              <w:rPr>
                <w:b/>
                <w:bCs/>
                <w:color w:val="FF0000"/>
                <w:szCs w:val="24"/>
              </w:rPr>
              <w:t>- Chất liệu Titanium cấp độ 3 TS-3-2 trở lên.</w:t>
            </w:r>
            <w:r w:rsidRPr="003210D8">
              <w:rPr>
                <w:b/>
                <w:bCs/>
                <w:color w:val="FF0000"/>
                <w:szCs w:val="24"/>
              </w:rPr>
              <w:br/>
              <w:t>- Kích thước: Dày ≥ 1 mm.Có 6 lỗ</w:t>
            </w:r>
            <w:r w:rsidRPr="003210D8">
              <w:rPr>
                <w:b/>
                <w:bCs/>
                <w:color w:val="FF0000"/>
                <w:szCs w:val="24"/>
              </w:rPr>
              <w:br/>
              <w:t>- Đạt tiêu chuẩn ISO 13485; FDA</w:t>
            </w:r>
          </w:p>
        </w:tc>
      </w:tr>
      <w:tr w:rsidR="003210D8" w:rsidRPr="003210D8" w14:paraId="45661E22"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1968FBF0" w14:textId="77777777" w:rsidR="003210D8" w:rsidRPr="003210D8" w:rsidRDefault="003210D8" w:rsidP="003210D8">
            <w:pPr>
              <w:jc w:val="left"/>
              <w:rPr>
                <w:b/>
                <w:bCs/>
                <w:color w:val="FF0000"/>
                <w:szCs w:val="24"/>
              </w:rPr>
            </w:pPr>
            <w:r w:rsidRPr="003210D8">
              <w:rPr>
                <w:b/>
                <w:bCs/>
                <w:color w:val="FF0000"/>
                <w:szCs w:val="24"/>
              </w:rPr>
              <w:t>13.2</w:t>
            </w:r>
          </w:p>
        </w:tc>
        <w:tc>
          <w:tcPr>
            <w:tcW w:w="2440" w:type="dxa"/>
            <w:tcBorders>
              <w:top w:val="single" w:sz="4" w:space="0" w:color="auto"/>
              <w:left w:val="single" w:sz="4" w:space="0" w:color="auto"/>
              <w:bottom w:val="single" w:sz="4" w:space="0" w:color="auto"/>
              <w:right w:val="single" w:sz="4" w:space="0" w:color="auto"/>
            </w:tcBorders>
            <w:vAlign w:val="center"/>
          </w:tcPr>
          <w:p w14:paraId="6B95E008" w14:textId="77777777" w:rsidR="003210D8" w:rsidRPr="003210D8" w:rsidRDefault="003210D8" w:rsidP="003210D8">
            <w:pPr>
              <w:jc w:val="left"/>
              <w:rPr>
                <w:b/>
                <w:bCs/>
                <w:color w:val="FF0000"/>
                <w:szCs w:val="24"/>
              </w:rPr>
            </w:pPr>
            <w:r w:rsidRPr="003210D8">
              <w:rPr>
                <w:b/>
                <w:bCs/>
                <w:color w:val="FF0000"/>
                <w:szCs w:val="24"/>
              </w:rPr>
              <w:t>Vít mặt 2.0mm- tự Taro, các cỡ</w:t>
            </w:r>
          </w:p>
        </w:tc>
        <w:tc>
          <w:tcPr>
            <w:tcW w:w="5526" w:type="dxa"/>
            <w:tcBorders>
              <w:top w:val="single" w:sz="4" w:space="0" w:color="auto"/>
              <w:left w:val="single" w:sz="4" w:space="0" w:color="auto"/>
              <w:bottom w:val="single" w:sz="4" w:space="0" w:color="auto"/>
              <w:right w:val="single" w:sz="4" w:space="0" w:color="auto"/>
            </w:tcBorders>
            <w:vAlign w:val="center"/>
          </w:tcPr>
          <w:p w14:paraId="6FC0756F" w14:textId="77777777" w:rsidR="003210D8" w:rsidRPr="003210D8" w:rsidRDefault="003210D8" w:rsidP="003210D8">
            <w:pPr>
              <w:jc w:val="left"/>
              <w:rPr>
                <w:b/>
                <w:bCs/>
                <w:color w:val="FF0000"/>
                <w:szCs w:val="24"/>
              </w:rPr>
            </w:pPr>
            <w:r w:rsidRPr="003210D8">
              <w:rPr>
                <w:b/>
                <w:bCs/>
                <w:color w:val="FF0000"/>
                <w:szCs w:val="24"/>
              </w:rPr>
              <w:t>- Chất liệu: Hợp kim titanium.</w:t>
            </w:r>
            <w:r w:rsidRPr="003210D8">
              <w:rPr>
                <w:b/>
                <w:bCs/>
                <w:color w:val="FF0000"/>
                <w:szCs w:val="24"/>
              </w:rPr>
              <w:br/>
              <w:t xml:space="preserve">- Vít chữ thập đk 2.0mm </w:t>
            </w:r>
            <w:r w:rsidRPr="003210D8">
              <w:rPr>
                <w:b/>
                <w:bCs/>
                <w:color w:val="FF0000"/>
                <w:szCs w:val="24"/>
              </w:rPr>
              <w:br/>
              <w:t>- Chiều dài :có ≥ 10 kích cỡ từ 5mm(hoặc ngắn hơn) trờ lên</w:t>
            </w:r>
            <w:r w:rsidRPr="003210D8">
              <w:rPr>
                <w:b/>
                <w:bCs/>
                <w:color w:val="FF0000"/>
                <w:szCs w:val="24"/>
              </w:rPr>
              <w:br/>
              <w:t>- Vít.tự Taro.</w:t>
            </w:r>
            <w:r w:rsidRPr="003210D8">
              <w:rPr>
                <w:b/>
                <w:bCs/>
                <w:color w:val="FF0000"/>
                <w:szCs w:val="24"/>
              </w:rPr>
              <w:br/>
              <w:t>-Đạt tiêu chuẩn ISO 13485; FDA</w:t>
            </w:r>
          </w:p>
        </w:tc>
      </w:tr>
      <w:tr w:rsidR="003210D8" w:rsidRPr="003210D8" w14:paraId="63781E4A"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799ECD19" w14:textId="77777777" w:rsidR="003210D8" w:rsidRPr="003210D8" w:rsidRDefault="003210D8" w:rsidP="003210D8">
            <w:pPr>
              <w:jc w:val="left"/>
              <w:rPr>
                <w:b/>
                <w:bCs/>
                <w:color w:val="FF0000"/>
                <w:szCs w:val="24"/>
              </w:rPr>
            </w:pPr>
            <w:r w:rsidRPr="003210D8">
              <w:rPr>
                <w:b/>
                <w:bCs/>
                <w:color w:val="FF0000"/>
                <w:szCs w:val="24"/>
              </w:rPr>
              <w:t>14</w:t>
            </w:r>
          </w:p>
        </w:tc>
        <w:tc>
          <w:tcPr>
            <w:tcW w:w="2440" w:type="dxa"/>
            <w:tcBorders>
              <w:top w:val="single" w:sz="4" w:space="0" w:color="auto"/>
              <w:left w:val="single" w:sz="4" w:space="0" w:color="auto"/>
              <w:bottom w:val="single" w:sz="4" w:space="0" w:color="auto"/>
              <w:right w:val="single" w:sz="4" w:space="0" w:color="auto"/>
            </w:tcBorders>
            <w:vAlign w:val="center"/>
          </w:tcPr>
          <w:p w14:paraId="5C2F349D" w14:textId="77777777" w:rsidR="003210D8" w:rsidRPr="003210D8" w:rsidRDefault="003210D8" w:rsidP="003210D8">
            <w:pPr>
              <w:jc w:val="left"/>
              <w:rPr>
                <w:b/>
                <w:bCs/>
                <w:color w:val="FF0000"/>
                <w:szCs w:val="24"/>
              </w:rPr>
            </w:pPr>
            <w:r w:rsidRPr="003210D8">
              <w:rPr>
                <w:b/>
                <w:bCs/>
                <w:color w:val="FF0000"/>
                <w:szCs w:val="24"/>
              </w:rPr>
              <w:t>Bộ Nẹp mặt thẳng 8 lỗ cho vít 2.0mm</w:t>
            </w:r>
          </w:p>
        </w:tc>
        <w:tc>
          <w:tcPr>
            <w:tcW w:w="5526" w:type="dxa"/>
            <w:tcBorders>
              <w:top w:val="single" w:sz="4" w:space="0" w:color="auto"/>
              <w:left w:val="single" w:sz="4" w:space="0" w:color="auto"/>
              <w:bottom w:val="single" w:sz="4" w:space="0" w:color="auto"/>
              <w:right w:val="single" w:sz="4" w:space="0" w:color="auto"/>
            </w:tcBorders>
            <w:vAlign w:val="center"/>
          </w:tcPr>
          <w:p w14:paraId="1A0240AE" w14:textId="77777777" w:rsidR="003210D8" w:rsidRPr="003210D8" w:rsidRDefault="003210D8" w:rsidP="003210D8">
            <w:pPr>
              <w:jc w:val="left"/>
              <w:rPr>
                <w:b/>
                <w:bCs/>
                <w:color w:val="FF0000"/>
                <w:szCs w:val="24"/>
              </w:rPr>
            </w:pPr>
            <w:r w:rsidRPr="003210D8">
              <w:rPr>
                <w:b/>
                <w:bCs/>
                <w:color w:val="FF0000"/>
                <w:szCs w:val="24"/>
              </w:rPr>
              <w:t>- Có trợ cụ hỗ trợ trong quá trình phẫu thuật</w:t>
            </w:r>
          </w:p>
        </w:tc>
      </w:tr>
      <w:tr w:rsidR="003210D8" w:rsidRPr="003210D8" w14:paraId="75EB959E"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122ED6E0" w14:textId="77777777" w:rsidR="003210D8" w:rsidRPr="003210D8" w:rsidRDefault="003210D8" w:rsidP="003210D8">
            <w:pPr>
              <w:jc w:val="left"/>
              <w:rPr>
                <w:b/>
                <w:bCs/>
                <w:color w:val="FF0000"/>
                <w:szCs w:val="24"/>
              </w:rPr>
            </w:pPr>
            <w:r w:rsidRPr="003210D8">
              <w:rPr>
                <w:b/>
                <w:bCs/>
                <w:color w:val="FF0000"/>
                <w:szCs w:val="24"/>
              </w:rPr>
              <w:t>14.1</w:t>
            </w:r>
          </w:p>
        </w:tc>
        <w:tc>
          <w:tcPr>
            <w:tcW w:w="2440" w:type="dxa"/>
            <w:tcBorders>
              <w:top w:val="single" w:sz="4" w:space="0" w:color="auto"/>
              <w:left w:val="single" w:sz="4" w:space="0" w:color="auto"/>
              <w:bottom w:val="single" w:sz="4" w:space="0" w:color="auto"/>
              <w:right w:val="single" w:sz="4" w:space="0" w:color="auto"/>
            </w:tcBorders>
            <w:vAlign w:val="center"/>
          </w:tcPr>
          <w:p w14:paraId="29F6089F" w14:textId="77777777" w:rsidR="003210D8" w:rsidRPr="003210D8" w:rsidRDefault="003210D8" w:rsidP="003210D8">
            <w:pPr>
              <w:jc w:val="left"/>
              <w:rPr>
                <w:b/>
                <w:bCs/>
                <w:color w:val="FF0000"/>
                <w:szCs w:val="24"/>
              </w:rPr>
            </w:pPr>
            <w:r w:rsidRPr="003210D8">
              <w:rPr>
                <w:b/>
                <w:bCs/>
                <w:color w:val="FF0000"/>
                <w:szCs w:val="24"/>
              </w:rPr>
              <w:t>Nẹp mặt thẳng 8 lỗ cho vít 2.0mm</w:t>
            </w:r>
          </w:p>
        </w:tc>
        <w:tc>
          <w:tcPr>
            <w:tcW w:w="5526" w:type="dxa"/>
            <w:tcBorders>
              <w:top w:val="single" w:sz="4" w:space="0" w:color="auto"/>
              <w:left w:val="single" w:sz="4" w:space="0" w:color="auto"/>
              <w:bottom w:val="single" w:sz="4" w:space="0" w:color="auto"/>
              <w:right w:val="single" w:sz="4" w:space="0" w:color="auto"/>
            </w:tcBorders>
            <w:vAlign w:val="center"/>
          </w:tcPr>
          <w:p w14:paraId="5EB58CE8" w14:textId="77777777" w:rsidR="003210D8" w:rsidRPr="003210D8" w:rsidRDefault="003210D8" w:rsidP="003210D8">
            <w:pPr>
              <w:jc w:val="left"/>
              <w:rPr>
                <w:b/>
                <w:bCs/>
                <w:color w:val="FF0000"/>
                <w:szCs w:val="24"/>
              </w:rPr>
            </w:pPr>
            <w:r w:rsidRPr="003210D8">
              <w:rPr>
                <w:b/>
                <w:bCs/>
                <w:color w:val="FF0000"/>
                <w:szCs w:val="24"/>
              </w:rPr>
              <w:t>- Chất liệu Titanium cấp độ 3 TS-3-2 trở lên.</w:t>
            </w:r>
            <w:r w:rsidRPr="003210D8">
              <w:rPr>
                <w:b/>
                <w:bCs/>
                <w:color w:val="FF0000"/>
                <w:szCs w:val="24"/>
              </w:rPr>
              <w:br/>
              <w:t>- Kích thước: Dày ≥ 1 mm.Có 8 lỗ</w:t>
            </w:r>
            <w:r w:rsidRPr="003210D8">
              <w:rPr>
                <w:b/>
                <w:bCs/>
                <w:color w:val="FF0000"/>
                <w:szCs w:val="24"/>
              </w:rPr>
              <w:br/>
              <w:t>- Đạt tiêu chuẩn ISO 13485; FDA</w:t>
            </w:r>
          </w:p>
        </w:tc>
      </w:tr>
      <w:tr w:rsidR="003210D8" w:rsidRPr="003210D8" w14:paraId="4DF0A551"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69D7B978" w14:textId="77777777" w:rsidR="003210D8" w:rsidRPr="003210D8" w:rsidRDefault="003210D8" w:rsidP="003210D8">
            <w:pPr>
              <w:jc w:val="left"/>
              <w:rPr>
                <w:b/>
                <w:bCs/>
                <w:color w:val="FF0000"/>
                <w:szCs w:val="24"/>
              </w:rPr>
            </w:pPr>
            <w:r w:rsidRPr="003210D8">
              <w:rPr>
                <w:b/>
                <w:bCs/>
                <w:color w:val="FF0000"/>
                <w:szCs w:val="24"/>
              </w:rPr>
              <w:t>14.2</w:t>
            </w:r>
          </w:p>
        </w:tc>
        <w:tc>
          <w:tcPr>
            <w:tcW w:w="2440" w:type="dxa"/>
            <w:tcBorders>
              <w:top w:val="single" w:sz="4" w:space="0" w:color="auto"/>
              <w:left w:val="single" w:sz="4" w:space="0" w:color="auto"/>
              <w:bottom w:val="single" w:sz="4" w:space="0" w:color="auto"/>
              <w:right w:val="single" w:sz="4" w:space="0" w:color="auto"/>
            </w:tcBorders>
            <w:vAlign w:val="center"/>
          </w:tcPr>
          <w:p w14:paraId="13F3202A" w14:textId="77777777" w:rsidR="003210D8" w:rsidRPr="003210D8" w:rsidRDefault="003210D8" w:rsidP="003210D8">
            <w:pPr>
              <w:jc w:val="left"/>
              <w:rPr>
                <w:b/>
                <w:bCs/>
                <w:color w:val="FF0000"/>
                <w:szCs w:val="24"/>
              </w:rPr>
            </w:pPr>
            <w:r w:rsidRPr="003210D8">
              <w:rPr>
                <w:b/>
                <w:bCs/>
                <w:color w:val="FF0000"/>
                <w:szCs w:val="24"/>
              </w:rPr>
              <w:t>Vít mặt 2.0mm- tự Taro, các cỡ</w:t>
            </w:r>
          </w:p>
        </w:tc>
        <w:tc>
          <w:tcPr>
            <w:tcW w:w="5526" w:type="dxa"/>
            <w:tcBorders>
              <w:top w:val="single" w:sz="4" w:space="0" w:color="auto"/>
              <w:left w:val="single" w:sz="4" w:space="0" w:color="auto"/>
              <w:bottom w:val="single" w:sz="4" w:space="0" w:color="auto"/>
              <w:right w:val="single" w:sz="4" w:space="0" w:color="auto"/>
            </w:tcBorders>
            <w:vAlign w:val="center"/>
          </w:tcPr>
          <w:p w14:paraId="7125B07D" w14:textId="77777777" w:rsidR="003210D8" w:rsidRPr="003210D8" w:rsidRDefault="003210D8" w:rsidP="003210D8">
            <w:pPr>
              <w:jc w:val="left"/>
              <w:rPr>
                <w:b/>
                <w:bCs/>
                <w:color w:val="FF0000"/>
                <w:szCs w:val="24"/>
              </w:rPr>
            </w:pPr>
            <w:r w:rsidRPr="003210D8">
              <w:rPr>
                <w:b/>
                <w:bCs/>
                <w:color w:val="FF0000"/>
                <w:szCs w:val="24"/>
              </w:rPr>
              <w:t>- Chất liệu: Hợp kim titanium.</w:t>
            </w:r>
            <w:r w:rsidRPr="003210D8">
              <w:rPr>
                <w:b/>
                <w:bCs/>
                <w:color w:val="FF0000"/>
                <w:szCs w:val="24"/>
              </w:rPr>
              <w:br/>
              <w:t xml:space="preserve">- Vít chữ thập đk 2.0mm </w:t>
            </w:r>
            <w:r w:rsidRPr="003210D8">
              <w:rPr>
                <w:b/>
                <w:bCs/>
                <w:color w:val="FF0000"/>
                <w:szCs w:val="24"/>
              </w:rPr>
              <w:br/>
              <w:t>- Chiều dài :có ≥ 10 kích cỡ từ 5mm(hoặc ngắn hơn) trờ lên</w:t>
            </w:r>
            <w:r w:rsidRPr="003210D8">
              <w:rPr>
                <w:b/>
                <w:bCs/>
                <w:color w:val="FF0000"/>
                <w:szCs w:val="24"/>
              </w:rPr>
              <w:br/>
              <w:t>- Vít.tự Taro.</w:t>
            </w:r>
            <w:r w:rsidRPr="003210D8">
              <w:rPr>
                <w:b/>
                <w:bCs/>
                <w:color w:val="FF0000"/>
                <w:szCs w:val="24"/>
              </w:rPr>
              <w:br/>
              <w:t>-Đạt tiêu chuẩn ISO 13485; FDA</w:t>
            </w:r>
          </w:p>
        </w:tc>
      </w:tr>
      <w:tr w:rsidR="003210D8" w:rsidRPr="003210D8" w14:paraId="67823A14"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240302A6" w14:textId="77777777" w:rsidR="003210D8" w:rsidRPr="003210D8" w:rsidRDefault="003210D8" w:rsidP="003210D8">
            <w:pPr>
              <w:jc w:val="left"/>
              <w:rPr>
                <w:b/>
                <w:bCs/>
                <w:color w:val="FF0000"/>
                <w:szCs w:val="24"/>
              </w:rPr>
            </w:pPr>
            <w:r w:rsidRPr="003210D8">
              <w:rPr>
                <w:b/>
                <w:bCs/>
                <w:color w:val="FF0000"/>
                <w:szCs w:val="24"/>
              </w:rPr>
              <w:t>15</w:t>
            </w:r>
          </w:p>
        </w:tc>
        <w:tc>
          <w:tcPr>
            <w:tcW w:w="2440" w:type="dxa"/>
            <w:tcBorders>
              <w:top w:val="single" w:sz="4" w:space="0" w:color="auto"/>
              <w:left w:val="single" w:sz="4" w:space="0" w:color="auto"/>
              <w:bottom w:val="single" w:sz="4" w:space="0" w:color="auto"/>
              <w:right w:val="single" w:sz="4" w:space="0" w:color="auto"/>
            </w:tcBorders>
            <w:vAlign w:val="center"/>
          </w:tcPr>
          <w:p w14:paraId="22895533" w14:textId="77777777" w:rsidR="003210D8" w:rsidRPr="003210D8" w:rsidRDefault="003210D8" w:rsidP="003210D8">
            <w:pPr>
              <w:jc w:val="left"/>
              <w:rPr>
                <w:b/>
                <w:bCs/>
                <w:color w:val="FF0000"/>
                <w:szCs w:val="24"/>
              </w:rPr>
            </w:pPr>
            <w:r w:rsidRPr="003210D8">
              <w:rPr>
                <w:b/>
                <w:bCs/>
                <w:color w:val="FF0000"/>
                <w:szCs w:val="24"/>
              </w:rPr>
              <w:t>Mũi khoan răng-hàm-mặt</w:t>
            </w:r>
          </w:p>
        </w:tc>
        <w:tc>
          <w:tcPr>
            <w:tcW w:w="5526" w:type="dxa"/>
            <w:tcBorders>
              <w:top w:val="single" w:sz="4" w:space="0" w:color="auto"/>
              <w:left w:val="single" w:sz="4" w:space="0" w:color="auto"/>
              <w:bottom w:val="single" w:sz="4" w:space="0" w:color="auto"/>
              <w:right w:val="single" w:sz="4" w:space="0" w:color="auto"/>
            </w:tcBorders>
            <w:vAlign w:val="center"/>
          </w:tcPr>
          <w:p w14:paraId="09965687" w14:textId="77777777" w:rsidR="003210D8" w:rsidRPr="003210D8" w:rsidRDefault="003210D8" w:rsidP="003210D8">
            <w:pPr>
              <w:jc w:val="left"/>
              <w:rPr>
                <w:b/>
                <w:bCs/>
                <w:color w:val="FF0000"/>
                <w:szCs w:val="24"/>
              </w:rPr>
            </w:pPr>
            <w:r w:rsidRPr="003210D8">
              <w:rPr>
                <w:b/>
                <w:bCs/>
                <w:color w:val="FF0000"/>
                <w:szCs w:val="24"/>
              </w:rPr>
              <w:t xml:space="preserve"> Mũi khoan đường kính 1.6;1.8 mm,  đầu mũi khoan dài từ 7-&gt;14mm. Sử dụng cho vít xương mini đk 2.0; vít maxi đk 2.3mm. Đạt tiêu chuẩn ISO </w:t>
            </w:r>
            <w:r w:rsidRPr="003210D8">
              <w:rPr>
                <w:b/>
                <w:bCs/>
                <w:color w:val="FF0000"/>
                <w:szCs w:val="24"/>
              </w:rPr>
              <w:lastRenderedPageBreak/>
              <w:t>13485</w:t>
            </w:r>
            <w:r w:rsidRPr="003210D8">
              <w:rPr>
                <w:b/>
                <w:bCs/>
                <w:color w:val="FF0000"/>
                <w:szCs w:val="24"/>
              </w:rPr>
              <w:br/>
              <w:t>-Đạt tiêu chuẩn ISO 13485</w:t>
            </w:r>
          </w:p>
        </w:tc>
      </w:tr>
      <w:tr w:rsidR="003210D8" w:rsidRPr="003210D8" w14:paraId="7C5C7024" w14:textId="77777777" w:rsidTr="003210D8">
        <w:trPr>
          <w:trHeight w:val="630"/>
        </w:trPr>
        <w:tc>
          <w:tcPr>
            <w:tcW w:w="960" w:type="dxa"/>
            <w:tcBorders>
              <w:top w:val="single" w:sz="4" w:space="0" w:color="auto"/>
              <w:left w:val="single" w:sz="4" w:space="0" w:color="auto"/>
              <w:bottom w:val="single" w:sz="4" w:space="0" w:color="auto"/>
              <w:right w:val="single" w:sz="4" w:space="0" w:color="auto"/>
            </w:tcBorders>
            <w:vAlign w:val="center"/>
          </w:tcPr>
          <w:p w14:paraId="09FB0495" w14:textId="77777777" w:rsidR="003210D8" w:rsidRPr="003210D8" w:rsidRDefault="003210D8" w:rsidP="003210D8">
            <w:pPr>
              <w:jc w:val="left"/>
              <w:rPr>
                <w:b/>
                <w:bCs/>
                <w:color w:val="FF0000"/>
                <w:szCs w:val="24"/>
              </w:rPr>
            </w:pPr>
            <w:r w:rsidRPr="003210D8">
              <w:rPr>
                <w:b/>
                <w:bCs/>
                <w:color w:val="FF0000"/>
                <w:szCs w:val="24"/>
              </w:rPr>
              <w:lastRenderedPageBreak/>
              <w:t>16</w:t>
            </w:r>
          </w:p>
        </w:tc>
        <w:tc>
          <w:tcPr>
            <w:tcW w:w="2440" w:type="dxa"/>
            <w:tcBorders>
              <w:top w:val="single" w:sz="4" w:space="0" w:color="auto"/>
              <w:left w:val="single" w:sz="4" w:space="0" w:color="auto"/>
              <w:bottom w:val="single" w:sz="4" w:space="0" w:color="auto"/>
              <w:right w:val="single" w:sz="4" w:space="0" w:color="auto"/>
            </w:tcBorders>
            <w:vAlign w:val="center"/>
          </w:tcPr>
          <w:p w14:paraId="7DEB9082" w14:textId="77777777" w:rsidR="003210D8" w:rsidRPr="003210D8" w:rsidRDefault="003210D8" w:rsidP="003210D8">
            <w:pPr>
              <w:jc w:val="left"/>
              <w:rPr>
                <w:b/>
                <w:bCs/>
                <w:color w:val="FF0000"/>
                <w:szCs w:val="24"/>
              </w:rPr>
            </w:pPr>
            <w:r w:rsidRPr="003210D8">
              <w:rPr>
                <w:b/>
                <w:bCs/>
                <w:color w:val="FF0000"/>
                <w:szCs w:val="24"/>
              </w:rPr>
              <w:t xml:space="preserve">Mũi khoan xương </w:t>
            </w:r>
          </w:p>
        </w:tc>
        <w:tc>
          <w:tcPr>
            <w:tcW w:w="5526" w:type="dxa"/>
            <w:tcBorders>
              <w:top w:val="single" w:sz="4" w:space="0" w:color="auto"/>
              <w:left w:val="single" w:sz="4" w:space="0" w:color="auto"/>
              <w:bottom w:val="single" w:sz="4" w:space="0" w:color="auto"/>
              <w:right w:val="single" w:sz="4" w:space="0" w:color="auto"/>
            </w:tcBorders>
            <w:vAlign w:val="center"/>
          </w:tcPr>
          <w:p w14:paraId="5113B6E6" w14:textId="77777777" w:rsidR="003210D8" w:rsidRPr="003210D8" w:rsidRDefault="003210D8" w:rsidP="003210D8">
            <w:pPr>
              <w:jc w:val="left"/>
              <w:rPr>
                <w:b/>
                <w:bCs/>
                <w:color w:val="FF0000"/>
                <w:szCs w:val="24"/>
              </w:rPr>
            </w:pPr>
            <w:r w:rsidRPr="003210D8">
              <w:rPr>
                <w:b/>
                <w:bCs/>
                <w:color w:val="FF0000"/>
                <w:szCs w:val="24"/>
              </w:rPr>
              <w:t>- Đường kính ≥ 2.5mm</w:t>
            </w:r>
            <w:r w:rsidRPr="003210D8">
              <w:rPr>
                <w:b/>
                <w:bCs/>
                <w:color w:val="FF0000"/>
                <w:szCs w:val="24"/>
              </w:rPr>
              <w:br/>
              <w:t>- Dài ≥150mm</w:t>
            </w:r>
            <w:r w:rsidRPr="003210D8">
              <w:rPr>
                <w:b/>
                <w:bCs/>
                <w:color w:val="FF0000"/>
                <w:szCs w:val="24"/>
              </w:rPr>
              <w:br/>
              <w:t xml:space="preserve">- Chất liệu thép không rỉ </w:t>
            </w:r>
            <w:r w:rsidRPr="003210D8">
              <w:rPr>
                <w:b/>
                <w:bCs/>
                <w:color w:val="FF0000"/>
                <w:szCs w:val="24"/>
              </w:rPr>
              <w:br/>
              <w:t>- Đạt tiêu chuẩn ISO , 2 CFS</w:t>
            </w:r>
          </w:p>
        </w:tc>
      </w:tr>
    </w:tbl>
    <w:p w14:paraId="3AD13EDC" w14:textId="77777777" w:rsidR="00441555" w:rsidRPr="00441555" w:rsidRDefault="00441555" w:rsidP="009F3CB1">
      <w:pPr>
        <w:rPr>
          <w:i/>
          <w:iCs/>
          <w:sz w:val="20"/>
        </w:rPr>
      </w:pPr>
    </w:p>
    <w:p w14:paraId="086552BF" w14:textId="77777777" w:rsidR="00441555" w:rsidRPr="00441555" w:rsidRDefault="00441555" w:rsidP="00441555">
      <w:pPr>
        <w:spacing w:before="120" w:after="120" w:line="264" w:lineRule="auto"/>
        <w:ind w:firstLine="709"/>
        <w:rPr>
          <w:b/>
          <w:i/>
          <w:sz w:val="28"/>
          <w:szCs w:val="28"/>
          <w:lang w:val="nl-NL"/>
        </w:rPr>
      </w:pPr>
      <w:r w:rsidRPr="00441555">
        <w:rPr>
          <w:b/>
          <w:i/>
          <w:sz w:val="28"/>
          <w:szCs w:val="28"/>
          <w:lang w:val="nl-NL"/>
        </w:rPr>
        <w:t>1.3. Các yêu cầu khác</w:t>
      </w:r>
    </w:p>
    <w:p w14:paraId="32240E2D" w14:textId="77777777" w:rsidR="00441555" w:rsidRPr="00441555" w:rsidRDefault="00441555" w:rsidP="00441555">
      <w:pPr>
        <w:spacing w:before="120" w:after="120" w:line="264" w:lineRule="auto"/>
        <w:ind w:firstLine="709"/>
        <w:rPr>
          <w:sz w:val="28"/>
          <w:szCs w:val="28"/>
        </w:rPr>
      </w:pPr>
      <w:r w:rsidRPr="00441555">
        <w:rPr>
          <w:sz w:val="28"/>
          <w:szCs w:val="28"/>
          <w:lang w:val="nl-NL"/>
        </w:rPr>
        <w:t>- Nhà thầu kê khai đầy đủ theo mẫu dưới đây và cung cấp bản in ký đóng dấu hợp lệ và file định dạng exel kèm E-HSDT (Đề nghị nhà thầu sử dụng mẫu file exel tại Phụ lục 2 đính kèm Chương V E-HSMT để kê khai thông tin nhằm đảm bảo tính thống nhất về định dạng và cách thức trình bày; không chèn thêm bất kỳ nội dung nào ngoài nội dung trong yêu cầu. Nhà thầu chịu trách nhiệm về sự chính xác, thống nhất của bản exel và file scan bản ký đóng dấu này.</w:t>
      </w:r>
    </w:p>
    <w:p w14:paraId="2C40B54E" w14:textId="77777777" w:rsidR="00441555" w:rsidRPr="00441555" w:rsidRDefault="00441555" w:rsidP="00441555">
      <w:pPr>
        <w:spacing w:before="120" w:after="120" w:line="264" w:lineRule="auto"/>
        <w:ind w:firstLine="709"/>
        <w:rPr>
          <w:sz w:val="28"/>
          <w:szCs w:val="28"/>
          <w:lang w:val="nl-NL"/>
        </w:rPr>
      </w:pPr>
      <w:r w:rsidRPr="00441555">
        <w:rPr>
          <w:sz w:val="28"/>
          <w:szCs w:val="28"/>
        </w:rPr>
        <w:t>-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9784CD3" w14:textId="77777777" w:rsidR="00441555" w:rsidRPr="00441555" w:rsidRDefault="00441555" w:rsidP="00441555">
      <w:pPr>
        <w:spacing w:after="200" w:line="276" w:lineRule="auto"/>
        <w:ind w:firstLine="709"/>
        <w:jc w:val="left"/>
        <w:rPr>
          <w:i/>
          <w:iCs/>
          <w:sz w:val="28"/>
        </w:rPr>
      </w:pPr>
    </w:p>
    <w:p w14:paraId="27280C2D" w14:textId="77777777" w:rsidR="00441555" w:rsidRPr="00441555" w:rsidRDefault="00441555" w:rsidP="00441555">
      <w:pPr>
        <w:spacing w:after="200" w:line="276" w:lineRule="auto"/>
        <w:ind w:firstLine="709"/>
        <w:jc w:val="left"/>
        <w:rPr>
          <w:i/>
          <w:iCs/>
          <w:sz w:val="28"/>
        </w:rPr>
      </w:pPr>
    </w:p>
    <w:p w14:paraId="4667E5CD" w14:textId="77777777" w:rsidR="00441555" w:rsidRPr="00441555" w:rsidRDefault="00441555" w:rsidP="00441555">
      <w:pPr>
        <w:spacing w:after="200" w:line="276" w:lineRule="auto"/>
        <w:ind w:firstLine="709"/>
        <w:jc w:val="left"/>
        <w:rPr>
          <w:i/>
          <w:iCs/>
          <w:sz w:val="28"/>
        </w:rPr>
      </w:pPr>
    </w:p>
    <w:p w14:paraId="1AE7BFF1" w14:textId="77777777" w:rsidR="00441555" w:rsidRPr="00441555" w:rsidRDefault="00441555" w:rsidP="00441555">
      <w:pPr>
        <w:spacing w:after="200" w:line="276" w:lineRule="auto"/>
        <w:ind w:firstLine="709"/>
        <w:jc w:val="left"/>
        <w:rPr>
          <w:i/>
          <w:iCs/>
          <w:sz w:val="28"/>
        </w:rPr>
      </w:pPr>
    </w:p>
    <w:p w14:paraId="47BB4B8E" w14:textId="77777777" w:rsidR="00441555" w:rsidRPr="00441555" w:rsidRDefault="00441555" w:rsidP="00441555">
      <w:pPr>
        <w:spacing w:after="200" w:line="276" w:lineRule="auto"/>
        <w:ind w:firstLine="709"/>
        <w:jc w:val="left"/>
        <w:rPr>
          <w:i/>
          <w:iCs/>
          <w:sz w:val="28"/>
        </w:rPr>
      </w:pPr>
    </w:p>
    <w:p w14:paraId="774E599A" w14:textId="77777777" w:rsidR="00441555" w:rsidRPr="00441555" w:rsidRDefault="00441555" w:rsidP="00441555">
      <w:pPr>
        <w:spacing w:after="200" w:line="276" w:lineRule="auto"/>
        <w:ind w:firstLine="709"/>
        <w:jc w:val="left"/>
        <w:rPr>
          <w:i/>
          <w:iCs/>
          <w:sz w:val="28"/>
        </w:rPr>
      </w:pPr>
    </w:p>
    <w:p w14:paraId="13D0730B" w14:textId="77777777" w:rsidR="00441555" w:rsidRPr="00441555" w:rsidRDefault="00441555" w:rsidP="00441555">
      <w:pPr>
        <w:spacing w:after="200" w:line="276" w:lineRule="auto"/>
        <w:ind w:firstLine="709"/>
        <w:jc w:val="left"/>
        <w:rPr>
          <w:i/>
          <w:iCs/>
          <w:sz w:val="28"/>
        </w:rPr>
      </w:pPr>
    </w:p>
    <w:p w14:paraId="3EDA177B" w14:textId="77777777" w:rsidR="00441555" w:rsidRPr="00441555" w:rsidRDefault="00441555" w:rsidP="00441555">
      <w:pPr>
        <w:spacing w:after="200" w:line="276" w:lineRule="auto"/>
        <w:ind w:firstLine="709"/>
        <w:jc w:val="left"/>
        <w:rPr>
          <w:i/>
          <w:iCs/>
          <w:sz w:val="28"/>
        </w:rPr>
        <w:sectPr w:rsidR="00441555" w:rsidRPr="00441555"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pPr w:leftFromText="180" w:rightFromText="180" w:horzAnchor="margin" w:tblpY="-675"/>
        <w:tblW w:w="14314" w:type="dxa"/>
        <w:tblLayout w:type="fixed"/>
        <w:tblLook w:val="04A0" w:firstRow="1" w:lastRow="0" w:firstColumn="1" w:lastColumn="0" w:noHBand="0" w:noVBand="1"/>
      </w:tblPr>
      <w:tblGrid>
        <w:gridCol w:w="521"/>
        <w:gridCol w:w="578"/>
        <w:gridCol w:w="612"/>
        <w:gridCol w:w="547"/>
        <w:gridCol w:w="608"/>
        <w:gridCol w:w="608"/>
        <w:gridCol w:w="608"/>
        <w:gridCol w:w="667"/>
        <w:gridCol w:w="681"/>
        <w:gridCol w:w="745"/>
        <w:gridCol w:w="479"/>
        <w:gridCol w:w="595"/>
        <w:gridCol w:w="596"/>
        <w:gridCol w:w="767"/>
        <w:gridCol w:w="609"/>
        <w:gridCol w:w="609"/>
        <w:gridCol w:w="522"/>
        <w:gridCol w:w="696"/>
        <w:gridCol w:w="696"/>
        <w:gridCol w:w="639"/>
        <w:gridCol w:w="613"/>
        <w:gridCol w:w="609"/>
        <w:gridCol w:w="699"/>
        <w:gridCol w:w="10"/>
      </w:tblGrid>
      <w:tr w:rsidR="00441555" w:rsidRPr="00441555" w14:paraId="2D90FCC9" w14:textId="77777777" w:rsidTr="0076269E">
        <w:trPr>
          <w:gridAfter w:val="1"/>
          <w:wAfter w:w="9" w:type="dxa"/>
          <w:trHeight w:val="318"/>
        </w:trPr>
        <w:tc>
          <w:tcPr>
            <w:tcW w:w="522" w:type="dxa"/>
            <w:tcBorders>
              <w:top w:val="nil"/>
              <w:left w:val="nil"/>
              <w:bottom w:val="nil"/>
              <w:right w:val="nil"/>
            </w:tcBorders>
            <w:noWrap/>
            <w:vAlign w:val="bottom"/>
            <w:hideMark/>
          </w:tcPr>
          <w:p w14:paraId="4FC3A326" w14:textId="77777777" w:rsidR="00441555" w:rsidRPr="00441555" w:rsidRDefault="00441555" w:rsidP="0076269E">
            <w:pPr>
              <w:jc w:val="left"/>
              <w:rPr>
                <w:sz w:val="20"/>
                <w:szCs w:val="24"/>
              </w:rPr>
            </w:pPr>
          </w:p>
        </w:tc>
        <w:tc>
          <w:tcPr>
            <w:tcW w:w="579" w:type="dxa"/>
            <w:tcBorders>
              <w:top w:val="nil"/>
              <w:left w:val="nil"/>
              <w:bottom w:val="nil"/>
              <w:right w:val="nil"/>
            </w:tcBorders>
            <w:noWrap/>
            <w:vAlign w:val="bottom"/>
            <w:hideMark/>
          </w:tcPr>
          <w:p w14:paraId="1F56BE00"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5DC3CDA1" w14:textId="77777777" w:rsidR="00441555" w:rsidRPr="00441555" w:rsidRDefault="00441555" w:rsidP="0076269E">
            <w:pPr>
              <w:jc w:val="left"/>
              <w:rPr>
                <w:sz w:val="20"/>
              </w:rPr>
            </w:pPr>
          </w:p>
        </w:tc>
        <w:tc>
          <w:tcPr>
            <w:tcW w:w="548" w:type="dxa"/>
            <w:tcBorders>
              <w:top w:val="nil"/>
              <w:left w:val="nil"/>
              <w:bottom w:val="nil"/>
              <w:right w:val="nil"/>
            </w:tcBorders>
            <w:noWrap/>
            <w:vAlign w:val="bottom"/>
            <w:hideMark/>
          </w:tcPr>
          <w:p w14:paraId="3BB48C34"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18738441"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2A57187"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40011F8F" w14:textId="77777777" w:rsidR="00441555" w:rsidRPr="00441555" w:rsidRDefault="00441555" w:rsidP="0076269E">
            <w:pPr>
              <w:jc w:val="left"/>
              <w:rPr>
                <w:sz w:val="20"/>
              </w:rPr>
            </w:pPr>
          </w:p>
        </w:tc>
        <w:tc>
          <w:tcPr>
            <w:tcW w:w="667" w:type="dxa"/>
            <w:tcBorders>
              <w:top w:val="nil"/>
              <w:left w:val="nil"/>
              <w:bottom w:val="nil"/>
              <w:right w:val="nil"/>
            </w:tcBorders>
            <w:noWrap/>
            <w:vAlign w:val="bottom"/>
            <w:hideMark/>
          </w:tcPr>
          <w:p w14:paraId="062490C9" w14:textId="77777777" w:rsidR="00441555" w:rsidRPr="00441555" w:rsidRDefault="00441555" w:rsidP="0076269E">
            <w:pPr>
              <w:jc w:val="left"/>
              <w:rPr>
                <w:sz w:val="20"/>
              </w:rPr>
            </w:pPr>
          </w:p>
        </w:tc>
        <w:tc>
          <w:tcPr>
            <w:tcW w:w="677" w:type="dxa"/>
            <w:tcBorders>
              <w:top w:val="nil"/>
              <w:left w:val="nil"/>
              <w:bottom w:val="nil"/>
              <w:right w:val="nil"/>
            </w:tcBorders>
            <w:noWrap/>
            <w:vAlign w:val="bottom"/>
            <w:hideMark/>
          </w:tcPr>
          <w:p w14:paraId="43D32EB5" w14:textId="77777777" w:rsidR="00441555" w:rsidRPr="00441555" w:rsidRDefault="00441555" w:rsidP="0076269E">
            <w:pPr>
              <w:jc w:val="left"/>
              <w:rPr>
                <w:sz w:val="20"/>
              </w:rPr>
            </w:pPr>
          </w:p>
        </w:tc>
        <w:tc>
          <w:tcPr>
            <w:tcW w:w="745" w:type="dxa"/>
            <w:tcBorders>
              <w:top w:val="nil"/>
              <w:left w:val="nil"/>
              <w:bottom w:val="nil"/>
              <w:right w:val="nil"/>
            </w:tcBorders>
            <w:noWrap/>
            <w:vAlign w:val="bottom"/>
            <w:hideMark/>
          </w:tcPr>
          <w:p w14:paraId="17B3BEBB" w14:textId="77777777" w:rsidR="00441555" w:rsidRPr="00441555" w:rsidRDefault="00441555" w:rsidP="0076269E">
            <w:pPr>
              <w:jc w:val="left"/>
              <w:rPr>
                <w:sz w:val="20"/>
              </w:rPr>
            </w:pPr>
          </w:p>
        </w:tc>
        <w:tc>
          <w:tcPr>
            <w:tcW w:w="479" w:type="dxa"/>
            <w:tcBorders>
              <w:top w:val="nil"/>
              <w:left w:val="nil"/>
              <w:bottom w:val="nil"/>
              <w:right w:val="nil"/>
            </w:tcBorders>
            <w:noWrap/>
            <w:vAlign w:val="bottom"/>
            <w:hideMark/>
          </w:tcPr>
          <w:p w14:paraId="65A8D1C4" w14:textId="77777777" w:rsidR="00441555" w:rsidRPr="00441555" w:rsidRDefault="00441555" w:rsidP="0076269E">
            <w:pPr>
              <w:jc w:val="left"/>
              <w:rPr>
                <w:sz w:val="20"/>
              </w:rPr>
            </w:pPr>
          </w:p>
        </w:tc>
        <w:tc>
          <w:tcPr>
            <w:tcW w:w="595" w:type="dxa"/>
            <w:tcBorders>
              <w:top w:val="nil"/>
              <w:left w:val="nil"/>
              <w:bottom w:val="nil"/>
              <w:right w:val="nil"/>
            </w:tcBorders>
            <w:noWrap/>
            <w:vAlign w:val="bottom"/>
            <w:hideMark/>
          </w:tcPr>
          <w:p w14:paraId="18843122" w14:textId="77777777" w:rsidR="00441555" w:rsidRPr="00441555" w:rsidRDefault="00441555" w:rsidP="0076269E">
            <w:pPr>
              <w:jc w:val="left"/>
              <w:rPr>
                <w:sz w:val="20"/>
              </w:rPr>
            </w:pPr>
          </w:p>
        </w:tc>
        <w:tc>
          <w:tcPr>
            <w:tcW w:w="596" w:type="dxa"/>
            <w:tcBorders>
              <w:top w:val="nil"/>
              <w:left w:val="nil"/>
              <w:bottom w:val="nil"/>
              <w:right w:val="nil"/>
            </w:tcBorders>
            <w:noWrap/>
            <w:vAlign w:val="bottom"/>
            <w:hideMark/>
          </w:tcPr>
          <w:p w14:paraId="225DB288" w14:textId="77777777" w:rsidR="00441555" w:rsidRPr="00441555" w:rsidRDefault="00441555" w:rsidP="0076269E">
            <w:pPr>
              <w:jc w:val="left"/>
              <w:rPr>
                <w:sz w:val="20"/>
              </w:rPr>
            </w:pPr>
          </w:p>
        </w:tc>
        <w:tc>
          <w:tcPr>
            <w:tcW w:w="767" w:type="dxa"/>
            <w:tcBorders>
              <w:top w:val="nil"/>
              <w:left w:val="nil"/>
              <w:bottom w:val="nil"/>
              <w:right w:val="nil"/>
            </w:tcBorders>
            <w:noWrap/>
            <w:vAlign w:val="bottom"/>
            <w:hideMark/>
          </w:tcPr>
          <w:p w14:paraId="7F96C253"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55A9EFD3"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73624D49" w14:textId="77777777" w:rsidR="00441555" w:rsidRPr="00441555" w:rsidRDefault="00441555" w:rsidP="0076269E">
            <w:pPr>
              <w:jc w:val="left"/>
              <w:rPr>
                <w:sz w:val="20"/>
              </w:rPr>
            </w:pPr>
          </w:p>
        </w:tc>
        <w:tc>
          <w:tcPr>
            <w:tcW w:w="522" w:type="dxa"/>
            <w:tcBorders>
              <w:top w:val="nil"/>
              <w:left w:val="nil"/>
              <w:bottom w:val="nil"/>
              <w:right w:val="nil"/>
            </w:tcBorders>
            <w:noWrap/>
            <w:vAlign w:val="bottom"/>
            <w:hideMark/>
          </w:tcPr>
          <w:p w14:paraId="1D3BEF58" w14:textId="77777777" w:rsidR="00441555" w:rsidRPr="00441555" w:rsidRDefault="00441555" w:rsidP="0076269E">
            <w:pPr>
              <w:jc w:val="left"/>
              <w:rPr>
                <w:sz w:val="20"/>
              </w:rPr>
            </w:pPr>
          </w:p>
        </w:tc>
        <w:tc>
          <w:tcPr>
            <w:tcW w:w="696" w:type="dxa"/>
            <w:tcBorders>
              <w:top w:val="nil"/>
              <w:left w:val="nil"/>
              <w:bottom w:val="nil"/>
              <w:right w:val="nil"/>
            </w:tcBorders>
            <w:noWrap/>
            <w:vAlign w:val="bottom"/>
            <w:hideMark/>
          </w:tcPr>
          <w:p w14:paraId="1F59C655" w14:textId="77777777" w:rsidR="00441555" w:rsidRPr="00441555" w:rsidRDefault="00441555" w:rsidP="0076269E">
            <w:pPr>
              <w:jc w:val="left"/>
              <w:rPr>
                <w:sz w:val="20"/>
              </w:rPr>
            </w:pPr>
          </w:p>
        </w:tc>
        <w:tc>
          <w:tcPr>
            <w:tcW w:w="696" w:type="dxa"/>
            <w:tcBorders>
              <w:top w:val="nil"/>
              <w:left w:val="nil"/>
              <w:bottom w:val="nil"/>
              <w:right w:val="nil"/>
            </w:tcBorders>
            <w:noWrap/>
            <w:vAlign w:val="bottom"/>
            <w:hideMark/>
          </w:tcPr>
          <w:p w14:paraId="521A69AB" w14:textId="77777777" w:rsidR="00441555" w:rsidRPr="00441555" w:rsidRDefault="00441555" w:rsidP="0076269E">
            <w:pPr>
              <w:jc w:val="left"/>
              <w:rPr>
                <w:sz w:val="20"/>
              </w:rPr>
            </w:pPr>
          </w:p>
        </w:tc>
        <w:tc>
          <w:tcPr>
            <w:tcW w:w="639" w:type="dxa"/>
            <w:tcBorders>
              <w:top w:val="nil"/>
              <w:left w:val="nil"/>
              <w:bottom w:val="nil"/>
              <w:right w:val="nil"/>
            </w:tcBorders>
            <w:noWrap/>
            <w:vAlign w:val="bottom"/>
            <w:hideMark/>
          </w:tcPr>
          <w:p w14:paraId="5A54A733"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7C9F46CF" w14:textId="77777777" w:rsidR="00441555" w:rsidRPr="00441555" w:rsidRDefault="00441555" w:rsidP="0076269E">
            <w:pPr>
              <w:jc w:val="left"/>
              <w:rPr>
                <w:sz w:val="20"/>
              </w:rPr>
            </w:pPr>
          </w:p>
        </w:tc>
        <w:tc>
          <w:tcPr>
            <w:tcW w:w="1306" w:type="dxa"/>
            <w:gridSpan w:val="2"/>
            <w:tcBorders>
              <w:top w:val="nil"/>
              <w:left w:val="nil"/>
              <w:bottom w:val="nil"/>
              <w:right w:val="nil"/>
            </w:tcBorders>
            <w:noWrap/>
            <w:vAlign w:val="bottom"/>
            <w:hideMark/>
          </w:tcPr>
          <w:p w14:paraId="056C7A00" w14:textId="77777777" w:rsidR="00441555" w:rsidRPr="00441555" w:rsidRDefault="00441555" w:rsidP="0076269E">
            <w:pPr>
              <w:jc w:val="center"/>
              <w:rPr>
                <w:b/>
                <w:bCs/>
                <w:i/>
                <w:iCs/>
                <w:szCs w:val="24"/>
              </w:rPr>
            </w:pPr>
            <w:r w:rsidRPr="00441555">
              <w:rPr>
                <w:b/>
                <w:bCs/>
                <w:i/>
                <w:iCs/>
                <w:szCs w:val="24"/>
              </w:rPr>
              <w:t>Phụ lục 2</w:t>
            </w:r>
          </w:p>
        </w:tc>
      </w:tr>
      <w:tr w:rsidR="00441555" w:rsidRPr="00441555" w14:paraId="2DDAF059" w14:textId="77777777" w:rsidTr="0076269E">
        <w:trPr>
          <w:trHeight w:val="318"/>
        </w:trPr>
        <w:tc>
          <w:tcPr>
            <w:tcW w:w="14314" w:type="dxa"/>
            <w:gridSpan w:val="24"/>
            <w:tcBorders>
              <w:top w:val="nil"/>
              <w:left w:val="nil"/>
              <w:bottom w:val="nil"/>
              <w:right w:val="nil"/>
            </w:tcBorders>
            <w:noWrap/>
            <w:vAlign w:val="bottom"/>
            <w:hideMark/>
          </w:tcPr>
          <w:p w14:paraId="2E3E79FF" w14:textId="77777777" w:rsidR="00441555" w:rsidRPr="00441555" w:rsidRDefault="00441555" w:rsidP="0076269E">
            <w:pPr>
              <w:jc w:val="center"/>
              <w:rPr>
                <w:b/>
                <w:bCs/>
                <w:sz w:val="28"/>
                <w:szCs w:val="28"/>
              </w:rPr>
            </w:pPr>
            <w:r w:rsidRPr="00441555">
              <w:rPr>
                <w:b/>
                <w:bCs/>
                <w:sz w:val="28"/>
                <w:szCs w:val="28"/>
              </w:rPr>
              <w:t>BẢNG DANH MỤC HÀNG HÓA DỰ THẦU</w:t>
            </w:r>
          </w:p>
        </w:tc>
      </w:tr>
      <w:tr w:rsidR="00441555" w:rsidRPr="00441555" w14:paraId="084C4680" w14:textId="77777777" w:rsidTr="0076269E">
        <w:trPr>
          <w:trHeight w:val="318"/>
        </w:trPr>
        <w:tc>
          <w:tcPr>
            <w:tcW w:w="14314" w:type="dxa"/>
            <w:gridSpan w:val="24"/>
            <w:tcBorders>
              <w:top w:val="nil"/>
              <w:left w:val="nil"/>
              <w:bottom w:val="nil"/>
              <w:right w:val="nil"/>
            </w:tcBorders>
            <w:noWrap/>
            <w:vAlign w:val="bottom"/>
            <w:hideMark/>
          </w:tcPr>
          <w:p w14:paraId="43434F76" w14:textId="13B03724" w:rsidR="00441555" w:rsidRPr="00441555" w:rsidRDefault="00441555" w:rsidP="0076269E">
            <w:pPr>
              <w:jc w:val="center"/>
              <w:rPr>
                <w:b/>
                <w:bCs/>
                <w:sz w:val="28"/>
                <w:szCs w:val="28"/>
              </w:rPr>
            </w:pPr>
            <w:r w:rsidRPr="00441555">
              <w:rPr>
                <w:b/>
                <w:noProof/>
                <w:sz w:val="28"/>
                <w:szCs w:val="28"/>
              </w:rPr>
              <w:t xml:space="preserve">Kính gửi: </w:t>
            </w:r>
            <w:r w:rsidR="00731579">
              <w:rPr>
                <w:b/>
                <w:noProof/>
                <w:sz w:val="28"/>
                <w:szCs w:val="28"/>
              </w:rPr>
              <w:t>Trung tâm Y tế khu vực Duy Xuyên</w:t>
            </w:r>
          </w:p>
        </w:tc>
      </w:tr>
      <w:tr w:rsidR="00441555" w:rsidRPr="00441555" w14:paraId="3E6A9F3E" w14:textId="77777777" w:rsidTr="0076269E">
        <w:trPr>
          <w:trHeight w:val="318"/>
        </w:trPr>
        <w:tc>
          <w:tcPr>
            <w:tcW w:w="14314" w:type="dxa"/>
            <w:gridSpan w:val="24"/>
            <w:tcBorders>
              <w:top w:val="nil"/>
              <w:left w:val="nil"/>
              <w:bottom w:val="nil"/>
              <w:right w:val="nil"/>
            </w:tcBorders>
            <w:noWrap/>
            <w:vAlign w:val="bottom"/>
            <w:hideMark/>
          </w:tcPr>
          <w:p w14:paraId="71394DCD" w14:textId="77777777" w:rsidR="00441555" w:rsidRPr="00441555" w:rsidRDefault="00441555" w:rsidP="0076269E">
            <w:pPr>
              <w:jc w:val="left"/>
              <w:rPr>
                <w:b/>
                <w:bCs/>
                <w:sz w:val="28"/>
                <w:szCs w:val="28"/>
              </w:rPr>
            </w:pPr>
            <w:r w:rsidRPr="00441555">
              <w:rPr>
                <w:b/>
                <w:bCs/>
                <w:sz w:val="28"/>
                <w:szCs w:val="28"/>
              </w:rPr>
              <w:t>Tên nhà thầu:</w:t>
            </w:r>
          </w:p>
        </w:tc>
      </w:tr>
      <w:tr w:rsidR="00441555" w:rsidRPr="00441555" w14:paraId="1632E57A" w14:textId="77777777" w:rsidTr="0076269E">
        <w:trPr>
          <w:trHeight w:val="318"/>
        </w:trPr>
        <w:tc>
          <w:tcPr>
            <w:tcW w:w="14314" w:type="dxa"/>
            <w:gridSpan w:val="24"/>
            <w:tcBorders>
              <w:top w:val="nil"/>
              <w:left w:val="nil"/>
              <w:bottom w:val="nil"/>
              <w:right w:val="nil"/>
            </w:tcBorders>
            <w:noWrap/>
            <w:vAlign w:val="bottom"/>
            <w:hideMark/>
          </w:tcPr>
          <w:p w14:paraId="1B6BEB69" w14:textId="77777777" w:rsidR="00441555" w:rsidRPr="00441555" w:rsidRDefault="00441555" w:rsidP="0076269E">
            <w:pPr>
              <w:jc w:val="left"/>
              <w:rPr>
                <w:b/>
                <w:bCs/>
                <w:sz w:val="28"/>
                <w:szCs w:val="28"/>
              </w:rPr>
            </w:pPr>
            <w:r w:rsidRPr="00441555">
              <w:rPr>
                <w:b/>
                <w:bCs/>
                <w:sz w:val="28"/>
                <w:szCs w:val="28"/>
              </w:rPr>
              <w:t>Địa chỉ:</w:t>
            </w:r>
          </w:p>
        </w:tc>
      </w:tr>
      <w:tr w:rsidR="00441555" w:rsidRPr="00441555" w14:paraId="6BC9535D" w14:textId="77777777" w:rsidTr="0076269E">
        <w:trPr>
          <w:trHeight w:val="318"/>
        </w:trPr>
        <w:tc>
          <w:tcPr>
            <w:tcW w:w="14314" w:type="dxa"/>
            <w:gridSpan w:val="24"/>
            <w:tcBorders>
              <w:top w:val="nil"/>
              <w:left w:val="nil"/>
              <w:bottom w:val="nil"/>
              <w:right w:val="nil"/>
            </w:tcBorders>
            <w:noWrap/>
            <w:vAlign w:val="bottom"/>
            <w:hideMark/>
          </w:tcPr>
          <w:p w14:paraId="399A33FD" w14:textId="77777777" w:rsidR="00441555" w:rsidRPr="00441555" w:rsidRDefault="00441555" w:rsidP="0076269E">
            <w:pPr>
              <w:jc w:val="left"/>
              <w:rPr>
                <w:b/>
                <w:bCs/>
                <w:sz w:val="28"/>
                <w:szCs w:val="28"/>
              </w:rPr>
            </w:pPr>
            <w:r w:rsidRPr="00441555">
              <w:rPr>
                <w:b/>
                <w:bCs/>
                <w:sz w:val="28"/>
                <w:szCs w:val="28"/>
              </w:rPr>
              <w:t>Email:</w:t>
            </w:r>
          </w:p>
        </w:tc>
      </w:tr>
      <w:tr w:rsidR="00441555" w:rsidRPr="00441555" w14:paraId="21F18F21" w14:textId="77777777" w:rsidTr="0076269E">
        <w:trPr>
          <w:trHeight w:val="318"/>
        </w:trPr>
        <w:tc>
          <w:tcPr>
            <w:tcW w:w="14314" w:type="dxa"/>
            <w:gridSpan w:val="24"/>
            <w:tcBorders>
              <w:top w:val="nil"/>
              <w:left w:val="nil"/>
              <w:bottom w:val="nil"/>
              <w:right w:val="nil"/>
            </w:tcBorders>
            <w:noWrap/>
            <w:vAlign w:val="bottom"/>
            <w:hideMark/>
          </w:tcPr>
          <w:p w14:paraId="25900A8D" w14:textId="77777777" w:rsidR="00441555" w:rsidRPr="00441555" w:rsidRDefault="00441555" w:rsidP="0076269E">
            <w:pPr>
              <w:jc w:val="left"/>
              <w:rPr>
                <w:b/>
                <w:bCs/>
                <w:sz w:val="28"/>
                <w:szCs w:val="28"/>
              </w:rPr>
            </w:pPr>
            <w:r w:rsidRPr="00441555">
              <w:rPr>
                <w:b/>
                <w:bCs/>
                <w:sz w:val="28"/>
                <w:szCs w:val="28"/>
              </w:rPr>
              <w:t>Số điện thoại người phụ trách thầu:</w:t>
            </w:r>
          </w:p>
        </w:tc>
      </w:tr>
      <w:tr w:rsidR="00441555" w:rsidRPr="00441555" w14:paraId="013AC832" w14:textId="77777777" w:rsidTr="0076269E">
        <w:trPr>
          <w:gridAfter w:val="1"/>
          <w:wAfter w:w="10" w:type="dxa"/>
          <w:trHeight w:val="318"/>
        </w:trPr>
        <w:tc>
          <w:tcPr>
            <w:tcW w:w="522" w:type="dxa"/>
            <w:tcBorders>
              <w:top w:val="nil"/>
              <w:left w:val="nil"/>
              <w:bottom w:val="nil"/>
              <w:right w:val="nil"/>
            </w:tcBorders>
            <w:noWrap/>
            <w:vAlign w:val="bottom"/>
            <w:hideMark/>
          </w:tcPr>
          <w:p w14:paraId="4B0C988A" w14:textId="77777777" w:rsidR="00441555" w:rsidRPr="00441555" w:rsidRDefault="00441555" w:rsidP="0076269E">
            <w:pPr>
              <w:jc w:val="left"/>
              <w:rPr>
                <w:b/>
                <w:bCs/>
                <w:sz w:val="28"/>
                <w:szCs w:val="28"/>
              </w:rPr>
            </w:pPr>
          </w:p>
        </w:tc>
        <w:tc>
          <w:tcPr>
            <w:tcW w:w="579" w:type="dxa"/>
            <w:tcBorders>
              <w:top w:val="nil"/>
              <w:left w:val="nil"/>
              <w:bottom w:val="nil"/>
              <w:right w:val="nil"/>
            </w:tcBorders>
            <w:noWrap/>
            <w:vAlign w:val="bottom"/>
            <w:hideMark/>
          </w:tcPr>
          <w:p w14:paraId="3D44BEC6"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11578734" w14:textId="77777777" w:rsidR="00441555" w:rsidRPr="00441555" w:rsidRDefault="00441555" w:rsidP="0076269E">
            <w:pPr>
              <w:jc w:val="left"/>
              <w:rPr>
                <w:sz w:val="20"/>
              </w:rPr>
            </w:pPr>
          </w:p>
        </w:tc>
        <w:tc>
          <w:tcPr>
            <w:tcW w:w="548" w:type="dxa"/>
            <w:tcBorders>
              <w:top w:val="nil"/>
              <w:left w:val="nil"/>
              <w:bottom w:val="nil"/>
              <w:right w:val="nil"/>
            </w:tcBorders>
            <w:noWrap/>
            <w:vAlign w:val="bottom"/>
            <w:hideMark/>
          </w:tcPr>
          <w:p w14:paraId="65EA7E20"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6FF58037"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3844C214"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40D65C19" w14:textId="77777777" w:rsidR="00441555" w:rsidRPr="00441555" w:rsidRDefault="00441555" w:rsidP="0076269E">
            <w:pPr>
              <w:jc w:val="left"/>
              <w:rPr>
                <w:sz w:val="20"/>
              </w:rPr>
            </w:pPr>
          </w:p>
        </w:tc>
        <w:tc>
          <w:tcPr>
            <w:tcW w:w="667" w:type="dxa"/>
            <w:tcBorders>
              <w:top w:val="nil"/>
              <w:left w:val="nil"/>
              <w:bottom w:val="nil"/>
              <w:right w:val="nil"/>
            </w:tcBorders>
            <w:noWrap/>
            <w:vAlign w:val="bottom"/>
            <w:hideMark/>
          </w:tcPr>
          <w:p w14:paraId="7A97F4F5" w14:textId="77777777" w:rsidR="00441555" w:rsidRPr="00441555" w:rsidRDefault="00441555" w:rsidP="0076269E">
            <w:pPr>
              <w:jc w:val="left"/>
              <w:rPr>
                <w:sz w:val="20"/>
              </w:rPr>
            </w:pPr>
          </w:p>
        </w:tc>
        <w:tc>
          <w:tcPr>
            <w:tcW w:w="677" w:type="dxa"/>
            <w:tcBorders>
              <w:top w:val="nil"/>
              <w:left w:val="nil"/>
              <w:bottom w:val="nil"/>
              <w:right w:val="nil"/>
            </w:tcBorders>
            <w:noWrap/>
            <w:vAlign w:val="bottom"/>
            <w:hideMark/>
          </w:tcPr>
          <w:p w14:paraId="329D5EF4" w14:textId="77777777" w:rsidR="00441555" w:rsidRPr="00441555" w:rsidRDefault="00441555" w:rsidP="0076269E">
            <w:pPr>
              <w:jc w:val="left"/>
              <w:rPr>
                <w:sz w:val="20"/>
              </w:rPr>
            </w:pPr>
          </w:p>
        </w:tc>
        <w:tc>
          <w:tcPr>
            <w:tcW w:w="745" w:type="dxa"/>
            <w:tcBorders>
              <w:top w:val="nil"/>
              <w:left w:val="nil"/>
              <w:bottom w:val="nil"/>
              <w:right w:val="nil"/>
            </w:tcBorders>
            <w:noWrap/>
            <w:vAlign w:val="bottom"/>
            <w:hideMark/>
          </w:tcPr>
          <w:p w14:paraId="5A508B88" w14:textId="77777777" w:rsidR="00441555" w:rsidRPr="00441555" w:rsidRDefault="00441555" w:rsidP="0076269E">
            <w:pPr>
              <w:jc w:val="left"/>
              <w:rPr>
                <w:sz w:val="20"/>
              </w:rPr>
            </w:pPr>
          </w:p>
        </w:tc>
        <w:tc>
          <w:tcPr>
            <w:tcW w:w="479" w:type="dxa"/>
            <w:tcBorders>
              <w:top w:val="nil"/>
              <w:left w:val="nil"/>
              <w:bottom w:val="nil"/>
              <w:right w:val="nil"/>
            </w:tcBorders>
            <w:noWrap/>
            <w:vAlign w:val="bottom"/>
            <w:hideMark/>
          </w:tcPr>
          <w:p w14:paraId="5F05D8E4" w14:textId="77777777" w:rsidR="00441555" w:rsidRPr="00441555" w:rsidRDefault="00441555" w:rsidP="0076269E">
            <w:pPr>
              <w:jc w:val="left"/>
              <w:rPr>
                <w:sz w:val="20"/>
              </w:rPr>
            </w:pPr>
          </w:p>
        </w:tc>
        <w:tc>
          <w:tcPr>
            <w:tcW w:w="595" w:type="dxa"/>
            <w:tcBorders>
              <w:top w:val="nil"/>
              <w:left w:val="nil"/>
              <w:bottom w:val="nil"/>
              <w:right w:val="nil"/>
            </w:tcBorders>
            <w:noWrap/>
            <w:vAlign w:val="bottom"/>
            <w:hideMark/>
          </w:tcPr>
          <w:p w14:paraId="7E5E7FA9" w14:textId="77777777" w:rsidR="00441555" w:rsidRPr="00441555" w:rsidRDefault="00441555" w:rsidP="0076269E">
            <w:pPr>
              <w:jc w:val="left"/>
              <w:rPr>
                <w:sz w:val="20"/>
              </w:rPr>
            </w:pPr>
          </w:p>
        </w:tc>
        <w:tc>
          <w:tcPr>
            <w:tcW w:w="596" w:type="dxa"/>
            <w:tcBorders>
              <w:top w:val="nil"/>
              <w:left w:val="nil"/>
              <w:bottom w:val="nil"/>
              <w:right w:val="nil"/>
            </w:tcBorders>
            <w:noWrap/>
            <w:vAlign w:val="bottom"/>
            <w:hideMark/>
          </w:tcPr>
          <w:p w14:paraId="0A5478A0" w14:textId="77777777" w:rsidR="00441555" w:rsidRPr="00441555" w:rsidRDefault="00441555" w:rsidP="0076269E">
            <w:pPr>
              <w:jc w:val="left"/>
              <w:rPr>
                <w:sz w:val="20"/>
              </w:rPr>
            </w:pPr>
          </w:p>
        </w:tc>
        <w:tc>
          <w:tcPr>
            <w:tcW w:w="767" w:type="dxa"/>
            <w:tcBorders>
              <w:top w:val="nil"/>
              <w:left w:val="nil"/>
              <w:bottom w:val="nil"/>
              <w:right w:val="nil"/>
            </w:tcBorders>
            <w:noWrap/>
            <w:vAlign w:val="bottom"/>
            <w:hideMark/>
          </w:tcPr>
          <w:p w14:paraId="65A439E9"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684E8ACA"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82F5DD9" w14:textId="77777777" w:rsidR="00441555" w:rsidRPr="00441555" w:rsidRDefault="00441555" w:rsidP="0076269E">
            <w:pPr>
              <w:jc w:val="left"/>
              <w:rPr>
                <w:sz w:val="20"/>
              </w:rPr>
            </w:pPr>
          </w:p>
        </w:tc>
        <w:tc>
          <w:tcPr>
            <w:tcW w:w="522" w:type="dxa"/>
            <w:tcBorders>
              <w:top w:val="nil"/>
              <w:left w:val="nil"/>
              <w:bottom w:val="nil"/>
              <w:right w:val="nil"/>
            </w:tcBorders>
            <w:noWrap/>
            <w:vAlign w:val="bottom"/>
            <w:hideMark/>
          </w:tcPr>
          <w:p w14:paraId="3C3007FA" w14:textId="77777777" w:rsidR="00441555" w:rsidRPr="00441555" w:rsidRDefault="00441555" w:rsidP="0076269E">
            <w:pPr>
              <w:jc w:val="left"/>
              <w:rPr>
                <w:sz w:val="20"/>
              </w:rPr>
            </w:pPr>
          </w:p>
        </w:tc>
        <w:tc>
          <w:tcPr>
            <w:tcW w:w="696" w:type="dxa"/>
            <w:tcBorders>
              <w:top w:val="nil"/>
              <w:left w:val="nil"/>
              <w:bottom w:val="nil"/>
              <w:right w:val="nil"/>
            </w:tcBorders>
            <w:noWrap/>
            <w:vAlign w:val="bottom"/>
            <w:hideMark/>
          </w:tcPr>
          <w:p w14:paraId="19AED9DD" w14:textId="77777777" w:rsidR="00441555" w:rsidRPr="00441555" w:rsidRDefault="00441555" w:rsidP="0076269E">
            <w:pPr>
              <w:jc w:val="left"/>
              <w:rPr>
                <w:sz w:val="20"/>
              </w:rPr>
            </w:pPr>
          </w:p>
        </w:tc>
        <w:tc>
          <w:tcPr>
            <w:tcW w:w="696" w:type="dxa"/>
            <w:tcBorders>
              <w:top w:val="nil"/>
              <w:left w:val="nil"/>
              <w:bottom w:val="nil"/>
              <w:right w:val="nil"/>
            </w:tcBorders>
            <w:noWrap/>
            <w:vAlign w:val="bottom"/>
            <w:hideMark/>
          </w:tcPr>
          <w:p w14:paraId="63E8B72B" w14:textId="77777777" w:rsidR="00441555" w:rsidRPr="00441555" w:rsidRDefault="00441555" w:rsidP="0076269E">
            <w:pPr>
              <w:jc w:val="left"/>
              <w:rPr>
                <w:sz w:val="20"/>
              </w:rPr>
            </w:pPr>
          </w:p>
        </w:tc>
        <w:tc>
          <w:tcPr>
            <w:tcW w:w="639" w:type="dxa"/>
            <w:tcBorders>
              <w:top w:val="nil"/>
              <w:left w:val="nil"/>
              <w:bottom w:val="nil"/>
              <w:right w:val="nil"/>
            </w:tcBorders>
            <w:noWrap/>
            <w:vAlign w:val="bottom"/>
            <w:hideMark/>
          </w:tcPr>
          <w:p w14:paraId="71C7DC30"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1B570909"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750271D0" w14:textId="77777777" w:rsidR="00441555" w:rsidRPr="00441555" w:rsidRDefault="00441555" w:rsidP="0076269E">
            <w:pPr>
              <w:jc w:val="left"/>
              <w:rPr>
                <w:sz w:val="20"/>
              </w:rPr>
            </w:pPr>
          </w:p>
        </w:tc>
        <w:tc>
          <w:tcPr>
            <w:tcW w:w="696" w:type="dxa"/>
            <w:tcBorders>
              <w:top w:val="nil"/>
              <w:left w:val="nil"/>
              <w:bottom w:val="nil"/>
              <w:right w:val="nil"/>
            </w:tcBorders>
            <w:noWrap/>
            <w:vAlign w:val="bottom"/>
            <w:hideMark/>
          </w:tcPr>
          <w:p w14:paraId="79D526B4" w14:textId="77777777" w:rsidR="00441555" w:rsidRPr="00441555" w:rsidRDefault="00441555" w:rsidP="0076269E">
            <w:pPr>
              <w:jc w:val="left"/>
              <w:rPr>
                <w:sz w:val="20"/>
              </w:rPr>
            </w:pPr>
          </w:p>
        </w:tc>
      </w:tr>
      <w:tr w:rsidR="00441555" w:rsidRPr="00441555" w14:paraId="00AA412A" w14:textId="77777777" w:rsidTr="0076269E">
        <w:trPr>
          <w:trHeight w:val="254"/>
        </w:trPr>
        <w:tc>
          <w:tcPr>
            <w:tcW w:w="5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EE2EE" w14:textId="77777777" w:rsidR="00441555" w:rsidRPr="00441555" w:rsidRDefault="00441555" w:rsidP="0076269E">
            <w:pPr>
              <w:jc w:val="center"/>
              <w:rPr>
                <w:b/>
                <w:bCs/>
                <w:sz w:val="16"/>
                <w:szCs w:val="16"/>
              </w:rPr>
            </w:pPr>
            <w:r w:rsidRPr="00441555">
              <w:rPr>
                <w:b/>
                <w:bCs/>
                <w:sz w:val="16"/>
                <w:szCs w:val="16"/>
              </w:rPr>
              <w:t>STT</w:t>
            </w:r>
          </w:p>
        </w:tc>
        <w:tc>
          <w:tcPr>
            <w:tcW w:w="4915" w:type="dxa"/>
            <w:gridSpan w:val="8"/>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6F4AA38" w14:textId="77777777" w:rsidR="00441555" w:rsidRPr="00441555" w:rsidRDefault="00441555" w:rsidP="0076269E">
            <w:pPr>
              <w:jc w:val="center"/>
              <w:rPr>
                <w:b/>
                <w:bCs/>
                <w:sz w:val="22"/>
                <w:szCs w:val="22"/>
              </w:rPr>
            </w:pPr>
            <w:r w:rsidRPr="00441555">
              <w:rPr>
                <w:b/>
                <w:bCs/>
                <w:sz w:val="22"/>
                <w:szCs w:val="22"/>
              </w:rPr>
              <w:t>Yêu cầu của E_HSMT</w:t>
            </w:r>
          </w:p>
        </w:tc>
        <w:tc>
          <w:tcPr>
            <w:tcW w:w="8877" w:type="dxa"/>
            <w:gridSpan w:val="1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332D88B" w14:textId="77777777" w:rsidR="00441555" w:rsidRPr="00441555" w:rsidRDefault="00441555" w:rsidP="0076269E">
            <w:pPr>
              <w:jc w:val="center"/>
              <w:rPr>
                <w:b/>
                <w:bCs/>
                <w:sz w:val="22"/>
                <w:szCs w:val="22"/>
              </w:rPr>
            </w:pPr>
            <w:r w:rsidRPr="00441555">
              <w:rPr>
                <w:b/>
                <w:bCs/>
                <w:sz w:val="22"/>
                <w:szCs w:val="22"/>
              </w:rPr>
              <w:t>Đáp ứng của E-HSDT</w:t>
            </w:r>
          </w:p>
        </w:tc>
      </w:tr>
      <w:tr w:rsidR="00441555" w:rsidRPr="00441555" w14:paraId="440FF1D3" w14:textId="77777777" w:rsidTr="0076269E">
        <w:trPr>
          <w:gridAfter w:val="1"/>
          <w:wAfter w:w="10" w:type="dxa"/>
          <w:trHeight w:val="1249"/>
        </w:trPr>
        <w:tc>
          <w:tcPr>
            <w:tcW w:w="5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294B1" w14:textId="77777777" w:rsidR="00441555" w:rsidRPr="00441555" w:rsidRDefault="00441555" w:rsidP="0076269E">
            <w:pPr>
              <w:jc w:val="left"/>
              <w:rPr>
                <w:b/>
                <w:bCs/>
                <w:sz w:val="16"/>
                <w:szCs w:val="16"/>
              </w:rPr>
            </w:pPr>
          </w:p>
        </w:tc>
        <w:tc>
          <w:tcPr>
            <w:tcW w:w="579" w:type="dxa"/>
            <w:tcBorders>
              <w:top w:val="nil"/>
              <w:left w:val="nil"/>
              <w:bottom w:val="single" w:sz="4" w:space="0" w:color="auto"/>
              <w:right w:val="single" w:sz="4" w:space="0" w:color="auto"/>
            </w:tcBorders>
            <w:shd w:val="clear" w:color="auto" w:fill="D9D9D9" w:themeFill="background1" w:themeFillShade="D9"/>
            <w:vAlign w:val="center"/>
            <w:hideMark/>
          </w:tcPr>
          <w:p w14:paraId="785F1920" w14:textId="77777777" w:rsidR="00441555" w:rsidRPr="00441555" w:rsidRDefault="00441555" w:rsidP="0076269E">
            <w:pPr>
              <w:jc w:val="center"/>
              <w:rPr>
                <w:b/>
                <w:bCs/>
                <w:sz w:val="16"/>
                <w:szCs w:val="16"/>
              </w:rPr>
            </w:pPr>
            <w:r w:rsidRPr="00441555">
              <w:rPr>
                <w:b/>
                <w:bCs/>
                <w:sz w:val="16"/>
                <w:szCs w:val="16"/>
              </w:rPr>
              <w:t>STT theo E-hsmt</w:t>
            </w:r>
          </w:p>
        </w:tc>
        <w:tc>
          <w:tcPr>
            <w:tcW w:w="613" w:type="dxa"/>
            <w:tcBorders>
              <w:top w:val="nil"/>
              <w:left w:val="nil"/>
              <w:bottom w:val="single" w:sz="4" w:space="0" w:color="auto"/>
              <w:right w:val="single" w:sz="4" w:space="0" w:color="auto"/>
            </w:tcBorders>
            <w:shd w:val="clear" w:color="auto" w:fill="D9D9D9" w:themeFill="background1" w:themeFillShade="D9"/>
            <w:vAlign w:val="center"/>
            <w:hideMark/>
          </w:tcPr>
          <w:p w14:paraId="7353C942" w14:textId="77777777" w:rsidR="00441555" w:rsidRPr="00441555" w:rsidRDefault="00441555" w:rsidP="0076269E">
            <w:pPr>
              <w:jc w:val="center"/>
              <w:rPr>
                <w:b/>
                <w:bCs/>
                <w:sz w:val="16"/>
                <w:szCs w:val="16"/>
              </w:rPr>
            </w:pPr>
            <w:r w:rsidRPr="00441555">
              <w:rPr>
                <w:b/>
                <w:bCs/>
                <w:sz w:val="16"/>
                <w:szCs w:val="16"/>
              </w:rPr>
              <w:t>Mã phần (lô)</w:t>
            </w:r>
          </w:p>
        </w:tc>
        <w:tc>
          <w:tcPr>
            <w:tcW w:w="548" w:type="dxa"/>
            <w:tcBorders>
              <w:top w:val="nil"/>
              <w:left w:val="nil"/>
              <w:bottom w:val="single" w:sz="4" w:space="0" w:color="auto"/>
              <w:right w:val="single" w:sz="4" w:space="0" w:color="auto"/>
            </w:tcBorders>
            <w:shd w:val="clear" w:color="auto" w:fill="D9D9D9" w:themeFill="background1" w:themeFillShade="D9"/>
            <w:vAlign w:val="center"/>
            <w:hideMark/>
          </w:tcPr>
          <w:p w14:paraId="705CEF78" w14:textId="77777777" w:rsidR="00441555" w:rsidRPr="00441555" w:rsidRDefault="00441555" w:rsidP="0076269E">
            <w:pPr>
              <w:jc w:val="center"/>
              <w:rPr>
                <w:b/>
                <w:bCs/>
                <w:sz w:val="16"/>
                <w:szCs w:val="16"/>
              </w:rPr>
            </w:pPr>
            <w:r w:rsidRPr="00441555">
              <w:rPr>
                <w:b/>
                <w:bCs/>
                <w:sz w:val="16"/>
                <w:szCs w:val="22"/>
              </w:rPr>
              <w:t xml:space="preserve">Tên hàng hóa </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14:paraId="385BD098" w14:textId="77777777" w:rsidR="00441555" w:rsidRPr="00441555" w:rsidRDefault="00441555" w:rsidP="0076269E">
            <w:pPr>
              <w:jc w:val="center"/>
              <w:rPr>
                <w:b/>
                <w:bCs/>
                <w:sz w:val="16"/>
                <w:szCs w:val="16"/>
              </w:rPr>
            </w:pPr>
            <w:r w:rsidRPr="00441555">
              <w:rPr>
                <w:b/>
                <w:bCs/>
                <w:sz w:val="16"/>
                <w:szCs w:val="16"/>
              </w:rPr>
              <w:t>Xuất xứ</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14:paraId="355E36C1" w14:textId="77777777" w:rsidR="00441555" w:rsidRPr="00441555" w:rsidRDefault="00441555" w:rsidP="0076269E">
            <w:pPr>
              <w:jc w:val="center"/>
              <w:rPr>
                <w:b/>
                <w:bCs/>
                <w:sz w:val="16"/>
                <w:szCs w:val="16"/>
              </w:rPr>
            </w:pPr>
            <w:r w:rsidRPr="00441555">
              <w:rPr>
                <w:b/>
                <w:bCs/>
                <w:sz w:val="16"/>
                <w:szCs w:val="16"/>
              </w:rPr>
              <w:t>ĐVT</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14:paraId="7A67544A" w14:textId="77777777" w:rsidR="00441555" w:rsidRPr="00441555" w:rsidRDefault="00441555" w:rsidP="0076269E">
            <w:pPr>
              <w:jc w:val="center"/>
              <w:rPr>
                <w:b/>
                <w:bCs/>
                <w:sz w:val="16"/>
                <w:szCs w:val="16"/>
              </w:rPr>
            </w:pPr>
            <w:r w:rsidRPr="00441555">
              <w:rPr>
                <w:b/>
                <w:bCs/>
                <w:sz w:val="16"/>
                <w:szCs w:val="16"/>
              </w:rPr>
              <w:t>Khối lượng</w:t>
            </w:r>
          </w:p>
        </w:tc>
        <w:tc>
          <w:tcPr>
            <w:tcW w:w="667" w:type="dxa"/>
            <w:tcBorders>
              <w:top w:val="nil"/>
              <w:left w:val="nil"/>
              <w:bottom w:val="single" w:sz="4" w:space="0" w:color="auto"/>
              <w:right w:val="single" w:sz="4" w:space="0" w:color="auto"/>
            </w:tcBorders>
            <w:shd w:val="clear" w:color="auto" w:fill="D9D9D9" w:themeFill="background1" w:themeFillShade="D9"/>
            <w:vAlign w:val="center"/>
            <w:hideMark/>
          </w:tcPr>
          <w:p w14:paraId="69199457" w14:textId="77777777" w:rsidR="00441555" w:rsidRPr="00441555" w:rsidRDefault="00441555" w:rsidP="0076269E">
            <w:pPr>
              <w:jc w:val="center"/>
              <w:rPr>
                <w:b/>
                <w:bCs/>
                <w:sz w:val="16"/>
                <w:szCs w:val="16"/>
              </w:rPr>
            </w:pPr>
            <w:r w:rsidRPr="00441555">
              <w:rPr>
                <w:b/>
                <w:bCs/>
                <w:sz w:val="16"/>
                <w:szCs w:val="16"/>
              </w:rPr>
              <w:t>Thông số kỹ thuật</w:t>
            </w:r>
          </w:p>
        </w:tc>
        <w:tc>
          <w:tcPr>
            <w:tcW w:w="677" w:type="dxa"/>
            <w:tcBorders>
              <w:top w:val="nil"/>
              <w:left w:val="nil"/>
              <w:bottom w:val="single" w:sz="4" w:space="0" w:color="auto"/>
              <w:right w:val="single" w:sz="4" w:space="0" w:color="auto"/>
            </w:tcBorders>
            <w:shd w:val="clear" w:color="auto" w:fill="D9D9D9" w:themeFill="background1" w:themeFillShade="D9"/>
            <w:vAlign w:val="center"/>
            <w:hideMark/>
          </w:tcPr>
          <w:p w14:paraId="155CB862" w14:textId="77777777" w:rsidR="00441555" w:rsidRPr="00441555" w:rsidRDefault="00441555" w:rsidP="0076269E">
            <w:pPr>
              <w:jc w:val="center"/>
              <w:rPr>
                <w:b/>
                <w:bCs/>
                <w:sz w:val="16"/>
                <w:szCs w:val="16"/>
              </w:rPr>
            </w:pPr>
            <w:r w:rsidRPr="00441555">
              <w:rPr>
                <w:b/>
                <w:bCs/>
                <w:sz w:val="16"/>
                <w:szCs w:val="16"/>
              </w:rPr>
              <w:t>Tiêu chuẩn chất lượng</w:t>
            </w:r>
          </w:p>
        </w:tc>
        <w:tc>
          <w:tcPr>
            <w:tcW w:w="745" w:type="dxa"/>
            <w:tcBorders>
              <w:top w:val="nil"/>
              <w:left w:val="nil"/>
              <w:bottom w:val="single" w:sz="4" w:space="0" w:color="auto"/>
              <w:right w:val="single" w:sz="4" w:space="0" w:color="auto"/>
            </w:tcBorders>
            <w:shd w:val="clear" w:color="auto" w:fill="D9D9D9" w:themeFill="background1" w:themeFillShade="D9"/>
            <w:vAlign w:val="center"/>
            <w:hideMark/>
          </w:tcPr>
          <w:p w14:paraId="211A34DC" w14:textId="77777777" w:rsidR="00441555" w:rsidRPr="00441555" w:rsidRDefault="00441555" w:rsidP="0076269E">
            <w:pPr>
              <w:jc w:val="center"/>
              <w:rPr>
                <w:b/>
                <w:bCs/>
                <w:sz w:val="16"/>
                <w:szCs w:val="16"/>
              </w:rPr>
            </w:pPr>
            <w:r w:rsidRPr="00441555">
              <w:rPr>
                <w:b/>
                <w:bCs/>
                <w:sz w:val="16"/>
                <w:szCs w:val="16"/>
              </w:rPr>
              <w:t>Tên thương mại</w:t>
            </w:r>
          </w:p>
        </w:tc>
        <w:tc>
          <w:tcPr>
            <w:tcW w:w="479" w:type="dxa"/>
            <w:tcBorders>
              <w:top w:val="nil"/>
              <w:left w:val="nil"/>
              <w:bottom w:val="single" w:sz="4" w:space="0" w:color="auto"/>
              <w:right w:val="single" w:sz="4" w:space="0" w:color="auto"/>
            </w:tcBorders>
            <w:shd w:val="clear" w:color="auto" w:fill="D9D9D9" w:themeFill="background1" w:themeFillShade="D9"/>
            <w:vAlign w:val="center"/>
            <w:hideMark/>
          </w:tcPr>
          <w:p w14:paraId="056AAAAD" w14:textId="77777777" w:rsidR="00441555" w:rsidRPr="00441555" w:rsidRDefault="00441555" w:rsidP="0076269E">
            <w:pPr>
              <w:jc w:val="center"/>
              <w:rPr>
                <w:b/>
                <w:bCs/>
                <w:sz w:val="16"/>
                <w:szCs w:val="16"/>
              </w:rPr>
            </w:pPr>
            <w:r w:rsidRPr="00441555">
              <w:rPr>
                <w:b/>
                <w:bCs/>
                <w:sz w:val="16"/>
                <w:szCs w:val="16"/>
              </w:rPr>
              <w:t>ĐVT</w:t>
            </w:r>
          </w:p>
        </w:tc>
        <w:tc>
          <w:tcPr>
            <w:tcW w:w="595" w:type="dxa"/>
            <w:tcBorders>
              <w:top w:val="nil"/>
              <w:left w:val="nil"/>
              <w:bottom w:val="single" w:sz="4" w:space="0" w:color="auto"/>
              <w:right w:val="single" w:sz="4" w:space="0" w:color="auto"/>
            </w:tcBorders>
            <w:shd w:val="clear" w:color="auto" w:fill="D9D9D9" w:themeFill="background1" w:themeFillShade="D9"/>
            <w:vAlign w:val="center"/>
            <w:hideMark/>
          </w:tcPr>
          <w:p w14:paraId="68225EA6" w14:textId="77777777" w:rsidR="00441555" w:rsidRPr="00441555" w:rsidRDefault="00441555" w:rsidP="0076269E">
            <w:pPr>
              <w:jc w:val="center"/>
              <w:rPr>
                <w:b/>
                <w:bCs/>
                <w:sz w:val="16"/>
                <w:szCs w:val="16"/>
              </w:rPr>
            </w:pPr>
            <w:r w:rsidRPr="00441555">
              <w:rPr>
                <w:b/>
                <w:bCs/>
                <w:sz w:val="16"/>
                <w:szCs w:val="16"/>
              </w:rPr>
              <w:t>Khối lượng</w:t>
            </w:r>
          </w:p>
        </w:tc>
        <w:tc>
          <w:tcPr>
            <w:tcW w:w="596" w:type="dxa"/>
            <w:tcBorders>
              <w:top w:val="nil"/>
              <w:left w:val="nil"/>
              <w:bottom w:val="single" w:sz="4" w:space="0" w:color="auto"/>
              <w:right w:val="single" w:sz="4" w:space="0" w:color="auto"/>
            </w:tcBorders>
            <w:shd w:val="clear" w:color="auto" w:fill="D9D9D9" w:themeFill="background1" w:themeFillShade="D9"/>
            <w:vAlign w:val="center"/>
            <w:hideMark/>
          </w:tcPr>
          <w:p w14:paraId="0996022A" w14:textId="77777777" w:rsidR="00441555" w:rsidRPr="00441555" w:rsidRDefault="00441555" w:rsidP="0076269E">
            <w:pPr>
              <w:jc w:val="center"/>
              <w:rPr>
                <w:b/>
                <w:bCs/>
                <w:sz w:val="16"/>
                <w:szCs w:val="16"/>
              </w:rPr>
            </w:pPr>
            <w:r w:rsidRPr="00441555">
              <w:rPr>
                <w:b/>
                <w:bCs/>
                <w:sz w:val="16"/>
                <w:szCs w:val="16"/>
              </w:rPr>
              <w:t>Quy cách đóng gói (tối thiểu)</w:t>
            </w:r>
          </w:p>
        </w:tc>
        <w:tc>
          <w:tcPr>
            <w:tcW w:w="767" w:type="dxa"/>
            <w:tcBorders>
              <w:top w:val="nil"/>
              <w:left w:val="nil"/>
              <w:bottom w:val="single" w:sz="4" w:space="0" w:color="auto"/>
              <w:right w:val="single" w:sz="4" w:space="0" w:color="auto"/>
            </w:tcBorders>
            <w:shd w:val="clear" w:color="auto" w:fill="D9D9D9" w:themeFill="background1" w:themeFillShade="D9"/>
            <w:vAlign w:val="center"/>
            <w:hideMark/>
          </w:tcPr>
          <w:p w14:paraId="5ADDC266" w14:textId="77777777" w:rsidR="00441555" w:rsidRPr="00441555" w:rsidRDefault="00441555" w:rsidP="0076269E">
            <w:pPr>
              <w:jc w:val="center"/>
              <w:rPr>
                <w:b/>
                <w:bCs/>
                <w:sz w:val="16"/>
                <w:szCs w:val="16"/>
              </w:rPr>
            </w:pPr>
            <w:r w:rsidRPr="00441555">
              <w:rPr>
                <w:b/>
                <w:bCs/>
                <w:sz w:val="16"/>
                <w:szCs w:val="16"/>
              </w:rPr>
              <w:t>Ký mã hiệu/ Mã sant phẩm/ Chủng loại (Model)…</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14:paraId="0877A54A" w14:textId="77777777" w:rsidR="00441555" w:rsidRPr="00441555" w:rsidRDefault="00441555" w:rsidP="0076269E">
            <w:pPr>
              <w:jc w:val="center"/>
              <w:rPr>
                <w:b/>
                <w:bCs/>
                <w:sz w:val="16"/>
                <w:szCs w:val="16"/>
              </w:rPr>
            </w:pPr>
            <w:r w:rsidRPr="00441555">
              <w:rPr>
                <w:b/>
                <w:bCs/>
                <w:sz w:val="16"/>
                <w:szCs w:val="16"/>
              </w:rPr>
              <w:t>Hãng sản xuất</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14:paraId="710CC060" w14:textId="77777777" w:rsidR="00441555" w:rsidRPr="00441555" w:rsidRDefault="00441555" w:rsidP="0076269E">
            <w:pPr>
              <w:jc w:val="center"/>
              <w:rPr>
                <w:b/>
                <w:bCs/>
                <w:sz w:val="16"/>
                <w:szCs w:val="16"/>
              </w:rPr>
            </w:pPr>
            <w:r w:rsidRPr="00441555">
              <w:rPr>
                <w:b/>
                <w:bCs/>
                <w:sz w:val="16"/>
                <w:szCs w:val="16"/>
              </w:rPr>
              <w:t>Nước sản xuất</w:t>
            </w:r>
          </w:p>
        </w:tc>
        <w:tc>
          <w:tcPr>
            <w:tcW w:w="522" w:type="dxa"/>
            <w:tcBorders>
              <w:top w:val="nil"/>
              <w:left w:val="nil"/>
              <w:bottom w:val="single" w:sz="4" w:space="0" w:color="auto"/>
              <w:right w:val="single" w:sz="4" w:space="0" w:color="auto"/>
            </w:tcBorders>
            <w:shd w:val="clear" w:color="auto" w:fill="D9D9D9" w:themeFill="background1" w:themeFillShade="D9"/>
            <w:vAlign w:val="center"/>
            <w:hideMark/>
          </w:tcPr>
          <w:p w14:paraId="113D216F" w14:textId="77777777" w:rsidR="00441555" w:rsidRPr="00441555" w:rsidRDefault="00441555" w:rsidP="0076269E">
            <w:pPr>
              <w:jc w:val="center"/>
              <w:rPr>
                <w:b/>
                <w:bCs/>
                <w:sz w:val="16"/>
                <w:szCs w:val="16"/>
              </w:rPr>
            </w:pPr>
            <w:r w:rsidRPr="00441555">
              <w:rPr>
                <w:b/>
                <w:bCs/>
                <w:sz w:val="16"/>
                <w:szCs w:val="16"/>
              </w:rPr>
              <w:t>Năm sản xuất</w:t>
            </w:r>
          </w:p>
        </w:tc>
        <w:tc>
          <w:tcPr>
            <w:tcW w:w="696" w:type="dxa"/>
            <w:tcBorders>
              <w:top w:val="nil"/>
              <w:left w:val="nil"/>
              <w:bottom w:val="single" w:sz="4" w:space="0" w:color="auto"/>
              <w:right w:val="single" w:sz="4" w:space="0" w:color="auto"/>
            </w:tcBorders>
            <w:shd w:val="clear" w:color="auto" w:fill="D9D9D9" w:themeFill="background1" w:themeFillShade="D9"/>
            <w:vAlign w:val="center"/>
            <w:hideMark/>
          </w:tcPr>
          <w:p w14:paraId="71384ADB" w14:textId="77777777" w:rsidR="00441555" w:rsidRPr="00441555" w:rsidRDefault="00441555" w:rsidP="0076269E">
            <w:pPr>
              <w:jc w:val="center"/>
              <w:rPr>
                <w:b/>
                <w:bCs/>
                <w:sz w:val="16"/>
                <w:szCs w:val="16"/>
              </w:rPr>
            </w:pPr>
            <w:r w:rsidRPr="00441555">
              <w:rPr>
                <w:b/>
                <w:bCs/>
                <w:sz w:val="16"/>
                <w:szCs w:val="16"/>
              </w:rPr>
              <w:t>Phân loại TTBYT (A, B, C, D)</w:t>
            </w:r>
          </w:p>
        </w:tc>
        <w:tc>
          <w:tcPr>
            <w:tcW w:w="696" w:type="dxa"/>
            <w:tcBorders>
              <w:top w:val="nil"/>
              <w:left w:val="nil"/>
              <w:bottom w:val="single" w:sz="4" w:space="0" w:color="auto"/>
              <w:right w:val="single" w:sz="4" w:space="0" w:color="auto"/>
            </w:tcBorders>
            <w:shd w:val="clear" w:color="auto" w:fill="D9D9D9" w:themeFill="background1" w:themeFillShade="D9"/>
            <w:vAlign w:val="center"/>
            <w:hideMark/>
          </w:tcPr>
          <w:p w14:paraId="179CA1DB" w14:textId="77777777" w:rsidR="00441555" w:rsidRPr="00441555" w:rsidRDefault="00441555" w:rsidP="0076269E">
            <w:pPr>
              <w:jc w:val="center"/>
              <w:rPr>
                <w:b/>
                <w:bCs/>
                <w:sz w:val="16"/>
                <w:szCs w:val="16"/>
              </w:rPr>
            </w:pPr>
            <w:r w:rsidRPr="00441555">
              <w:rPr>
                <w:b/>
                <w:bCs/>
                <w:sz w:val="16"/>
                <w:szCs w:val="16"/>
              </w:rPr>
              <w:t>Số lưu hành hoặc GPNK</w:t>
            </w:r>
          </w:p>
        </w:tc>
        <w:tc>
          <w:tcPr>
            <w:tcW w:w="639" w:type="dxa"/>
            <w:tcBorders>
              <w:top w:val="nil"/>
              <w:left w:val="nil"/>
              <w:bottom w:val="single" w:sz="4" w:space="0" w:color="auto"/>
              <w:right w:val="single" w:sz="4" w:space="0" w:color="auto"/>
            </w:tcBorders>
            <w:shd w:val="clear" w:color="auto" w:fill="D9D9D9" w:themeFill="background1" w:themeFillShade="D9"/>
            <w:vAlign w:val="center"/>
            <w:hideMark/>
          </w:tcPr>
          <w:p w14:paraId="6EFA106B" w14:textId="77777777" w:rsidR="00441555" w:rsidRPr="00441555" w:rsidRDefault="00441555" w:rsidP="0076269E">
            <w:pPr>
              <w:jc w:val="center"/>
              <w:rPr>
                <w:b/>
                <w:bCs/>
                <w:sz w:val="16"/>
                <w:szCs w:val="16"/>
              </w:rPr>
            </w:pPr>
            <w:r w:rsidRPr="00441555">
              <w:rPr>
                <w:b/>
                <w:bCs/>
                <w:sz w:val="16"/>
                <w:szCs w:val="16"/>
              </w:rPr>
              <w:t>Thông số kỹ thuật dự thầu</w:t>
            </w:r>
          </w:p>
        </w:tc>
        <w:tc>
          <w:tcPr>
            <w:tcW w:w="613" w:type="dxa"/>
            <w:tcBorders>
              <w:top w:val="nil"/>
              <w:left w:val="nil"/>
              <w:bottom w:val="single" w:sz="4" w:space="0" w:color="auto"/>
              <w:right w:val="single" w:sz="4" w:space="0" w:color="auto"/>
            </w:tcBorders>
            <w:shd w:val="clear" w:color="auto" w:fill="D9D9D9" w:themeFill="background1" w:themeFillShade="D9"/>
            <w:vAlign w:val="center"/>
            <w:hideMark/>
          </w:tcPr>
          <w:p w14:paraId="0A54CC1D" w14:textId="77777777" w:rsidR="00441555" w:rsidRPr="00441555" w:rsidRDefault="00441555" w:rsidP="0076269E">
            <w:pPr>
              <w:jc w:val="center"/>
              <w:rPr>
                <w:b/>
                <w:bCs/>
                <w:sz w:val="16"/>
                <w:szCs w:val="16"/>
              </w:rPr>
            </w:pPr>
            <w:r w:rsidRPr="00441555">
              <w:rPr>
                <w:b/>
                <w:bCs/>
                <w:sz w:val="16"/>
                <w:szCs w:val="16"/>
              </w:rPr>
              <w:t>Tiêu chuẩn chất lượng</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14:paraId="72273618" w14:textId="77777777" w:rsidR="00441555" w:rsidRPr="00441555" w:rsidRDefault="00441555" w:rsidP="0076269E">
            <w:pPr>
              <w:jc w:val="center"/>
              <w:rPr>
                <w:b/>
                <w:bCs/>
                <w:sz w:val="16"/>
                <w:szCs w:val="16"/>
              </w:rPr>
            </w:pPr>
            <w:r w:rsidRPr="00441555">
              <w:rPr>
                <w:b/>
                <w:bCs/>
                <w:sz w:val="16"/>
                <w:szCs w:val="16"/>
                <w:lang w:val="vi-VN"/>
              </w:rPr>
              <w:t xml:space="preserve">Mã </w:t>
            </w:r>
            <w:r w:rsidRPr="00441555">
              <w:rPr>
                <w:b/>
                <w:bCs/>
                <w:sz w:val="16"/>
                <w:szCs w:val="16"/>
              </w:rPr>
              <w:t>VTYT</w:t>
            </w:r>
          </w:p>
        </w:tc>
        <w:tc>
          <w:tcPr>
            <w:tcW w:w="696" w:type="dxa"/>
            <w:tcBorders>
              <w:top w:val="nil"/>
              <w:left w:val="nil"/>
              <w:bottom w:val="single" w:sz="4" w:space="0" w:color="auto"/>
              <w:right w:val="single" w:sz="4" w:space="0" w:color="auto"/>
            </w:tcBorders>
            <w:shd w:val="clear" w:color="auto" w:fill="D9D9D9" w:themeFill="background1" w:themeFillShade="D9"/>
            <w:vAlign w:val="center"/>
            <w:hideMark/>
          </w:tcPr>
          <w:p w14:paraId="65533472" w14:textId="77777777" w:rsidR="00441555" w:rsidRPr="00441555" w:rsidRDefault="00441555" w:rsidP="0076269E">
            <w:pPr>
              <w:jc w:val="center"/>
              <w:rPr>
                <w:b/>
                <w:bCs/>
                <w:sz w:val="16"/>
                <w:szCs w:val="16"/>
              </w:rPr>
            </w:pPr>
            <w:r w:rsidRPr="00441555">
              <w:rPr>
                <w:b/>
                <w:bCs/>
                <w:sz w:val="16"/>
                <w:szCs w:val="16"/>
              </w:rPr>
              <w:t>Đánh giá kỹ thuật (Đạt/Không đạt)</w:t>
            </w:r>
          </w:p>
        </w:tc>
      </w:tr>
      <w:tr w:rsidR="00441555" w:rsidRPr="00441555" w14:paraId="41934AD6" w14:textId="77777777" w:rsidTr="0076269E">
        <w:trPr>
          <w:gridAfter w:val="1"/>
          <w:wAfter w:w="10" w:type="dxa"/>
          <w:trHeight w:val="203"/>
        </w:trPr>
        <w:tc>
          <w:tcPr>
            <w:tcW w:w="522" w:type="dxa"/>
            <w:tcBorders>
              <w:top w:val="nil"/>
              <w:left w:val="single" w:sz="4" w:space="0" w:color="auto"/>
              <w:bottom w:val="single" w:sz="4" w:space="0" w:color="auto"/>
              <w:right w:val="single" w:sz="4" w:space="0" w:color="auto"/>
            </w:tcBorders>
            <w:noWrap/>
            <w:vAlign w:val="center"/>
            <w:hideMark/>
          </w:tcPr>
          <w:p w14:paraId="32BD0185" w14:textId="77777777" w:rsidR="00441555" w:rsidRPr="00441555" w:rsidRDefault="00441555" w:rsidP="0076269E">
            <w:pPr>
              <w:jc w:val="center"/>
              <w:rPr>
                <w:sz w:val="12"/>
                <w:szCs w:val="12"/>
              </w:rPr>
            </w:pPr>
            <w:r w:rsidRPr="00441555">
              <w:rPr>
                <w:sz w:val="12"/>
                <w:szCs w:val="12"/>
              </w:rPr>
              <w:t>(1)</w:t>
            </w:r>
          </w:p>
        </w:tc>
        <w:tc>
          <w:tcPr>
            <w:tcW w:w="579" w:type="dxa"/>
            <w:tcBorders>
              <w:top w:val="nil"/>
              <w:left w:val="nil"/>
              <w:bottom w:val="single" w:sz="4" w:space="0" w:color="auto"/>
              <w:right w:val="single" w:sz="4" w:space="0" w:color="auto"/>
            </w:tcBorders>
            <w:noWrap/>
            <w:vAlign w:val="center"/>
            <w:hideMark/>
          </w:tcPr>
          <w:p w14:paraId="17F02B4D"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w:t>
            </w:r>
          </w:p>
        </w:tc>
        <w:tc>
          <w:tcPr>
            <w:tcW w:w="613" w:type="dxa"/>
            <w:tcBorders>
              <w:top w:val="nil"/>
              <w:left w:val="nil"/>
              <w:bottom w:val="single" w:sz="4" w:space="0" w:color="auto"/>
              <w:right w:val="single" w:sz="4" w:space="0" w:color="auto"/>
            </w:tcBorders>
            <w:noWrap/>
            <w:vAlign w:val="center"/>
            <w:hideMark/>
          </w:tcPr>
          <w:p w14:paraId="73B9F698"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(3)</w:t>
            </w:r>
          </w:p>
        </w:tc>
        <w:tc>
          <w:tcPr>
            <w:tcW w:w="548" w:type="dxa"/>
            <w:tcBorders>
              <w:top w:val="nil"/>
              <w:left w:val="nil"/>
              <w:bottom w:val="single" w:sz="4" w:space="0" w:color="auto"/>
              <w:right w:val="single" w:sz="4" w:space="0" w:color="auto"/>
            </w:tcBorders>
            <w:noWrap/>
            <w:vAlign w:val="center"/>
            <w:hideMark/>
          </w:tcPr>
          <w:p w14:paraId="40362C51"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(4)</w:t>
            </w:r>
          </w:p>
        </w:tc>
        <w:tc>
          <w:tcPr>
            <w:tcW w:w="609" w:type="dxa"/>
            <w:tcBorders>
              <w:top w:val="nil"/>
              <w:left w:val="nil"/>
              <w:bottom w:val="single" w:sz="4" w:space="0" w:color="auto"/>
              <w:right w:val="single" w:sz="4" w:space="0" w:color="auto"/>
            </w:tcBorders>
            <w:noWrap/>
            <w:vAlign w:val="center"/>
            <w:hideMark/>
          </w:tcPr>
          <w:p w14:paraId="794EE614"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(5)</w:t>
            </w:r>
          </w:p>
        </w:tc>
        <w:tc>
          <w:tcPr>
            <w:tcW w:w="609" w:type="dxa"/>
            <w:tcBorders>
              <w:top w:val="nil"/>
              <w:left w:val="nil"/>
              <w:bottom w:val="single" w:sz="4" w:space="0" w:color="auto"/>
              <w:right w:val="single" w:sz="4" w:space="0" w:color="auto"/>
            </w:tcBorders>
            <w:noWrap/>
            <w:vAlign w:val="center"/>
            <w:hideMark/>
          </w:tcPr>
          <w:p w14:paraId="62DD987B"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(6)</w:t>
            </w:r>
          </w:p>
        </w:tc>
        <w:tc>
          <w:tcPr>
            <w:tcW w:w="609" w:type="dxa"/>
            <w:tcBorders>
              <w:top w:val="nil"/>
              <w:left w:val="nil"/>
              <w:bottom w:val="single" w:sz="4" w:space="0" w:color="auto"/>
              <w:right w:val="single" w:sz="4" w:space="0" w:color="auto"/>
            </w:tcBorders>
            <w:noWrap/>
            <w:vAlign w:val="center"/>
            <w:hideMark/>
          </w:tcPr>
          <w:p w14:paraId="6A2F9367"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(7)</w:t>
            </w:r>
          </w:p>
        </w:tc>
        <w:tc>
          <w:tcPr>
            <w:tcW w:w="667" w:type="dxa"/>
            <w:tcBorders>
              <w:top w:val="nil"/>
              <w:left w:val="nil"/>
              <w:bottom w:val="single" w:sz="4" w:space="0" w:color="auto"/>
              <w:right w:val="single" w:sz="4" w:space="0" w:color="auto"/>
            </w:tcBorders>
            <w:noWrap/>
            <w:vAlign w:val="center"/>
            <w:hideMark/>
          </w:tcPr>
          <w:p w14:paraId="3E36C5C3"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(8)</w:t>
            </w:r>
          </w:p>
        </w:tc>
        <w:tc>
          <w:tcPr>
            <w:tcW w:w="677" w:type="dxa"/>
            <w:tcBorders>
              <w:top w:val="nil"/>
              <w:left w:val="nil"/>
              <w:bottom w:val="single" w:sz="4" w:space="0" w:color="auto"/>
              <w:right w:val="single" w:sz="4" w:space="0" w:color="auto"/>
            </w:tcBorders>
            <w:noWrap/>
            <w:vAlign w:val="center"/>
            <w:hideMark/>
          </w:tcPr>
          <w:p w14:paraId="564DA088"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(9)</w:t>
            </w:r>
          </w:p>
        </w:tc>
        <w:tc>
          <w:tcPr>
            <w:tcW w:w="745" w:type="dxa"/>
            <w:tcBorders>
              <w:top w:val="nil"/>
              <w:left w:val="nil"/>
              <w:bottom w:val="single" w:sz="4" w:space="0" w:color="auto"/>
              <w:right w:val="single" w:sz="4" w:space="0" w:color="auto"/>
            </w:tcBorders>
            <w:noWrap/>
            <w:vAlign w:val="center"/>
            <w:hideMark/>
          </w:tcPr>
          <w:p w14:paraId="7B146150"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(10)</w:t>
            </w:r>
          </w:p>
        </w:tc>
        <w:tc>
          <w:tcPr>
            <w:tcW w:w="479" w:type="dxa"/>
            <w:tcBorders>
              <w:top w:val="nil"/>
              <w:left w:val="nil"/>
              <w:bottom w:val="single" w:sz="4" w:space="0" w:color="auto"/>
              <w:right w:val="single" w:sz="4" w:space="0" w:color="auto"/>
            </w:tcBorders>
            <w:noWrap/>
            <w:vAlign w:val="center"/>
            <w:hideMark/>
          </w:tcPr>
          <w:p w14:paraId="57E62715"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(11)</w:t>
            </w:r>
          </w:p>
        </w:tc>
        <w:tc>
          <w:tcPr>
            <w:tcW w:w="595" w:type="dxa"/>
            <w:tcBorders>
              <w:top w:val="nil"/>
              <w:left w:val="nil"/>
              <w:bottom w:val="single" w:sz="4" w:space="0" w:color="auto"/>
              <w:right w:val="single" w:sz="4" w:space="0" w:color="auto"/>
            </w:tcBorders>
            <w:noWrap/>
            <w:vAlign w:val="center"/>
            <w:hideMark/>
          </w:tcPr>
          <w:p w14:paraId="3376358F"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(12)</w:t>
            </w:r>
          </w:p>
        </w:tc>
        <w:tc>
          <w:tcPr>
            <w:tcW w:w="596" w:type="dxa"/>
            <w:tcBorders>
              <w:top w:val="nil"/>
              <w:left w:val="nil"/>
              <w:bottom w:val="single" w:sz="4" w:space="0" w:color="auto"/>
              <w:right w:val="single" w:sz="4" w:space="0" w:color="auto"/>
            </w:tcBorders>
            <w:noWrap/>
            <w:vAlign w:val="center"/>
            <w:hideMark/>
          </w:tcPr>
          <w:p w14:paraId="58F17C20"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(13)</w:t>
            </w:r>
          </w:p>
        </w:tc>
        <w:tc>
          <w:tcPr>
            <w:tcW w:w="767" w:type="dxa"/>
            <w:tcBorders>
              <w:top w:val="nil"/>
              <w:left w:val="nil"/>
              <w:bottom w:val="single" w:sz="4" w:space="0" w:color="auto"/>
              <w:right w:val="single" w:sz="4" w:space="0" w:color="auto"/>
            </w:tcBorders>
            <w:noWrap/>
            <w:vAlign w:val="center"/>
            <w:hideMark/>
          </w:tcPr>
          <w:p w14:paraId="4333B4E9"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(14)</w:t>
            </w:r>
          </w:p>
        </w:tc>
        <w:tc>
          <w:tcPr>
            <w:tcW w:w="609" w:type="dxa"/>
            <w:tcBorders>
              <w:top w:val="nil"/>
              <w:left w:val="nil"/>
              <w:bottom w:val="single" w:sz="4" w:space="0" w:color="auto"/>
              <w:right w:val="single" w:sz="4" w:space="0" w:color="auto"/>
            </w:tcBorders>
            <w:noWrap/>
            <w:vAlign w:val="center"/>
            <w:hideMark/>
          </w:tcPr>
          <w:p w14:paraId="31B02DF4"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(15)</w:t>
            </w:r>
          </w:p>
        </w:tc>
        <w:tc>
          <w:tcPr>
            <w:tcW w:w="609" w:type="dxa"/>
            <w:tcBorders>
              <w:top w:val="nil"/>
              <w:left w:val="nil"/>
              <w:bottom w:val="single" w:sz="4" w:space="0" w:color="auto"/>
              <w:right w:val="single" w:sz="4" w:space="0" w:color="auto"/>
            </w:tcBorders>
            <w:noWrap/>
            <w:vAlign w:val="center"/>
            <w:hideMark/>
          </w:tcPr>
          <w:p w14:paraId="4EDFC547"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(16)</w:t>
            </w:r>
          </w:p>
        </w:tc>
        <w:tc>
          <w:tcPr>
            <w:tcW w:w="522" w:type="dxa"/>
            <w:tcBorders>
              <w:top w:val="nil"/>
              <w:left w:val="nil"/>
              <w:bottom w:val="single" w:sz="4" w:space="0" w:color="auto"/>
              <w:right w:val="single" w:sz="4" w:space="0" w:color="auto"/>
            </w:tcBorders>
            <w:noWrap/>
            <w:vAlign w:val="center"/>
            <w:hideMark/>
          </w:tcPr>
          <w:p w14:paraId="79A01440"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(17)</w:t>
            </w:r>
          </w:p>
        </w:tc>
        <w:tc>
          <w:tcPr>
            <w:tcW w:w="696" w:type="dxa"/>
            <w:tcBorders>
              <w:top w:val="nil"/>
              <w:left w:val="nil"/>
              <w:bottom w:val="single" w:sz="4" w:space="0" w:color="auto"/>
              <w:right w:val="single" w:sz="4" w:space="0" w:color="auto"/>
            </w:tcBorders>
            <w:noWrap/>
            <w:vAlign w:val="center"/>
            <w:hideMark/>
          </w:tcPr>
          <w:p w14:paraId="0D35C4D4"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(18)</w:t>
            </w:r>
          </w:p>
        </w:tc>
        <w:tc>
          <w:tcPr>
            <w:tcW w:w="696" w:type="dxa"/>
            <w:tcBorders>
              <w:top w:val="nil"/>
              <w:left w:val="nil"/>
              <w:bottom w:val="single" w:sz="4" w:space="0" w:color="auto"/>
              <w:right w:val="single" w:sz="4" w:space="0" w:color="auto"/>
            </w:tcBorders>
            <w:noWrap/>
            <w:vAlign w:val="center"/>
            <w:hideMark/>
          </w:tcPr>
          <w:p w14:paraId="62CCA9F1"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(19)</w:t>
            </w:r>
          </w:p>
        </w:tc>
        <w:tc>
          <w:tcPr>
            <w:tcW w:w="639" w:type="dxa"/>
            <w:tcBorders>
              <w:top w:val="nil"/>
              <w:left w:val="nil"/>
              <w:bottom w:val="single" w:sz="4" w:space="0" w:color="auto"/>
              <w:right w:val="single" w:sz="4" w:space="0" w:color="auto"/>
            </w:tcBorders>
            <w:noWrap/>
            <w:vAlign w:val="center"/>
            <w:hideMark/>
          </w:tcPr>
          <w:p w14:paraId="60A073D7"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(20)</w:t>
            </w:r>
          </w:p>
        </w:tc>
        <w:tc>
          <w:tcPr>
            <w:tcW w:w="613" w:type="dxa"/>
            <w:tcBorders>
              <w:top w:val="nil"/>
              <w:left w:val="nil"/>
              <w:bottom w:val="single" w:sz="4" w:space="0" w:color="auto"/>
              <w:right w:val="single" w:sz="4" w:space="0" w:color="auto"/>
            </w:tcBorders>
            <w:noWrap/>
            <w:vAlign w:val="center"/>
            <w:hideMark/>
          </w:tcPr>
          <w:p w14:paraId="0688F186"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(21) </w:t>
            </w:r>
          </w:p>
        </w:tc>
        <w:tc>
          <w:tcPr>
            <w:tcW w:w="609" w:type="dxa"/>
            <w:tcBorders>
              <w:top w:val="nil"/>
              <w:left w:val="nil"/>
              <w:bottom w:val="single" w:sz="4" w:space="0" w:color="auto"/>
              <w:right w:val="single" w:sz="4" w:space="0" w:color="auto"/>
            </w:tcBorders>
            <w:noWrap/>
            <w:vAlign w:val="center"/>
            <w:hideMark/>
          </w:tcPr>
          <w:p w14:paraId="4EA6632B"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(22)</w:t>
            </w:r>
          </w:p>
        </w:tc>
        <w:tc>
          <w:tcPr>
            <w:tcW w:w="696" w:type="dxa"/>
            <w:tcBorders>
              <w:top w:val="nil"/>
              <w:left w:val="nil"/>
              <w:bottom w:val="single" w:sz="4" w:space="0" w:color="auto"/>
              <w:right w:val="single" w:sz="4" w:space="0" w:color="auto"/>
            </w:tcBorders>
            <w:noWrap/>
            <w:vAlign w:val="center"/>
            <w:hideMark/>
          </w:tcPr>
          <w:p w14:paraId="60373904" w14:textId="77777777"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(23)</w:t>
            </w:r>
          </w:p>
        </w:tc>
      </w:tr>
      <w:tr w:rsidR="00441555" w:rsidRPr="00441555" w14:paraId="5AFAED3F" w14:textId="77777777" w:rsidTr="0076269E">
        <w:trPr>
          <w:gridAfter w:val="1"/>
          <w:wAfter w:w="10" w:type="dxa"/>
          <w:trHeight w:val="254"/>
        </w:trPr>
        <w:tc>
          <w:tcPr>
            <w:tcW w:w="522" w:type="dxa"/>
            <w:tcBorders>
              <w:top w:val="nil"/>
              <w:left w:val="single" w:sz="4" w:space="0" w:color="auto"/>
              <w:bottom w:val="single" w:sz="4" w:space="0" w:color="auto"/>
              <w:right w:val="single" w:sz="4" w:space="0" w:color="auto"/>
            </w:tcBorders>
            <w:noWrap/>
            <w:vAlign w:val="bottom"/>
            <w:hideMark/>
          </w:tcPr>
          <w:p w14:paraId="4AAABB4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79" w:type="dxa"/>
            <w:tcBorders>
              <w:top w:val="nil"/>
              <w:left w:val="nil"/>
              <w:bottom w:val="single" w:sz="4" w:space="0" w:color="auto"/>
              <w:right w:val="single" w:sz="4" w:space="0" w:color="auto"/>
            </w:tcBorders>
            <w:vAlign w:val="bottom"/>
            <w:hideMark/>
          </w:tcPr>
          <w:p w14:paraId="12E03E5C" w14:textId="77777777" w:rsidR="00441555" w:rsidRPr="00441555" w:rsidRDefault="00441555" w:rsidP="0076269E">
            <w:pPr>
              <w:jc w:val="left"/>
              <w:rPr>
                <w:sz w:val="16"/>
                <w:szCs w:val="16"/>
              </w:rPr>
            </w:pPr>
            <w:r w:rsidRPr="00441555">
              <w:rPr>
                <w:sz w:val="16"/>
                <w:szCs w:val="16"/>
              </w:rPr>
              <w:t>Ví dụ</w:t>
            </w:r>
          </w:p>
        </w:tc>
        <w:tc>
          <w:tcPr>
            <w:tcW w:w="613" w:type="dxa"/>
            <w:tcBorders>
              <w:top w:val="nil"/>
              <w:left w:val="nil"/>
              <w:bottom w:val="single" w:sz="4" w:space="0" w:color="auto"/>
              <w:right w:val="single" w:sz="4" w:space="0" w:color="auto"/>
            </w:tcBorders>
            <w:noWrap/>
            <w:vAlign w:val="bottom"/>
            <w:hideMark/>
          </w:tcPr>
          <w:p w14:paraId="3FC50A8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48" w:type="dxa"/>
            <w:tcBorders>
              <w:top w:val="nil"/>
              <w:left w:val="nil"/>
              <w:bottom w:val="single" w:sz="4" w:space="0" w:color="auto"/>
              <w:right w:val="single" w:sz="4" w:space="0" w:color="auto"/>
            </w:tcBorders>
            <w:noWrap/>
            <w:vAlign w:val="bottom"/>
            <w:hideMark/>
          </w:tcPr>
          <w:p w14:paraId="0532360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24FD24E"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B43EEC5"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82C0641"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noWrap/>
            <w:vAlign w:val="bottom"/>
            <w:hideMark/>
          </w:tcPr>
          <w:p w14:paraId="4BF8F435"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noWrap/>
            <w:vAlign w:val="bottom"/>
            <w:hideMark/>
          </w:tcPr>
          <w:p w14:paraId="28BD7431"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noWrap/>
            <w:vAlign w:val="bottom"/>
            <w:hideMark/>
          </w:tcPr>
          <w:p w14:paraId="071F349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noWrap/>
            <w:vAlign w:val="bottom"/>
            <w:hideMark/>
          </w:tcPr>
          <w:p w14:paraId="53319F4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noWrap/>
            <w:vAlign w:val="bottom"/>
            <w:hideMark/>
          </w:tcPr>
          <w:p w14:paraId="31B874D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noWrap/>
            <w:vAlign w:val="bottom"/>
            <w:hideMark/>
          </w:tcPr>
          <w:p w14:paraId="0C67DE63"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noWrap/>
            <w:vAlign w:val="bottom"/>
            <w:hideMark/>
          </w:tcPr>
          <w:p w14:paraId="07CB33D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19916C1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AECA124"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noWrap/>
            <w:vAlign w:val="bottom"/>
            <w:hideMark/>
          </w:tcPr>
          <w:p w14:paraId="62EEECC5"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02FE23C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6AB027F7"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noWrap/>
            <w:vAlign w:val="bottom"/>
            <w:hideMark/>
          </w:tcPr>
          <w:p w14:paraId="02FA2D4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noWrap/>
            <w:vAlign w:val="bottom"/>
            <w:hideMark/>
          </w:tcPr>
          <w:p w14:paraId="52A8325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19A0383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329A0D3F"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14:paraId="5E6B89F8" w14:textId="77777777" w:rsidTr="0076269E">
        <w:trPr>
          <w:gridAfter w:val="1"/>
          <w:wAfter w:w="10" w:type="dxa"/>
          <w:trHeight w:val="955"/>
        </w:trPr>
        <w:tc>
          <w:tcPr>
            <w:tcW w:w="522" w:type="dxa"/>
            <w:tcBorders>
              <w:top w:val="nil"/>
              <w:left w:val="single" w:sz="4" w:space="0" w:color="auto"/>
              <w:bottom w:val="single" w:sz="4" w:space="0" w:color="auto"/>
              <w:right w:val="single" w:sz="4" w:space="0" w:color="auto"/>
            </w:tcBorders>
            <w:noWrap/>
            <w:vAlign w:val="center"/>
            <w:hideMark/>
          </w:tcPr>
          <w:p w14:paraId="676C6F0A" w14:textId="77777777" w:rsidR="00441555" w:rsidRPr="00441555" w:rsidRDefault="00441555" w:rsidP="0076269E">
            <w:pPr>
              <w:jc w:val="center"/>
              <w:rPr>
                <w:sz w:val="16"/>
                <w:szCs w:val="16"/>
              </w:rPr>
            </w:pPr>
            <w:r w:rsidRPr="00441555">
              <w:rPr>
                <w:sz w:val="16"/>
                <w:szCs w:val="16"/>
              </w:rPr>
              <w:t>1</w:t>
            </w:r>
          </w:p>
        </w:tc>
        <w:tc>
          <w:tcPr>
            <w:tcW w:w="579" w:type="dxa"/>
            <w:tcBorders>
              <w:top w:val="nil"/>
              <w:left w:val="nil"/>
              <w:bottom w:val="single" w:sz="4" w:space="0" w:color="auto"/>
              <w:right w:val="single" w:sz="4" w:space="0" w:color="auto"/>
            </w:tcBorders>
            <w:noWrap/>
            <w:vAlign w:val="center"/>
            <w:hideMark/>
          </w:tcPr>
          <w:p w14:paraId="45ECB4B7" w14:textId="77777777" w:rsidR="00441555" w:rsidRPr="00441555" w:rsidRDefault="00441555" w:rsidP="0076269E">
            <w:pPr>
              <w:jc w:val="center"/>
              <w:rPr>
                <w:sz w:val="16"/>
                <w:szCs w:val="16"/>
              </w:rPr>
            </w:pPr>
            <w:r w:rsidRPr="00441555">
              <w:rPr>
                <w:sz w:val="16"/>
                <w:szCs w:val="16"/>
              </w:rPr>
              <w:t>4</w:t>
            </w:r>
          </w:p>
        </w:tc>
        <w:tc>
          <w:tcPr>
            <w:tcW w:w="613" w:type="dxa"/>
            <w:tcBorders>
              <w:top w:val="dotted" w:sz="4" w:space="0" w:color="auto"/>
              <w:left w:val="single" w:sz="4" w:space="0" w:color="auto"/>
              <w:bottom w:val="dotted" w:sz="4" w:space="0" w:color="auto"/>
              <w:right w:val="single" w:sz="4" w:space="0" w:color="auto"/>
            </w:tcBorders>
            <w:shd w:val="clear" w:color="000000" w:fill="FFFFFF"/>
            <w:vAlign w:val="center"/>
          </w:tcPr>
          <w:p w14:paraId="24DDA168" w14:textId="77777777" w:rsidR="00441555" w:rsidRPr="00441555" w:rsidRDefault="00441555" w:rsidP="0076269E">
            <w:pPr>
              <w:jc w:val="center"/>
              <w:rPr>
                <w:sz w:val="16"/>
                <w:szCs w:val="16"/>
              </w:rPr>
            </w:pPr>
          </w:p>
        </w:tc>
        <w:tc>
          <w:tcPr>
            <w:tcW w:w="548" w:type="dxa"/>
            <w:tcBorders>
              <w:top w:val="dotted" w:sz="4" w:space="0" w:color="auto"/>
              <w:left w:val="nil"/>
              <w:bottom w:val="dotted" w:sz="4" w:space="0" w:color="auto"/>
              <w:right w:val="single" w:sz="4" w:space="0" w:color="auto"/>
            </w:tcBorders>
            <w:shd w:val="clear" w:color="000000" w:fill="FFFFFF"/>
            <w:vAlign w:val="center"/>
          </w:tcPr>
          <w:p w14:paraId="6585CCD9" w14:textId="77777777" w:rsidR="00441555" w:rsidRPr="00441555" w:rsidRDefault="00441555" w:rsidP="0076269E">
            <w:pPr>
              <w:ind w:firstLineChars="100" w:firstLine="160"/>
              <w:jc w:val="left"/>
              <w:rPr>
                <w:sz w:val="16"/>
                <w:szCs w:val="16"/>
              </w:rPr>
            </w:pPr>
          </w:p>
        </w:tc>
        <w:tc>
          <w:tcPr>
            <w:tcW w:w="609" w:type="dxa"/>
            <w:tcBorders>
              <w:top w:val="nil"/>
              <w:left w:val="single" w:sz="4" w:space="0" w:color="auto"/>
              <w:bottom w:val="single" w:sz="4" w:space="0" w:color="auto"/>
              <w:right w:val="single" w:sz="4" w:space="0" w:color="auto"/>
            </w:tcBorders>
            <w:noWrap/>
            <w:vAlign w:val="bottom"/>
            <w:hideMark/>
          </w:tcPr>
          <w:p w14:paraId="59109844"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6CAE571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74F3CBB"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noWrap/>
            <w:vAlign w:val="bottom"/>
            <w:hideMark/>
          </w:tcPr>
          <w:p w14:paraId="35D9C10E"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noWrap/>
            <w:vAlign w:val="bottom"/>
            <w:hideMark/>
          </w:tcPr>
          <w:p w14:paraId="7DCFF7F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noWrap/>
            <w:vAlign w:val="bottom"/>
            <w:hideMark/>
          </w:tcPr>
          <w:p w14:paraId="2E67F22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noWrap/>
            <w:vAlign w:val="bottom"/>
            <w:hideMark/>
          </w:tcPr>
          <w:p w14:paraId="64C1AA17"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noWrap/>
            <w:vAlign w:val="bottom"/>
            <w:hideMark/>
          </w:tcPr>
          <w:p w14:paraId="74A73215"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noWrap/>
            <w:vAlign w:val="bottom"/>
            <w:hideMark/>
          </w:tcPr>
          <w:p w14:paraId="4D3947E3"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noWrap/>
            <w:vAlign w:val="bottom"/>
            <w:hideMark/>
          </w:tcPr>
          <w:p w14:paraId="2987BDD6"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578A839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7E6672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noWrap/>
            <w:vAlign w:val="bottom"/>
            <w:hideMark/>
          </w:tcPr>
          <w:p w14:paraId="5D1051AE"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561A6CA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4EC6565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noWrap/>
            <w:vAlign w:val="bottom"/>
            <w:hideMark/>
          </w:tcPr>
          <w:p w14:paraId="29EA6EF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noWrap/>
            <w:vAlign w:val="bottom"/>
            <w:hideMark/>
          </w:tcPr>
          <w:p w14:paraId="21AFD824"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203B1D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12C9AFD7"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14:paraId="4820092B" w14:textId="77777777" w:rsidTr="0076269E">
        <w:trPr>
          <w:gridAfter w:val="1"/>
          <w:wAfter w:w="10" w:type="dxa"/>
          <w:trHeight w:val="1131"/>
        </w:trPr>
        <w:tc>
          <w:tcPr>
            <w:tcW w:w="522" w:type="dxa"/>
            <w:tcBorders>
              <w:top w:val="nil"/>
              <w:left w:val="single" w:sz="4" w:space="0" w:color="auto"/>
              <w:bottom w:val="single" w:sz="4" w:space="0" w:color="auto"/>
              <w:right w:val="single" w:sz="4" w:space="0" w:color="auto"/>
            </w:tcBorders>
            <w:noWrap/>
            <w:vAlign w:val="center"/>
            <w:hideMark/>
          </w:tcPr>
          <w:p w14:paraId="5E98D824" w14:textId="77777777" w:rsidR="00441555" w:rsidRPr="00441555" w:rsidRDefault="00441555" w:rsidP="0076269E">
            <w:pPr>
              <w:jc w:val="center"/>
              <w:rPr>
                <w:sz w:val="16"/>
                <w:szCs w:val="16"/>
              </w:rPr>
            </w:pPr>
            <w:r w:rsidRPr="00441555">
              <w:rPr>
                <w:sz w:val="16"/>
                <w:szCs w:val="16"/>
              </w:rPr>
              <w:t>2</w:t>
            </w:r>
          </w:p>
        </w:tc>
        <w:tc>
          <w:tcPr>
            <w:tcW w:w="579" w:type="dxa"/>
            <w:tcBorders>
              <w:top w:val="nil"/>
              <w:left w:val="nil"/>
              <w:bottom w:val="single" w:sz="4" w:space="0" w:color="auto"/>
              <w:right w:val="single" w:sz="4" w:space="0" w:color="auto"/>
            </w:tcBorders>
            <w:noWrap/>
            <w:vAlign w:val="center"/>
            <w:hideMark/>
          </w:tcPr>
          <w:p w14:paraId="28A8D03F" w14:textId="77777777" w:rsidR="00441555" w:rsidRPr="00441555" w:rsidRDefault="00441555" w:rsidP="0076269E">
            <w:pPr>
              <w:jc w:val="center"/>
              <w:rPr>
                <w:sz w:val="16"/>
                <w:szCs w:val="16"/>
              </w:rPr>
            </w:pPr>
            <w:r w:rsidRPr="00441555">
              <w:rPr>
                <w:sz w:val="16"/>
                <w:szCs w:val="16"/>
              </w:rPr>
              <w:t>5</w:t>
            </w:r>
          </w:p>
        </w:tc>
        <w:tc>
          <w:tcPr>
            <w:tcW w:w="613" w:type="dxa"/>
            <w:tcBorders>
              <w:top w:val="nil"/>
              <w:left w:val="single" w:sz="4" w:space="0" w:color="auto"/>
              <w:bottom w:val="dotted" w:sz="4" w:space="0" w:color="auto"/>
              <w:right w:val="single" w:sz="4" w:space="0" w:color="auto"/>
            </w:tcBorders>
            <w:shd w:val="clear" w:color="000000" w:fill="FFFFFF"/>
            <w:vAlign w:val="center"/>
          </w:tcPr>
          <w:p w14:paraId="6F49BB54" w14:textId="77777777" w:rsidR="00441555" w:rsidRPr="00441555" w:rsidRDefault="00441555" w:rsidP="0076269E">
            <w:pPr>
              <w:jc w:val="center"/>
              <w:rPr>
                <w:sz w:val="16"/>
                <w:szCs w:val="16"/>
              </w:rPr>
            </w:pPr>
          </w:p>
        </w:tc>
        <w:tc>
          <w:tcPr>
            <w:tcW w:w="548" w:type="dxa"/>
            <w:tcBorders>
              <w:top w:val="nil"/>
              <w:left w:val="nil"/>
              <w:bottom w:val="dotted" w:sz="4" w:space="0" w:color="auto"/>
              <w:right w:val="single" w:sz="4" w:space="0" w:color="auto"/>
            </w:tcBorders>
            <w:shd w:val="clear" w:color="000000" w:fill="FFFFFF"/>
            <w:vAlign w:val="center"/>
          </w:tcPr>
          <w:p w14:paraId="7AA4796D" w14:textId="77777777" w:rsidR="00441555" w:rsidRPr="00441555" w:rsidRDefault="00441555" w:rsidP="0076269E">
            <w:pPr>
              <w:ind w:firstLineChars="100" w:firstLine="160"/>
              <w:jc w:val="left"/>
              <w:rPr>
                <w:sz w:val="16"/>
                <w:szCs w:val="16"/>
              </w:rPr>
            </w:pPr>
          </w:p>
        </w:tc>
        <w:tc>
          <w:tcPr>
            <w:tcW w:w="609" w:type="dxa"/>
            <w:tcBorders>
              <w:top w:val="nil"/>
              <w:left w:val="single" w:sz="4" w:space="0" w:color="auto"/>
              <w:bottom w:val="single" w:sz="4" w:space="0" w:color="auto"/>
              <w:right w:val="single" w:sz="4" w:space="0" w:color="auto"/>
            </w:tcBorders>
            <w:noWrap/>
            <w:vAlign w:val="bottom"/>
            <w:hideMark/>
          </w:tcPr>
          <w:p w14:paraId="12D34ACE"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4EE96C3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6BE980B3"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noWrap/>
            <w:vAlign w:val="bottom"/>
            <w:hideMark/>
          </w:tcPr>
          <w:p w14:paraId="77FB437E"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noWrap/>
            <w:vAlign w:val="bottom"/>
            <w:hideMark/>
          </w:tcPr>
          <w:p w14:paraId="7D592B56"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noWrap/>
            <w:vAlign w:val="bottom"/>
            <w:hideMark/>
          </w:tcPr>
          <w:p w14:paraId="60E0781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noWrap/>
            <w:vAlign w:val="bottom"/>
            <w:hideMark/>
          </w:tcPr>
          <w:p w14:paraId="1E6C7303"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noWrap/>
            <w:vAlign w:val="bottom"/>
            <w:hideMark/>
          </w:tcPr>
          <w:p w14:paraId="4184ED57"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noWrap/>
            <w:vAlign w:val="bottom"/>
            <w:hideMark/>
          </w:tcPr>
          <w:p w14:paraId="239205B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noWrap/>
            <w:vAlign w:val="bottom"/>
            <w:hideMark/>
          </w:tcPr>
          <w:p w14:paraId="33F2E30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07FD36D4"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182D12F9"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noWrap/>
            <w:vAlign w:val="bottom"/>
            <w:hideMark/>
          </w:tcPr>
          <w:p w14:paraId="143D9787"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19EACAF2"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5F78628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noWrap/>
            <w:vAlign w:val="bottom"/>
            <w:hideMark/>
          </w:tcPr>
          <w:p w14:paraId="2868D339"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noWrap/>
            <w:vAlign w:val="bottom"/>
            <w:hideMark/>
          </w:tcPr>
          <w:p w14:paraId="587C070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2927534B"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64B3285B"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14:paraId="7AA5851A" w14:textId="77777777" w:rsidTr="0076269E">
        <w:trPr>
          <w:gridAfter w:val="1"/>
          <w:wAfter w:w="10" w:type="dxa"/>
          <w:trHeight w:val="254"/>
        </w:trPr>
        <w:tc>
          <w:tcPr>
            <w:tcW w:w="522" w:type="dxa"/>
            <w:tcBorders>
              <w:top w:val="nil"/>
              <w:left w:val="single" w:sz="4" w:space="0" w:color="auto"/>
              <w:bottom w:val="single" w:sz="4" w:space="0" w:color="auto"/>
              <w:right w:val="single" w:sz="4" w:space="0" w:color="auto"/>
            </w:tcBorders>
            <w:noWrap/>
            <w:vAlign w:val="bottom"/>
            <w:hideMark/>
          </w:tcPr>
          <w:p w14:paraId="100C95D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w:t>
            </w:r>
          </w:p>
        </w:tc>
        <w:tc>
          <w:tcPr>
            <w:tcW w:w="579" w:type="dxa"/>
            <w:tcBorders>
              <w:top w:val="nil"/>
              <w:left w:val="nil"/>
              <w:bottom w:val="single" w:sz="4" w:space="0" w:color="auto"/>
              <w:right w:val="single" w:sz="4" w:space="0" w:color="auto"/>
            </w:tcBorders>
            <w:noWrap/>
            <w:vAlign w:val="bottom"/>
            <w:hideMark/>
          </w:tcPr>
          <w:p w14:paraId="4DDDC73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single" w:sz="4" w:space="0" w:color="auto"/>
              <w:left w:val="nil"/>
              <w:bottom w:val="single" w:sz="4" w:space="0" w:color="auto"/>
              <w:right w:val="single" w:sz="4" w:space="0" w:color="auto"/>
            </w:tcBorders>
            <w:noWrap/>
            <w:vAlign w:val="bottom"/>
            <w:hideMark/>
          </w:tcPr>
          <w:p w14:paraId="5030DFA6"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48" w:type="dxa"/>
            <w:tcBorders>
              <w:top w:val="single" w:sz="4" w:space="0" w:color="auto"/>
              <w:left w:val="nil"/>
              <w:bottom w:val="single" w:sz="4" w:space="0" w:color="auto"/>
              <w:right w:val="single" w:sz="4" w:space="0" w:color="auto"/>
            </w:tcBorders>
            <w:noWrap/>
            <w:vAlign w:val="bottom"/>
            <w:hideMark/>
          </w:tcPr>
          <w:p w14:paraId="7E00CC80"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FB24B99"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760B2B95"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2593EED6"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noWrap/>
            <w:vAlign w:val="bottom"/>
            <w:hideMark/>
          </w:tcPr>
          <w:p w14:paraId="373E5D63"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noWrap/>
            <w:vAlign w:val="bottom"/>
            <w:hideMark/>
          </w:tcPr>
          <w:p w14:paraId="6E916A0A"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noWrap/>
            <w:vAlign w:val="bottom"/>
            <w:hideMark/>
          </w:tcPr>
          <w:p w14:paraId="5B9E01F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noWrap/>
            <w:vAlign w:val="bottom"/>
            <w:hideMark/>
          </w:tcPr>
          <w:p w14:paraId="57BF003B"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noWrap/>
            <w:vAlign w:val="bottom"/>
            <w:hideMark/>
          </w:tcPr>
          <w:p w14:paraId="5578AF8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noWrap/>
            <w:vAlign w:val="bottom"/>
            <w:hideMark/>
          </w:tcPr>
          <w:p w14:paraId="11F37F14"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noWrap/>
            <w:vAlign w:val="bottom"/>
            <w:hideMark/>
          </w:tcPr>
          <w:p w14:paraId="455EE759"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64DE2D4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3A7CD95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noWrap/>
            <w:vAlign w:val="bottom"/>
            <w:hideMark/>
          </w:tcPr>
          <w:p w14:paraId="62AB77F6"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6725F487"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3622C8EB"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noWrap/>
            <w:vAlign w:val="bottom"/>
            <w:hideMark/>
          </w:tcPr>
          <w:p w14:paraId="6F82AC18"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noWrap/>
            <w:vAlign w:val="bottom"/>
            <w:hideMark/>
          </w:tcPr>
          <w:p w14:paraId="031114ED"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noWrap/>
            <w:vAlign w:val="bottom"/>
            <w:hideMark/>
          </w:tcPr>
          <w:p w14:paraId="415C737B"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noWrap/>
            <w:vAlign w:val="bottom"/>
            <w:hideMark/>
          </w:tcPr>
          <w:p w14:paraId="12C7160C" w14:textId="77777777"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14:paraId="70F62566" w14:textId="77777777" w:rsidTr="0076269E">
        <w:trPr>
          <w:gridAfter w:val="1"/>
          <w:wAfter w:w="7" w:type="dxa"/>
          <w:trHeight w:val="254"/>
        </w:trPr>
        <w:tc>
          <w:tcPr>
            <w:tcW w:w="522" w:type="dxa"/>
            <w:tcBorders>
              <w:top w:val="nil"/>
              <w:left w:val="nil"/>
              <w:bottom w:val="nil"/>
              <w:right w:val="nil"/>
            </w:tcBorders>
            <w:noWrap/>
            <w:vAlign w:val="bottom"/>
            <w:hideMark/>
          </w:tcPr>
          <w:p w14:paraId="3AF01FDF" w14:textId="77777777" w:rsidR="00441555" w:rsidRPr="00441555" w:rsidRDefault="00441555" w:rsidP="0076269E">
            <w:pPr>
              <w:jc w:val="left"/>
              <w:rPr>
                <w:rFonts w:ascii="Calibri" w:hAnsi="Calibri" w:cs="Calibri"/>
                <w:sz w:val="22"/>
                <w:szCs w:val="22"/>
              </w:rPr>
            </w:pPr>
          </w:p>
        </w:tc>
        <w:tc>
          <w:tcPr>
            <w:tcW w:w="579" w:type="dxa"/>
            <w:tcBorders>
              <w:top w:val="nil"/>
              <w:left w:val="nil"/>
              <w:bottom w:val="nil"/>
              <w:right w:val="nil"/>
            </w:tcBorders>
            <w:noWrap/>
            <w:vAlign w:val="bottom"/>
            <w:hideMark/>
          </w:tcPr>
          <w:p w14:paraId="2903775E"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05072453" w14:textId="77777777" w:rsidR="00441555" w:rsidRPr="00441555" w:rsidRDefault="00441555" w:rsidP="0076269E">
            <w:pPr>
              <w:jc w:val="left"/>
              <w:rPr>
                <w:sz w:val="20"/>
              </w:rPr>
            </w:pPr>
          </w:p>
        </w:tc>
        <w:tc>
          <w:tcPr>
            <w:tcW w:w="548" w:type="dxa"/>
            <w:tcBorders>
              <w:top w:val="nil"/>
              <w:left w:val="nil"/>
              <w:bottom w:val="nil"/>
              <w:right w:val="nil"/>
            </w:tcBorders>
            <w:noWrap/>
            <w:vAlign w:val="bottom"/>
            <w:hideMark/>
          </w:tcPr>
          <w:p w14:paraId="7E092917"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407A4640"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DE5D87F"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65AF5268" w14:textId="77777777" w:rsidR="00441555" w:rsidRPr="00441555" w:rsidRDefault="00441555" w:rsidP="0076269E">
            <w:pPr>
              <w:jc w:val="left"/>
              <w:rPr>
                <w:sz w:val="20"/>
              </w:rPr>
            </w:pPr>
          </w:p>
        </w:tc>
        <w:tc>
          <w:tcPr>
            <w:tcW w:w="667" w:type="dxa"/>
            <w:tcBorders>
              <w:top w:val="nil"/>
              <w:left w:val="nil"/>
              <w:bottom w:val="nil"/>
              <w:right w:val="nil"/>
            </w:tcBorders>
            <w:noWrap/>
            <w:vAlign w:val="bottom"/>
            <w:hideMark/>
          </w:tcPr>
          <w:p w14:paraId="11F94A8F" w14:textId="77777777" w:rsidR="00441555" w:rsidRPr="00441555" w:rsidRDefault="00441555" w:rsidP="0076269E">
            <w:pPr>
              <w:jc w:val="left"/>
              <w:rPr>
                <w:sz w:val="20"/>
              </w:rPr>
            </w:pPr>
          </w:p>
        </w:tc>
        <w:tc>
          <w:tcPr>
            <w:tcW w:w="677" w:type="dxa"/>
            <w:tcBorders>
              <w:top w:val="nil"/>
              <w:left w:val="nil"/>
              <w:bottom w:val="nil"/>
              <w:right w:val="nil"/>
            </w:tcBorders>
            <w:noWrap/>
            <w:vAlign w:val="bottom"/>
            <w:hideMark/>
          </w:tcPr>
          <w:p w14:paraId="23ADFD35" w14:textId="77777777" w:rsidR="00441555" w:rsidRPr="00441555" w:rsidRDefault="00441555" w:rsidP="0076269E">
            <w:pPr>
              <w:jc w:val="left"/>
              <w:rPr>
                <w:sz w:val="20"/>
              </w:rPr>
            </w:pPr>
          </w:p>
        </w:tc>
        <w:tc>
          <w:tcPr>
            <w:tcW w:w="745" w:type="dxa"/>
            <w:tcBorders>
              <w:top w:val="nil"/>
              <w:left w:val="nil"/>
              <w:bottom w:val="nil"/>
              <w:right w:val="nil"/>
            </w:tcBorders>
            <w:noWrap/>
            <w:vAlign w:val="bottom"/>
            <w:hideMark/>
          </w:tcPr>
          <w:p w14:paraId="64D7A900" w14:textId="77777777" w:rsidR="00441555" w:rsidRPr="00441555" w:rsidRDefault="00441555" w:rsidP="0076269E">
            <w:pPr>
              <w:jc w:val="left"/>
              <w:rPr>
                <w:sz w:val="20"/>
              </w:rPr>
            </w:pPr>
          </w:p>
        </w:tc>
        <w:tc>
          <w:tcPr>
            <w:tcW w:w="479" w:type="dxa"/>
            <w:tcBorders>
              <w:top w:val="nil"/>
              <w:left w:val="nil"/>
              <w:bottom w:val="nil"/>
              <w:right w:val="nil"/>
            </w:tcBorders>
            <w:noWrap/>
            <w:vAlign w:val="bottom"/>
            <w:hideMark/>
          </w:tcPr>
          <w:p w14:paraId="407B6188" w14:textId="77777777" w:rsidR="00441555" w:rsidRPr="00441555" w:rsidRDefault="00441555" w:rsidP="0076269E">
            <w:pPr>
              <w:jc w:val="left"/>
              <w:rPr>
                <w:sz w:val="20"/>
              </w:rPr>
            </w:pPr>
          </w:p>
        </w:tc>
        <w:tc>
          <w:tcPr>
            <w:tcW w:w="595" w:type="dxa"/>
            <w:tcBorders>
              <w:top w:val="nil"/>
              <w:left w:val="nil"/>
              <w:bottom w:val="nil"/>
              <w:right w:val="nil"/>
            </w:tcBorders>
            <w:noWrap/>
            <w:vAlign w:val="bottom"/>
            <w:hideMark/>
          </w:tcPr>
          <w:p w14:paraId="585973E6" w14:textId="77777777" w:rsidR="00441555" w:rsidRPr="00441555" w:rsidRDefault="00441555" w:rsidP="0076269E">
            <w:pPr>
              <w:jc w:val="left"/>
              <w:rPr>
                <w:sz w:val="20"/>
              </w:rPr>
            </w:pPr>
          </w:p>
        </w:tc>
        <w:tc>
          <w:tcPr>
            <w:tcW w:w="596" w:type="dxa"/>
            <w:tcBorders>
              <w:top w:val="nil"/>
              <w:left w:val="nil"/>
              <w:bottom w:val="nil"/>
              <w:right w:val="nil"/>
            </w:tcBorders>
            <w:noWrap/>
            <w:vAlign w:val="bottom"/>
            <w:hideMark/>
          </w:tcPr>
          <w:p w14:paraId="7AC0220E" w14:textId="77777777" w:rsidR="00441555" w:rsidRPr="00441555" w:rsidRDefault="00441555" w:rsidP="0076269E">
            <w:pPr>
              <w:jc w:val="left"/>
              <w:rPr>
                <w:sz w:val="20"/>
              </w:rPr>
            </w:pPr>
          </w:p>
        </w:tc>
        <w:tc>
          <w:tcPr>
            <w:tcW w:w="767" w:type="dxa"/>
            <w:tcBorders>
              <w:top w:val="nil"/>
              <w:left w:val="nil"/>
              <w:bottom w:val="nil"/>
              <w:right w:val="nil"/>
            </w:tcBorders>
            <w:noWrap/>
            <w:vAlign w:val="bottom"/>
            <w:hideMark/>
          </w:tcPr>
          <w:p w14:paraId="37E77BAE"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4680A125"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4FB2E79A" w14:textId="77777777" w:rsidR="00441555" w:rsidRPr="00441555" w:rsidRDefault="00441555" w:rsidP="0076269E">
            <w:pPr>
              <w:jc w:val="left"/>
              <w:rPr>
                <w:sz w:val="20"/>
              </w:rPr>
            </w:pPr>
          </w:p>
        </w:tc>
        <w:tc>
          <w:tcPr>
            <w:tcW w:w="522" w:type="dxa"/>
            <w:tcBorders>
              <w:top w:val="nil"/>
              <w:left w:val="nil"/>
              <w:bottom w:val="nil"/>
              <w:right w:val="nil"/>
            </w:tcBorders>
            <w:noWrap/>
            <w:vAlign w:val="bottom"/>
            <w:hideMark/>
          </w:tcPr>
          <w:p w14:paraId="1D6BCCA6" w14:textId="77777777" w:rsidR="00441555" w:rsidRPr="00441555" w:rsidRDefault="00441555" w:rsidP="0076269E">
            <w:pPr>
              <w:jc w:val="left"/>
              <w:rPr>
                <w:sz w:val="20"/>
              </w:rPr>
            </w:pPr>
          </w:p>
        </w:tc>
        <w:tc>
          <w:tcPr>
            <w:tcW w:w="3952" w:type="dxa"/>
            <w:gridSpan w:val="6"/>
            <w:tcBorders>
              <w:top w:val="single" w:sz="4" w:space="0" w:color="auto"/>
              <w:left w:val="nil"/>
              <w:bottom w:val="nil"/>
              <w:right w:val="nil"/>
            </w:tcBorders>
            <w:noWrap/>
            <w:vAlign w:val="bottom"/>
            <w:hideMark/>
          </w:tcPr>
          <w:p w14:paraId="4B96BDA4" w14:textId="77777777" w:rsidR="00441555" w:rsidRPr="00441555" w:rsidRDefault="00441555" w:rsidP="0076269E">
            <w:pPr>
              <w:jc w:val="center"/>
              <w:rPr>
                <w:sz w:val="22"/>
                <w:szCs w:val="22"/>
              </w:rPr>
            </w:pPr>
            <w:r w:rsidRPr="00441555">
              <w:rPr>
                <w:sz w:val="22"/>
                <w:szCs w:val="22"/>
              </w:rPr>
              <w:t xml:space="preserve">……., ngày ……. Tháng ……… năm </w:t>
            </w:r>
          </w:p>
        </w:tc>
      </w:tr>
      <w:tr w:rsidR="00441555" w:rsidRPr="00441555" w14:paraId="54469B7F" w14:textId="77777777" w:rsidTr="0076269E">
        <w:trPr>
          <w:gridAfter w:val="1"/>
          <w:wAfter w:w="7" w:type="dxa"/>
          <w:trHeight w:val="318"/>
        </w:trPr>
        <w:tc>
          <w:tcPr>
            <w:tcW w:w="522" w:type="dxa"/>
            <w:tcBorders>
              <w:top w:val="nil"/>
              <w:left w:val="nil"/>
              <w:bottom w:val="nil"/>
              <w:right w:val="nil"/>
            </w:tcBorders>
            <w:noWrap/>
            <w:vAlign w:val="bottom"/>
            <w:hideMark/>
          </w:tcPr>
          <w:p w14:paraId="2E05BEAE" w14:textId="77777777" w:rsidR="00441555" w:rsidRPr="00441555" w:rsidRDefault="00441555" w:rsidP="0076269E">
            <w:pPr>
              <w:jc w:val="center"/>
              <w:rPr>
                <w:sz w:val="22"/>
                <w:szCs w:val="22"/>
              </w:rPr>
            </w:pPr>
          </w:p>
        </w:tc>
        <w:tc>
          <w:tcPr>
            <w:tcW w:w="579" w:type="dxa"/>
            <w:tcBorders>
              <w:top w:val="nil"/>
              <w:left w:val="nil"/>
              <w:bottom w:val="nil"/>
              <w:right w:val="nil"/>
            </w:tcBorders>
            <w:noWrap/>
            <w:vAlign w:val="bottom"/>
            <w:hideMark/>
          </w:tcPr>
          <w:p w14:paraId="2D70E02B"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5E54ABFC" w14:textId="77777777" w:rsidR="00441555" w:rsidRPr="00441555" w:rsidRDefault="00441555" w:rsidP="0076269E">
            <w:pPr>
              <w:jc w:val="left"/>
              <w:rPr>
                <w:sz w:val="20"/>
              </w:rPr>
            </w:pPr>
          </w:p>
        </w:tc>
        <w:tc>
          <w:tcPr>
            <w:tcW w:w="548" w:type="dxa"/>
            <w:tcBorders>
              <w:top w:val="nil"/>
              <w:left w:val="nil"/>
              <w:bottom w:val="nil"/>
              <w:right w:val="nil"/>
            </w:tcBorders>
            <w:noWrap/>
            <w:vAlign w:val="bottom"/>
            <w:hideMark/>
          </w:tcPr>
          <w:p w14:paraId="7156BEA2"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7DC2FC2"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4520F653"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1C96A79F" w14:textId="77777777" w:rsidR="00441555" w:rsidRPr="00441555" w:rsidRDefault="00441555" w:rsidP="0076269E">
            <w:pPr>
              <w:jc w:val="left"/>
              <w:rPr>
                <w:sz w:val="20"/>
              </w:rPr>
            </w:pPr>
          </w:p>
        </w:tc>
        <w:tc>
          <w:tcPr>
            <w:tcW w:w="667" w:type="dxa"/>
            <w:tcBorders>
              <w:top w:val="nil"/>
              <w:left w:val="nil"/>
              <w:bottom w:val="nil"/>
              <w:right w:val="nil"/>
            </w:tcBorders>
            <w:noWrap/>
            <w:vAlign w:val="bottom"/>
            <w:hideMark/>
          </w:tcPr>
          <w:p w14:paraId="5AA92D97" w14:textId="77777777" w:rsidR="00441555" w:rsidRPr="00441555" w:rsidRDefault="00441555" w:rsidP="0076269E">
            <w:pPr>
              <w:jc w:val="left"/>
              <w:rPr>
                <w:sz w:val="20"/>
              </w:rPr>
            </w:pPr>
          </w:p>
        </w:tc>
        <w:tc>
          <w:tcPr>
            <w:tcW w:w="677" w:type="dxa"/>
            <w:tcBorders>
              <w:top w:val="nil"/>
              <w:left w:val="nil"/>
              <w:bottom w:val="nil"/>
              <w:right w:val="nil"/>
            </w:tcBorders>
            <w:noWrap/>
            <w:vAlign w:val="bottom"/>
            <w:hideMark/>
          </w:tcPr>
          <w:p w14:paraId="2746E7DA" w14:textId="77777777" w:rsidR="00441555" w:rsidRPr="00441555" w:rsidRDefault="00441555" w:rsidP="0076269E">
            <w:pPr>
              <w:jc w:val="left"/>
              <w:rPr>
                <w:sz w:val="20"/>
              </w:rPr>
            </w:pPr>
          </w:p>
        </w:tc>
        <w:tc>
          <w:tcPr>
            <w:tcW w:w="745" w:type="dxa"/>
            <w:tcBorders>
              <w:top w:val="nil"/>
              <w:left w:val="nil"/>
              <w:bottom w:val="nil"/>
              <w:right w:val="nil"/>
            </w:tcBorders>
            <w:noWrap/>
            <w:vAlign w:val="bottom"/>
            <w:hideMark/>
          </w:tcPr>
          <w:p w14:paraId="6639628C" w14:textId="77777777" w:rsidR="00441555" w:rsidRPr="00441555" w:rsidRDefault="00441555" w:rsidP="0076269E">
            <w:pPr>
              <w:jc w:val="left"/>
              <w:rPr>
                <w:sz w:val="20"/>
              </w:rPr>
            </w:pPr>
          </w:p>
        </w:tc>
        <w:tc>
          <w:tcPr>
            <w:tcW w:w="479" w:type="dxa"/>
            <w:tcBorders>
              <w:top w:val="nil"/>
              <w:left w:val="nil"/>
              <w:bottom w:val="nil"/>
              <w:right w:val="nil"/>
            </w:tcBorders>
            <w:noWrap/>
            <w:vAlign w:val="bottom"/>
            <w:hideMark/>
          </w:tcPr>
          <w:p w14:paraId="42867238" w14:textId="77777777" w:rsidR="00441555" w:rsidRPr="00441555" w:rsidRDefault="00441555" w:rsidP="0076269E">
            <w:pPr>
              <w:jc w:val="left"/>
              <w:rPr>
                <w:sz w:val="20"/>
              </w:rPr>
            </w:pPr>
          </w:p>
        </w:tc>
        <w:tc>
          <w:tcPr>
            <w:tcW w:w="595" w:type="dxa"/>
            <w:tcBorders>
              <w:top w:val="nil"/>
              <w:left w:val="nil"/>
              <w:bottom w:val="nil"/>
              <w:right w:val="nil"/>
            </w:tcBorders>
            <w:noWrap/>
            <w:vAlign w:val="bottom"/>
            <w:hideMark/>
          </w:tcPr>
          <w:p w14:paraId="3AD8B49F" w14:textId="77777777" w:rsidR="00441555" w:rsidRPr="00441555" w:rsidRDefault="00441555" w:rsidP="0076269E">
            <w:pPr>
              <w:jc w:val="left"/>
              <w:rPr>
                <w:sz w:val="20"/>
              </w:rPr>
            </w:pPr>
          </w:p>
        </w:tc>
        <w:tc>
          <w:tcPr>
            <w:tcW w:w="596" w:type="dxa"/>
            <w:tcBorders>
              <w:top w:val="nil"/>
              <w:left w:val="nil"/>
              <w:bottom w:val="nil"/>
              <w:right w:val="nil"/>
            </w:tcBorders>
            <w:noWrap/>
            <w:vAlign w:val="bottom"/>
            <w:hideMark/>
          </w:tcPr>
          <w:p w14:paraId="26960F48" w14:textId="77777777" w:rsidR="00441555" w:rsidRPr="00441555" w:rsidRDefault="00441555" w:rsidP="0076269E">
            <w:pPr>
              <w:jc w:val="left"/>
              <w:rPr>
                <w:sz w:val="20"/>
              </w:rPr>
            </w:pPr>
          </w:p>
        </w:tc>
        <w:tc>
          <w:tcPr>
            <w:tcW w:w="767" w:type="dxa"/>
            <w:tcBorders>
              <w:top w:val="nil"/>
              <w:left w:val="nil"/>
              <w:bottom w:val="nil"/>
              <w:right w:val="nil"/>
            </w:tcBorders>
            <w:noWrap/>
            <w:vAlign w:val="bottom"/>
            <w:hideMark/>
          </w:tcPr>
          <w:p w14:paraId="65D4F6A0"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36063E2E"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88C2D53" w14:textId="77777777" w:rsidR="00441555" w:rsidRPr="00441555" w:rsidRDefault="00441555" w:rsidP="0076269E">
            <w:pPr>
              <w:jc w:val="left"/>
              <w:rPr>
                <w:sz w:val="20"/>
              </w:rPr>
            </w:pPr>
          </w:p>
        </w:tc>
        <w:tc>
          <w:tcPr>
            <w:tcW w:w="522" w:type="dxa"/>
            <w:tcBorders>
              <w:top w:val="nil"/>
              <w:left w:val="nil"/>
              <w:bottom w:val="nil"/>
              <w:right w:val="nil"/>
            </w:tcBorders>
            <w:noWrap/>
            <w:vAlign w:val="bottom"/>
            <w:hideMark/>
          </w:tcPr>
          <w:p w14:paraId="24B38EFD" w14:textId="77777777" w:rsidR="00441555" w:rsidRPr="00441555" w:rsidRDefault="00441555" w:rsidP="0076269E">
            <w:pPr>
              <w:jc w:val="left"/>
              <w:rPr>
                <w:sz w:val="20"/>
              </w:rPr>
            </w:pPr>
          </w:p>
        </w:tc>
        <w:tc>
          <w:tcPr>
            <w:tcW w:w="3952" w:type="dxa"/>
            <w:gridSpan w:val="6"/>
            <w:tcBorders>
              <w:top w:val="nil"/>
              <w:left w:val="nil"/>
              <w:bottom w:val="nil"/>
              <w:right w:val="nil"/>
            </w:tcBorders>
            <w:noWrap/>
            <w:vAlign w:val="bottom"/>
            <w:hideMark/>
          </w:tcPr>
          <w:p w14:paraId="17813E7A" w14:textId="77777777" w:rsidR="00441555" w:rsidRPr="00441555" w:rsidRDefault="00441555" w:rsidP="0076269E">
            <w:pPr>
              <w:jc w:val="center"/>
              <w:rPr>
                <w:sz w:val="28"/>
                <w:szCs w:val="28"/>
              </w:rPr>
            </w:pPr>
            <w:r w:rsidRPr="00441555">
              <w:rPr>
                <w:sz w:val="28"/>
                <w:szCs w:val="28"/>
              </w:rPr>
              <w:t>Đại diện hợp pháp của nhà thầu</w:t>
            </w:r>
          </w:p>
        </w:tc>
      </w:tr>
      <w:tr w:rsidR="00441555" w:rsidRPr="00441555" w14:paraId="238D3700" w14:textId="77777777" w:rsidTr="0076269E">
        <w:trPr>
          <w:gridAfter w:val="1"/>
          <w:wAfter w:w="7" w:type="dxa"/>
          <w:trHeight w:val="254"/>
        </w:trPr>
        <w:tc>
          <w:tcPr>
            <w:tcW w:w="522" w:type="dxa"/>
            <w:tcBorders>
              <w:top w:val="nil"/>
              <w:left w:val="nil"/>
              <w:bottom w:val="nil"/>
              <w:right w:val="nil"/>
            </w:tcBorders>
            <w:noWrap/>
            <w:vAlign w:val="bottom"/>
            <w:hideMark/>
          </w:tcPr>
          <w:p w14:paraId="33C8346C" w14:textId="77777777" w:rsidR="00441555" w:rsidRPr="00441555" w:rsidRDefault="00441555" w:rsidP="0076269E">
            <w:pPr>
              <w:jc w:val="center"/>
              <w:rPr>
                <w:sz w:val="28"/>
                <w:szCs w:val="28"/>
              </w:rPr>
            </w:pPr>
          </w:p>
        </w:tc>
        <w:tc>
          <w:tcPr>
            <w:tcW w:w="579" w:type="dxa"/>
            <w:tcBorders>
              <w:top w:val="nil"/>
              <w:left w:val="nil"/>
              <w:bottom w:val="nil"/>
              <w:right w:val="nil"/>
            </w:tcBorders>
            <w:noWrap/>
            <w:vAlign w:val="bottom"/>
            <w:hideMark/>
          </w:tcPr>
          <w:p w14:paraId="228FF28C" w14:textId="77777777" w:rsidR="00441555" w:rsidRPr="00441555" w:rsidRDefault="00441555" w:rsidP="0076269E">
            <w:pPr>
              <w:jc w:val="left"/>
              <w:rPr>
                <w:sz w:val="20"/>
              </w:rPr>
            </w:pPr>
          </w:p>
        </w:tc>
        <w:tc>
          <w:tcPr>
            <w:tcW w:w="613" w:type="dxa"/>
            <w:tcBorders>
              <w:top w:val="nil"/>
              <w:left w:val="nil"/>
              <w:bottom w:val="nil"/>
              <w:right w:val="nil"/>
            </w:tcBorders>
            <w:noWrap/>
            <w:vAlign w:val="bottom"/>
            <w:hideMark/>
          </w:tcPr>
          <w:p w14:paraId="07589A23" w14:textId="77777777" w:rsidR="00441555" w:rsidRPr="00441555" w:rsidRDefault="00441555" w:rsidP="0076269E">
            <w:pPr>
              <w:jc w:val="left"/>
              <w:rPr>
                <w:sz w:val="20"/>
              </w:rPr>
            </w:pPr>
          </w:p>
        </w:tc>
        <w:tc>
          <w:tcPr>
            <w:tcW w:w="548" w:type="dxa"/>
            <w:tcBorders>
              <w:top w:val="nil"/>
              <w:left w:val="nil"/>
              <w:bottom w:val="nil"/>
              <w:right w:val="nil"/>
            </w:tcBorders>
            <w:noWrap/>
            <w:vAlign w:val="bottom"/>
            <w:hideMark/>
          </w:tcPr>
          <w:p w14:paraId="6D1DE9CF"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F9F93C6"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17F4EA39"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9CA57A3" w14:textId="77777777" w:rsidR="00441555" w:rsidRPr="00441555" w:rsidRDefault="00441555" w:rsidP="0076269E">
            <w:pPr>
              <w:jc w:val="left"/>
              <w:rPr>
                <w:sz w:val="20"/>
              </w:rPr>
            </w:pPr>
          </w:p>
        </w:tc>
        <w:tc>
          <w:tcPr>
            <w:tcW w:w="667" w:type="dxa"/>
            <w:tcBorders>
              <w:top w:val="nil"/>
              <w:left w:val="nil"/>
              <w:bottom w:val="nil"/>
              <w:right w:val="nil"/>
            </w:tcBorders>
            <w:noWrap/>
            <w:vAlign w:val="bottom"/>
            <w:hideMark/>
          </w:tcPr>
          <w:p w14:paraId="5290D444" w14:textId="77777777" w:rsidR="00441555" w:rsidRPr="00441555" w:rsidRDefault="00441555" w:rsidP="0076269E">
            <w:pPr>
              <w:jc w:val="left"/>
              <w:rPr>
                <w:sz w:val="20"/>
              </w:rPr>
            </w:pPr>
          </w:p>
        </w:tc>
        <w:tc>
          <w:tcPr>
            <w:tcW w:w="677" w:type="dxa"/>
            <w:tcBorders>
              <w:top w:val="nil"/>
              <w:left w:val="nil"/>
              <w:bottom w:val="nil"/>
              <w:right w:val="nil"/>
            </w:tcBorders>
            <w:noWrap/>
            <w:vAlign w:val="bottom"/>
            <w:hideMark/>
          </w:tcPr>
          <w:p w14:paraId="192C1C8E" w14:textId="77777777" w:rsidR="00441555" w:rsidRPr="00441555" w:rsidRDefault="00441555" w:rsidP="0076269E">
            <w:pPr>
              <w:jc w:val="left"/>
              <w:rPr>
                <w:sz w:val="20"/>
              </w:rPr>
            </w:pPr>
          </w:p>
        </w:tc>
        <w:tc>
          <w:tcPr>
            <w:tcW w:w="745" w:type="dxa"/>
            <w:tcBorders>
              <w:top w:val="nil"/>
              <w:left w:val="nil"/>
              <w:bottom w:val="nil"/>
              <w:right w:val="nil"/>
            </w:tcBorders>
            <w:noWrap/>
            <w:vAlign w:val="bottom"/>
            <w:hideMark/>
          </w:tcPr>
          <w:p w14:paraId="4C5043FC" w14:textId="77777777" w:rsidR="00441555" w:rsidRPr="00441555" w:rsidRDefault="00441555" w:rsidP="0076269E">
            <w:pPr>
              <w:jc w:val="left"/>
              <w:rPr>
                <w:sz w:val="20"/>
              </w:rPr>
            </w:pPr>
          </w:p>
        </w:tc>
        <w:tc>
          <w:tcPr>
            <w:tcW w:w="479" w:type="dxa"/>
            <w:tcBorders>
              <w:top w:val="nil"/>
              <w:left w:val="nil"/>
              <w:bottom w:val="nil"/>
              <w:right w:val="nil"/>
            </w:tcBorders>
            <w:noWrap/>
            <w:vAlign w:val="bottom"/>
            <w:hideMark/>
          </w:tcPr>
          <w:p w14:paraId="3E4CF091" w14:textId="77777777" w:rsidR="00441555" w:rsidRPr="00441555" w:rsidRDefault="00441555" w:rsidP="0076269E">
            <w:pPr>
              <w:jc w:val="left"/>
              <w:rPr>
                <w:sz w:val="20"/>
              </w:rPr>
            </w:pPr>
          </w:p>
        </w:tc>
        <w:tc>
          <w:tcPr>
            <w:tcW w:w="595" w:type="dxa"/>
            <w:tcBorders>
              <w:top w:val="nil"/>
              <w:left w:val="nil"/>
              <w:bottom w:val="nil"/>
              <w:right w:val="nil"/>
            </w:tcBorders>
            <w:noWrap/>
            <w:vAlign w:val="bottom"/>
            <w:hideMark/>
          </w:tcPr>
          <w:p w14:paraId="28B5B23C" w14:textId="77777777" w:rsidR="00441555" w:rsidRPr="00441555" w:rsidRDefault="00441555" w:rsidP="0076269E">
            <w:pPr>
              <w:jc w:val="left"/>
              <w:rPr>
                <w:sz w:val="20"/>
              </w:rPr>
            </w:pPr>
          </w:p>
        </w:tc>
        <w:tc>
          <w:tcPr>
            <w:tcW w:w="596" w:type="dxa"/>
            <w:tcBorders>
              <w:top w:val="nil"/>
              <w:left w:val="nil"/>
              <w:bottom w:val="nil"/>
              <w:right w:val="nil"/>
            </w:tcBorders>
            <w:noWrap/>
            <w:vAlign w:val="bottom"/>
            <w:hideMark/>
          </w:tcPr>
          <w:p w14:paraId="5D836D2E" w14:textId="77777777" w:rsidR="00441555" w:rsidRPr="00441555" w:rsidRDefault="00441555" w:rsidP="0076269E">
            <w:pPr>
              <w:jc w:val="left"/>
              <w:rPr>
                <w:sz w:val="20"/>
              </w:rPr>
            </w:pPr>
          </w:p>
        </w:tc>
        <w:tc>
          <w:tcPr>
            <w:tcW w:w="767" w:type="dxa"/>
            <w:tcBorders>
              <w:top w:val="nil"/>
              <w:left w:val="nil"/>
              <w:bottom w:val="nil"/>
              <w:right w:val="nil"/>
            </w:tcBorders>
            <w:noWrap/>
            <w:vAlign w:val="bottom"/>
            <w:hideMark/>
          </w:tcPr>
          <w:p w14:paraId="16005F32"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2750C0B5" w14:textId="77777777" w:rsidR="00441555" w:rsidRPr="00441555" w:rsidRDefault="00441555" w:rsidP="0076269E">
            <w:pPr>
              <w:jc w:val="left"/>
              <w:rPr>
                <w:sz w:val="20"/>
              </w:rPr>
            </w:pPr>
          </w:p>
        </w:tc>
        <w:tc>
          <w:tcPr>
            <w:tcW w:w="609" w:type="dxa"/>
            <w:tcBorders>
              <w:top w:val="nil"/>
              <w:left w:val="nil"/>
              <w:bottom w:val="nil"/>
              <w:right w:val="nil"/>
            </w:tcBorders>
            <w:noWrap/>
            <w:vAlign w:val="bottom"/>
            <w:hideMark/>
          </w:tcPr>
          <w:p w14:paraId="5FFD946D" w14:textId="77777777" w:rsidR="00441555" w:rsidRPr="00441555" w:rsidRDefault="00441555" w:rsidP="0076269E">
            <w:pPr>
              <w:jc w:val="left"/>
              <w:rPr>
                <w:sz w:val="20"/>
              </w:rPr>
            </w:pPr>
          </w:p>
        </w:tc>
        <w:tc>
          <w:tcPr>
            <w:tcW w:w="522" w:type="dxa"/>
            <w:tcBorders>
              <w:top w:val="nil"/>
              <w:left w:val="nil"/>
              <w:bottom w:val="nil"/>
              <w:right w:val="nil"/>
            </w:tcBorders>
            <w:noWrap/>
            <w:vAlign w:val="bottom"/>
            <w:hideMark/>
          </w:tcPr>
          <w:p w14:paraId="1E340E0A" w14:textId="77777777" w:rsidR="00441555" w:rsidRPr="00441555" w:rsidRDefault="00441555" w:rsidP="0076269E">
            <w:pPr>
              <w:jc w:val="left"/>
              <w:rPr>
                <w:sz w:val="20"/>
              </w:rPr>
            </w:pPr>
          </w:p>
        </w:tc>
        <w:tc>
          <w:tcPr>
            <w:tcW w:w="3952" w:type="dxa"/>
            <w:gridSpan w:val="6"/>
            <w:tcBorders>
              <w:top w:val="nil"/>
              <w:left w:val="nil"/>
              <w:bottom w:val="nil"/>
              <w:right w:val="nil"/>
            </w:tcBorders>
            <w:noWrap/>
            <w:vAlign w:val="bottom"/>
            <w:hideMark/>
          </w:tcPr>
          <w:p w14:paraId="4E0B5373" w14:textId="77777777" w:rsidR="00441555" w:rsidRPr="00441555" w:rsidRDefault="00441555" w:rsidP="0076269E">
            <w:pPr>
              <w:rPr>
                <w:i/>
                <w:iCs/>
                <w:sz w:val="22"/>
                <w:szCs w:val="22"/>
              </w:rPr>
            </w:pPr>
            <w:r w:rsidRPr="00441555">
              <w:rPr>
                <w:i/>
                <w:iCs/>
                <w:sz w:val="22"/>
                <w:szCs w:val="22"/>
              </w:rPr>
              <w:t>(Ghi tên, chức danh, ký tên và đóng dầu)</w:t>
            </w:r>
          </w:p>
        </w:tc>
      </w:tr>
    </w:tbl>
    <w:p w14:paraId="7B83B4C4" w14:textId="77777777" w:rsidR="00441555" w:rsidRPr="00441555" w:rsidRDefault="00441555" w:rsidP="00441555">
      <w:pPr>
        <w:spacing w:after="200" w:line="276" w:lineRule="auto"/>
        <w:ind w:firstLine="709"/>
        <w:jc w:val="left"/>
        <w:rPr>
          <w:i/>
          <w:iCs/>
          <w:sz w:val="28"/>
        </w:rPr>
      </w:pPr>
    </w:p>
    <w:p w14:paraId="06BAC522" w14:textId="77777777" w:rsidR="00441555" w:rsidRPr="00441555" w:rsidRDefault="00441555" w:rsidP="00441555">
      <w:pPr>
        <w:spacing w:after="200" w:line="276" w:lineRule="auto"/>
        <w:jc w:val="left"/>
        <w:rPr>
          <w:i/>
          <w:iCs/>
          <w:sz w:val="28"/>
        </w:rPr>
      </w:pPr>
    </w:p>
    <w:p w14:paraId="46295BA1" w14:textId="77777777" w:rsidR="00441555" w:rsidRPr="00441555" w:rsidRDefault="00441555" w:rsidP="00441555">
      <w:pPr>
        <w:spacing w:after="200" w:line="276" w:lineRule="auto"/>
        <w:jc w:val="left"/>
        <w:rPr>
          <w:i/>
          <w:iCs/>
          <w:sz w:val="28"/>
        </w:rPr>
        <w:sectPr w:rsidR="00441555" w:rsidRPr="00441555" w:rsidSect="00310C4B">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3BAD04C2" w14:textId="77777777" w:rsidR="00441555" w:rsidRPr="00441555" w:rsidRDefault="00441555" w:rsidP="00441555">
      <w:pPr>
        <w:spacing w:before="120" w:after="120" w:line="264" w:lineRule="auto"/>
        <w:rPr>
          <w:b/>
          <w:i/>
          <w:sz w:val="28"/>
          <w:szCs w:val="28"/>
          <w:u w:val="single"/>
          <w:lang w:val="nl-NL"/>
        </w:rPr>
      </w:pPr>
      <w:r w:rsidRPr="00441555">
        <w:rPr>
          <w:b/>
          <w:i/>
          <w:sz w:val="28"/>
          <w:szCs w:val="28"/>
          <w:u w:val="single"/>
          <w:lang w:val="nl-NL"/>
        </w:rPr>
        <w:lastRenderedPageBreak/>
        <w:t xml:space="preserve">Ghi chú: </w:t>
      </w:r>
    </w:p>
    <w:p w14:paraId="779C5513" w14:textId="77777777" w:rsidR="00441555" w:rsidRPr="00441555" w:rsidRDefault="00441555" w:rsidP="00441555">
      <w:pPr>
        <w:pStyle w:val="BodyText"/>
        <w:numPr>
          <w:ilvl w:val="0"/>
          <w:numId w:val="38"/>
        </w:numPr>
        <w:spacing w:before="11"/>
        <w:rPr>
          <w:i/>
          <w:sz w:val="28"/>
          <w:szCs w:val="28"/>
        </w:rPr>
      </w:pPr>
      <w:r w:rsidRPr="00441555">
        <w:rPr>
          <w:i/>
          <w:sz w:val="28"/>
          <w:szCs w:val="28"/>
        </w:rPr>
        <w:t>Các cột thuộc phần Yêu cầu của E-HSMT: Nhà thầu nhập các nội dung trong E-HSMT cho các phần (lô) mà nhà thầu tham dự.</w:t>
      </w:r>
    </w:p>
    <w:p w14:paraId="4378A87F" w14:textId="77777777" w:rsidR="00441555" w:rsidRPr="00441555" w:rsidRDefault="00441555" w:rsidP="00441555">
      <w:pPr>
        <w:pStyle w:val="BodyText"/>
        <w:numPr>
          <w:ilvl w:val="0"/>
          <w:numId w:val="38"/>
        </w:numPr>
        <w:spacing w:before="11"/>
        <w:rPr>
          <w:i/>
          <w:sz w:val="28"/>
          <w:szCs w:val="28"/>
        </w:rPr>
      </w:pPr>
      <w:r w:rsidRPr="00441555">
        <w:rPr>
          <w:i/>
          <w:sz w:val="28"/>
          <w:szCs w:val="28"/>
        </w:rPr>
        <w:t>Các cột thuộc phần Đáp ứng của E-HSDT: Nhà thầu kê khai các thông tin về hàng hóa dự thầu của nhà thầu. Trong đó, lưu ý:</w:t>
      </w:r>
    </w:p>
    <w:p w14:paraId="06E4EDE0" w14:textId="77777777" w:rsidR="00441555" w:rsidRPr="00441555" w:rsidRDefault="00441555" w:rsidP="00441555">
      <w:pPr>
        <w:pStyle w:val="BodyText"/>
        <w:tabs>
          <w:tab w:val="left" w:pos="360"/>
        </w:tabs>
        <w:spacing w:before="11"/>
        <w:ind w:left="720" w:hanging="360"/>
        <w:rPr>
          <w:sz w:val="28"/>
          <w:szCs w:val="28"/>
          <w:lang w:val="nl-NL"/>
        </w:rPr>
      </w:pPr>
      <w:r w:rsidRPr="00441555">
        <w:rPr>
          <w:i/>
          <w:sz w:val="28"/>
          <w:szCs w:val="28"/>
        </w:rPr>
        <w:tab/>
      </w:r>
      <w:r w:rsidRPr="00441555">
        <w:rPr>
          <w:i/>
          <w:sz w:val="28"/>
          <w:szCs w:val="28"/>
          <w:lang w:val="nl-NL"/>
        </w:rPr>
        <w:t>+ Cột số (14)Ký mã hiệu/ Mã sản phẩm/ Chủng loại (Model)...: Nhà thầu ghi rõ và cụ thể ký mã hiệu của hàng hóa dự thầu vào bảng danh mục hàng hóa dự dầu (Phụ lục 2 – Chương V). Trường hợp nhà thầu dự mã “xxx” không cụ thể , thì không được xem xét để đánh giá</w:t>
      </w:r>
      <w:r w:rsidRPr="00441555">
        <w:rPr>
          <w:sz w:val="28"/>
          <w:szCs w:val="28"/>
          <w:lang w:val="nl-NL"/>
        </w:rPr>
        <w:t>:</w:t>
      </w:r>
    </w:p>
    <w:p w14:paraId="178666C5" w14:textId="77777777" w:rsidR="00441555" w:rsidRPr="00441555" w:rsidRDefault="00441555" w:rsidP="00441555">
      <w:pPr>
        <w:spacing w:before="58" w:line="278" w:lineRule="auto"/>
        <w:ind w:left="720" w:right="-96"/>
        <w:rPr>
          <w:i/>
          <w:sz w:val="28"/>
          <w:szCs w:val="28"/>
        </w:rPr>
      </w:pPr>
      <w:r w:rsidRPr="00441555">
        <w:rPr>
          <w:i/>
          <w:sz w:val="28"/>
          <w:szCs w:val="28"/>
        </w:rPr>
        <w:t>Ví dụ: Hàng hóa AA330-XXX có nhiều mã thuộc 03 khoản như ví dụ thì ghi rõ thành:</w:t>
      </w:r>
    </w:p>
    <w:p w14:paraId="1A21567B" w14:textId="77777777" w:rsidR="00441555" w:rsidRPr="00441555" w:rsidRDefault="00441555" w:rsidP="00441555">
      <w:pPr>
        <w:spacing w:before="56" w:line="324" w:lineRule="auto"/>
        <w:ind w:left="2160" w:right="2975"/>
        <w:rPr>
          <w:i/>
          <w:sz w:val="26"/>
          <w:szCs w:val="26"/>
          <w:lang w:val="sv-SE"/>
        </w:rPr>
      </w:pPr>
      <w:r w:rsidRPr="00441555">
        <w:rPr>
          <w:i/>
          <w:sz w:val="26"/>
          <w:szCs w:val="26"/>
          <w:lang w:val="sv-SE"/>
        </w:rPr>
        <w:t>AA330-002</w:t>
      </w:r>
      <w:r w:rsidRPr="00441555">
        <w:rPr>
          <w:i/>
          <w:spacing w:val="-17"/>
          <w:sz w:val="26"/>
          <w:szCs w:val="26"/>
          <w:lang w:val="sv-SE"/>
        </w:rPr>
        <w:t xml:space="preserve"> </w:t>
      </w:r>
      <w:r w:rsidRPr="00441555">
        <w:rPr>
          <w:i/>
          <w:sz w:val="26"/>
          <w:szCs w:val="26"/>
          <w:lang w:val="sv-SE"/>
        </w:rPr>
        <w:t>đến</w:t>
      </w:r>
      <w:r w:rsidRPr="00441555">
        <w:rPr>
          <w:i/>
          <w:spacing w:val="-16"/>
          <w:sz w:val="26"/>
          <w:szCs w:val="26"/>
          <w:lang w:val="sv-SE"/>
        </w:rPr>
        <w:t xml:space="preserve"> </w:t>
      </w:r>
      <w:r w:rsidRPr="00441555">
        <w:rPr>
          <w:i/>
          <w:sz w:val="26"/>
          <w:szCs w:val="26"/>
          <w:lang w:val="sv-SE"/>
        </w:rPr>
        <w:t>AA330-040;</w:t>
      </w:r>
    </w:p>
    <w:p w14:paraId="0BFF6808" w14:textId="77777777" w:rsidR="00441555" w:rsidRPr="00441555" w:rsidRDefault="00441555" w:rsidP="00441555">
      <w:pPr>
        <w:spacing w:before="56" w:line="324" w:lineRule="auto"/>
        <w:ind w:left="2160" w:right="2975"/>
        <w:rPr>
          <w:i/>
          <w:sz w:val="26"/>
          <w:szCs w:val="26"/>
          <w:lang w:val="sv-SE"/>
        </w:rPr>
      </w:pPr>
      <w:r w:rsidRPr="00441555">
        <w:rPr>
          <w:i/>
          <w:sz w:val="26"/>
          <w:szCs w:val="26"/>
          <w:lang w:val="sv-SE"/>
        </w:rPr>
        <w:t>AA330-102</w:t>
      </w:r>
      <w:r w:rsidRPr="00441555">
        <w:rPr>
          <w:i/>
          <w:spacing w:val="-17"/>
          <w:sz w:val="26"/>
          <w:szCs w:val="26"/>
          <w:lang w:val="sv-SE"/>
        </w:rPr>
        <w:t xml:space="preserve"> </w:t>
      </w:r>
      <w:r w:rsidRPr="00441555">
        <w:rPr>
          <w:i/>
          <w:sz w:val="26"/>
          <w:szCs w:val="26"/>
          <w:lang w:val="sv-SE"/>
        </w:rPr>
        <w:t>đến</w:t>
      </w:r>
      <w:r w:rsidRPr="00441555">
        <w:rPr>
          <w:i/>
          <w:spacing w:val="-16"/>
          <w:sz w:val="26"/>
          <w:szCs w:val="26"/>
          <w:lang w:val="sv-SE"/>
        </w:rPr>
        <w:t xml:space="preserve"> </w:t>
      </w:r>
      <w:r w:rsidRPr="00441555">
        <w:rPr>
          <w:i/>
          <w:sz w:val="26"/>
          <w:szCs w:val="26"/>
          <w:lang w:val="sv-SE"/>
        </w:rPr>
        <w:t>AA330-140;</w:t>
      </w:r>
    </w:p>
    <w:p w14:paraId="6046A8FC" w14:textId="77777777" w:rsidR="00441555" w:rsidRPr="00441555" w:rsidRDefault="00441555" w:rsidP="00441555">
      <w:pPr>
        <w:pStyle w:val="BodyText"/>
        <w:spacing w:before="11"/>
        <w:ind w:left="1440" w:firstLine="720"/>
        <w:rPr>
          <w:i/>
          <w:sz w:val="26"/>
          <w:szCs w:val="26"/>
        </w:rPr>
      </w:pPr>
      <w:r w:rsidRPr="00441555">
        <w:rPr>
          <w:i/>
          <w:sz w:val="26"/>
          <w:szCs w:val="26"/>
        </w:rPr>
        <w:t>AA330-002 đến AA330-040</w:t>
      </w:r>
    </w:p>
    <w:p w14:paraId="11CDC097" w14:textId="77777777" w:rsidR="00441555" w:rsidRPr="00441555" w:rsidRDefault="00441555" w:rsidP="00441555">
      <w:pPr>
        <w:pStyle w:val="BodyText"/>
        <w:spacing w:before="11"/>
        <w:ind w:left="720"/>
        <w:rPr>
          <w:i/>
          <w:sz w:val="28"/>
          <w:szCs w:val="28"/>
        </w:rPr>
      </w:pPr>
    </w:p>
    <w:p w14:paraId="1D6209B2" w14:textId="77777777" w:rsidR="00441555" w:rsidRPr="00441555" w:rsidRDefault="00441555" w:rsidP="00441555">
      <w:pPr>
        <w:pStyle w:val="BodyText"/>
        <w:spacing w:before="11"/>
        <w:ind w:left="720"/>
        <w:rPr>
          <w:i/>
          <w:sz w:val="28"/>
          <w:szCs w:val="28"/>
          <w:lang w:val="nl-NL"/>
        </w:rPr>
      </w:pPr>
      <w:r w:rsidRPr="00441555">
        <w:rPr>
          <w:i/>
          <w:sz w:val="28"/>
          <w:szCs w:val="28"/>
        </w:rPr>
        <w:t>+ Cột số (22) Mã theo quyết định 5086/QĐ-BYT: Nhà thầu c</w:t>
      </w:r>
      <w:r w:rsidRPr="00441555">
        <w:rPr>
          <w:i/>
          <w:sz w:val="28"/>
          <w:szCs w:val="28"/>
          <w:lang w:val="nl-NL"/>
        </w:rPr>
        <w:t>ung cấp đầy đủ, chính xác, cụ thể thông tin chi tiết của các vật tư y tế có trong danh sách dự thầu theo Mục 1, Điều 2, Quyết định số 5086/QĐ-BYT ngày 04/11/2021 của Bộ Y tế. Nội dung tại cột này dùng để phục vụ việc thanh toán theo yêu cầu bảo hiểm, không bao gồm trong nội dung đánh giá E-HSDT. E-HSDT vẫn được xem xét đánh giá theo các tiêu chí đánh giá của E-HSMT bất kể nhà thầu không kê khai tại nội dung này. Tuy nhiên nhà thầu phải cam kết bổ sung mã vật tư y tế theo Quyết định 5085/QĐ-BYT cho Chủ đầu tư ngay khi có kết quả trúng thầu.</w:t>
      </w:r>
    </w:p>
    <w:p w14:paraId="551AA4EA" w14:textId="77777777" w:rsidR="00441555" w:rsidRPr="00441555" w:rsidRDefault="00441555" w:rsidP="00441555">
      <w:pPr>
        <w:pStyle w:val="BodyText"/>
        <w:spacing w:before="11"/>
        <w:ind w:left="720"/>
        <w:rPr>
          <w:i/>
          <w:szCs w:val="24"/>
          <w:lang w:val="nl-NL"/>
        </w:rPr>
      </w:pPr>
    </w:p>
    <w:p w14:paraId="7A358822" w14:textId="77777777" w:rsidR="00441555" w:rsidRPr="00441555" w:rsidRDefault="00441555" w:rsidP="00441555">
      <w:pPr>
        <w:pStyle w:val="BodyText"/>
        <w:spacing w:line="360" w:lineRule="auto"/>
        <w:ind w:left="720"/>
        <w:rPr>
          <w:b/>
          <w:i/>
          <w:szCs w:val="24"/>
          <w:lang w:val="nl-NL"/>
        </w:rPr>
      </w:pPr>
      <w:r w:rsidRPr="00441555">
        <w:rPr>
          <w:b/>
          <w:i/>
          <w:szCs w:val="24"/>
          <w:lang w:val="nl-NL"/>
        </w:rPr>
        <w:t>1.3.2.  Tài liệu chứng minh kỹ thuật, tính hợp lệ của hàng hóa:</w:t>
      </w:r>
    </w:p>
    <w:p w14:paraId="72B48C77" w14:textId="77777777" w:rsidR="00441555" w:rsidRPr="00441555" w:rsidRDefault="00441555" w:rsidP="00441555">
      <w:pPr>
        <w:pStyle w:val="BodyText"/>
        <w:spacing w:line="360" w:lineRule="auto"/>
        <w:ind w:left="720"/>
        <w:rPr>
          <w:b/>
          <w:i/>
          <w:szCs w:val="24"/>
          <w:lang w:val="nl-NL"/>
        </w:rPr>
      </w:pPr>
      <w:r w:rsidRPr="00441555">
        <w:rPr>
          <w:b/>
          <w:i/>
          <w:szCs w:val="24"/>
          <w:lang w:val="nl-NL"/>
        </w:rPr>
        <w:t>* Yêu cầu chung:</w:t>
      </w:r>
    </w:p>
    <w:p w14:paraId="137DA4D9" w14:textId="77777777" w:rsidR="00441555" w:rsidRPr="00441555" w:rsidRDefault="00441555" w:rsidP="00441555">
      <w:pPr>
        <w:pStyle w:val="BodyText"/>
        <w:spacing w:before="11"/>
        <w:ind w:left="720" w:hanging="360"/>
        <w:rPr>
          <w:sz w:val="28"/>
          <w:szCs w:val="28"/>
        </w:rPr>
      </w:pPr>
      <w:r w:rsidRPr="00441555">
        <w:rPr>
          <w:sz w:val="28"/>
          <w:szCs w:val="28"/>
          <w:lang w:val="nl-NL"/>
        </w:rPr>
        <w:t xml:space="preserve">- </w:t>
      </w:r>
      <w:r w:rsidRPr="00441555">
        <w:rPr>
          <w:sz w:val="28"/>
          <w:szCs w:val="28"/>
          <w:lang w:val="nl-NL"/>
        </w:rPr>
        <w:tab/>
        <w:t xml:space="preserve">Các file dữ liệu của hàng hóa đính kèm E-HSDT phải được phân chia riêng  biệt theo folder, mỗi folder là 01 hoặc các mặt hàng dự thầu chung hãng sản xuất, trong mỗi folder tách riêng các file tài liệu </w:t>
      </w:r>
      <w:r w:rsidRPr="00441555">
        <w:rPr>
          <w:sz w:val="28"/>
          <w:szCs w:val="28"/>
          <w:lang w:val="vi-VN"/>
        </w:rPr>
        <w:t>và đánh số thứ tự</w:t>
      </w:r>
      <w:r w:rsidRPr="00441555">
        <w:rPr>
          <w:sz w:val="28"/>
          <w:szCs w:val="28"/>
        </w:rPr>
        <w:t>.</w:t>
      </w:r>
    </w:p>
    <w:p w14:paraId="5629D6CC" w14:textId="77777777" w:rsidR="00441555" w:rsidRPr="00441555" w:rsidRDefault="00441555" w:rsidP="00441555">
      <w:pPr>
        <w:pStyle w:val="BodyText"/>
        <w:spacing w:before="11"/>
        <w:ind w:left="720"/>
        <w:rPr>
          <w:sz w:val="28"/>
          <w:szCs w:val="28"/>
          <w:lang w:val="vi-VN"/>
        </w:rPr>
      </w:pPr>
      <w:r w:rsidRPr="00441555">
        <w:rPr>
          <w:sz w:val="28"/>
          <w:szCs w:val="28"/>
        </w:rPr>
        <w:t>V</w:t>
      </w:r>
      <w:r w:rsidRPr="00441555">
        <w:rPr>
          <w:sz w:val="28"/>
          <w:szCs w:val="28"/>
          <w:lang w:val="vi-VN"/>
        </w:rPr>
        <w:t xml:space="preserve">í dụ: </w:t>
      </w:r>
    </w:p>
    <w:p w14:paraId="1E223245" w14:textId="77777777" w:rsidR="00441555" w:rsidRPr="00441555" w:rsidRDefault="00441555" w:rsidP="00441555">
      <w:pPr>
        <w:pStyle w:val="BodyText"/>
        <w:numPr>
          <w:ilvl w:val="0"/>
          <w:numId w:val="43"/>
        </w:numPr>
        <w:spacing w:before="11"/>
        <w:ind w:left="990" w:hanging="270"/>
        <w:rPr>
          <w:sz w:val="28"/>
          <w:szCs w:val="28"/>
          <w:lang w:val="vi-VN"/>
        </w:rPr>
      </w:pPr>
      <w:r w:rsidRPr="00441555">
        <w:rPr>
          <w:sz w:val="28"/>
          <w:szCs w:val="28"/>
          <w:lang w:val="vi-VN"/>
        </w:rPr>
        <w:t>Catalogue/tài liệu kỹ thuật v.v…</w:t>
      </w:r>
    </w:p>
    <w:p w14:paraId="20EF3299" w14:textId="77777777" w:rsidR="00441555" w:rsidRPr="00441555" w:rsidRDefault="00441555" w:rsidP="00441555">
      <w:pPr>
        <w:pStyle w:val="BodyText"/>
        <w:numPr>
          <w:ilvl w:val="0"/>
          <w:numId w:val="43"/>
        </w:numPr>
        <w:spacing w:before="11"/>
        <w:ind w:left="990" w:hanging="270"/>
        <w:rPr>
          <w:sz w:val="28"/>
          <w:szCs w:val="28"/>
          <w:lang w:val="vi-VN"/>
        </w:rPr>
      </w:pPr>
      <w:r w:rsidRPr="00441555">
        <w:rPr>
          <w:sz w:val="28"/>
          <w:szCs w:val="28"/>
        </w:rPr>
        <w:t>Giấy chứng nhận FDA, CFS, CE, ….</w:t>
      </w:r>
    </w:p>
    <w:p w14:paraId="1374CD89" w14:textId="77777777" w:rsidR="00441555" w:rsidRPr="00441555" w:rsidRDefault="00441555" w:rsidP="00441555">
      <w:pPr>
        <w:pStyle w:val="BodyText"/>
        <w:spacing w:before="11"/>
        <w:ind w:left="720"/>
        <w:rPr>
          <w:sz w:val="28"/>
          <w:szCs w:val="28"/>
          <w:lang w:val="vi-VN"/>
        </w:rPr>
      </w:pPr>
      <w:r w:rsidRPr="00441555">
        <w:rPr>
          <w:sz w:val="28"/>
          <w:szCs w:val="28"/>
          <w:lang w:val="vi-VN"/>
        </w:rPr>
        <w:t>2. ISO</w:t>
      </w:r>
      <w:r w:rsidRPr="00441555">
        <w:rPr>
          <w:sz w:val="28"/>
          <w:szCs w:val="28"/>
        </w:rPr>
        <w:t>.</w:t>
      </w:r>
      <w:r w:rsidRPr="00441555">
        <w:rPr>
          <w:sz w:val="28"/>
          <w:szCs w:val="28"/>
          <w:lang w:val="vi-VN"/>
        </w:rPr>
        <w:t xml:space="preserve"> </w:t>
      </w:r>
    </w:p>
    <w:p w14:paraId="02FDABDB" w14:textId="77777777" w:rsidR="00441555" w:rsidRPr="00441555" w:rsidRDefault="00441555" w:rsidP="00441555">
      <w:pPr>
        <w:pStyle w:val="BodyText"/>
        <w:spacing w:before="11"/>
        <w:ind w:left="720"/>
        <w:rPr>
          <w:sz w:val="28"/>
          <w:szCs w:val="28"/>
          <w:lang w:val="vi-VN"/>
        </w:rPr>
      </w:pPr>
      <w:r w:rsidRPr="00441555">
        <w:rPr>
          <w:sz w:val="28"/>
          <w:szCs w:val="28"/>
          <w:lang w:val="vi-VN"/>
        </w:rPr>
        <w:t xml:space="preserve">3. </w:t>
      </w:r>
      <w:r w:rsidRPr="00441555">
        <w:rPr>
          <w:sz w:val="28"/>
          <w:szCs w:val="28"/>
        </w:rPr>
        <w:t>Xuất xứ</w:t>
      </w:r>
      <w:r w:rsidRPr="00441555">
        <w:rPr>
          <w:sz w:val="28"/>
          <w:szCs w:val="28"/>
          <w:lang w:val="vi-VN"/>
        </w:rPr>
        <w:t>.</w:t>
      </w:r>
    </w:p>
    <w:p w14:paraId="58B6B50B" w14:textId="77777777" w:rsidR="00441555" w:rsidRPr="00441555" w:rsidRDefault="00441555" w:rsidP="00441555">
      <w:pPr>
        <w:pStyle w:val="BodyText"/>
        <w:spacing w:before="11"/>
        <w:ind w:left="720"/>
        <w:rPr>
          <w:sz w:val="28"/>
          <w:szCs w:val="28"/>
          <w:lang w:val="vi-VN"/>
        </w:rPr>
      </w:pPr>
      <w:r w:rsidRPr="00441555">
        <w:rPr>
          <w:sz w:val="28"/>
          <w:szCs w:val="28"/>
          <w:lang w:val="vi-VN"/>
        </w:rPr>
        <w:t xml:space="preserve">4. Bảng phân loại, </w:t>
      </w:r>
    </w:p>
    <w:p w14:paraId="744C4195" w14:textId="77777777" w:rsidR="00441555" w:rsidRPr="00441555" w:rsidRDefault="00441555" w:rsidP="00441555">
      <w:pPr>
        <w:pStyle w:val="BodyText"/>
        <w:spacing w:before="11"/>
        <w:ind w:left="720"/>
        <w:rPr>
          <w:sz w:val="28"/>
          <w:szCs w:val="28"/>
        </w:rPr>
      </w:pPr>
      <w:r w:rsidRPr="00441555">
        <w:rPr>
          <w:sz w:val="28"/>
          <w:szCs w:val="28"/>
        </w:rPr>
        <w:t xml:space="preserve">5. </w:t>
      </w:r>
      <w:r w:rsidRPr="00441555">
        <w:rPr>
          <w:sz w:val="28"/>
          <w:szCs w:val="28"/>
          <w:lang w:val="vi-VN"/>
        </w:rPr>
        <w:t>Số lưu hành/GPNK/TKHQ.</w:t>
      </w:r>
    </w:p>
    <w:p w14:paraId="2C7CF920" w14:textId="77777777" w:rsidR="00441555" w:rsidRPr="00441555" w:rsidRDefault="00441555" w:rsidP="00441555">
      <w:pPr>
        <w:pStyle w:val="BodyText"/>
        <w:spacing w:before="11"/>
        <w:ind w:left="720"/>
        <w:rPr>
          <w:sz w:val="28"/>
          <w:szCs w:val="28"/>
          <w:lang w:val="vi-VN"/>
        </w:rPr>
      </w:pPr>
    </w:p>
    <w:p w14:paraId="516E0E2D" w14:textId="77777777" w:rsidR="00441555" w:rsidRPr="00441555" w:rsidRDefault="00441555" w:rsidP="00441555">
      <w:pPr>
        <w:pStyle w:val="BodyText"/>
        <w:spacing w:before="11"/>
        <w:ind w:left="720"/>
        <w:rPr>
          <w:sz w:val="28"/>
          <w:szCs w:val="28"/>
          <w:lang w:val="vi-VN"/>
        </w:rPr>
      </w:pPr>
      <w:r w:rsidRPr="00441555">
        <w:rPr>
          <w:sz w:val="28"/>
          <w:szCs w:val="28"/>
        </w:rPr>
        <w:t xml:space="preserve">6. </w:t>
      </w:r>
      <w:r w:rsidRPr="00441555">
        <w:rPr>
          <w:sz w:val="28"/>
          <w:szCs w:val="28"/>
          <w:lang w:val="vi-VN"/>
        </w:rPr>
        <w:t xml:space="preserve">… </w:t>
      </w:r>
    </w:p>
    <w:p w14:paraId="0622AE1E" w14:textId="77777777" w:rsidR="00441555" w:rsidRPr="00441555" w:rsidRDefault="00441555" w:rsidP="00441555">
      <w:pPr>
        <w:pStyle w:val="BodyText"/>
        <w:spacing w:before="11"/>
        <w:ind w:left="720"/>
        <w:rPr>
          <w:sz w:val="28"/>
          <w:szCs w:val="28"/>
          <w:lang w:val="vi-VN"/>
        </w:rPr>
      </w:pPr>
      <w:r w:rsidRPr="00441555">
        <w:rPr>
          <w:sz w:val="28"/>
          <w:szCs w:val="28"/>
          <w:lang w:val="vi-VN"/>
        </w:rPr>
        <w:t xml:space="preserve">Trong trường hợp có nhiều file tài liệu kỹ thuật, nhà thầu tách ra thành từng file nhỏ, ví dụ: 6.1 Catalogue, 6.2 Datasheet., 6.3 Specsheet... </w:t>
      </w:r>
    </w:p>
    <w:p w14:paraId="7B7E593C" w14:textId="77777777" w:rsidR="00441555" w:rsidRPr="00441555" w:rsidRDefault="00441555" w:rsidP="00441555">
      <w:pPr>
        <w:pStyle w:val="BodyText"/>
        <w:spacing w:before="11"/>
        <w:ind w:left="720" w:firstLine="720"/>
        <w:rPr>
          <w:sz w:val="28"/>
          <w:szCs w:val="28"/>
        </w:rPr>
      </w:pPr>
      <w:r w:rsidRPr="00441555">
        <w:rPr>
          <w:sz w:val="28"/>
          <w:szCs w:val="28"/>
          <w:lang w:val="vi-VN"/>
        </w:rPr>
        <w:lastRenderedPageBreak/>
        <w:t xml:space="preserve">Nhà thầu sử dụng công cụ đánh dấu (highlight): Tên hàng hóa, </w:t>
      </w:r>
      <w:r w:rsidRPr="00441555">
        <w:rPr>
          <w:sz w:val="28"/>
          <w:szCs w:val="28"/>
        </w:rPr>
        <w:t>Ký mã hiệu/ mã sản phẩm/ chủng loại (</w:t>
      </w:r>
      <w:r w:rsidRPr="00441555">
        <w:rPr>
          <w:sz w:val="28"/>
          <w:szCs w:val="28"/>
          <w:lang w:val="vi-VN"/>
        </w:rPr>
        <w:t>model</w:t>
      </w:r>
      <w:r w:rsidRPr="00441555">
        <w:rPr>
          <w:sz w:val="28"/>
          <w:szCs w:val="28"/>
        </w:rPr>
        <w:t>)….. Đánh dấu các thông tin</w:t>
      </w:r>
      <w:r w:rsidRPr="00441555">
        <w:rPr>
          <w:sz w:val="28"/>
          <w:szCs w:val="28"/>
          <w:lang w:val="vi-VN"/>
        </w:rPr>
        <w:t xml:space="preserve"> </w:t>
      </w:r>
      <w:r w:rsidRPr="00441555">
        <w:rPr>
          <w:sz w:val="28"/>
          <w:szCs w:val="28"/>
        </w:rPr>
        <w:t>của các sản phẩm tham dự thầu.</w:t>
      </w:r>
    </w:p>
    <w:p w14:paraId="393256AC" w14:textId="77777777" w:rsidR="00441555" w:rsidRPr="00441555" w:rsidRDefault="00441555" w:rsidP="00441555">
      <w:pPr>
        <w:pStyle w:val="BodyText"/>
        <w:spacing w:before="11"/>
        <w:ind w:left="720" w:hanging="360"/>
        <w:rPr>
          <w:sz w:val="28"/>
          <w:szCs w:val="28"/>
        </w:rPr>
      </w:pPr>
    </w:p>
    <w:p w14:paraId="5B33D255" w14:textId="77777777" w:rsidR="00441555" w:rsidRPr="00441555" w:rsidRDefault="00441555" w:rsidP="00441555">
      <w:pPr>
        <w:pStyle w:val="BodyText"/>
        <w:spacing w:line="360" w:lineRule="auto"/>
        <w:ind w:left="720" w:hanging="360"/>
        <w:rPr>
          <w:sz w:val="28"/>
          <w:szCs w:val="28"/>
        </w:rPr>
      </w:pPr>
      <w:r w:rsidRPr="00441555">
        <w:rPr>
          <w:sz w:val="28"/>
          <w:szCs w:val="28"/>
        </w:rPr>
        <w:tab/>
        <w:t xml:space="preserve">* </w:t>
      </w:r>
      <w:r w:rsidRPr="00441555">
        <w:rPr>
          <w:b/>
          <w:i/>
          <w:szCs w:val="24"/>
        </w:rPr>
        <w:t>Tài liệu đáp ứng yêu cầu kỹ thuật:</w:t>
      </w:r>
    </w:p>
    <w:p w14:paraId="6E18FC84" w14:textId="77777777" w:rsidR="00441555" w:rsidRPr="00441555" w:rsidRDefault="00441555" w:rsidP="00441555">
      <w:pPr>
        <w:pStyle w:val="BodyText"/>
        <w:spacing w:before="11"/>
        <w:ind w:left="720"/>
        <w:rPr>
          <w:i/>
          <w:sz w:val="28"/>
          <w:szCs w:val="28"/>
          <w:lang w:val="nl-NL"/>
        </w:rPr>
      </w:pPr>
      <w:r w:rsidRPr="00441555">
        <w:rPr>
          <w:i/>
          <w:sz w:val="28"/>
          <w:szCs w:val="28"/>
          <w:lang w:val="nl-NL"/>
        </w:rPr>
        <w:t>a</w:t>
      </w:r>
      <w:r w:rsidRPr="00441555">
        <w:rPr>
          <w:sz w:val="28"/>
          <w:szCs w:val="28"/>
          <w:lang w:val="nl-NL"/>
        </w:rPr>
        <w:t xml:space="preserve">. </w:t>
      </w:r>
      <w:r w:rsidRPr="00441555">
        <w:rPr>
          <w:i/>
          <w:sz w:val="28"/>
          <w:szCs w:val="28"/>
          <w:lang w:val="nl-NL"/>
        </w:rPr>
        <w:t>Bảng danh mục hàng hóa dự thầu theo yêu cầu tại mục 1.3.1 (phụ lục 2 - Chương V). Bảng in có đóng dấu hợp lệ và file định dạng exel.</w:t>
      </w:r>
    </w:p>
    <w:p w14:paraId="4F9C3489" w14:textId="77777777" w:rsidR="00441555" w:rsidRPr="00441555" w:rsidRDefault="00441555" w:rsidP="00441555">
      <w:pPr>
        <w:pStyle w:val="BodyText"/>
        <w:spacing w:before="11"/>
        <w:ind w:left="720"/>
        <w:rPr>
          <w:sz w:val="28"/>
          <w:szCs w:val="28"/>
          <w:lang w:val="sv-SE"/>
        </w:rPr>
      </w:pPr>
      <w:r w:rsidRPr="00441555">
        <w:rPr>
          <w:i/>
          <w:sz w:val="28"/>
          <w:szCs w:val="28"/>
          <w:lang w:val="nl-NL"/>
        </w:rPr>
        <w:t>b</w:t>
      </w:r>
      <w:r w:rsidRPr="00441555">
        <w:rPr>
          <w:sz w:val="28"/>
          <w:szCs w:val="28"/>
          <w:lang w:val="nl-NL"/>
        </w:rPr>
        <w:t xml:space="preserve">. </w:t>
      </w:r>
      <w:r w:rsidRPr="00441555">
        <w:rPr>
          <w:i/>
          <w:sz w:val="28"/>
          <w:szCs w:val="28"/>
          <w:lang w:val="nl-NL"/>
        </w:rPr>
        <w:t>Tài liệu chứng minh thông số kỹ thuật của nhà sản xuất:</w:t>
      </w:r>
      <w:r w:rsidRPr="00441555">
        <w:rPr>
          <w:sz w:val="28"/>
          <w:szCs w:val="28"/>
          <w:lang w:val="sv-SE"/>
        </w:rPr>
        <w:tab/>
      </w:r>
    </w:p>
    <w:p w14:paraId="36984ADB" w14:textId="77777777" w:rsidR="00441555" w:rsidRPr="00441555" w:rsidRDefault="00441555" w:rsidP="00441555">
      <w:pPr>
        <w:pStyle w:val="BodyText"/>
        <w:spacing w:before="11"/>
        <w:ind w:left="720" w:firstLine="720"/>
        <w:rPr>
          <w:sz w:val="28"/>
          <w:szCs w:val="28"/>
          <w:lang w:val="sv-SE"/>
        </w:rPr>
      </w:pPr>
      <w:r w:rsidRPr="00441555">
        <w:rPr>
          <w:sz w:val="28"/>
          <w:szCs w:val="28"/>
          <w:lang w:val="sv-SE"/>
        </w:rPr>
        <w:t>Nhà thầu cung cấp Cataloge, tài liệu của nhà sản xuất hoặc hồ sơ mô tả sản phẩm hoặc tài liệu mô tả chi tiết thông số kỹ thuật, hướng dẫn sử dụng và chứng chỉ chất lượng đáp ứng yêu cầu tại danh mục hàng hóa phụ lục 1 chương V</w:t>
      </w:r>
    </w:p>
    <w:p w14:paraId="0B7C7A4B" w14:textId="77777777" w:rsidR="00441555" w:rsidRPr="00441555" w:rsidRDefault="00441555" w:rsidP="00441555">
      <w:pPr>
        <w:pStyle w:val="BodyText"/>
        <w:spacing w:before="11"/>
        <w:ind w:left="720"/>
        <w:rPr>
          <w:sz w:val="28"/>
          <w:szCs w:val="28"/>
          <w:lang w:val="nl-NL"/>
        </w:rPr>
      </w:pPr>
    </w:p>
    <w:p w14:paraId="416C54B4" w14:textId="77777777" w:rsidR="00441555" w:rsidRPr="00441555" w:rsidRDefault="00441555" w:rsidP="00441555">
      <w:pPr>
        <w:pStyle w:val="ListParagraph"/>
        <w:widowControl w:val="0"/>
        <w:numPr>
          <w:ilvl w:val="0"/>
          <w:numId w:val="38"/>
        </w:numPr>
        <w:tabs>
          <w:tab w:val="left" w:pos="1670"/>
        </w:tabs>
        <w:autoSpaceDE w:val="0"/>
        <w:autoSpaceDN w:val="0"/>
        <w:spacing w:before="1" w:line="276" w:lineRule="auto"/>
        <w:ind w:right="107"/>
        <w:rPr>
          <w:sz w:val="28"/>
          <w:szCs w:val="28"/>
        </w:rPr>
      </w:pPr>
      <w:r w:rsidRPr="00441555">
        <w:rPr>
          <w:sz w:val="28"/>
          <w:szCs w:val="28"/>
        </w:rPr>
        <w:t>Tài liệu bản gốc phải kèm bản dịch sang tiếng Việt. (Nhà thầu chịu trách nhiệm về tính trung thực của bản dịch):</w:t>
      </w:r>
    </w:p>
    <w:p w14:paraId="73FA65D6" w14:textId="77777777" w:rsidR="00441555" w:rsidRPr="00441555" w:rsidRDefault="00441555" w:rsidP="00441555">
      <w:pPr>
        <w:pStyle w:val="ListParagraph"/>
        <w:widowControl w:val="0"/>
        <w:tabs>
          <w:tab w:val="left" w:pos="1670"/>
        </w:tabs>
        <w:autoSpaceDE w:val="0"/>
        <w:autoSpaceDN w:val="0"/>
        <w:spacing w:before="1" w:line="276" w:lineRule="auto"/>
        <w:ind w:right="107"/>
        <w:rPr>
          <w:sz w:val="28"/>
          <w:szCs w:val="28"/>
        </w:rPr>
      </w:pPr>
      <w:r w:rsidRPr="00441555">
        <w:rPr>
          <w:sz w:val="28"/>
          <w:szCs w:val="28"/>
        </w:rPr>
        <w:t>+ Tài liệu kỹ thuật của hàng hóa dự thầu do Hãng sản xuất phát hành (trường hợp bản tiếng nước ngoài khác tiếng Anh thì nhà thầu phải cung cấp Tài liệu tiếng gốc của Hãng kèm Bảng tiếng Anh được phát hành từ Hãng). Các Tài liệu phải thể</w:t>
      </w:r>
      <w:r w:rsidRPr="00441555">
        <w:rPr>
          <w:spacing w:val="-1"/>
          <w:sz w:val="28"/>
          <w:szCs w:val="28"/>
        </w:rPr>
        <w:t xml:space="preserve"> </w:t>
      </w:r>
      <w:r w:rsidRPr="00441555">
        <w:rPr>
          <w:sz w:val="28"/>
          <w:szCs w:val="28"/>
        </w:rPr>
        <w:t>hiện</w:t>
      </w:r>
      <w:r w:rsidRPr="00441555">
        <w:rPr>
          <w:spacing w:val="-1"/>
          <w:sz w:val="28"/>
          <w:szCs w:val="28"/>
        </w:rPr>
        <w:t xml:space="preserve"> </w:t>
      </w:r>
      <w:r w:rsidRPr="00441555">
        <w:rPr>
          <w:sz w:val="28"/>
          <w:szCs w:val="28"/>
        </w:rPr>
        <w:t>được Ký</w:t>
      </w:r>
      <w:r w:rsidRPr="00441555">
        <w:rPr>
          <w:sz w:val="28"/>
          <w:szCs w:val="28"/>
          <w:lang w:val="sv-SE"/>
        </w:rPr>
        <w:t xml:space="preserve"> mã hiệu/ mã sản phẩm/ chủng loại (model) </w:t>
      </w:r>
      <w:r w:rsidRPr="00441555">
        <w:rPr>
          <w:sz w:val="28"/>
          <w:szCs w:val="28"/>
        </w:rPr>
        <w:t>và thông</w:t>
      </w:r>
      <w:r w:rsidRPr="00441555">
        <w:rPr>
          <w:spacing w:val="-1"/>
          <w:sz w:val="28"/>
          <w:szCs w:val="28"/>
        </w:rPr>
        <w:t xml:space="preserve"> </w:t>
      </w:r>
      <w:r w:rsidRPr="00441555">
        <w:rPr>
          <w:sz w:val="28"/>
          <w:szCs w:val="28"/>
        </w:rPr>
        <w:t>số</w:t>
      </w:r>
      <w:r w:rsidRPr="00441555">
        <w:rPr>
          <w:spacing w:val="-1"/>
          <w:sz w:val="28"/>
          <w:szCs w:val="28"/>
        </w:rPr>
        <w:t xml:space="preserve"> </w:t>
      </w:r>
      <w:r w:rsidRPr="00441555">
        <w:rPr>
          <w:sz w:val="28"/>
          <w:szCs w:val="28"/>
        </w:rPr>
        <w:t>kỹ</w:t>
      </w:r>
      <w:r w:rsidRPr="00441555">
        <w:rPr>
          <w:spacing w:val="-1"/>
          <w:sz w:val="28"/>
          <w:szCs w:val="28"/>
        </w:rPr>
        <w:t xml:space="preserve"> </w:t>
      </w:r>
      <w:r w:rsidRPr="00441555">
        <w:rPr>
          <w:sz w:val="28"/>
          <w:szCs w:val="28"/>
        </w:rPr>
        <w:t>thuật</w:t>
      </w:r>
      <w:r w:rsidRPr="00441555">
        <w:rPr>
          <w:spacing w:val="-1"/>
          <w:sz w:val="28"/>
          <w:szCs w:val="28"/>
        </w:rPr>
        <w:t xml:space="preserve"> </w:t>
      </w:r>
      <w:r w:rsidRPr="00441555">
        <w:rPr>
          <w:sz w:val="28"/>
          <w:szCs w:val="28"/>
        </w:rPr>
        <w:t>của hàng</w:t>
      </w:r>
      <w:r w:rsidRPr="00441555">
        <w:rPr>
          <w:spacing w:val="-1"/>
          <w:sz w:val="28"/>
          <w:szCs w:val="28"/>
        </w:rPr>
        <w:t xml:space="preserve"> </w:t>
      </w:r>
      <w:r w:rsidRPr="00441555">
        <w:rPr>
          <w:sz w:val="28"/>
          <w:szCs w:val="28"/>
        </w:rPr>
        <w:t>hóa để có cơ</w:t>
      </w:r>
      <w:r w:rsidRPr="00441555">
        <w:rPr>
          <w:spacing w:val="-1"/>
          <w:sz w:val="28"/>
          <w:szCs w:val="28"/>
        </w:rPr>
        <w:t xml:space="preserve"> </w:t>
      </w:r>
      <w:r w:rsidRPr="00441555">
        <w:rPr>
          <w:sz w:val="28"/>
          <w:szCs w:val="28"/>
        </w:rPr>
        <w:t>sở đối chiếu với</w:t>
      </w:r>
      <w:r w:rsidRPr="00441555">
        <w:rPr>
          <w:spacing w:val="-1"/>
          <w:sz w:val="28"/>
          <w:szCs w:val="28"/>
        </w:rPr>
        <w:t xml:space="preserve"> </w:t>
      </w:r>
      <w:r w:rsidRPr="00441555">
        <w:rPr>
          <w:sz w:val="28"/>
          <w:szCs w:val="28"/>
        </w:rPr>
        <w:t>thông</w:t>
      </w:r>
      <w:r w:rsidRPr="00441555">
        <w:rPr>
          <w:spacing w:val="-1"/>
          <w:sz w:val="28"/>
          <w:szCs w:val="28"/>
        </w:rPr>
        <w:t xml:space="preserve"> </w:t>
      </w:r>
      <w:r w:rsidRPr="00441555">
        <w:rPr>
          <w:sz w:val="28"/>
          <w:szCs w:val="28"/>
        </w:rPr>
        <w:t>số dự thầu nhà thầu đã kê khai; Trường</w:t>
      </w:r>
      <w:r w:rsidRPr="00441555">
        <w:rPr>
          <w:spacing w:val="-1"/>
          <w:sz w:val="28"/>
          <w:szCs w:val="28"/>
        </w:rPr>
        <w:t xml:space="preserve"> </w:t>
      </w:r>
      <w:r w:rsidRPr="00441555">
        <w:rPr>
          <w:sz w:val="28"/>
          <w:szCs w:val="28"/>
        </w:rPr>
        <w:t>hợp cần thiết, Bên mời thầu có thể yêu cầu bổ sung Bản phát hành có xác nhận, đóng</w:t>
      </w:r>
      <w:r w:rsidRPr="00441555">
        <w:rPr>
          <w:spacing w:val="40"/>
          <w:sz w:val="28"/>
          <w:szCs w:val="28"/>
        </w:rPr>
        <w:t xml:space="preserve"> </w:t>
      </w:r>
      <w:r w:rsidRPr="00441555">
        <w:rPr>
          <w:sz w:val="28"/>
          <w:szCs w:val="28"/>
        </w:rPr>
        <w:t>dấu của Hãng sản xuất hoặc Hãng chủ sở hữu kèm bản dịch thuật công chứng của cơ quan có thẩm quyền; Trong trường hợp có sự sai khác giữa bản dịch và bản gốc thì Bên mời thầu sẽ đánh giá dựa vào bản gốc;</w:t>
      </w:r>
    </w:p>
    <w:p w14:paraId="6821CAE3" w14:textId="77777777" w:rsidR="00441555" w:rsidRPr="00441555" w:rsidRDefault="00441555" w:rsidP="00441555">
      <w:pPr>
        <w:pStyle w:val="BodyText"/>
        <w:tabs>
          <w:tab w:val="left" w:pos="8370"/>
        </w:tabs>
        <w:spacing w:before="74" w:line="276" w:lineRule="auto"/>
        <w:ind w:left="709" w:right="-6"/>
        <w:rPr>
          <w:spacing w:val="0"/>
          <w:sz w:val="28"/>
          <w:szCs w:val="28"/>
        </w:rPr>
      </w:pPr>
      <w:r w:rsidRPr="00441555">
        <w:rPr>
          <w:sz w:val="28"/>
          <w:szCs w:val="28"/>
        </w:rPr>
        <w:t xml:space="preserve">+ </w:t>
      </w:r>
      <w:r w:rsidRPr="00441555">
        <w:rPr>
          <w:spacing w:val="0"/>
          <w:sz w:val="28"/>
          <w:szCs w:val="28"/>
        </w:rPr>
        <w:t>Nhà thầu phải đánh dấu (highlight) các thông số trên Tài liệu kỹ thuật cung cấp để chứng minh thông số kỹ thuật dự thầu.</w:t>
      </w:r>
    </w:p>
    <w:p w14:paraId="737141F3" w14:textId="77777777" w:rsidR="00441555" w:rsidRPr="00441555" w:rsidRDefault="00441555" w:rsidP="00441555">
      <w:pPr>
        <w:pStyle w:val="BodyText"/>
        <w:spacing w:before="74" w:line="276" w:lineRule="auto"/>
        <w:ind w:left="709" w:right="-6"/>
        <w:rPr>
          <w:sz w:val="28"/>
          <w:szCs w:val="28"/>
        </w:rPr>
      </w:pPr>
      <w:r w:rsidRPr="00441555">
        <w:rPr>
          <w:sz w:val="28"/>
          <w:szCs w:val="28"/>
        </w:rPr>
        <w:t>+ Đối với các tài liệu tra cứu được trên trang Web điện tử của Hãng sản xuất, Nhà thầu phải cung cấp kèm đường Link tra cứu (được lưu trong file định dạng Word hoặc Excel).</w:t>
      </w:r>
    </w:p>
    <w:p w14:paraId="5AFBFF29" w14:textId="77777777"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 Chứng chỉ chất lượng của hàng hóa (còn hiệu lực tối thiểu đến thời điểm đóng thầu)</w:t>
      </w:r>
    </w:p>
    <w:p w14:paraId="1078B9B7" w14:textId="77777777"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 Các tài liệu có chữ ký và đóng dấu của nước ngoài thì phải tuân thủ theo Nghị định 111/2011/NĐ-CP.</w:t>
      </w:r>
    </w:p>
    <w:p w14:paraId="02795197" w14:textId="77777777" w:rsidR="00441555" w:rsidRPr="00441555" w:rsidRDefault="00441555" w:rsidP="00441555">
      <w:pPr>
        <w:pStyle w:val="BodyText"/>
        <w:tabs>
          <w:tab w:val="left" w:pos="8370"/>
        </w:tabs>
        <w:spacing w:before="74" w:line="276" w:lineRule="auto"/>
        <w:ind w:left="709" w:right="-6"/>
        <w:rPr>
          <w:i/>
          <w:sz w:val="28"/>
          <w:szCs w:val="28"/>
        </w:rPr>
      </w:pPr>
      <w:r w:rsidRPr="00441555">
        <w:rPr>
          <w:i/>
          <w:sz w:val="28"/>
          <w:szCs w:val="28"/>
        </w:rPr>
        <w:t>c. Tài liệu chứng minh tiêu chuẩn kỹ thuật của hàng hóa:</w:t>
      </w:r>
    </w:p>
    <w:p w14:paraId="033BB280" w14:textId="77777777"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 xml:space="preserve">- </w:t>
      </w:r>
      <w:r w:rsidRPr="00441555">
        <w:rPr>
          <w:sz w:val="28"/>
          <w:szCs w:val="28"/>
        </w:rPr>
        <w:tab/>
        <w:t xml:space="preserve">Chứng nhận đạt tiêu chuẩn chất lượng ISO: </w:t>
      </w:r>
    </w:p>
    <w:p w14:paraId="243B8529" w14:textId="77777777" w:rsidR="00441555" w:rsidRPr="00441555" w:rsidRDefault="00441555" w:rsidP="00441555">
      <w:pPr>
        <w:pStyle w:val="BodyText"/>
        <w:tabs>
          <w:tab w:val="left" w:pos="8370"/>
        </w:tabs>
        <w:spacing w:before="74" w:line="276" w:lineRule="auto"/>
        <w:ind w:left="709" w:right="-6" w:hanging="349"/>
        <w:rPr>
          <w:spacing w:val="0"/>
          <w:sz w:val="28"/>
          <w:szCs w:val="28"/>
        </w:rPr>
      </w:pPr>
      <w:r w:rsidRPr="00441555">
        <w:rPr>
          <w:sz w:val="28"/>
          <w:szCs w:val="28"/>
        </w:rPr>
        <w:tab/>
        <w:t xml:space="preserve">+ Nhà thầu cung cấp bản gốc/ file scan (màu) từ bản gốc hoặc bản sao chứng thực của cơ quan có chức năng theo quy định của pháp luật và bản dịch thuật tiếng Việt của cơ quan có chức năng theo quy định của pháp luật. Nhà thầu </w:t>
      </w:r>
      <w:r w:rsidRPr="00441555">
        <w:rPr>
          <w:spacing w:val="0"/>
          <w:sz w:val="28"/>
          <w:szCs w:val="28"/>
        </w:rPr>
        <w:t xml:space="preserve">phải đánh dấu (highlight) các chỉ số trên Tài liệu cung cấp: phạm vi sản xuất, tên và ký mã hiệu </w:t>
      </w:r>
      <w:r w:rsidRPr="00441555">
        <w:rPr>
          <w:spacing w:val="0"/>
          <w:sz w:val="28"/>
          <w:szCs w:val="28"/>
        </w:rPr>
        <w:lastRenderedPageBreak/>
        <w:t>hàng hóa dự thầu…, nhà sản xuất, nước sản xuất và địa chỉ nhà sản xuất để chứng minh.</w:t>
      </w:r>
    </w:p>
    <w:p w14:paraId="1A704A43" w14:textId="77777777" w:rsidR="00441555" w:rsidRPr="00441555" w:rsidRDefault="00441555" w:rsidP="00441555">
      <w:pPr>
        <w:pStyle w:val="BodyText"/>
        <w:tabs>
          <w:tab w:val="left" w:pos="8370"/>
        </w:tabs>
        <w:spacing w:before="74" w:line="276" w:lineRule="auto"/>
        <w:ind w:left="709" w:right="-6"/>
        <w:rPr>
          <w:sz w:val="28"/>
          <w:szCs w:val="28"/>
        </w:rPr>
      </w:pPr>
      <w:r w:rsidRPr="00441555">
        <w:rPr>
          <w:spacing w:val="0"/>
          <w:sz w:val="28"/>
          <w:szCs w:val="28"/>
        </w:rPr>
        <w:t xml:space="preserve">+ </w:t>
      </w:r>
      <w:r w:rsidRPr="00441555">
        <w:rPr>
          <w:sz w:val="28"/>
          <w:szCs w:val="28"/>
        </w:rPr>
        <w:t>Chứng nhận tiêu chuẩn chất lượng của hàng hóa (còn hiệu lực tối thiểu đến thời điểm đóng thầu)</w:t>
      </w:r>
    </w:p>
    <w:p w14:paraId="60DDAC67" w14:textId="77777777"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 Các tài liệu có chữ ký và đóng dấu của nước ngoài thì phải tuân thủ theo Nghị định 111/2011/NĐ-CP.</w:t>
      </w:r>
    </w:p>
    <w:p w14:paraId="332BD0DF" w14:textId="77777777" w:rsidR="00441555" w:rsidRPr="00441555" w:rsidRDefault="00441555" w:rsidP="00441555">
      <w:pPr>
        <w:pStyle w:val="BodyText"/>
        <w:tabs>
          <w:tab w:val="left" w:pos="8370"/>
        </w:tabs>
        <w:spacing w:before="74" w:line="276" w:lineRule="auto"/>
        <w:ind w:left="709" w:right="-6"/>
        <w:rPr>
          <w:i/>
          <w:sz w:val="28"/>
          <w:szCs w:val="28"/>
        </w:rPr>
      </w:pPr>
      <w:r w:rsidRPr="00441555">
        <w:rPr>
          <w:i/>
          <w:sz w:val="28"/>
          <w:szCs w:val="28"/>
        </w:rPr>
        <w:t>d. Tài liệu chứng minh xuất xứ của hàng hóa dự thầu:</w:t>
      </w:r>
    </w:p>
    <w:p w14:paraId="32F8D29B" w14:textId="77777777"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Nhà thầu cung cấp các tài liệu chứng minh theo quy định pháp luật hiện hành, cụ thể:</w:t>
      </w:r>
    </w:p>
    <w:p w14:paraId="0EB444C0" w14:textId="77777777"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 xml:space="preserve">- </w:t>
      </w:r>
      <w:r w:rsidRPr="00441555">
        <w:rPr>
          <w:sz w:val="28"/>
          <w:szCs w:val="28"/>
        </w:rPr>
        <w:tab/>
        <w:t>Đối với hàng hóa nhập khẩu:</w:t>
      </w:r>
    </w:p>
    <w:p w14:paraId="34BE3552" w14:textId="77777777"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ab/>
        <w:t>Nhà thầu cung cấp giấy chứng nhận xuất xứ hàng hóa (CO) và tờ khai hải quan.</w:t>
      </w:r>
    </w:p>
    <w:p w14:paraId="00104DC7" w14:textId="77777777"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ab/>
        <w:t>+ Nhà thầu cung cấp bản gốc hoặc bản sao có đóng dấu của chủ sỡ hữu hoặc của nhà thầu và chịu trách nhiệm tính trung thực, hợp lệ các giấy tờ này.</w:t>
      </w:r>
    </w:p>
    <w:p w14:paraId="0C848D9C" w14:textId="77777777" w:rsidR="00441555" w:rsidRPr="00441555" w:rsidRDefault="00441555" w:rsidP="00441555">
      <w:pPr>
        <w:pStyle w:val="BodyText"/>
        <w:tabs>
          <w:tab w:val="left" w:pos="8370"/>
        </w:tabs>
        <w:spacing w:before="74" w:line="276" w:lineRule="auto"/>
        <w:ind w:left="709" w:right="-6"/>
        <w:rPr>
          <w:spacing w:val="0"/>
          <w:sz w:val="28"/>
          <w:szCs w:val="28"/>
        </w:rPr>
      </w:pPr>
      <w:r w:rsidRPr="00441555">
        <w:rPr>
          <w:spacing w:val="0"/>
          <w:sz w:val="28"/>
          <w:szCs w:val="28"/>
        </w:rPr>
        <w:t>+ Nhà thầu phải đánh dấu (highlight) các thông số (tên hàng hóa, ký mã hiệu, Mã HS, hãng sản xuất, nước sản xuất…) trên Tài liệu cung cấp để chứng minh xuất xứ hàng hóa dự thầu.</w:t>
      </w:r>
    </w:p>
    <w:p w14:paraId="543943A2" w14:textId="77777777"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w:t>
      </w:r>
      <w:r w:rsidRPr="00441555">
        <w:rPr>
          <w:sz w:val="28"/>
          <w:szCs w:val="28"/>
        </w:rPr>
        <w:tab/>
        <w:t>Đối với hàng hóa sản xuất trong nước:</w:t>
      </w:r>
    </w:p>
    <w:p w14:paraId="33E47A8F" w14:textId="77777777" w:rsidR="00441555" w:rsidRPr="00441555" w:rsidRDefault="00441555" w:rsidP="00441555">
      <w:pPr>
        <w:pStyle w:val="BodyText"/>
        <w:spacing w:before="74" w:line="276" w:lineRule="auto"/>
        <w:ind w:left="709" w:right="-6" w:firstLine="11"/>
        <w:rPr>
          <w:sz w:val="28"/>
          <w:szCs w:val="28"/>
        </w:rPr>
      </w:pPr>
      <w:r w:rsidRPr="00441555">
        <w:rPr>
          <w:sz w:val="28"/>
          <w:szCs w:val="28"/>
        </w:rPr>
        <w:t>Nhà thầu cung cấp giấy chứng nhận chất lượng xuất xưởng đối với các thiết bị sản xuất trong nước hoặc số lưu hành nếu hàng hóa là thiết bị y tế.</w:t>
      </w:r>
    </w:p>
    <w:p w14:paraId="5F3E8601" w14:textId="77777777" w:rsidR="00441555" w:rsidRPr="00441555" w:rsidRDefault="00441555" w:rsidP="00441555">
      <w:pPr>
        <w:pStyle w:val="BodyText"/>
        <w:spacing w:before="74" w:line="276" w:lineRule="auto"/>
        <w:ind w:right="-6" w:firstLine="720"/>
        <w:rPr>
          <w:sz w:val="28"/>
          <w:szCs w:val="28"/>
        </w:rPr>
      </w:pPr>
      <w:r w:rsidRPr="00441555">
        <w:rPr>
          <w:sz w:val="28"/>
          <w:szCs w:val="28"/>
        </w:rPr>
        <w:t>Bản đóng dấu hợp pháp của nhà sản xuất hoặc chủ sỡ hữu số lưu hành.</w:t>
      </w:r>
    </w:p>
    <w:p w14:paraId="7CA7CE31" w14:textId="77777777" w:rsidR="00441555" w:rsidRPr="00441555" w:rsidRDefault="00441555" w:rsidP="00441555">
      <w:pPr>
        <w:pStyle w:val="BodyText"/>
        <w:spacing w:before="74" w:line="276" w:lineRule="auto"/>
        <w:ind w:right="-6" w:firstLine="720"/>
        <w:rPr>
          <w:i/>
          <w:sz w:val="28"/>
          <w:szCs w:val="28"/>
        </w:rPr>
      </w:pPr>
      <w:r w:rsidRPr="00441555">
        <w:rPr>
          <w:i/>
          <w:sz w:val="28"/>
          <w:szCs w:val="28"/>
        </w:rPr>
        <w:t>e. Điều kiện kinh doanh thiết bị y tế:</w:t>
      </w:r>
    </w:p>
    <w:p w14:paraId="4C9E3B57" w14:textId="77777777" w:rsidR="00441555" w:rsidRPr="00441555" w:rsidRDefault="00441555" w:rsidP="00441555">
      <w:pPr>
        <w:widowControl w:val="0"/>
        <w:autoSpaceDE w:val="0"/>
        <w:autoSpaceDN w:val="0"/>
        <w:spacing w:before="107" w:line="276" w:lineRule="auto"/>
        <w:ind w:left="284" w:right="117" w:firstLine="436"/>
        <w:rPr>
          <w:sz w:val="28"/>
          <w:szCs w:val="28"/>
          <w:lang w:val="vi"/>
        </w:rPr>
      </w:pPr>
      <w:r w:rsidRPr="00441555">
        <w:rPr>
          <w:sz w:val="28"/>
          <w:szCs w:val="28"/>
          <w:lang w:val="vi"/>
        </w:rPr>
        <w:t>Nhà thầu (Tất cả các thành viên liên danh) tham gia đấu thầu phải công bố đủ điều kiện mua bán trang thiết bị y tế và cung cấp kèm tài liệu Thông tin (hoặc Phiếu tiếp nhận) Hồ sơ công bố đủ điều kiện mua bán trang thiết bị y tế thuộc loại B, C, D do Sở Y tế có thẩm quyền cấp; Hoặc Đối với Trang thiết bị y tế thuộc loại A hoặc loại B, C, D (được mua, bán như các hàng hóa thông thường theo quy định tại Điều 4 – Thông tư 05/2022/TT-BYT ngày 01/08/2022): Nhà thầu không yêu cầu công bố đủ điều kiện mua bán trang thiết bị y tế loại B, C, D.</w:t>
      </w:r>
    </w:p>
    <w:p w14:paraId="6D575716" w14:textId="77777777" w:rsidR="00441555" w:rsidRPr="00441555" w:rsidRDefault="00441555" w:rsidP="00441555">
      <w:pPr>
        <w:widowControl w:val="0"/>
        <w:autoSpaceDE w:val="0"/>
        <w:autoSpaceDN w:val="0"/>
        <w:spacing w:before="107" w:line="276" w:lineRule="auto"/>
        <w:ind w:left="284" w:right="117" w:firstLine="436"/>
        <w:rPr>
          <w:sz w:val="28"/>
          <w:szCs w:val="28"/>
          <w:lang w:val="vi"/>
        </w:rPr>
      </w:pPr>
      <w:r w:rsidRPr="00441555">
        <w:rPr>
          <w:sz w:val="28"/>
          <w:szCs w:val="28"/>
        </w:rPr>
        <w:t>Đối với h</w:t>
      </w:r>
      <w:r w:rsidRPr="00441555">
        <w:rPr>
          <w:sz w:val="28"/>
          <w:szCs w:val="28"/>
          <w:lang w:val="vi"/>
        </w:rPr>
        <w:t>àng hóa sản xuất tại Việt Nam phải Công bố đủ điều kiện sản xuất đối với trang thiết bị y tế sản xuất trong nước của Hãng sản xuất trên cổng thông tin điện tử của Bộ Y tế. (Nhà thầu cung cấp Văn bản công bố đủ điều kiện sản xuất; Thông tin (hoặc Phiếu tiếp nhận) Hồ sơ công bố đủ điều kiện sản xuất trang thiết bị y tế do Sở Y tế có thẩm quyền cấp)</w:t>
      </w:r>
    </w:p>
    <w:p w14:paraId="4AB4E911" w14:textId="77777777" w:rsidR="00441555" w:rsidRPr="00441555" w:rsidRDefault="00441555" w:rsidP="00441555">
      <w:pPr>
        <w:pStyle w:val="BodyText"/>
        <w:spacing w:before="74" w:line="276" w:lineRule="auto"/>
        <w:ind w:right="-6" w:firstLine="720"/>
        <w:rPr>
          <w:i/>
          <w:sz w:val="28"/>
          <w:szCs w:val="28"/>
        </w:rPr>
      </w:pPr>
      <w:r w:rsidRPr="00441555">
        <w:rPr>
          <w:i/>
          <w:sz w:val="28"/>
          <w:szCs w:val="28"/>
        </w:rPr>
        <w:t>f. Tính hợp lệ của hàng hóa dự thầu:</w:t>
      </w:r>
    </w:p>
    <w:p w14:paraId="195E179B" w14:textId="77777777" w:rsidR="00441555" w:rsidRPr="00441555" w:rsidRDefault="00441555" w:rsidP="00441555">
      <w:pPr>
        <w:pStyle w:val="BodyText"/>
        <w:spacing w:before="74" w:line="276" w:lineRule="auto"/>
        <w:ind w:right="-6" w:firstLine="720"/>
        <w:rPr>
          <w:i/>
          <w:sz w:val="28"/>
          <w:szCs w:val="28"/>
        </w:rPr>
      </w:pPr>
      <w:r w:rsidRPr="00441555">
        <w:rPr>
          <w:i/>
          <w:sz w:val="28"/>
          <w:szCs w:val="28"/>
        </w:rPr>
        <w:t>f.1. Hàng hóa là thiết bị y tế, cung cấp các tài liệu sau:</w:t>
      </w:r>
    </w:p>
    <w:p w14:paraId="49BC5466" w14:textId="77777777" w:rsidR="00441555" w:rsidRPr="00441555" w:rsidRDefault="00441555" w:rsidP="00441555">
      <w:pPr>
        <w:pStyle w:val="BodyText"/>
        <w:spacing w:before="74" w:line="276" w:lineRule="auto"/>
        <w:ind w:right="-6" w:firstLine="360"/>
        <w:rPr>
          <w:sz w:val="28"/>
          <w:szCs w:val="28"/>
        </w:rPr>
      </w:pPr>
      <w:r w:rsidRPr="00441555">
        <w:rPr>
          <w:sz w:val="28"/>
          <w:szCs w:val="28"/>
        </w:rPr>
        <w:lastRenderedPageBreak/>
        <w:t xml:space="preserve">- </w:t>
      </w:r>
      <w:r w:rsidRPr="00441555">
        <w:rPr>
          <w:sz w:val="28"/>
          <w:szCs w:val="28"/>
        </w:rPr>
        <w:tab/>
        <w:t xml:space="preserve">Bản phân loại thiết bị y tế: </w:t>
      </w:r>
    </w:p>
    <w:p w14:paraId="58FEA4A5" w14:textId="77777777" w:rsidR="00441555" w:rsidRPr="00441555" w:rsidRDefault="00441555" w:rsidP="00441555">
      <w:pPr>
        <w:pStyle w:val="BodyText"/>
        <w:spacing w:before="74" w:line="276" w:lineRule="auto"/>
        <w:ind w:right="-6" w:firstLine="720"/>
        <w:rPr>
          <w:rStyle w:val="Hyperlink"/>
          <w:color w:val="auto"/>
          <w:sz w:val="28"/>
          <w:szCs w:val="28"/>
        </w:rPr>
      </w:pPr>
      <w:r w:rsidRPr="00441555">
        <w:rPr>
          <w:sz w:val="28"/>
          <w:szCs w:val="28"/>
          <w:lang w:val="nl-NL"/>
        </w:rPr>
        <w:t xml:space="preserve">Bản phân loại trang thiết bị y tế theo quy định tại Nghị định 98/2021/NĐ-CP, Nghị định số 07/2023/NĐ-CP và các quy định khác của pháp luật hiện hành. Bản phân loại còn hiệu lực được Bộ Y tế công khai trên cổng thông tin điện tử </w:t>
      </w:r>
      <w:hyperlink r:id="rId5" w:history="1">
        <w:r w:rsidRPr="00441555">
          <w:rPr>
            <w:rStyle w:val="Hyperlink"/>
            <w:color w:val="auto"/>
            <w:sz w:val="28"/>
            <w:szCs w:val="28"/>
          </w:rPr>
          <w:t>https://dmec.moh.gov.vn</w:t>
        </w:r>
      </w:hyperlink>
    </w:p>
    <w:p w14:paraId="3BFF34BE" w14:textId="77777777" w:rsidR="00441555" w:rsidRPr="00441555" w:rsidRDefault="00441555" w:rsidP="00441555">
      <w:pPr>
        <w:pStyle w:val="BodyText"/>
        <w:spacing w:before="74" w:line="276" w:lineRule="auto"/>
        <w:ind w:left="720" w:right="-6" w:hanging="360"/>
        <w:rPr>
          <w:sz w:val="28"/>
          <w:szCs w:val="28"/>
        </w:rPr>
      </w:pPr>
      <w:r w:rsidRPr="00441555">
        <w:rPr>
          <w:sz w:val="28"/>
          <w:szCs w:val="28"/>
        </w:rPr>
        <w:t xml:space="preserve">- </w:t>
      </w:r>
      <w:r w:rsidRPr="00441555">
        <w:rPr>
          <w:sz w:val="28"/>
          <w:szCs w:val="28"/>
        </w:rPr>
        <w:tab/>
        <w:t xml:space="preserve">Số lưu hành còn hạn hoặc được nhập khẩu theo quy định tại </w:t>
      </w:r>
      <w:r w:rsidRPr="00441555">
        <w:rPr>
          <w:sz w:val="28"/>
          <w:szCs w:val="28"/>
          <w:lang w:val="nl-NL"/>
        </w:rPr>
        <w:t>Nghị định 98/2021/NĐ-CP, Nghị định số 04/2025/NĐ-CP và các quy định khác của pháp luật hiện hành, cụ thể như sau:</w:t>
      </w:r>
    </w:p>
    <w:p w14:paraId="48973EF4" w14:textId="77777777" w:rsidR="00441555" w:rsidRPr="00441555" w:rsidRDefault="00441555" w:rsidP="00441555">
      <w:pPr>
        <w:pStyle w:val="ListParagraph"/>
        <w:spacing w:before="120" w:after="120"/>
        <w:ind w:right="-284"/>
        <w:rPr>
          <w:i/>
          <w:sz w:val="28"/>
          <w:szCs w:val="28"/>
          <w:lang w:val="nl-NL"/>
        </w:rPr>
      </w:pPr>
      <w:r w:rsidRPr="00441555">
        <w:rPr>
          <w:sz w:val="28"/>
          <w:szCs w:val="28"/>
          <w:lang w:val="nl-NL"/>
        </w:rPr>
        <w:t xml:space="preserve">* </w:t>
      </w:r>
      <w:r w:rsidRPr="00441555">
        <w:rPr>
          <w:i/>
          <w:sz w:val="28"/>
          <w:szCs w:val="28"/>
          <w:lang w:val="nl-NL"/>
        </w:rPr>
        <w:t>Đối với trang thiết bị y tế thuộc loại A, B cung cấp một trong số các tài liệu sau:</w:t>
      </w:r>
    </w:p>
    <w:p w14:paraId="6D56FFFD" w14:textId="77777777" w:rsidR="00441555" w:rsidRPr="00441555" w:rsidRDefault="00441555" w:rsidP="00441555">
      <w:pPr>
        <w:pStyle w:val="ListParagraph"/>
        <w:spacing w:before="120" w:after="120"/>
        <w:ind w:right="-284"/>
        <w:rPr>
          <w:sz w:val="28"/>
          <w:szCs w:val="28"/>
          <w:lang w:val="nl-NL"/>
        </w:rPr>
      </w:pPr>
      <w:r w:rsidRPr="00441555">
        <w:rPr>
          <w:sz w:val="28"/>
          <w:szCs w:val="28"/>
          <w:lang w:val="nl-NL"/>
        </w:rPr>
        <w:t>+ Số công bố và Phiếu tiếp nhận (hoặc Phiếu thông tin) hồ sơ công bố tiêu chuẩn áp dụng của thiết bị y tế trên Cổng thông tin điện tử của Bộ Y tế (dmec.moh.gov.vn)</w:t>
      </w:r>
    </w:p>
    <w:p w14:paraId="3DA77596" w14:textId="77777777" w:rsidR="00441555" w:rsidRPr="00441555" w:rsidRDefault="00441555" w:rsidP="00441555">
      <w:pPr>
        <w:pStyle w:val="ListParagraph"/>
        <w:spacing w:before="120" w:after="120"/>
        <w:ind w:right="-284"/>
        <w:rPr>
          <w:i/>
          <w:sz w:val="28"/>
          <w:szCs w:val="28"/>
          <w:lang w:val="nl-NL"/>
        </w:rPr>
      </w:pPr>
      <w:r w:rsidRPr="00441555">
        <w:rPr>
          <w:i/>
          <w:sz w:val="28"/>
          <w:szCs w:val="28"/>
          <w:lang w:val="nl-NL"/>
        </w:rPr>
        <w:t>* Đối với trang thiết bị y tế thuộc loại C, D cung cấp một trong số các tài liệu sau:</w:t>
      </w:r>
    </w:p>
    <w:p w14:paraId="5C56CBE4" w14:textId="77777777" w:rsidR="00441555" w:rsidRPr="00441555" w:rsidRDefault="00441555" w:rsidP="00441555">
      <w:pPr>
        <w:pStyle w:val="ListParagraph"/>
        <w:spacing w:before="120" w:after="120"/>
        <w:ind w:right="-284"/>
        <w:rPr>
          <w:sz w:val="28"/>
          <w:szCs w:val="28"/>
          <w:lang w:val="nl-NL"/>
        </w:rPr>
      </w:pPr>
      <w:r w:rsidRPr="00441555">
        <w:rPr>
          <w:sz w:val="28"/>
          <w:szCs w:val="28"/>
          <w:lang w:val="vi"/>
        </w:rPr>
        <w:t>+ Giấy chứng nhận đăng ký lưu hành hoặc Giấy phép nhập khẩu còn hiệu lực theo quy định tại Điều 1 Nghị định số 04/2025/NĐ-CP về</w:t>
      </w:r>
      <w:bookmarkStart w:id="1" w:name="dieu_1"/>
      <w:r w:rsidRPr="00441555">
        <w:rPr>
          <w:sz w:val="28"/>
          <w:szCs w:val="28"/>
          <w:lang w:val="vi"/>
        </w:rPr>
        <w:t xml:space="preserve"> Sửa đổi, bổ sung</w:t>
      </w:r>
      <w:bookmarkEnd w:id="1"/>
      <w:r w:rsidRPr="00441555">
        <w:rPr>
          <w:sz w:val="28"/>
          <w:szCs w:val="28"/>
          <w:lang w:val="vi"/>
        </w:rPr>
        <w:t> </w:t>
      </w:r>
      <w:bookmarkStart w:id="2" w:name="dc_1"/>
      <w:r w:rsidRPr="00441555">
        <w:rPr>
          <w:sz w:val="28"/>
          <w:szCs w:val="28"/>
          <w:lang w:val="vi"/>
        </w:rPr>
        <w:t>khoản 2, khoản 3, khoản 4 Điều 76 Nghị định số 98/2021/NĐ-CP</w:t>
      </w:r>
      <w:bookmarkEnd w:id="2"/>
      <w:r w:rsidRPr="00441555">
        <w:rPr>
          <w:sz w:val="28"/>
          <w:szCs w:val="28"/>
          <w:lang w:val="vi"/>
        </w:rPr>
        <w:t> </w:t>
      </w:r>
      <w:bookmarkStart w:id="3" w:name="dieu_1_name"/>
      <w:r w:rsidRPr="00441555">
        <w:rPr>
          <w:sz w:val="28"/>
          <w:szCs w:val="28"/>
          <w:lang w:val="vi"/>
        </w:rPr>
        <w:t>ngày 08 tháng 11 năm 2021 của Chính phủ về quản lý thiết bị y tế đã được sửa đổi, bổ sung một số điều theo Nghị định số 07/2023/NĐ-CP ngày 03 tháng 3 năm 2023 của Chính phủ</w:t>
      </w:r>
      <w:bookmarkEnd w:id="3"/>
      <w:r w:rsidRPr="00441555">
        <w:rPr>
          <w:sz w:val="28"/>
          <w:szCs w:val="28"/>
          <w:lang w:val="vi"/>
        </w:rPr>
        <w:t>.(Mã hàng</w:t>
      </w:r>
      <w:r w:rsidRPr="00441555">
        <w:rPr>
          <w:sz w:val="28"/>
          <w:szCs w:val="28"/>
          <w:lang w:val="nl-NL"/>
        </w:rPr>
        <w:t xml:space="preserve"> hóa quy định theo Thông tư 14/2018/TT_BYT ngày 15/05/2018 ).</w:t>
      </w:r>
    </w:p>
    <w:p w14:paraId="08D8BFD9" w14:textId="77777777" w:rsidR="00441555" w:rsidRPr="00441555" w:rsidRDefault="00441555" w:rsidP="00441555">
      <w:pPr>
        <w:pStyle w:val="ListParagraph"/>
        <w:numPr>
          <w:ilvl w:val="0"/>
          <w:numId w:val="38"/>
        </w:numPr>
        <w:spacing w:before="120" w:after="120"/>
        <w:ind w:right="-284"/>
        <w:rPr>
          <w:b/>
          <w:i/>
          <w:sz w:val="28"/>
          <w:szCs w:val="28"/>
        </w:rPr>
      </w:pPr>
      <w:r w:rsidRPr="00441555">
        <w:rPr>
          <w:b/>
          <w:sz w:val="28"/>
          <w:szCs w:val="28"/>
          <w:lang w:val="nl-NL"/>
        </w:rPr>
        <w:t xml:space="preserve"> </w:t>
      </w:r>
      <w:r w:rsidRPr="00441555">
        <w:rPr>
          <w:b/>
          <w:i/>
          <w:sz w:val="28"/>
          <w:szCs w:val="28"/>
          <w:lang w:val="nl-NL"/>
        </w:rPr>
        <w:t xml:space="preserve">Lưu ý:  </w:t>
      </w:r>
    </w:p>
    <w:p w14:paraId="7E44AF63" w14:textId="77777777" w:rsidR="00441555" w:rsidRPr="00441555" w:rsidRDefault="00441555" w:rsidP="00441555">
      <w:pPr>
        <w:pStyle w:val="ListParagraph"/>
        <w:spacing w:before="120" w:after="120"/>
        <w:ind w:right="-284"/>
        <w:rPr>
          <w:sz w:val="28"/>
          <w:szCs w:val="28"/>
        </w:rPr>
      </w:pPr>
      <w:r w:rsidRPr="00441555">
        <w:rPr>
          <w:sz w:val="28"/>
          <w:szCs w:val="28"/>
          <w:lang w:val="nl-NL"/>
        </w:rPr>
        <w:t xml:space="preserve">+ Đối với thiết bị y tế nhập khẩu theo điểm d Khoản1 Điều 1 Nghị định số 04/2025/NĐ-CP: Nhà thầu kê khai rõ hoặc cung cấp tài liệu chứng minh (văn bản xác nhận của chủ sở hữu hoặc đại lý phân phối chính thức tại Việt Nam hoặc các tài liệu khác có giá trị tương đương) đối với thiết bị y tế không thuộc danh mục cấp phải giấy phép nhập khẩu theo quy định tại Điều 6 thông tư 05/2022/ TT-BYT ngày 01/08/2022 và cung cấp bảng phân loại thiết bị y tế thuộc loại </w:t>
      </w:r>
      <w:r w:rsidRPr="00441555">
        <w:rPr>
          <w:bCs/>
          <w:sz w:val="28"/>
          <w:szCs w:val="28"/>
        </w:rPr>
        <w:t xml:space="preserve">C,D còn hiệu lực </w:t>
      </w:r>
      <w:r w:rsidRPr="00441555">
        <w:rPr>
          <w:sz w:val="28"/>
          <w:szCs w:val="28"/>
          <w:lang w:val="nl-NL"/>
        </w:rPr>
        <w:t>được công bố thông tin trên Cổng thông tin điện tử của Bộ Y tế kèm theo Tờ khai hải quan.</w:t>
      </w:r>
    </w:p>
    <w:p w14:paraId="2C0954B7" w14:textId="77777777" w:rsidR="00441555" w:rsidRPr="00441555" w:rsidRDefault="00441555" w:rsidP="00441555">
      <w:pPr>
        <w:pStyle w:val="ListParagraph"/>
        <w:spacing w:before="120" w:after="120"/>
        <w:ind w:right="-284"/>
        <w:rPr>
          <w:sz w:val="28"/>
          <w:szCs w:val="28"/>
          <w:lang w:val="nl-NL"/>
        </w:rPr>
      </w:pPr>
      <w:r w:rsidRPr="00441555">
        <w:rPr>
          <w:sz w:val="28"/>
          <w:szCs w:val="28"/>
          <w:lang w:val="nl-NL"/>
        </w:rPr>
        <w:t>+ Đối với trang thiết bị y tế sản xuất trong nước: Nhà thầu phải cung cấp số lưu hành của sản phẩm do Bộ Y tế cấp còn hiệu lực (trừ trường hợp nhà thầu có tài liệu chứng minh mặt hàng dự thầu nằm ngoài quy định phải có giấy chứng nhận lưu hành).</w:t>
      </w:r>
    </w:p>
    <w:p w14:paraId="7D03ABBF" w14:textId="77777777" w:rsidR="00441555" w:rsidRPr="00441555" w:rsidRDefault="00441555" w:rsidP="00441555">
      <w:pPr>
        <w:pStyle w:val="ListParagraph"/>
        <w:spacing w:before="120" w:after="120"/>
        <w:ind w:right="-284"/>
        <w:rPr>
          <w:i/>
          <w:sz w:val="28"/>
          <w:szCs w:val="28"/>
          <w:lang w:val="nl-NL"/>
        </w:rPr>
      </w:pPr>
      <w:r w:rsidRPr="00441555">
        <w:rPr>
          <w:i/>
          <w:sz w:val="28"/>
          <w:szCs w:val="28"/>
          <w:lang w:val="nl-NL"/>
        </w:rPr>
        <w:t>f.2. Đối với hàng hóa không phải là thiết bị y tế:</w:t>
      </w:r>
    </w:p>
    <w:p w14:paraId="10E0B23B" w14:textId="77777777" w:rsidR="00441555" w:rsidRPr="00441555" w:rsidRDefault="00441555" w:rsidP="00441555">
      <w:pPr>
        <w:pStyle w:val="ListParagraph"/>
        <w:spacing w:before="120" w:after="120"/>
        <w:ind w:right="-284"/>
        <w:rPr>
          <w:sz w:val="28"/>
          <w:szCs w:val="28"/>
          <w:lang w:val="nl-NL"/>
        </w:rPr>
      </w:pPr>
      <w:r w:rsidRPr="00441555">
        <w:rPr>
          <w:sz w:val="28"/>
          <w:szCs w:val="28"/>
          <w:lang w:val="nl-NL"/>
        </w:rPr>
        <w:t>Nhà thầu cung cấp giấy chứng nhận nhà sản xuất đáp ứng tiêu chuẩn ISO hoặc tiêu chuẩn chất lượng mà nhà sản xuất công bố áp dụng hoặc tương đương (còn hiệu lực tối thiểu đến thời điểm đóng thầu).</w:t>
      </w:r>
      <w:r w:rsidRPr="00441555">
        <w:rPr>
          <w:sz w:val="28"/>
          <w:szCs w:val="28"/>
          <w:lang w:val="nl-NL"/>
        </w:rPr>
        <w:tab/>
      </w:r>
    </w:p>
    <w:p w14:paraId="17222E05" w14:textId="77777777" w:rsidR="00441555" w:rsidRPr="00441555" w:rsidRDefault="00441555" w:rsidP="00441555">
      <w:pPr>
        <w:pStyle w:val="ListParagraph"/>
        <w:widowControl w:val="0"/>
        <w:tabs>
          <w:tab w:val="right" w:pos="7254"/>
        </w:tabs>
        <w:spacing w:before="80" w:after="80"/>
        <w:rPr>
          <w:sz w:val="28"/>
          <w:szCs w:val="28"/>
          <w:lang w:val="nl-NL"/>
        </w:rPr>
      </w:pPr>
    </w:p>
    <w:p w14:paraId="154C2C38" w14:textId="77777777" w:rsidR="00441555" w:rsidRPr="00441555" w:rsidRDefault="00441555" w:rsidP="00441555">
      <w:pPr>
        <w:pStyle w:val="ListParagraph"/>
        <w:widowControl w:val="0"/>
        <w:tabs>
          <w:tab w:val="right" w:pos="7254"/>
        </w:tabs>
        <w:spacing w:before="80" w:after="80"/>
        <w:rPr>
          <w:sz w:val="28"/>
          <w:szCs w:val="28"/>
          <w:lang w:val="nl-NL"/>
        </w:rPr>
      </w:pPr>
      <w:r w:rsidRPr="00441555">
        <w:rPr>
          <w:b/>
          <w:i/>
          <w:sz w:val="28"/>
          <w:szCs w:val="28"/>
          <w:lang w:val="nl-NL"/>
        </w:rPr>
        <w:t>* Ghi chú</w:t>
      </w:r>
      <w:r w:rsidRPr="00441555">
        <w:rPr>
          <w:sz w:val="28"/>
          <w:szCs w:val="28"/>
          <w:lang w:val="nl-NL"/>
        </w:rPr>
        <w:t xml:space="preserve">: </w:t>
      </w:r>
    </w:p>
    <w:p w14:paraId="26490EE0" w14:textId="77777777" w:rsidR="00441555" w:rsidRPr="00441555" w:rsidRDefault="00441555" w:rsidP="00441555">
      <w:pPr>
        <w:pStyle w:val="ListParagraph"/>
        <w:widowControl w:val="0"/>
        <w:tabs>
          <w:tab w:val="right" w:pos="7254"/>
        </w:tabs>
        <w:spacing w:before="80" w:after="80"/>
        <w:rPr>
          <w:b/>
          <w:sz w:val="28"/>
          <w:szCs w:val="28"/>
        </w:rPr>
      </w:pPr>
      <w:r w:rsidRPr="00441555">
        <w:rPr>
          <w:b/>
          <w:sz w:val="28"/>
          <w:szCs w:val="28"/>
        </w:rPr>
        <w:t>Bản kết quả phân loại thiết bị y tế, Số lưu hành/Giấy phép nhập khẩu, tờ khai hải quan:</w:t>
      </w:r>
    </w:p>
    <w:p w14:paraId="5BCC797F" w14:textId="77777777" w:rsidR="00441555" w:rsidRPr="00441555" w:rsidRDefault="00441555" w:rsidP="00441555">
      <w:pPr>
        <w:pStyle w:val="ListParagraph"/>
        <w:spacing w:before="120" w:after="120"/>
        <w:ind w:right="-284" w:firstLine="720"/>
        <w:rPr>
          <w:sz w:val="28"/>
          <w:szCs w:val="28"/>
          <w:lang w:val="nl-NL"/>
        </w:rPr>
      </w:pPr>
      <w:r w:rsidRPr="00441555">
        <w:rPr>
          <w:sz w:val="28"/>
          <w:szCs w:val="28"/>
          <w:lang w:val="nl-NL"/>
        </w:rPr>
        <w:t xml:space="preserve">- Nhà thầu Highlight màu vào tên hàng hóa, ký mã hiệu sản phẩm hàng hóa tham dự thầu, nhà sản xuất và địa chỉ nhà sản xuất. </w:t>
      </w:r>
    </w:p>
    <w:p w14:paraId="4E5DD9F9" w14:textId="77777777" w:rsidR="00441555" w:rsidRPr="00441555" w:rsidRDefault="00441555" w:rsidP="00441555">
      <w:pPr>
        <w:pStyle w:val="ListParagraph"/>
        <w:spacing w:before="120" w:after="120"/>
        <w:ind w:right="-284" w:firstLine="720"/>
        <w:rPr>
          <w:sz w:val="28"/>
          <w:szCs w:val="28"/>
          <w:lang w:val="nl-NL"/>
        </w:rPr>
      </w:pPr>
      <w:r w:rsidRPr="00441555">
        <w:rPr>
          <w:sz w:val="28"/>
          <w:szCs w:val="28"/>
          <w:lang w:val="nl-NL"/>
        </w:rPr>
        <w:t>- Nếu tài liệu không được cấp trực tuyến: Nhà thầu cung cấp file scan (màu) từ bản gốc hoặc bản sao chứng thực của cơ quan chức năng theo quy định của pháp luật.</w:t>
      </w:r>
    </w:p>
    <w:p w14:paraId="01800153" w14:textId="77777777" w:rsidR="00441555" w:rsidRPr="00441555" w:rsidRDefault="00441555" w:rsidP="00441555">
      <w:pPr>
        <w:pStyle w:val="ListParagraph"/>
        <w:spacing w:before="120" w:after="120"/>
        <w:ind w:right="-284" w:firstLine="720"/>
        <w:rPr>
          <w:sz w:val="28"/>
          <w:szCs w:val="28"/>
        </w:rPr>
      </w:pPr>
      <w:r w:rsidRPr="00441555">
        <w:rPr>
          <w:sz w:val="28"/>
          <w:szCs w:val="28"/>
          <w:lang w:val="nl-NL"/>
        </w:rPr>
        <w:lastRenderedPageBreak/>
        <w:t>-  Nếu tài liệu được cấp trực tuyến: Nhà thầu cung cấp bản gốc được tải trực tiếp từ Website/cổng thông tin mà tài liệu được đăng tải hoặc bản có dấu xác nhận của nhà thầu/ chủ sỡ hữu/ đơn vị liên quan. Nhà thầu phải chịu trách nhiệm về</w:t>
      </w:r>
      <w:r w:rsidRPr="00441555">
        <w:rPr>
          <w:sz w:val="28"/>
          <w:szCs w:val="28"/>
        </w:rPr>
        <w:t xml:space="preserve"> tính hợp lệ, trung thực và chính xác của tài liệu và cung cấp đường dẫn để tra cứu nếu được yêu cầu.</w:t>
      </w:r>
    </w:p>
    <w:p w14:paraId="26BF74CB" w14:textId="77777777" w:rsidR="00441555" w:rsidRPr="00441555" w:rsidRDefault="00441555" w:rsidP="00441555">
      <w:pPr>
        <w:pStyle w:val="ListParagraph"/>
        <w:spacing w:before="120" w:after="120"/>
        <w:ind w:right="-284"/>
        <w:rPr>
          <w:sz w:val="28"/>
          <w:szCs w:val="28"/>
          <w:lang w:val="nl-NL"/>
        </w:rPr>
      </w:pPr>
      <w:r w:rsidRPr="00441555">
        <w:rPr>
          <w:sz w:val="28"/>
          <w:szCs w:val="28"/>
          <w:lang w:val="nl-NL"/>
        </w:rPr>
        <w:tab/>
        <w:t>- Các tài liệu có chữ ký và đóng dấu của nước ngoài thì phải tuân thủ theo Nghị định 111/2011/NĐ-CP.</w:t>
      </w:r>
    </w:p>
    <w:p w14:paraId="19F04699" w14:textId="77777777" w:rsidR="00441555" w:rsidRPr="00441555" w:rsidRDefault="00441555" w:rsidP="00441555">
      <w:pPr>
        <w:pStyle w:val="ListParagraph"/>
        <w:spacing w:before="120" w:after="120"/>
        <w:ind w:right="-284"/>
        <w:rPr>
          <w:sz w:val="28"/>
          <w:szCs w:val="28"/>
        </w:rPr>
      </w:pPr>
      <w:r w:rsidRPr="00441555">
        <w:rPr>
          <w:sz w:val="28"/>
          <w:szCs w:val="28"/>
          <w:lang w:val="nl-NL"/>
        </w:rPr>
        <w:tab/>
        <w:t>- Cụm từ “trang thiết bị y tế” đã được thay thế bằng cụm từ “thiết bị y tế” theo quy định tại khoản 7 Điều 147 Nghị định số 96/2023/NĐ-CP ngày 30/12/2023 của Chính phủ quy định</w:t>
      </w:r>
      <w:r w:rsidRPr="00441555">
        <w:rPr>
          <w:sz w:val="28"/>
          <w:szCs w:val="28"/>
        </w:rPr>
        <w:t xml:space="preserve"> chi tiết một số điều của Luật khám bệnh, chữa bệnh.</w:t>
      </w:r>
    </w:p>
    <w:p w14:paraId="31D11910" w14:textId="77777777" w:rsidR="00441555" w:rsidRPr="00441555" w:rsidRDefault="00441555" w:rsidP="00441555">
      <w:pPr>
        <w:widowControl w:val="0"/>
        <w:spacing w:before="120" w:after="120" w:line="264" w:lineRule="auto"/>
        <w:ind w:firstLine="709"/>
        <w:rPr>
          <w:i/>
          <w:spacing w:val="-2"/>
          <w:sz w:val="28"/>
          <w:szCs w:val="28"/>
          <w:lang w:val="nl-NL"/>
        </w:rPr>
      </w:pPr>
      <w:r w:rsidRPr="00441555">
        <w:rPr>
          <w:sz w:val="28"/>
          <w:szCs w:val="28"/>
        </w:rPr>
        <w:tab/>
        <w:t xml:space="preserve">g. </w:t>
      </w:r>
      <w:r w:rsidRPr="00441555">
        <w:rPr>
          <w:i/>
          <w:spacing w:val="-2"/>
          <w:sz w:val="28"/>
          <w:szCs w:val="28"/>
          <w:lang w:val="nl-NL"/>
        </w:rPr>
        <w:t xml:space="preserve">Tiến độ cung cấp hàng hóa: </w:t>
      </w:r>
    </w:p>
    <w:p w14:paraId="3DBB42DB" w14:textId="77777777" w:rsidR="00441555" w:rsidRPr="00441555" w:rsidRDefault="00441555" w:rsidP="00441555">
      <w:pPr>
        <w:widowControl w:val="0"/>
        <w:spacing w:before="120" w:after="120" w:line="264" w:lineRule="auto"/>
        <w:ind w:firstLine="709"/>
        <w:rPr>
          <w:spacing w:val="-2"/>
          <w:sz w:val="28"/>
          <w:szCs w:val="28"/>
          <w:lang w:val="vi-VN"/>
        </w:rPr>
      </w:pPr>
      <w:r w:rsidRPr="00441555">
        <w:rPr>
          <w:spacing w:val="-2"/>
          <w:sz w:val="28"/>
          <w:szCs w:val="28"/>
          <w:lang w:val="vi-VN"/>
        </w:rPr>
        <w:t>Giao hàng theo từng đợt kể từ ngày hợp đồng có hiệu lực. Trong vòng 04 ngày ( hoặc trong vòng 48 giờ đối với trường hợp cấp cứu) kể từ khi tiếp nhận thông tin yêu cầu của Chủ đầu tư ( bằng fax, email hoặc điện thoại) để đảm bảo tính liên tục của hàng hóa sau khi hàng hóa được đưa vào sử dụng.</w:t>
      </w:r>
    </w:p>
    <w:p w14:paraId="5400AB0E" w14:textId="77777777" w:rsidR="00441555" w:rsidRPr="00441555" w:rsidRDefault="00441555" w:rsidP="00441555">
      <w:pPr>
        <w:pStyle w:val="ListParagraph"/>
        <w:widowControl w:val="0"/>
        <w:numPr>
          <w:ilvl w:val="0"/>
          <w:numId w:val="39"/>
        </w:numPr>
        <w:spacing w:before="120" w:after="120" w:line="264" w:lineRule="auto"/>
        <w:ind w:left="990" w:hanging="270"/>
        <w:rPr>
          <w:i/>
          <w:spacing w:val="-2"/>
          <w:sz w:val="28"/>
          <w:szCs w:val="28"/>
          <w:lang w:val="nl-NL"/>
        </w:rPr>
      </w:pPr>
      <w:r w:rsidRPr="00441555">
        <w:rPr>
          <w:i/>
          <w:spacing w:val="-2"/>
          <w:sz w:val="28"/>
          <w:szCs w:val="28"/>
          <w:lang w:val="nl-NL"/>
        </w:rPr>
        <w:t>Bản cam kết của nhà thầu:</w:t>
      </w:r>
    </w:p>
    <w:p w14:paraId="38AF1200" w14:textId="77777777" w:rsidR="00441555" w:rsidRPr="00441555" w:rsidRDefault="00441555" w:rsidP="00441555">
      <w:pPr>
        <w:widowControl w:val="0"/>
        <w:spacing w:before="120" w:after="120" w:line="264" w:lineRule="auto"/>
        <w:ind w:left="720"/>
        <w:rPr>
          <w:spacing w:val="-2"/>
          <w:sz w:val="28"/>
          <w:szCs w:val="28"/>
          <w:lang w:val="nl-NL"/>
        </w:rPr>
      </w:pPr>
      <w:r w:rsidRPr="00441555">
        <w:rPr>
          <w:spacing w:val="-2"/>
          <w:sz w:val="28"/>
          <w:szCs w:val="28"/>
          <w:lang w:val="nl-NL"/>
        </w:rPr>
        <w:t>Nhà thầu phải cung cấp bản cam kết có ký, đóng dấu hợp lệ đầy đủ các nội dung cam kết sau:</w:t>
      </w:r>
    </w:p>
    <w:p w14:paraId="2F5262A4" w14:textId="77777777" w:rsidR="00441555" w:rsidRPr="00441555" w:rsidRDefault="00441555" w:rsidP="00441555">
      <w:pPr>
        <w:pStyle w:val="BodyText"/>
        <w:numPr>
          <w:ilvl w:val="0"/>
          <w:numId w:val="40"/>
        </w:numPr>
        <w:tabs>
          <w:tab w:val="left" w:pos="8370"/>
        </w:tabs>
        <w:spacing w:before="74" w:line="276" w:lineRule="auto"/>
        <w:ind w:left="900" w:right="-6" w:hanging="270"/>
        <w:jc w:val="left"/>
        <w:rPr>
          <w:b/>
          <w:sz w:val="28"/>
          <w:szCs w:val="28"/>
        </w:rPr>
      </w:pPr>
      <w:r w:rsidRPr="00441555">
        <w:rPr>
          <w:b/>
          <w:sz w:val="28"/>
          <w:szCs w:val="28"/>
        </w:rPr>
        <w:t>Cam kết về hàng hóa dự thầu:</w:t>
      </w:r>
    </w:p>
    <w:p w14:paraId="069F02DA"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pacing w:val="-2"/>
          <w:sz w:val="28"/>
          <w:szCs w:val="28"/>
          <w:lang w:val="nl-NL"/>
        </w:rPr>
        <w:t>Cam kết các tài liệu trong E-hồ sơ dự thầu này đều trung thực, hợp pháp. Nếu có dấu hiệu gian lận hoặc không trung thực thì E-HSDT xem như không hợp lệ;</w:t>
      </w:r>
    </w:p>
    <w:p w14:paraId="1D3D0D6F"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 xml:space="preserve">Cam kết hàng hóa sẽ được cung cấp làm nhiều đợt theo nhu cầu của bệnh viện và dự kiến hoàn thành trong 18 tháng (kể từ ngày hợp đồng có hiệu lực). </w:t>
      </w:r>
    </w:p>
    <w:p w14:paraId="4A39238E"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 kết về tiến độ cung cấp ≤ 07 ngày kể từ khi tiếp nhận thông tin</w:t>
      </w:r>
      <w:r w:rsidRPr="00441555">
        <w:rPr>
          <w:spacing w:val="1"/>
          <w:sz w:val="28"/>
          <w:szCs w:val="28"/>
        </w:rPr>
        <w:t xml:space="preserve"> </w:t>
      </w:r>
      <w:r w:rsidRPr="00441555">
        <w:rPr>
          <w:sz w:val="28"/>
          <w:szCs w:val="28"/>
        </w:rPr>
        <w:t xml:space="preserve">yêu cầu của Chủ đầu tư (email hoặc điện thoại). Đối với những trường hợp đột xuất, nhà thầu cam kết trong vòng 48 giờ kể từ khi nhận được thông báo từ </w:t>
      </w:r>
      <w:r w:rsidR="0059657D">
        <w:rPr>
          <w:sz w:val="28"/>
          <w:szCs w:val="28"/>
        </w:rPr>
        <w:t>Trung tâm Y tế Duy Xuyên</w:t>
      </w:r>
      <w:r w:rsidRPr="00441555">
        <w:rPr>
          <w:sz w:val="28"/>
          <w:szCs w:val="28"/>
        </w:rPr>
        <w:t>, nhà thầu sẽ cung cấp đủ số lượng và chủng loại hàng hóa như thông báo đến địa điểm cung cấp nêu trong E-HSMT.</w:t>
      </w:r>
    </w:p>
    <w:p w14:paraId="0D15DC53"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pacing w:val="-2"/>
          <w:sz w:val="28"/>
          <w:szCs w:val="28"/>
          <w:lang w:val="nl-NL"/>
        </w:rPr>
        <w:t>Cam kết hàng hóa nhà thầu cung cấp được các cơ quan có thẩm quyền cấp phép sử dụng và lưu hành trên toàn lãnh thổ Việt Nam.</w:t>
      </w:r>
    </w:p>
    <w:p w14:paraId="1AB2188C"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w:t>
      </w:r>
      <w:r w:rsidRPr="00441555">
        <w:rPr>
          <w:spacing w:val="-4"/>
          <w:sz w:val="28"/>
          <w:szCs w:val="28"/>
        </w:rPr>
        <w:t xml:space="preserve"> </w:t>
      </w:r>
      <w:r w:rsidRPr="00441555">
        <w:rPr>
          <w:sz w:val="28"/>
          <w:szCs w:val="28"/>
        </w:rPr>
        <w:t>kết</w:t>
      </w:r>
      <w:r w:rsidRPr="00441555">
        <w:rPr>
          <w:spacing w:val="-2"/>
          <w:sz w:val="28"/>
          <w:szCs w:val="28"/>
        </w:rPr>
        <w:t xml:space="preserve"> </w:t>
      </w:r>
      <w:r w:rsidRPr="00441555">
        <w:rPr>
          <w:sz w:val="28"/>
          <w:szCs w:val="28"/>
        </w:rPr>
        <w:t>cung</w:t>
      </w:r>
      <w:r w:rsidRPr="00441555">
        <w:rPr>
          <w:spacing w:val="-1"/>
          <w:sz w:val="28"/>
          <w:szCs w:val="28"/>
        </w:rPr>
        <w:t xml:space="preserve"> </w:t>
      </w:r>
      <w:r w:rsidRPr="00441555">
        <w:rPr>
          <w:sz w:val="28"/>
          <w:szCs w:val="28"/>
        </w:rPr>
        <w:t>cấp</w:t>
      </w:r>
      <w:r w:rsidRPr="00441555">
        <w:rPr>
          <w:spacing w:val="-4"/>
          <w:sz w:val="28"/>
          <w:szCs w:val="28"/>
        </w:rPr>
        <w:t xml:space="preserve"> </w:t>
      </w:r>
      <w:r w:rsidRPr="00441555">
        <w:rPr>
          <w:sz w:val="28"/>
          <w:szCs w:val="28"/>
        </w:rPr>
        <w:t>hàng hóa trúng</w:t>
      </w:r>
      <w:r w:rsidRPr="00441555">
        <w:rPr>
          <w:spacing w:val="-2"/>
          <w:sz w:val="28"/>
          <w:szCs w:val="28"/>
        </w:rPr>
        <w:t xml:space="preserve"> </w:t>
      </w:r>
      <w:r w:rsidRPr="00441555">
        <w:rPr>
          <w:sz w:val="28"/>
          <w:szCs w:val="28"/>
        </w:rPr>
        <w:t>thầu</w:t>
      </w:r>
      <w:r w:rsidRPr="00441555">
        <w:rPr>
          <w:spacing w:val="-1"/>
          <w:sz w:val="28"/>
          <w:szCs w:val="28"/>
        </w:rPr>
        <w:t xml:space="preserve"> </w:t>
      </w:r>
      <w:r w:rsidRPr="00441555">
        <w:rPr>
          <w:sz w:val="28"/>
          <w:szCs w:val="28"/>
        </w:rPr>
        <w:t>đảm</w:t>
      </w:r>
      <w:r w:rsidRPr="00441555">
        <w:rPr>
          <w:spacing w:val="-4"/>
          <w:sz w:val="28"/>
          <w:szCs w:val="28"/>
        </w:rPr>
        <w:t xml:space="preserve"> </w:t>
      </w:r>
      <w:r w:rsidRPr="00441555">
        <w:rPr>
          <w:sz w:val="28"/>
          <w:szCs w:val="28"/>
        </w:rPr>
        <w:t>bảo</w:t>
      </w:r>
      <w:r w:rsidRPr="00441555">
        <w:rPr>
          <w:spacing w:val="-2"/>
          <w:sz w:val="28"/>
          <w:szCs w:val="28"/>
        </w:rPr>
        <w:t xml:space="preserve"> </w:t>
      </w:r>
      <w:r w:rsidRPr="00441555">
        <w:rPr>
          <w:sz w:val="28"/>
          <w:szCs w:val="28"/>
        </w:rPr>
        <w:t>chất</w:t>
      </w:r>
      <w:r w:rsidRPr="00441555">
        <w:rPr>
          <w:spacing w:val="-5"/>
          <w:sz w:val="28"/>
          <w:szCs w:val="28"/>
        </w:rPr>
        <w:t xml:space="preserve"> </w:t>
      </w:r>
      <w:r w:rsidRPr="00441555">
        <w:rPr>
          <w:sz w:val="28"/>
          <w:szCs w:val="28"/>
        </w:rPr>
        <w:t>lượng, kỹ</w:t>
      </w:r>
      <w:r w:rsidRPr="00441555">
        <w:rPr>
          <w:spacing w:val="-1"/>
          <w:sz w:val="28"/>
          <w:szCs w:val="28"/>
        </w:rPr>
        <w:t xml:space="preserve"> </w:t>
      </w:r>
      <w:r w:rsidRPr="00441555">
        <w:rPr>
          <w:sz w:val="28"/>
          <w:szCs w:val="28"/>
        </w:rPr>
        <w:t>thuật</w:t>
      </w:r>
      <w:r w:rsidRPr="00441555">
        <w:rPr>
          <w:spacing w:val="-4"/>
          <w:sz w:val="28"/>
          <w:szCs w:val="28"/>
        </w:rPr>
        <w:t xml:space="preserve"> </w:t>
      </w:r>
      <w:r w:rsidRPr="00441555">
        <w:rPr>
          <w:sz w:val="28"/>
          <w:szCs w:val="28"/>
        </w:rPr>
        <w:t>đáp</w:t>
      </w:r>
      <w:r w:rsidRPr="00441555">
        <w:rPr>
          <w:spacing w:val="-4"/>
          <w:sz w:val="28"/>
          <w:szCs w:val="28"/>
        </w:rPr>
        <w:t xml:space="preserve"> </w:t>
      </w:r>
      <w:r w:rsidRPr="00441555">
        <w:rPr>
          <w:sz w:val="28"/>
          <w:szCs w:val="28"/>
        </w:rPr>
        <w:t>ứng</w:t>
      </w:r>
      <w:r w:rsidRPr="00441555">
        <w:rPr>
          <w:spacing w:val="-1"/>
          <w:sz w:val="28"/>
          <w:szCs w:val="28"/>
        </w:rPr>
        <w:t xml:space="preserve"> </w:t>
      </w:r>
      <w:r w:rsidRPr="00441555">
        <w:rPr>
          <w:sz w:val="28"/>
          <w:szCs w:val="28"/>
        </w:rPr>
        <w:t>E-hồ</w:t>
      </w:r>
      <w:r w:rsidRPr="00441555">
        <w:rPr>
          <w:spacing w:val="-4"/>
          <w:sz w:val="28"/>
          <w:szCs w:val="28"/>
        </w:rPr>
        <w:t xml:space="preserve"> </w:t>
      </w:r>
      <w:r w:rsidRPr="00441555">
        <w:rPr>
          <w:sz w:val="28"/>
          <w:szCs w:val="28"/>
        </w:rPr>
        <w:t>sơ</w:t>
      </w:r>
      <w:r w:rsidRPr="00441555">
        <w:rPr>
          <w:spacing w:val="-1"/>
          <w:sz w:val="28"/>
          <w:szCs w:val="28"/>
        </w:rPr>
        <w:t xml:space="preserve"> </w:t>
      </w:r>
      <w:r w:rsidRPr="00441555">
        <w:rPr>
          <w:sz w:val="28"/>
          <w:szCs w:val="28"/>
        </w:rPr>
        <w:t>mời</w:t>
      </w:r>
      <w:r w:rsidRPr="00441555">
        <w:rPr>
          <w:spacing w:val="-4"/>
          <w:sz w:val="28"/>
          <w:szCs w:val="28"/>
        </w:rPr>
        <w:t xml:space="preserve"> </w:t>
      </w:r>
      <w:r w:rsidRPr="00441555">
        <w:rPr>
          <w:sz w:val="28"/>
          <w:szCs w:val="28"/>
        </w:rPr>
        <w:t>thầu</w:t>
      </w:r>
      <w:r w:rsidRPr="00441555">
        <w:rPr>
          <w:spacing w:val="-3"/>
          <w:sz w:val="28"/>
          <w:szCs w:val="28"/>
        </w:rPr>
        <w:t xml:space="preserve"> </w:t>
      </w:r>
      <w:r w:rsidRPr="00441555">
        <w:rPr>
          <w:sz w:val="28"/>
          <w:szCs w:val="28"/>
        </w:rPr>
        <w:t>và</w:t>
      </w:r>
      <w:r w:rsidRPr="00441555">
        <w:rPr>
          <w:spacing w:val="-2"/>
          <w:sz w:val="28"/>
          <w:szCs w:val="28"/>
        </w:rPr>
        <w:t xml:space="preserve"> </w:t>
      </w:r>
      <w:r w:rsidRPr="00441555">
        <w:rPr>
          <w:sz w:val="28"/>
          <w:szCs w:val="28"/>
        </w:rPr>
        <w:t>đúng</w:t>
      </w:r>
      <w:r w:rsidRPr="00441555">
        <w:rPr>
          <w:spacing w:val="-2"/>
          <w:sz w:val="28"/>
          <w:szCs w:val="28"/>
        </w:rPr>
        <w:t xml:space="preserve"> </w:t>
      </w:r>
      <w:r w:rsidRPr="00441555">
        <w:rPr>
          <w:sz w:val="28"/>
          <w:szCs w:val="28"/>
        </w:rPr>
        <w:t>với</w:t>
      </w:r>
      <w:r w:rsidRPr="00441555">
        <w:rPr>
          <w:spacing w:val="-3"/>
          <w:sz w:val="28"/>
          <w:szCs w:val="28"/>
        </w:rPr>
        <w:t xml:space="preserve"> </w:t>
      </w:r>
      <w:r w:rsidRPr="00441555">
        <w:rPr>
          <w:sz w:val="28"/>
          <w:szCs w:val="28"/>
        </w:rPr>
        <w:t>E-hồ</w:t>
      </w:r>
      <w:r w:rsidRPr="00441555">
        <w:rPr>
          <w:spacing w:val="-4"/>
          <w:sz w:val="28"/>
          <w:szCs w:val="28"/>
        </w:rPr>
        <w:t xml:space="preserve"> </w:t>
      </w:r>
      <w:r w:rsidRPr="00441555">
        <w:rPr>
          <w:sz w:val="28"/>
          <w:szCs w:val="28"/>
        </w:rPr>
        <w:t>sơ</w:t>
      </w:r>
      <w:r w:rsidRPr="00441555">
        <w:rPr>
          <w:spacing w:val="-3"/>
          <w:sz w:val="28"/>
          <w:szCs w:val="28"/>
        </w:rPr>
        <w:t xml:space="preserve"> </w:t>
      </w:r>
      <w:r w:rsidRPr="00441555">
        <w:rPr>
          <w:sz w:val="28"/>
          <w:szCs w:val="28"/>
        </w:rPr>
        <w:t>dự</w:t>
      </w:r>
      <w:r w:rsidRPr="00441555">
        <w:rPr>
          <w:spacing w:val="-2"/>
          <w:sz w:val="28"/>
          <w:szCs w:val="28"/>
        </w:rPr>
        <w:t xml:space="preserve"> </w:t>
      </w:r>
      <w:r w:rsidRPr="00441555">
        <w:rPr>
          <w:sz w:val="28"/>
          <w:szCs w:val="28"/>
        </w:rPr>
        <w:t>thầu, đầy đủ các</w:t>
      </w:r>
      <w:r w:rsidRPr="00441555">
        <w:rPr>
          <w:spacing w:val="-1"/>
          <w:sz w:val="28"/>
          <w:szCs w:val="28"/>
        </w:rPr>
        <w:t xml:space="preserve"> </w:t>
      </w:r>
      <w:r w:rsidRPr="00441555">
        <w:rPr>
          <w:sz w:val="28"/>
          <w:szCs w:val="28"/>
        </w:rPr>
        <w:t>giấy</w:t>
      </w:r>
      <w:r w:rsidRPr="00441555">
        <w:rPr>
          <w:spacing w:val="-1"/>
          <w:sz w:val="28"/>
          <w:szCs w:val="28"/>
        </w:rPr>
        <w:t xml:space="preserve"> </w:t>
      </w:r>
      <w:r w:rsidRPr="00441555">
        <w:rPr>
          <w:sz w:val="28"/>
          <w:szCs w:val="28"/>
        </w:rPr>
        <w:t>tờ</w:t>
      </w:r>
      <w:r w:rsidRPr="00441555">
        <w:rPr>
          <w:spacing w:val="-3"/>
          <w:sz w:val="28"/>
          <w:szCs w:val="28"/>
        </w:rPr>
        <w:t xml:space="preserve"> </w:t>
      </w:r>
      <w:r w:rsidRPr="00441555">
        <w:rPr>
          <w:sz w:val="28"/>
          <w:szCs w:val="28"/>
        </w:rPr>
        <w:t>pháp</w:t>
      </w:r>
      <w:r w:rsidRPr="00441555">
        <w:rPr>
          <w:spacing w:val="-1"/>
          <w:sz w:val="28"/>
          <w:szCs w:val="28"/>
        </w:rPr>
        <w:t xml:space="preserve"> </w:t>
      </w:r>
      <w:r w:rsidRPr="00441555">
        <w:rPr>
          <w:sz w:val="28"/>
          <w:szCs w:val="28"/>
        </w:rPr>
        <w:t>lý</w:t>
      </w:r>
      <w:r w:rsidRPr="00441555">
        <w:rPr>
          <w:spacing w:val="-1"/>
          <w:sz w:val="28"/>
          <w:szCs w:val="28"/>
        </w:rPr>
        <w:t xml:space="preserve"> </w:t>
      </w:r>
      <w:r w:rsidRPr="00441555">
        <w:rPr>
          <w:sz w:val="28"/>
          <w:szCs w:val="28"/>
        </w:rPr>
        <w:t>liên quan</w:t>
      </w:r>
      <w:r w:rsidRPr="00441555">
        <w:rPr>
          <w:spacing w:val="-1"/>
          <w:sz w:val="28"/>
          <w:szCs w:val="28"/>
        </w:rPr>
        <w:t xml:space="preserve"> </w:t>
      </w:r>
      <w:r w:rsidRPr="00441555">
        <w:rPr>
          <w:sz w:val="28"/>
          <w:szCs w:val="28"/>
        </w:rPr>
        <w:t>đến</w:t>
      </w:r>
      <w:r w:rsidRPr="00441555">
        <w:rPr>
          <w:spacing w:val="-1"/>
          <w:sz w:val="28"/>
          <w:szCs w:val="28"/>
        </w:rPr>
        <w:t xml:space="preserve"> </w:t>
      </w:r>
      <w:r w:rsidRPr="00441555">
        <w:rPr>
          <w:sz w:val="28"/>
          <w:szCs w:val="28"/>
        </w:rPr>
        <w:t>chất</w:t>
      </w:r>
      <w:r w:rsidRPr="00441555">
        <w:rPr>
          <w:spacing w:val="-1"/>
          <w:sz w:val="28"/>
          <w:szCs w:val="28"/>
        </w:rPr>
        <w:t xml:space="preserve"> </w:t>
      </w:r>
      <w:r w:rsidRPr="00441555">
        <w:rPr>
          <w:sz w:val="28"/>
          <w:szCs w:val="28"/>
        </w:rPr>
        <w:t>lượng</w:t>
      </w:r>
      <w:r w:rsidRPr="00441555">
        <w:rPr>
          <w:spacing w:val="-1"/>
          <w:sz w:val="28"/>
          <w:szCs w:val="28"/>
        </w:rPr>
        <w:t xml:space="preserve"> </w:t>
      </w:r>
      <w:r w:rsidRPr="00441555">
        <w:rPr>
          <w:sz w:val="28"/>
          <w:szCs w:val="28"/>
        </w:rPr>
        <w:t>hàng</w:t>
      </w:r>
      <w:r w:rsidRPr="00441555">
        <w:rPr>
          <w:spacing w:val="-1"/>
          <w:sz w:val="28"/>
          <w:szCs w:val="28"/>
        </w:rPr>
        <w:t xml:space="preserve"> </w:t>
      </w:r>
      <w:r w:rsidRPr="00441555">
        <w:rPr>
          <w:sz w:val="28"/>
          <w:szCs w:val="28"/>
        </w:rPr>
        <w:t>hóa</w:t>
      </w:r>
      <w:r w:rsidRPr="00441555">
        <w:rPr>
          <w:spacing w:val="-1"/>
          <w:sz w:val="28"/>
          <w:szCs w:val="28"/>
        </w:rPr>
        <w:t xml:space="preserve"> </w:t>
      </w:r>
      <w:r w:rsidRPr="00441555">
        <w:rPr>
          <w:sz w:val="28"/>
          <w:szCs w:val="28"/>
        </w:rPr>
        <w:t>hợp</w:t>
      </w:r>
      <w:r w:rsidRPr="00441555">
        <w:rPr>
          <w:spacing w:val="-1"/>
          <w:sz w:val="28"/>
          <w:szCs w:val="28"/>
        </w:rPr>
        <w:t xml:space="preserve"> </w:t>
      </w:r>
      <w:r w:rsidRPr="00441555">
        <w:rPr>
          <w:sz w:val="28"/>
          <w:szCs w:val="28"/>
        </w:rPr>
        <w:t>lệ</w:t>
      </w:r>
      <w:r w:rsidRPr="00441555">
        <w:rPr>
          <w:spacing w:val="-1"/>
          <w:sz w:val="28"/>
          <w:szCs w:val="28"/>
        </w:rPr>
        <w:t xml:space="preserve"> </w:t>
      </w:r>
      <w:r w:rsidRPr="00441555">
        <w:rPr>
          <w:sz w:val="28"/>
          <w:szCs w:val="28"/>
        </w:rPr>
        <w:t>và</w:t>
      </w:r>
      <w:r w:rsidRPr="00441555">
        <w:rPr>
          <w:spacing w:val="2"/>
          <w:sz w:val="28"/>
          <w:szCs w:val="28"/>
        </w:rPr>
        <w:t xml:space="preserve"> </w:t>
      </w:r>
      <w:r w:rsidRPr="00441555">
        <w:rPr>
          <w:sz w:val="28"/>
          <w:szCs w:val="28"/>
        </w:rPr>
        <w:t>đúng</w:t>
      </w:r>
      <w:r w:rsidRPr="00441555">
        <w:rPr>
          <w:spacing w:val="-1"/>
          <w:sz w:val="28"/>
          <w:szCs w:val="28"/>
        </w:rPr>
        <w:t xml:space="preserve"> </w:t>
      </w:r>
      <w:r w:rsidRPr="00441555">
        <w:rPr>
          <w:sz w:val="28"/>
          <w:szCs w:val="28"/>
        </w:rPr>
        <w:t>quy</w:t>
      </w:r>
      <w:r w:rsidRPr="00441555">
        <w:rPr>
          <w:spacing w:val="-1"/>
          <w:sz w:val="28"/>
          <w:szCs w:val="28"/>
        </w:rPr>
        <w:t xml:space="preserve"> </w:t>
      </w:r>
      <w:r w:rsidRPr="00441555">
        <w:rPr>
          <w:sz w:val="28"/>
          <w:szCs w:val="28"/>
        </w:rPr>
        <w:t xml:space="preserve">định. </w:t>
      </w:r>
    </w:p>
    <w:p w14:paraId="3D6475C5"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 xml:space="preserve">Cam kết nhà thầu sẽ xuất trình tài liệu về chất lượng hàng hóa nếu được yêu cầu khi giao hàng bao gồm: </w:t>
      </w:r>
    </w:p>
    <w:p w14:paraId="5206E846"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outlineLvl w:val="0"/>
        <w:rPr>
          <w:sz w:val="28"/>
          <w:szCs w:val="28"/>
        </w:rPr>
      </w:pPr>
      <w:r w:rsidRPr="00441555">
        <w:rPr>
          <w:sz w:val="28"/>
          <w:szCs w:val="28"/>
        </w:rPr>
        <w:t>+ Đối với hàng hóa nhập khẩu: Giấy chứng nhận chất lượng (C/Q) và các tài liệu chứng minh thiết bị được thông quan hợp pháp với đầy đủ thông tin về hàng hóa.</w:t>
      </w:r>
    </w:p>
    <w:p w14:paraId="6E0999DF"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outlineLvl w:val="0"/>
        <w:rPr>
          <w:sz w:val="28"/>
          <w:szCs w:val="28"/>
        </w:rPr>
      </w:pPr>
      <w:r w:rsidRPr="00441555">
        <w:rPr>
          <w:sz w:val="28"/>
          <w:szCs w:val="28"/>
        </w:rPr>
        <w:t>+ Đối với hàng hóa sản xuất tại Việt Nam: Giấy chứng nhận chất lượng xuất xưởng và các tài liệu chứng minh liên quan.</w:t>
      </w:r>
    </w:p>
    <w:p w14:paraId="0160F50E"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w:t>
      </w:r>
      <w:r w:rsidRPr="00441555">
        <w:rPr>
          <w:spacing w:val="-7"/>
          <w:sz w:val="28"/>
          <w:szCs w:val="28"/>
        </w:rPr>
        <w:t xml:space="preserve"> </w:t>
      </w:r>
      <w:r w:rsidRPr="00441555">
        <w:rPr>
          <w:sz w:val="28"/>
          <w:szCs w:val="28"/>
        </w:rPr>
        <w:t>kết</w:t>
      </w:r>
      <w:r w:rsidRPr="00441555">
        <w:rPr>
          <w:spacing w:val="-6"/>
          <w:sz w:val="28"/>
          <w:szCs w:val="28"/>
        </w:rPr>
        <w:t xml:space="preserve"> </w:t>
      </w:r>
      <w:r w:rsidRPr="00441555">
        <w:rPr>
          <w:sz w:val="28"/>
          <w:szCs w:val="28"/>
        </w:rPr>
        <w:t>hàng</w:t>
      </w:r>
      <w:r w:rsidRPr="00441555">
        <w:rPr>
          <w:spacing w:val="-6"/>
          <w:sz w:val="28"/>
          <w:szCs w:val="28"/>
        </w:rPr>
        <w:t xml:space="preserve"> </w:t>
      </w:r>
      <w:r w:rsidRPr="00441555">
        <w:rPr>
          <w:sz w:val="28"/>
          <w:szCs w:val="28"/>
        </w:rPr>
        <w:t>hóa</w:t>
      </w:r>
      <w:r w:rsidRPr="00441555">
        <w:rPr>
          <w:spacing w:val="-7"/>
          <w:sz w:val="28"/>
          <w:szCs w:val="28"/>
        </w:rPr>
        <w:t xml:space="preserve"> </w:t>
      </w:r>
      <w:r w:rsidRPr="00441555">
        <w:rPr>
          <w:sz w:val="28"/>
          <w:szCs w:val="28"/>
        </w:rPr>
        <w:t>cung</w:t>
      </w:r>
      <w:r w:rsidRPr="00441555">
        <w:rPr>
          <w:spacing w:val="-4"/>
          <w:sz w:val="28"/>
          <w:szCs w:val="28"/>
        </w:rPr>
        <w:t xml:space="preserve"> </w:t>
      </w:r>
      <w:r w:rsidRPr="00441555">
        <w:rPr>
          <w:sz w:val="28"/>
          <w:szCs w:val="28"/>
        </w:rPr>
        <w:t>cấp</w:t>
      </w:r>
      <w:r w:rsidRPr="00441555">
        <w:rPr>
          <w:spacing w:val="-6"/>
          <w:sz w:val="28"/>
          <w:szCs w:val="28"/>
        </w:rPr>
        <w:t xml:space="preserve"> </w:t>
      </w:r>
      <w:r w:rsidRPr="00441555">
        <w:rPr>
          <w:sz w:val="28"/>
          <w:szCs w:val="28"/>
        </w:rPr>
        <w:t>phải</w:t>
      </w:r>
      <w:r w:rsidRPr="00441555">
        <w:rPr>
          <w:spacing w:val="-9"/>
          <w:sz w:val="28"/>
          <w:szCs w:val="28"/>
        </w:rPr>
        <w:t xml:space="preserve"> </w:t>
      </w:r>
      <w:r w:rsidRPr="00441555">
        <w:rPr>
          <w:sz w:val="28"/>
          <w:szCs w:val="28"/>
        </w:rPr>
        <w:t>đảm</w:t>
      </w:r>
      <w:r w:rsidRPr="00441555">
        <w:rPr>
          <w:spacing w:val="-7"/>
          <w:sz w:val="28"/>
          <w:szCs w:val="28"/>
        </w:rPr>
        <w:t xml:space="preserve"> </w:t>
      </w:r>
      <w:r w:rsidRPr="00441555">
        <w:rPr>
          <w:sz w:val="28"/>
          <w:szCs w:val="28"/>
        </w:rPr>
        <w:t>bảo</w:t>
      </w:r>
      <w:r w:rsidRPr="00441555">
        <w:rPr>
          <w:spacing w:val="-6"/>
          <w:sz w:val="28"/>
          <w:szCs w:val="28"/>
        </w:rPr>
        <w:t xml:space="preserve"> </w:t>
      </w:r>
      <w:r w:rsidRPr="00441555">
        <w:rPr>
          <w:sz w:val="28"/>
          <w:szCs w:val="28"/>
        </w:rPr>
        <w:t>mới</w:t>
      </w:r>
      <w:r w:rsidRPr="00441555">
        <w:rPr>
          <w:spacing w:val="-7"/>
          <w:sz w:val="28"/>
          <w:szCs w:val="28"/>
        </w:rPr>
        <w:t xml:space="preserve"> </w:t>
      </w:r>
      <w:r w:rsidRPr="00441555">
        <w:rPr>
          <w:sz w:val="28"/>
          <w:szCs w:val="28"/>
        </w:rPr>
        <w:t>100%, chưa qua sử dụng và</w:t>
      </w:r>
      <w:r w:rsidRPr="00441555">
        <w:rPr>
          <w:spacing w:val="-7"/>
          <w:sz w:val="28"/>
          <w:szCs w:val="28"/>
        </w:rPr>
        <w:t xml:space="preserve"> </w:t>
      </w:r>
      <w:r w:rsidRPr="00441555">
        <w:rPr>
          <w:sz w:val="28"/>
          <w:szCs w:val="28"/>
        </w:rPr>
        <w:t>còn</w:t>
      </w:r>
      <w:r w:rsidRPr="00441555">
        <w:rPr>
          <w:spacing w:val="-6"/>
          <w:sz w:val="28"/>
          <w:szCs w:val="28"/>
        </w:rPr>
        <w:t xml:space="preserve"> </w:t>
      </w:r>
      <w:r w:rsidRPr="00441555">
        <w:rPr>
          <w:sz w:val="28"/>
          <w:szCs w:val="28"/>
        </w:rPr>
        <w:lastRenderedPageBreak/>
        <w:t>hạn sử</w:t>
      </w:r>
      <w:r w:rsidRPr="00441555">
        <w:rPr>
          <w:spacing w:val="-5"/>
          <w:sz w:val="28"/>
          <w:szCs w:val="28"/>
        </w:rPr>
        <w:t xml:space="preserve"> </w:t>
      </w:r>
      <w:r w:rsidRPr="00441555">
        <w:rPr>
          <w:sz w:val="28"/>
          <w:szCs w:val="28"/>
        </w:rPr>
        <w:t>dụng</w:t>
      </w:r>
      <w:r w:rsidRPr="00441555">
        <w:rPr>
          <w:spacing w:val="-3"/>
          <w:sz w:val="28"/>
          <w:szCs w:val="28"/>
        </w:rPr>
        <w:t xml:space="preserve"> </w:t>
      </w:r>
      <w:r w:rsidRPr="00441555">
        <w:rPr>
          <w:sz w:val="28"/>
          <w:szCs w:val="28"/>
        </w:rPr>
        <w:t>theo</w:t>
      </w:r>
      <w:r w:rsidRPr="00441555">
        <w:rPr>
          <w:spacing w:val="-7"/>
          <w:sz w:val="28"/>
          <w:szCs w:val="28"/>
        </w:rPr>
        <w:t xml:space="preserve"> </w:t>
      </w:r>
      <w:r w:rsidRPr="00441555">
        <w:rPr>
          <w:sz w:val="28"/>
          <w:szCs w:val="28"/>
        </w:rPr>
        <w:t>khuyến</w:t>
      </w:r>
      <w:r w:rsidRPr="00441555">
        <w:rPr>
          <w:spacing w:val="-7"/>
          <w:sz w:val="28"/>
          <w:szCs w:val="28"/>
        </w:rPr>
        <w:t xml:space="preserve"> </w:t>
      </w:r>
      <w:r w:rsidRPr="00441555">
        <w:rPr>
          <w:sz w:val="28"/>
          <w:szCs w:val="28"/>
        </w:rPr>
        <w:t>cáo</w:t>
      </w:r>
      <w:r w:rsidRPr="00441555">
        <w:rPr>
          <w:spacing w:val="-6"/>
          <w:sz w:val="28"/>
          <w:szCs w:val="28"/>
        </w:rPr>
        <w:t xml:space="preserve"> </w:t>
      </w:r>
      <w:r w:rsidRPr="00441555">
        <w:rPr>
          <w:sz w:val="28"/>
          <w:szCs w:val="28"/>
        </w:rPr>
        <w:t>của</w:t>
      </w:r>
      <w:r w:rsidRPr="00441555">
        <w:rPr>
          <w:spacing w:val="-7"/>
          <w:sz w:val="28"/>
          <w:szCs w:val="28"/>
        </w:rPr>
        <w:t xml:space="preserve"> </w:t>
      </w:r>
      <w:r w:rsidRPr="00441555">
        <w:rPr>
          <w:sz w:val="28"/>
          <w:szCs w:val="28"/>
        </w:rPr>
        <w:t>nhà</w:t>
      </w:r>
      <w:r w:rsidRPr="00441555">
        <w:rPr>
          <w:spacing w:val="-7"/>
          <w:sz w:val="28"/>
          <w:szCs w:val="28"/>
        </w:rPr>
        <w:t xml:space="preserve"> </w:t>
      </w:r>
      <w:r w:rsidRPr="00441555">
        <w:rPr>
          <w:sz w:val="28"/>
          <w:szCs w:val="28"/>
        </w:rPr>
        <w:t>sản</w:t>
      </w:r>
      <w:r w:rsidRPr="00441555">
        <w:rPr>
          <w:spacing w:val="-6"/>
          <w:sz w:val="28"/>
          <w:szCs w:val="28"/>
        </w:rPr>
        <w:t xml:space="preserve"> </w:t>
      </w:r>
      <w:r w:rsidRPr="00441555">
        <w:rPr>
          <w:sz w:val="28"/>
          <w:szCs w:val="28"/>
        </w:rPr>
        <w:t>xuất,</w:t>
      </w:r>
      <w:r w:rsidRPr="00441555">
        <w:rPr>
          <w:spacing w:val="-7"/>
          <w:sz w:val="28"/>
          <w:szCs w:val="28"/>
        </w:rPr>
        <w:t xml:space="preserve"> </w:t>
      </w:r>
      <w:r w:rsidRPr="00441555">
        <w:rPr>
          <w:sz w:val="28"/>
          <w:szCs w:val="28"/>
        </w:rPr>
        <w:t>đáp</w:t>
      </w:r>
      <w:r w:rsidRPr="00441555">
        <w:rPr>
          <w:spacing w:val="-7"/>
          <w:sz w:val="28"/>
          <w:szCs w:val="28"/>
        </w:rPr>
        <w:t xml:space="preserve"> </w:t>
      </w:r>
      <w:r w:rsidRPr="00441555">
        <w:rPr>
          <w:sz w:val="28"/>
          <w:szCs w:val="28"/>
        </w:rPr>
        <w:t>ứng</w:t>
      </w:r>
      <w:r w:rsidRPr="00441555">
        <w:rPr>
          <w:spacing w:val="-6"/>
          <w:sz w:val="28"/>
          <w:szCs w:val="28"/>
        </w:rPr>
        <w:t xml:space="preserve"> </w:t>
      </w:r>
      <w:r w:rsidRPr="00441555">
        <w:rPr>
          <w:sz w:val="28"/>
          <w:szCs w:val="28"/>
        </w:rPr>
        <w:t>yêu</w:t>
      </w:r>
      <w:r w:rsidRPr="00441555">
        <w:rPr>
          <w:spacing w:val="-7"/>
          <w:sz w:val="28"/>
          <w:szCs w:val="28"/>
        </w:rPr>
        <w:t xml:space="preserve"> </w:t>
      </w:r>
      <w:r w:rsidRPr="00441555">
        <w:rPr>
          <w:sz w:val="28"/>
          <w:szCs w:val="28"/>
        </w:rPr>
        <w:t>cầu</w:t>
      </w:r>
      <w:r w:rsidRPr="00441555">
        <w:rPr>
          <w:spacing w:val="-7"/>
          <w:sz w:val="28"/>
          <w:szCs w:val="28"/>
        </w:rPr>
        <w:t xml:space="preserve"> </w:t>
      </w:r>
      <w:r w:rsidRPr="00441555">
        <w:rPr>
          <w:sz w:val="28"/>
          <w:szCs w:val="28"/>
        </w:rPr>
        <w:t>E-HSMT.</w:t>
      </w:r>
    </w:p>
    <w:p w14:paraId="7FA5C311"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 kết hàng hóa được bảo quản trong kho và bảo quản trong quá trình vận chuyển Theo</w:t>
      </w:r>
      <w:r w:rsidRPr="00441555">
        <w:rPr>
          <w:spacing w:val="1"/>
          <w:sz w:val="28"/>
          <w:szCs w:val="28"/>
        </w:rPr>
        <w:t xml:space="preserve"> </w:t>
      </w:r>
      <w:r w:rsidRPr="00441555">
        <w:rPr>
          <w:sz w:val="28"/>
          <w:szCs w:val="28"/>
        </w:rPr>
        <w:t>quy</w:t>
      </w:r>
      <w:r w:rsidRPr="00441555">
        <w:rPr>
          <w:spacing w:val="-1"/>
          <w:sz w:val="28"/>
          <w:szCs w:val="28"/>
        </w:rPr>
        <w:t xml:space="preserve"> </w:t>
      </w:r>
      <w:r w:rsidRPr="00441555">
        <w:rPr>
          <w:sz w:val="28"/>
          <w:szCs w:val="28"/>
        </w:rPr>
        <w:t>định</w:t>
      </w:r>
      <w:r w:rsidRPr="00441555">
        <w:rPr>
          <w:spacing w:val="-2"/>
          <w:sz w:val="28"/>
          <w:szCs w:val="28"/>
        </w:rPr>
        <w:t xml:space="preserve"> </w:t>
      </w:r>
      <w:r w:rsidRPr="00441555">
        <w:rPr>
          <w:sz w:val="28"/>
          <w:szCs w:val="28"/>
        </w:rPr>
        <w:t>của nhà</w:t>
      </w:r>
      <w:r w:rsidRPr="00441555">
        <w:rPr>
          <w:spacing w:val="-2"/>
          <w:sz w:val="28"/>
          <w:szCs w:val="28"/>
        </w:rPr>
        <w:t xml:space="preserve"> </w:t>
      </w:r>
      <w:r w:rsidRPr="00441555">
        <w:rPr>
          <w:sz w:val="28"/>
          <w:szCs w:val="28"/>
        </w:rPr>
        <w:t>sản</w:t>
      </w:r>
      <w:r w:rsidRPr="00441555">
        <w:rPr>
          <w:spacing w:val="1"/>
          <w:sz w:val="28"/>
          <w:szCs w:val="28"/>
        </w:rPr>
        <w:t xml:space="preserve"> </w:t>
      </w:r>
      <w:r w:rsidRPr="00441555">
        <w:rPr>
          <w:sz w:val="28"/>
          <w:szCs w:val="28"/>
        </w:rPr>
        <w:t>xuất, đảm bảo chất lượng cho đến khi hàng hóa được giao đến kho.</w:t>
      </w:r>
    </w:p>
    <w:p w14:paraId="15397118" w14:textId="77777777"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 kết hàng hóa là thiết bị y tế khi lưu hành trên thị trường phải đáp ứng đủ điều kiện về lưu hành theo quy định tại Nghị định 98/2021/NĐ-CP và Nghị định số 04/2025/NĐ-CP và các quy định pháp luật hiện hành.</w:t>
      </w:r>
    </w:p>
    <w:p w14:paraId="57B465C8"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rPr>
      </w:pPr>
      <w:r w:rsidRPr="00441555">
        <w:rPr>
          <w:sz w:val="28"/>
          <w:szCs w:val="28"/>
        </w:rPr>
        <w:t>10. Cam</w:t>
      </w:r>
      <w:r w:rsidRPr="00441555">
        <w:rPr>
          <w:spacing w:val="-2"/>
          <w:sz w:val="28"/>
          <w:szCs w:val="28"/>
        </w:rPr>
        <w:t xml:space="preserve"> </w:t>
      </w:r>
      <w:r w:rsidRPr="00441555">
        <w:rPr>
          <w:sz w:val="28"/>
          <w:szCs w:val="28"/>
        </w:rPr>
        <w:t>kết</w:t>
      </w:r>
      <w:r w:rsidRPr="00441555">
        <w:rPr>
          <w:spacing w:val="-2"/>
          <w:sz w:val="28"/>
          <w:szCs w:val="28"/>
        </w:rPr>
        <w:t xml:space="preserve"> </w:t>
      </w:r>
      <w:r w:rsidRPr="00441555">
        <w:rPr>
          <w:sz w:val="28"/>
          <w:szCs w:val="28"/>
        </w:rPr>
        <w:t>hàng</w:t>
      </w:r>
      <w:r w:rsidRPr="00441555">
        <w:rPr>
          <w:spacing w:val="-1"/>
          <w:sz w:val="28"/>
          <w:szCs w:val="28"/>
        </w:rPr>
        <w:t xml:space="preserve"> </w:t>
      </w:r>
      <w:r w:rsidRPr="00441555">
        <w:rPr>
          <w:sz w:val="28"/>
          <w:szCs w:val="28"/>
        </w:rPr>
        <w:t>hóa có</w:t>
      </w:r>
      <w:r w:rsidRPr="00441555">
        <w:rPr>
          <w:spacing w:val="-2"/>
          <w:sz w:val="28"/>
          <w:szCs w:val="28"/>
        </w:rPr>
        <w:t xml:space="preserve"> </w:t>
      </w:r>
      <w:r w:rsidRPr="00441555">
        <w:rPr>
          <w:sz w:val="28"/>
          <w:szCs w:val="28"/>
        </w:rPr>
        <w:t>nhãn</w:t>
      </w:r>
      <w:r w:rsidRPr="00441555">
        <w:rPr>
          <w:spacing w:val="-1"/>
          <w:sz w:val="28"/>
          <w:szCs w:val="28"/>
        </w:rPr>
        <w:t xml:space="preserve"> </w:t>
      </w:r>
      <w:r w:rsidRPr="00441555">
        <w:rPr>
          <w:sz w:val="28"/>
          <w:szCs w:val="28"/>
        </w:rPr>
        <w:t>với</w:t>
      </w:r>
      <w:r w:rsidRPr="00441555">
        <w:rPr>
          <w:spacing w:val="-2"/>
          <w:sz w:val="28"/>
          <w:szCs w:val="28"/>
        </w:rPr>
        <w:t xml:space="preserve"> </w:t>
      </w:r>
      <w:r w:rsidRPr="00441555">
        <w:rPr>
          <w:sz w:val="28"/>
          <w:szCs w:val="28"/>
        </w:rPr>
        <w:t>đầy</w:t>
      </w:r>
      <w:r w:rsidRPr="00441555">
        <w:rPr>
          <w:spacing w:val="-2"/>
          <w:sz w:val="28"/>
          <w:szCs w:val="28"/>
        </w:rPr>
        <w:t xml:space="preserve"> </w:t>
      </w:r>
      <w:r w:rsidRPr="00441555">
        <w:rPr>
          <w:sz w:val="28"/>
          <w:szCs w:val="28"/>
        </w:rPr>
        <w:t>đủ</w:t>
      </w:r>
      <w:r w:rsidRPr="00441555">
        <w:rPr>
          <w:spacing w:val="-1"/>
          <w:sz w:val="28"/>
          <w:szCs w:val="28"/>
        </w:rPr>
        <w:t xml:space="preserve"> </w:t>
      </w:r>
      <w:r w:rsidRPr="00441555">
        <w:rPr>
          <w:sz w:val="28"/>
          <w:szCs w:val="28"/>
        </w:rPr>
        <w:t>thông</w:t>
      </w:r>
      <w:r w:rsidRPr="00441555">
        <w:rPr>
          <w:spacing w:val="-2"/>
          <w:sz w:val="28"/>
          <w:szCs w:val="28"/>
        </w:rPr>
        <w:t xml:space="preserve"> </w:t>
      </w:r>
      <w:r w:rsidRPr="00441555">
        <w:rPr>
          <w:sz w:val="28"/>
          <w:szCs w:val="28"/>
        </w:rPr>
        <w:t>tin</w:t>
      </w:r>
      <w:r w:rsidRPr="00441555">
        <w:rPr>
          <w:spacing w:val="-2"/>
          <w:sz w:val="28"/>
          <w:szCs w:val="28"/>
        </w:rPr>
        <w:t xml:space="preserve"> </w:t>
      </w:r>
      <w:r w:rsidRPr="00441555">
        <w:rPr>
          <w:sz w:val="28"/>
          <w:szCs w:val="28"/>
        </w:rPr>
        <w:t>theo</w:t>
      </w:r>
      <w:r w:rsidRPr="00441555">
        <w:rPr>
          <w:spacing w:val="-1"/>
          <w:sz w:val="28"/>
          <w:szCs w:val="28"/>
        </w:rPr>
        <w:t xml:space="preserve"> </w:t>
      </w:r>
      <w:r w:rsidRPr="00441555">
        <w:rPr>
          <w:sz w:val="28"/>
          <w:szCs w:val="28"/>
        </w:rPr>
        <w:t>quy</w:t>
      </w:r>
      <w:r w:rsidRPr="00441555">
        <w:rPr>
          <w:spacing w:val="1"/>
          <w:sz w:val="28"/>
          <w:szCs w:val="28"/>
        </w:rPr>
        <w:t xml:space="preserve"> </w:t>
      </w:r>
      <w:r w:rsidRPr="00441555">
        <w:rPr>
          <w:sz w:val="28"/>
          <w:szCs w:val="28"/>
        </w:rPr>
        <w:t>định hiện</w:t>
      </w:r>
      <w:r w:rsidRPr="00441555">
        <w:rPr>
          <w:spacing w:val="-1"/>
          <w:sz w:val="28"/>
          <w:szCs w:val="28"/>
        </w:rPr>
        <w:t xml:space="preserve"> </w:t>
      </w:r>
      <w:r w:rsidRPr="00441555">
        <w:rPr>
          <w:sz w:val="28"/>
          <w:szCs w:val="28"/>
        </w:rPr>
        <w:t>hành</w:t>
      </w:r>
      <w:r w:rsidRPr="00441555">
        <w:rPr>
          <w:spacing w:val="-2"/>
          <w:sz w:val="28"/>
          <w:szCs w:val="28"/>
        </w:rPr>
        <w:t xml:space="preserve"> </w:t>
      </w:r>
      <w:r w:rsidRPr="00441555">
        <w:rPr>
          <w:sz w:val="28"/>
          <w:szCs w:val="28"/>
        </w:rPr>
        <w:t>của</w:t>
      </w:r>
      <w:r w:rsidRPr="00441555">
        <w:rPr>
          <w:spacing w:val="-2"/>
          <w:sz w:val="28"/>
          <w:szCs w:val="28"/>
        </w:rPr>
        <w:t xml:space="preserve"> </w:t>
      </w:r>
      <w:r w:rsidRPr="00441555">
        <w:rPr>
          <w:sz w:val="28"/>
          <w:szCs w:val="28"/>
        </w:rPr>
        <w:t>pháp</w:t>
      </w:r>
      <w:r w:rsidRPr="00441555">
        <w:rPr>
          <w:spacing w:val="2"/>
          <w:sz w:val="28"/>
          <w:szCs w:val="28"/>
        </w:rPr>
        <w:t xml:space="preserve"> </w:t>
      </w:r>
      <w:r w:rsidRPr="00441555">
        <w:rPr>
          <w:sz w:val="28"/>
          <w:szCs w:val="28"/>
        </w:rPr>
        <w:t>luật</w:t>
      </w:r>
      <w:r w:rsidRPr="00441555">
        <w:rPr>
          <w:spacing w:val="-2"/>
          <w:sz w:val="28"/>
          <w:szCs w:val="28"/>
        </w:rPr>
        <w:t xml:space="preserve"> </w:t>
      </w:r>
      <w:r w:rsidRPr="00441555">
        <w:rPr>
          <w:sz w:val="28"/>
          <w:szCs w:val="28"/>
        </w:rPr>
        <w:t>về</w:t>
      </w:r>
      <w:r w:rsidRPr="00441555">
        <w:rPr>
          <w:spacing w:val="1"/>
          <w:sz w:val="28"/>
          <w:szCs w:val="28"/>
        </w:rPr>
        <w:t xml:space="preserve"> </w:t>
      </w:r>
      <w:r w:rsidRPr="00441555">
        <w:rPr>
          <w:sz w:val="28"/>
          <w:szCs w:val="28"/>
        </w:rPr>
        <w:t>nhãn</w:t>
      </w:r>
      <w:r w:rsidRPr="00441555">
        <w:rPr>
          <w:spacing w:val="-1"/>
          <w:sz w:val="28"/>
          <w:szCs w:val="28"/>
        </w:rPr>
        <w:t xml:space="preserve"> </w:t>
      </w:r>
      <w:r w:rsidRPr="00441555">
        <w:rPr>
          <w:sz w:val="28"/>
          <w:szCs w:val="28"/>
        </w:rPr>
        <w:t>mác</w:t>
      </w:r>
      <w:r w:rsidRPr="00441555">
        <w:rPr>
          <w:spacing w:val="-2"/>
          <w:sz w:val="28"/>
          <w:szCs w:val="28"/>
        </w:rPr>
        <w:t xml:space="preserve"> </w:t>
      </w:r>
      <w:r w:rsidRPr="00441555">
        <w:rPr>
          <w:sz w:val="28"/>
          <w:szCs w:val="28"/>
        </w:rPr>
        <w:t>hàng</w:t>
      </w:r>
      <w:r w:rsidRPr="00441555">
        <w:rPr>
          <w:spacing w:val="-2"/>
          <w:sz w:val="28"/>
          <w:szCs w:val="28"/>
        </w:rPr>
        <w:t xml:space="preserve"> </w:t>
      </w:r>
      <w:r w:rsidRPr="00441555">
        <w:rPr>
          <w:sz w:val="28"/>
          <w:szCs w:val="28"/>
        </w:rPr>
        <w:t>hóa.</w:t>
      </w:r>
    </w:p>
    <w:p w14:paraId="3EB18F1C"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rPr>
      </w:pPr>
      <w:r w:rsidRPr="00441555">
        <w:rPr>
          <w:sz w:val="28"/>
          <w:szCs w:val="28"/>
        </w:rPr>
        <w:t>11. Cam kết hàng hóa đảm bảo đúng quy cách đóng gói theo yêu cầu</w:t>
      </w:r>
    </w:p>
    <w:p w14:paraId="3CCBFCC3"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 xml:space="preserve">12. </w:t>
      </w:r>
      <w:r w:rsidRPr="00441555">
        <w:rPr>
          <w:spacing w:val="-2"/>
          <w:sz w:val="28"/>
          <w:szCs w:val="28"/>
          <w:lang w:val="nl-NL"/>
        </w:rPr>
        <w:t>Cam kết hạn sử dụng của hàng hóa tại thời điểm giao hàng:</w:t>
      </w:r>
    </w:p>
    <w:p w14:paraId="78ACABA3" w14:textId="77777777" w:rsidR="00441555" w:rsidRPr="00441555" w:rsidRDefault="00441555" w:rsidP="00441555">
      <w:pPr>
        <w:pStyle w:val="ListParagraph"/>
        <w:widowControl w:val="0"/>
        <w:tabs>
          <w:tab w:val="left" w:pos="0"/>
          <w:tab w:val="left" w:pos="990"/>
        </w:tabs>
        <w:autoSpaceDE w:val="0"/>
        <w:autoSpaceDN w:val="0"/>
        <w:spacing w:before="120" w:after="240" w:line="264" w:lineRule="auto"/>
        <w:ind w:left="0"/>
        <w:outlineLvl w:val="0"/>
        <w:rPr>
          <w:spacing w:val="-2"/>
          <w:sz w:val="28"/>
          <w:szCs w:val="28"/>
          <w:lang w:val="nl-NL"/>
        </w:rPr>
      </w:pPr>
      <w:r w:rsidRPr="00441555">
        <w:rPr>
          <w:spacing w:val="-2"/>
          <w:sz w:val="28"/>
          <w:szCs w:val="28"/>
          <w:lang w:val="nl-NL"/>
        </w:rPr>
        <w:tab/>
        <w:t>Hạn sử dụng của hàng hóa phải được in trên bao bì của sản phẩm hoặc theo quy định của nhà sản xuất.</w:t>
      </w:r>
    </w:p>
    <w:p w14:paraId="13419483" w14:textId="77777777" w:rsidR="00441555" w:rsidRPr="00441555" w:rsidRDefault="00441555" w:rsidP="00441555">
      <w:pPr>
        <w:pStyle w:val="ListParagraph"/>
        <w:widowControl w:val="0"/>
        <w:numPr>
          <w:ilvl w:val="0"/>
          <w:numId w:val="38"/>
        </w:numPr>
        <w:tabs>
          <w:tab w:val="left" w:pos="450"/>
          <w:tab w:val="left" w:pos="990"/>
        </w:tabs>
        <w:autoSpaceDE w:val="0"/>
        <w:autoSpaceDN w:val="0"/>
        <w:spacing w:before="120" w:after="240" w:line="264" w:lineRule="auto"/>
        <w:outlineLvl w:val="0"/>
        <w:rPr>
          <w:spacing w:val="-2"/>
          <w:sz w:val="28"/>
          <w:szCs w:val="28"/>
          <w:lang w:val="nl-NL"/>
        </w:rPr>
      </w:pPr>
      <w:r w:rsidRPr="00441555">
        <w:rPr>
          <w:sz w:val="28"/>
          <w:szCs w:val="28"/>
        </w:rPr>
        <w:t>Tối thiểu còn ≥ 03 tháng đối với hàng hóa có hạn sử dụng quy định của nhà sản xuất từ 1-2 năm;</w:t>
      </w:r>
    </w:p>
    <w:p w14:paraId="55EB28A6" w14:textId="77777777" w:rsidR="00441555" w:rsidRPr="00441555" w:rsidRDefault="00441555" w:rsidP="00441555">
      <w:pPr>
        <w:pStyle w:val="ListParagraph"/>
        <w:widowControl w:val="0"/>
        <w:numPr>
          <w:ilvl w:val="0"/>
          <w:numId w:val="38"/>
        </w:numPr>
        <w:tabs>
          <w:tab w:val="left" w:pos="450"/>
          <w:tab w:val="left" w:pos="990"/>
        </w:tabs>
        <w:autoSpaceDE w:val="0"/>
        <w:autoSpaceDN w:val="0"/>
        <w:spacing w:before="120" w:after="240" w:line="264" w:lineRule="auto"/>
        <w:outlineLvl w:val="0"/>
        <w:rPr>
          <w:spacing w:val="-2"/>
          <w:sz w:val="28"/>
          <w:szCs w:val="28"/>
          <w:lang w:val="nl-NL"/>
        </w:rPr>
      </w:pPr>
      <w:r w:rsidRPr="00441555">
        <w:rPr>
          <w:sz w:val="28"/>
          <w:szCs w:val="28"/>
        </w:rPr>
        <w:t>Tối thiểu còn ≥  06 tháng đối với hàng hóa có hạn sử dụng quy định của nhà sản xuất 03 năm trở lên;</w:t>
      </w:r>
    </w:p>
    <w:p w14:paraId="398357F3" w14:textId="77777777" w:rsidR="00441555" w:rsidRPr="00441555" w:rsidRDefault="00441555" w:rsidP="00441555">
      <w:pPr>
        <w:pStyle w:val="ListParagraph"/>
        <w:widowControl w:val="0"/>
        <w:numPr>
          <w:ilvl w:val="0"/>
          <w:numId w:val="38"/>
        </w:numPr>
        <w:tabs>
          <w:tab w:val="left" w:pos="450"/>
          <w:tab w:val="left" w:pos="990"/>
        </w:tabs>
        <w:autoSpaceDE w:val="0"/>
        <w:autoSpaceDN w:val="0"/>
        <w:spacing w:before="120" w:after="240" w:line="264" w:lineRule="auto"/>
        <w:outlineLvl w:val="0"/>
        <w:rPr>
          <w:spacing w:val="-2"/>
          <w:sz w:val="28"/>
          <w:szCs w:val="28"/>
          <w:lang w:val="nl-NL"/>
        </w:rPr>
      </w:pPr>
      <w:r w:rsidRPr="00441555">
        <w:rPr>
          <w:sz w:val="28"/>
          <w:szCs w:val="28"/>
        </w:rPr>
        <w:t>Trong các trường hợp đặc biệt khác, nhà thầu phải có báo cáo bằng văn bản và cung cấp tài liệu chứng minh.</w:t>
      </w:r>
    </w:p>
    <w:p w14:paraId="7ED1D17A"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rPr>
      </w:pPr>
      <w:r w:rsidRPr="00441555">
        <w:rPr>
          <w:sz w:val="28"/>
          <w:szCs w:val="28"/>
        </w:rPr>
        <w:t xml:space="preserve">13. Cam kết thu hồi hàng hóa đã giao và chịu trách nhiệm bồi thường thiệt hại cho bệnh nhân và Bệnh viện đa khoa Quảng Nam nếu sản phẩm không đảm bảo chất lượng gây thiệt hại hoặc có thông báo thu hồi của cơ quan có thẩm quyền (không do lỗi của Bệnh viện). </w:t>
      </w:r>
    </w:p>
    <w:p w14:paraId="525E2B1B" w14:textId="77777777" w:rsidR="00441555" w:rsidRPr="00441555" w:rsidRDefault="00441555" w:rsidP="00441555">
      <w:pPr>
        <w:pStyle w:val="ListParagraph"/>
        <w:widowControl w:val="0"/>
        <w:tabs>
          <w:tab w:val="left" w:pos="450"/>
          <w:tab w:val="left" w:pos="810"/>
          <w:tab w:val="left" w:pos="990"/>
        </w:tabs>
        <w:autoSpaceDE w:val="0"/>
        <w:autoSpaceDN w:val="0"/>
        <w:spacing w:before="120" w:after="240" w:line="264" w:lineRule="auto"/>
        <w:ind w:left="0" w:firstLine="810"/>
        <w:outlineLvl w:val="0"/>
        <w:rPr>
          <w:sz w:val="28"/>
          <w:szCs w:val="28"/>
        </w:rPr>
      </w:pPr>
      <w:r w:rsidRPr="00441555">
        <w:rPr>
          <w:sz w:val="28"/>
          <w:szCs w:val="28"/>
        </w:rPr>
        <w:t>14. Cam</w:t>
      </w:r>
      <w:r w:rsidRPr="00441555">
        <w:rPr>
          <w:spacing w:val="-7"/>
          <w:sz w:val="28"/>
          <w:szCs w:val="28"/>
        </w:rPr>
        <w:t xml:space="preserve"> </w:t>
      </w:r>
      <w:r w:rsidRPr="00441555">
        <w:rPr>
          <w:sz w:val="28"/>
          <w:szCs w:val="28"/>
        </w:rPr>
        <w:t>kết</w:t>
      </w:r>
      <w:r w:rsidRPr="00441555">
        <w:rPr>
          <w:spacing w:val="-6"/>
          <w:sz w:val="28"/>
          <w:szCs w:val="28"/>
        </w:rPr>
        <w:t xml:space="preserve"> </w:t>
      </w:r>
      <w:r w:rsidRPr="00441555">
        <w:rPr>
          <w:sz w:val="28"/>
          <w:szCs w:val="28"/>
        </w:rPr>
        <w:t>cung</w:t>
      </w:r>
      <w:r w:rsidRPr="00441555">
        <w:rPr>
          <w:spacing w:val="-6"/>
          <w:sz w:val="28"/>
          <w:szCs w:val="28"/>
        </w:rPr>
        <w:t xml:space="preserve"> </w:t>
      </w:r>
      <w:r w:rsidRPr="00441555">
        <w:rPr>
          <w:sz w:val="28"/>
          <w:szCs w:val="28"/>
        </w:rPr>
        <w:t>cấp</w:t>
      </w:r>
      <w:r w:rsidRPr="00441555">
        <w:rPr>
          <w:spacing w:val="-7"/>
          <w:sz w:val="28"/>
          <w:szCs w:val="28"/>
        </w:rPr>
        <w:t xml:space="preserve"> </w:t>
      </w:r>
      <w:r w:rsidRPr="00441555">
        <w:rPr>
          <w:sz w:val="28"/>
          <w:szCs w:val="28"/>
        </w:rPr>
        <w:t>trung</w:t>
      </w:r>
      <w:r w:rsidRPr="00441555">
        <w:rPr>
          <w:spacing w:val="-7"/>
          <w:sz w:val="28"/>
          <w:szCs w:val="28"/>
        </w:rPr>
        <w:t xml:space="preserve"> </w:t>
      </w:r>
      <w:r w:rsidRPr="00441555">
        <w:rPr>
          <w:sz w:val="28"/>
          <w:szCs w:val="28"/>
        </w:rPr>
        <w:t>thực</w:t>
      </w:r>
      <w:r w:rsidRPr="00441555">
        <w:rPr>
          <w:spacing w:val="-6"/>
          <w:sz w:val="28"/>
          <w:szCs w:val="28"/>
        </w:rPr>
        <w:t xml:space="preserve"> </w:t>
      </w:r>
      <w:r w:rsidRPr="00441555">
        <w:rPr>
          <w:sz w:val="28"/>
          <w:szCs w:val="28"/>
        </w:rPr>
        <w:t>và</w:t>
      </w:r>
      <w:r w:rsidRPr="00441555">
        <w:rPr>
          <w:spacing w:val="-7"/>
          <w:sz w:val="28"/>
          <w:szCs w:val="28"/>
        </w:rPr>
        <w:t xml:space="preserve"> </w:t>
      </w:r>
      <w:r w:rsidRPr="00441555">
        <w:rPr>
          <w:sz w:val="28"/>
          <w:szCs w:val="28"/>
        </w:rPr>
        <w:t>đầy</w:t>
      </w:r>
      <w:r w:rsidRPr="00441555">
        <w:rPr>
          <w:spacing w:val="-7"/>
          <w:sz w:val="28"/>
          <w:szCs w:val="28"/>
        </w:rPr>
        <w:t xml:space="preserve"> </w:t>
      </w:r>
      <w:r w:rsidRPr="00441555">
        <w:rPr>
          <w:sz w:val="28"/>
          <w:szCs w:val="28"/>
        </w:rPr>
        <w:t>đủ</w:t>
      </w:r>
      <w:r w:rsidRPr="00441555">
        <w:rPr>
          <w:spacing w:val="-6"/>
          <w:sz w:val="28"/>
          <w:szCs w:val="28"/>
        </w:rPr>
        <w:t xml:space="preserve"> </w:t>
      </w:r>
      <w:r w:rsidRPr="00441555">
        <w:rPr>
          <w:sz w:val="28"/>
          <w:szCs w:val="28"/>
        </w:rPr>
        <w:t>hồ</w:t>
      </w:r>
      <w:r w:rsidRPr="00441555">
        <w:rPr>
          <w:spacing w:val="-7"/>
          <w:sz w:val="28"/>
          <w:szCs w:val="28"/>
        </w:rPr>
        <w:t xml:space="preserve"> </w:t>
      </w:r>
      <w:r w:rsidRPr="00441555">
        <w:rPr>
          <w:sz w:val="28"/>
          <w:szCs w:val="28"/>
        </w:rPr>
        <w:t>sơ</w:t>
      </w:r>
      <w:r w:rsidRPr="00441555">
        <w:rPr>
          <w:spacing w:val="-6"/>
          <w:sz w:val="28"/>
          <w:szCs w:val="28"/>
        </w:rPr>
        <w:t xml:space="preserve"> </w:t>
      </w:r>
      <w:r w:rsidRPr="00441555">
        <w:rPr>
          <w:sz w:val="28"/>
          <w:szCs w:val="28"/>
        </w:rPr>
        <w:t>hải</w:t>
      </w:r>
      <w:r w:rsidRPr="00441555">
        <w:rPr>
          <w:spacing w:val="-9"/>
          <w:sz w:val="28"/>
          <w:szCs w:val="28"/>
        </w:rPr>
        <w:t xml:space="preserve"> </w:t>
      </w:r>
      <w:r w:rsidRPr="00441555">
        <w:rPr>
          <w:sz w:val="28"/>
          <w:szCs w:val="28"/>
        </w:rPr>
        <w:t>quan (Trong</w:t>
      </w:r>
      <w:r w:rsidRPr="00441555">
        <w:rPr>
          <w:spacing w:val="-6"/>
          <w:sz w:val="28"/>
          <w:szCs w:val="28"/>
        </w:rPr>
        <w:t xml:space="preserve"> </w:t>
      </w:r>
      <w:r w:rsidRPr="00441555">
        <w:rPr>
          <w:sz w:val="28"/>
          <w:szCs w:val="28"/>
        </w:rPr>
        <w:t>đó</w:t>
      </w:r>
      <w:r w:rsidRPr="00441555">
        <w:rPr>
          <w:spacing w:val="-7"/>
          <w:sz w:val="28"/>
          <w:szCs w:val="28"/>
        </w:rPr>
        <w:t xml:space="preserve"> </w:t>
      </w:r>
      <w:r w:rsidRPr="00441555">
        <w:rPr>
          <w:sz w:val="28"/>
          <w:szCs w:val="28"/>
        </w:rPr>
        <w:t>bao</w:t>
      </w:r>
      <w:r w:rsidRPr="00441555">
        <w:rPr>
          <w:spacing w:val="-4"/>
          <w:sz w:val="28"/>
          <w:szCs w:val="28"/>
        </w:rPr>
        <w:t xml:space="preserve"> </w:t>
      </w:r>
      <w:r w:rsidRPr="00441555">
        <w:rPr>
          <w:sz w:val="28"/>
          <w:szCs w:val="28"/>
        </w:rPr>
        <w:t>gồm</w:t>
      </w:r>
      <w:r w:rsidRPr="00441555">
        <w:rPr>
          <w:spacing w:val="-6"/>
          <w:sz w:val="28"/>
          <w:szCs w:val="28"/>
        </w:rPr>
        <w:t xml:space="preserve"> </w:t>
      </w:r>
      <w:r w:rsidRPr="00441555">
        <w:rPr>
          <w:sz w:val="28"/>
          <w:szCs w:val="28"/>
        </w:rPr>
        <w:t>có:</w:t>
      </w:r>
      <w:r w:rsidRPr="00441555">
        <w:rPr>
          <w:spacing w:val="-9"/>
          <w:sz w:val="28"/>
          <w:szCs w:val="28"/>
        </w:rPr>
        <w:t xml:space="preserve"> </w:t>
      </w:r>
      <w:r w:rsidRPr="00441555">
        <w:rPr>
          <w:sz w:val="28"/>
          <w:szCs w:val="28"/>
        </w:rPr>
        <w:t>Chứng</w:t>
      </w:r>
      <w:r w:rsidRPr="00441555">
        <w:rPr>
          <w:spacing w:val="-6"/>
          <w:sz w:val="28"/>
          <w:szCs w:val="28"/>
        </w:rPr>
        <w:t xml:space="preserve"> </w:t>
      </w:r>
      <w:r w:rsidRPr="00441555">
        <w:rPr>
          <w:sz w:val="28"/>
          <w:szCs w:val="28"/>
        </w:rPr>
        <w:t>nhận</w:t>
      </w:r>
      <w:r w:rsidRPr="00441555">
        <w:rPr>
          <w:spacing w:val="-7"/>
          <w:sz w:val="28"/>
          <w:szCs w:val="28"/>
        </w:rPr>
        <w:t xml:space="preserve"> </w:t>
      </w:r>
      <w:r w:rsidRPr="00441555">
        <w:rPr>
          <w:sz w:val="28"/>
          <w:szCs w:val="28"/>
        </w:rPr>
        <w:t>xuất</w:t>
      </w:r>
      <w:r w:rsidRPr="00441555">
        <w:rPr>
          <w:spacing w:val="-7"/>
          <w:sz w:val="28"/>
          <w:szCs w:val="28"/>
        </w:rPr>
        <w:t xml:space="preserve"> </w:t>
      </w:r>
      <w:r w:rsidRPr="00441555">
        <w:rPr>
          <w:sz w:val="28"/>
          <w:szCs w:val="28"/>
        </w:rPr>
        <w:t>xứ, chứng</w:t>
      </w:r>
      <w:r w:rsidRPr="00441555">
        <w:rPr>
          <w:spacing w:val="-7"/>
          <w:sz w:val="28"/>
          <w:szCs w:val="28"/>
        </w:rPr>
        <w:t xml:space="preserve"> </w:t>
      </w:r>
      <w:r w:rsidRPr="00441555">
        <w:rPr>
          <w:sz w:val="28"/>
          <w:szCs w:val="28"/>
        </w:rPr>
        <w:t>nhận</w:t>
      </w:r>
      <w:r w:rsidRPr="00441555">
        <w:rPr>
          <w:spacing w:val="-7"/>
          <w:sz w:val="28"/>
          <w:szCs w:val="28"/>
        </w:rPr>
        <w:t xml:space="preserve"> </w:t>
      </w:r>
      <w:r w:rsidRPr="00441555">
        <w:rPr>
          <w:sz w:val="28"/>
          <w:szCs w:val="28"/>
        </w:rPr>
        <w:t>chất</w:t>
      </w:r>
      <w:r w:rsidRPr="00441555">
        <w:rPr>
          <w:spacing w:val="-6"/>
          <w:sz w:val="28"/>
          <w:szCs w:val="28"/>
        </w:rPr>
        <w:t xml:space="preserve"> </w:t>
      </w:r>
      <w:r w:rsidRPr="00441555">
        <w:rPr>
          <w:sz w:val="28"/>
          <w:szCs w:val="28"/>
        </w:rPr>
        <w:t>lượng</w:t>
      </w:r>
      <w:r w:rsidRPr="00441555">
        <w:rPr>
          <w:spacing w:val="-7"/>
          <w:sz w:val="28"/>
          <w:szCs w:val="28"/>
        </w:rPr>
        <w:t xml:space="preserve"> ….</w:t>
      </w:r>
      <w:r w:rsidRPr="00441555">
        <w:rPr>
          <w:sz w:val="28"/>
          <w:szCs w:val="28"/>
        </w:rPr>
        <w:t>(đối</w:t>
      </w:r>
      <w:r w:rsidRPr="00441555">
        <w:rPr>
          <w:spacing w:val="-6"/>
          <w:sz w:val="28"/>
          <w:szCs w:val="28"/>
        </w:rPr>
        <w:t xml:space="preserve"> </w:t>
      </w:r>
      <w:r w:rsidRPr="00441555">
        <w:rPr>
          <w:sz w:val="28"/>
          <w:szCs w:val="28"/>
        </w:rPr>
        <w:t>với</w:t>
      </w:r>
      <w:r w:rsidRPr="00441555">
        <w:rPr>
          <w:spacing w:val="-7"/>
          <w:sz w:val="28"/>
          <w:szCs w:val="28"/>
        </w:rPr>
        <w:t xml:space="preserve"> </w:t>
      </w:r>
      <w:r w:rsidRPr="00441555">
        <w:rPr>
          <w:sz w:val="28"/>
          <w:szCs w:val="28"/>
        </w:rPr>
        <w:t>hàng</w:t>
      </w:r>
      <w:r w:rsidRPr="00441555">
        <w:rPr>
          <w:spacing w:val="-63"/>
          <w:sz w:val="28"/>
          <w:szCs w:val="28"/>
        </w:rPr>
        <w:t xml:space="preserve">     </w:t>
      </w:r>
      <w:r w:rsidRPr="00441555">
        <w:rPr>
          <w:sz w:val="28"/>
          <w:szCs w:val="28"/>
        </w:rPr>
        <w:t>hóa</w:t>
      </w:r>
      <w:r w:rsidRPr="00441555">
        <w:rPr>
          <w:spacing w:val="-2"/>
          <w:sz w:val="28"/>
          <w:szCs w:val="28"/>
        </w:rPr>
        <w:t xml:space="preserve"> </w:t>
      </w:r>
      <w:r w:rsidRPr="00441555">
        <w:rPr>
          <w:sz w:val="28"/>
          <w:szCs w:val="28"/>
        </w:rPr>
        <w:t>nhập</w:t>
      </w:r>
      <w:r w:rsidRPr="00441555">
        <w:rPr>
          <w:spacing w:val="-1"/>
          <w:sz w:val="28"/>
          <w:szCs w:val="28"/>
        </w:rPr>
        <w:t xml:space="preserve"> </w:t>
      </w:r>
      <w:r w:rsidRPr="00441555">
        <w:rPr>
          <w:sz w:val="28"/>
          <w:szCs w:val="28"/>
        </w:rPr>
        <w:t>khẩu)</w:t>
      </w:r>
      <w:r w:rsidRPr="00441555">
        <w:rPr>
          <w:spacing w:val="-1"/>
          <w:sz w:val="28"/>
          <w:szCs w:val="28"/>
        </w:rPr>
        <w:t xml:space="preserve"> </w:t>
      </w:r>
      <w:r w:rsidRPr="00441555">
        <w:rPr>
          <w:sz w:val="28"/>
          <w:szCs w:val="28"/>
        </w:rPr>
        <w:t>theo</w:t>
      </w:r>
      <w:r w:rsidRPr="00441555">
        <w:rPr>
          <w:spacing w:val="-1"/>
          <w:sz w:val="28"/>
          <w:szCs w:val="28"/>
        </w:rPr>
        <w:t xml:space="preserve"> </w:t>
      </w:r>
      <w:r w:rsidRPr="00441555">
        <w:rPr>
          <w:sz w:val="28"/>
          <w:szCs w:val="28"/>
        </w:rPr>
        <w:t>yêu</w:t>
      </w:r>
      <w:r w:rsidRPr="00441555">
        <w:rPr>
          <w:spacing w:val="-1"/>
          <w:sz w:val="28"/>
          <w:szCs w:val="28"/>
        </w:rPr>
        <w:t xml:space="preserve"> </w:t>
      </w:r>
      <w:r w:rsidRPr="00441555">
        <w:rPr>
          <w:sz w:val="28"/>
          <w:szCs w:val="28"/>
        </w:rPr>
        <w:t>cầu</w:t>
      </w:r>
      <w:r w:rsidRPr="00441555">
        <w:rPr>
          <w:spacing w:val="-2"/>
          <w:sz w:val="28"/>
          <w:szCs w:val="28"/>
        </w:rPr>
        <w:t xml:space="preserve"> </w:t>
      </w:r>
      <w:r w:rsidRPr="00441555">
        <w:rPr>
          <w:sz w:val="28"/>
          <w:szCs w:val="28"/>
        </w:rPr>
        <w:t>của bên mời thầu khi có liên quan đến bên thứ ba.</w:t>
      </w:r>
    </w:p>
    <w:p w14:paraId="01A89955"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lang w:val="nl-NL"/>
        </w:rPr>
      </w:pPr>
      <w:r w:rsidRPr="00441555">
        <w:rPr>
          <w:sz w:val="28"/>
          <w:szCs w:val="28"/>
        </w:rPr>
        <w:t>15. Cam kết c</w:t>
      </w:r>
      <w:r w:rsidRPr="00441555">
        <w:rPr>
          <w:sz w:val="28"/>
          <w:szCs w:val="28"/>
          <w:lang w:val="nl-NL"/>
        </w:rPr>
        <w:t>ung cấp đầy đủ, chính xác, cụ thể thông tin chi tiết của các vật tư y tế có trong danh sách dự thầu theo Mục 1, Điều 2, Quyết định số 5086/QĐ-BYT ngày 04/11/2021 của Bộ Y tế ngay khi có kết quả thầu.</w:t>
      </w:r>
    </w:p>
    <w:p w14:paraId="3C0F0248" w14:textId="77777777"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lang w:val="nl-NL"/>
        </w:rPr>
      </w:pPr>
    </w:p>
    <w:p w14:paraId="26D76B09" w14:textId="77777777" w:rsidR="00441555" w:rsidRPr="00441555" w:rsidRDefault="00441555" w:rsidP="00441555">
      <w:pPr>
        <w:pStyle w:val="ListParagraph"/>
        <w:widowControl w:val="0"/>
        <w:numPr>
          <w:ilvl w:val="0"/>
          <w:numId w:val="40"/>
        </w:numPr>
        <w:spacing w:before="120" w:after="240" w:line="360" w:lineRule="auto"/>
        <w:ind w:left="1080" w:hanging="450"/>
        <w:rPr>
          <w:b/>
          <w:spacing w:val="-2"/>
          <w:sz w:val="28"/>
          <w:szCs w:val="28"/>
          <w:lang w:val="nl-NL"/>
        </w:rPr>
      </w:pPr>
      <w:r w:rsidRPr="00441555">
        <w:rPr>
          <w:b/>
          <w:spacing w:val="-2"/>
          <w:sz w:val="28"/>
          <w:szCs w:val="28"/>
          <w:lang w:val="nl-NL"/>
        </w:rPr>
        <w:t>Cam kết về các dịch vụ sau bán hàng:</w:t>
      </w:r>
    </w:p>
    <w:p w14:paraId="31320645" w14:textId="77777777" w:rsidR="00441555" w:rsidRPr="00441555" w:rsidRDefault="00441555" w:rsidP="00441555">
      <w:pPr>
        <w:pStyle w:val="ListParagraph"/>
        <w:widowControl w:val="0"/>
        <w:numPr>
          <w:ilvl w:val="0"/>
          <w:numId w:val="41"/>
        </w:numPr>
        <w:spacing w:before="120" w:after="240" w:line="360" w:lineRule="auto"/>
        <w:rPr>
          <w:b/>
          <w:spacing w:val="-2"/>
          <w:sz w:val="28"/>
          <w:szCs w:val="28"/>
          <w:lang w:val="nl-NL"/>
        </w:rPr>
      </w:pPr>
      <w:r w:rsidRPr="00441555">
        <w:rPr>
          <w:sz w:val="28"/>
          <w:szCs w:val="28"/>
        </w:rPr>
        <w:t>Cam</w:t>
      </w:r>
      <w:r w:rsidRPr="00441555">
        <w:rPr>
          <w:spacing w:val="-2"/>
          <w:sz w:val="28"/>
          <w:szCs w:val="28"/>
        </w:rPr>
        <w:t xml:space="preserve"> </w:t>
      </w:r>
      <w:r w:rsidRPr="00441555">
        <w:rPr>
          <w:sz w:val="28"/>
          <w:szCs w:val="28"/>
        </w:rPr>
        <w:t>kết</w:t>
      </w:r>
      <w:r w:rsidRPr="00441555">
        <w:rPr>
          <w:spacing w:val="-1"/>
          <w:sz w:val="28"/>
          <w:szCs w:val="28"/>
        </w:rPr>
        <w:t xml:space="preserve"> </w:t>
      </w:r>
      <w:r w:rsidRPr="00441555">
        <w:rPr>
          <w:sz w:val="28"/>
          <w:szCs w:val="28"/>
        </w:rPr>
        <w:t>thu</w:t>
      </w:r>
      <w:r w:rsidRPr="00441555">
        <w:rPr>
          <w:spacing w:val="-2"/>
          <w:sz w:val="28"/>
          <w:szCs w:val="28"/>
        </w:rPr>
        <w:t xml:space="preserve"> </w:t>
      </w:r>
      <w:r w:rsidRPr="00441555">
        <w:rPr>
          <w:sz w:val="28"/>
          <w:szCs w:val="28"/>
        </w:rPr>
        <w:t>hồi và</w:t>
      </w:r>
      <w:r w:rsidRPr="00441555">
        <w:rPr>
          <w:spacing w:val="1"/>
          <w:sz w:val="28"/>
          <w:szCs w:val="28"/>
        </w:rPr>
        <w:t xml:space="preserve"> </w:t>
      </w:r>
      <w:r w:rsidRPr="00441555">
        <w:rPr>
          <w:sz w:val="28"/>
          <w:szCs w:val="28"/>
        </w:rPr>
        <w:t>thay</w:t>
      </w:r>
      <w:r w:rsidRPr="00441555">
        <w:rPr>
          <w:spacing w:val="-2"/>
          <w:sz w:val="28"/>
          <w:szCs w:val="28"/>
        </w:rPr>
        <w:t xml:space="preserve"> </w:t>
      </w:r>
      <w:r w:rsidRPr="00441555">
        <w:rPr>
          <w:sz w:val="28"/>
          <w:szCs w:val="28"/>
        </w:rPr>
        <w:t>thế,</w:t>
      </w:r>
      <w:r w:rsidRPr="00441555">
        <w:rPr>
          <w:spacing w:val="-1"/>
          <w:sz w:val="28"/>
          <w:szCs w:val="28"/>
        </w:rPr>
        <w:t xml:space="preserve"> </w:t>
      </w:r>
      <w:r w:rsidRPr="00441555">
        <w:rPr>
          <w:sz w:val="28"/>
          <w:szCs w:val="28"/>
        </w:rPr>
        <w:t>đổi</w:t>
      </w:r>
      <w:r w:rsidRPr="00441555">
        <w:rPr>
          <w:spacing w:val="-1"/>
          <w:sz w:val="28"/>
          <w:szCs w:val="28"/>
        </w:rPr>
        <w:t xml:space="preserve"> </w:t>
      </w:r>
      <w:r w:rsidRPr="00441555">
        <w:rPr>
          <w:sz w:val="28"/>
          <w:szCs w:val="28"/>
        </w:rPr>
        <w:t>trả</w:t>
      </w:r>
      <w:r w:rsidRPr="00441555">
        <w:rPr>
          <w:spacing w:val="-2"/>
          <w:sz w:val="28"/>
          <w:szCs w:val="28"/>
        </w:rPr>
        <w:t xml:space="preserve"> </w:t>
      </w:r>
      <w:r w:rsidRPr="00441555">
        <w:rPr>
          <w:sz w:val="28"/>
          <w:szCs w:val="28"/>
        </w:rPr>
        <w:t>1:1 khi với trường hợp sau:</w:t>
      </w:r>
    </w:p>
    <w:p w14:paraId="67276246" w14:textId="77777777" w:rsidR="00441555" w:rsidRPr="00441555" w:rsidRDefault="00441555" w:rsidP="00441555">
      <w:pPr>
        <w:pStyle w:val="ListParagraph"/>
        <w:widowControl w:val="0"/>
        <w:numPr>
          <w:ilvl w:val="0"/>
          <w:numId w:val="38"/>
        </w:numPr>
        <w:spacing w:before="120"/>
        <w:rPr>
          <w:b/>
          <w:spacing w:val="-2"/>
          <w:sz w:val="28"/>
          <w:szCs w:val="28"/>
          <w:lang w:val="nl-NL"/>
        </w:rPr>
      </w:pPr>
      <w:r w:rsidRPr="00441555">
        <w:rPr>
          <w:sz w:val="28"/>
          <w:szCs w:val="28"/>
        </w:rPr>
        <w:t>Hàng</w:t>
      </w:r>
      <w:r w:rsidRPr="00441555">
        <w:rPr>
          <w:spacing w:val="-2"/>
          <w:sz w:val="28"/>
          <w:szCs w:val="28"/>
        </w:rPr>
        <w:t xml:space="preserve"> </w:t>
      </w:r>
      <w:r w:rsidRPr="00441555">
        <w:rPr>
          <w:sz w:val="28"/>
          <w:szCs w:val="28"/>
        </w:rPr>
        <w:t>hóa kiểm</w:t>
      </w:r>
      <w:r w:rsidRPr="00441555">
        <w:rPr>
          <w:spacing w:val="-2"/>
          <w:sz w:val="28"/>
          <w:szCs w:val="28"/>
        </w:rPr>
        <w:t xml:space="preserve"> </w:t>
      </w:r>
      <w:r w:rsidRPr="00441555">
        <w:rPr>
          <w:sz w:val="28"/>
          <w:szCs w:val="28"/>
        </w:rPr>
        <w:t>tra và</w:t>
      </w:r>
      <w:r w:rsidRPr="00441555">
        <w:rPr>
          <w:spacing w:val="2"/>
          <w:sz w:val="28"/>
          <w:szCs w:val="28"/>
        </w:rPr>
        <w:t xml:space="preserve"> </w:t>
      </w:r>
      <w:r w:rsidRPr="00441555">
        <w:rPr>
          <w:sz w:val="28"/>
          <w:szCs w:val="28"/>
        </w:rPr>
        <w:t>thử nghiệm</w:t>
      </w:r>
      <w:r w:rsidRPr="00441555">
        <w:rPr>
          <w:spacing w:val="-4"/>
          <w:sz w:val="28"/>
          <w:szCs w:val="28"/>
        </w:rPr>
        <w:t xml:space="preserve"> </w:t>
      </w:r>
      <w:r w:rsidRPr="00441555">
        <w:rPr>
          <w:sz w:val="28"/>
          <w:szCs w:val="28"/>
        </w:rPr>
        <w:t>không</w:t>
      </w:r>
      <w:r w:rsidRPr="00441555">
        <w:rPr>
          <w:spacing w:val="-2"/>
          <w:sz w:val="28"/>
          <w:szCs w:val="28"/>
        </w:rPr>
        <w:t xml:space="preserve"> </w:t>
      </w:r>
      <w:r w:rsidRPr="00441555">
        <w:rPr>
          <w:sz w:val="28"/>
          <w:szCs w:val="28"/>
        </w:rPr>
        <w:t>phù</w:t>
      </w:r>
      <w:r w:rsidRPr="00441555">
        <w:rPr>
          <w:spacing w:val="1"/>
          <w:sz w:val="28"/>
          <w:szCs w:val="28"/>
        </w:rPr>
        <w:t xml:space="preserve"> </w:t>
      </w:r>
      <w:r w:rsidRPr="00441555">
        <w:rPr>
          <w:sz w:val="28"/>
          <w:szCs w:val="28"/>
        </w:rPr>
        <w:t>hợp</w:t>
      </w:r>
      <w:r w:rsidRPr="00441555">
        <w:rPr>
          <w:spacing w:val="-2"/>
          <w:sz w:val="28"/>
          <w:szCs w:val="28"/>
        </w:rPr>
        <w:t xml:space="preserve"> </w:t>
      </w:r>
      <w:r w:rsidRPr="00441555">
        <w:rPr>
          <w:sz w:val="28"/>
          <w:szCs w:val="28"/>
        </w:rPr>
        <w:t>với</w:t>
      </w:r>
      <w:r w:rsidRPr="00441555">
        <w:rPr>
          <w:spacing w:val="1"/>
          <w:sz w:val="28"/>
          <w:szCs w:val="28"/>
        </w:rPr>
        <w:t xml:space="preserve"> </w:t>
      </w:r>
      <w:r w:rsidRPr="00441555">
        <w:rPr>
          <w:sz w:val="28"/>
          <w:szCs w:val="28"/>
        </w:rPr>
        <w:t>đặc</w:t>
      </w:r>
      <w:r w:rsidRPr="00441555">
        <w:rPr>
          <w:spacing w:val="-2"/>
          <w:sz w:val="28"/>
          <w:szCs w:val="28"/>
        </w:rPr>
        <w:t xml:space="preserve"> </w:t>
      </w:r>
      <w:r w:rsidRPr="00441555">
        <w:rPr>
          <w:sz w:val="28"/>
          <w:szCs w:val="28"/>
        </w:rPr>
        <w:t>tính</w:t>
      </w:r>
      <w:r w:rsidRPr="00441555">
        <w:rPr>
          <w:spacing w:val="1"/>
          <w:sz w:val="28"/>
          <w:szCs w:val="28"/>
        </w:rPr>
        <w:t xml:space="preserve"> </w:t>
      </w:r>
      <w:r w:rsidRPr="00441555">
        <w:rPr>
          <w:sz w:val="28"/>
          <w:szCs w:val="28"/>
        </w:rPr>
        <w:t>kỹ</w:t>
      </w:r>
      <w:r w:rsidRPr="00441555">
        <w:rPr>
          <w:spacing w:val="-1"/>
          <w:sz w:val="28"/>
          <w:szCs w:val="28"/>
        </w:rPr>
        <w:t xml:space="preserve"> </w:t>
      </w:r>
      <w:r w:rsidRPr="00441555">
        <w:rPr>
          <w:sz w:val="28"/>
          <w:szCs w:val="28"/>
        </w:rPr>
        <w:t>thuật</w:t>
      </w:r>
      <w:r w:rsidRPr="00441555">
        <w:rPr>
          <w:spacing w:val="-2"/>
          <w:sz w:val="28"/>
          <w:szCs w:val="28"/>
        </w:rPr>
        <w:t xml:space="preserve"> </w:t>
      </w:r>
      <w:r w:rsidRPr="00441555">
        <w:rPr>
          <w:sz w:val="28"/>
          <w:szCs w:val="28"/>
        </w:rPr>
        <w:t>đã</w:t>
      </w:r>
      <w:r w:rsidRPr="00441555">
        <w:rPr>
          <w:spacing w:val="-2"/>
          <w:sz w:val="28"/>
          <w:szCs w:val="28"/>
        </w:rPr>
        <w:t xml:space="preserve"> </w:t>
      </w:r>
      <w:r w:rsidRPr="00441555">
        <w:rPr>
          <w:sz w:val="28"/>
          <w:szCs w:val="28"/>
        </w:rPr>
        <w:t>chào</w:t>
      </w:r>
      <w:r w:rsidRPr="00441555">
        <w:rPr>
          <w:spacing w:val="-2"/>
          <w:sz w:val="28"/>
          <w:szCs w:val="28"/>
        </w:rPr>
        <w:t xml:space="preserve"> </w:t>
      </w:r>
      <w:r w:rsidRPr="00441555">
        <w:rPr>
          <w:sz w:val="28"/>
          <w:szCs w:val="28"/>
        </w:rPr>
        <w:t>thầu.</w:t>
      </w:r>
    </w:p>
    <w:p w14:paraId="6CF21622" w14:textId="77777777" w:rsidR="00441555" w:rsidRPr="00441555" w:rsidRDefault="00441555" w:rsidP="00441555">
      <w:pPr>
        <w:pStyle w:val="ListParagraph"/>
        <w:widowControl w:val="0"/>
        <w:numPr>
          <w:ilvl w:val="0"/>
          <w:numId w:val="38"/>
        </w:numPr>
        <w:spacing w:before="120" w:after="120"/>
        <w:rPr>
          <w:b/>
          <w:spacing w:val="-2"/>
          <w:sz w:val="28"/>
          <w:szCs w:val="28"/>
          <w:lang w:val="nl-NL"/>
        </w:rPr>
      </w:pPr>
      <w:r w:rsidRPr="00441555">
        <w:rPr>
          <w:sz w:val="28"/>
          <w:szCs w:val="28"/>
        </w:rPr>
        <w:t>Trường hợp hàng hóa bị lỗi, bị hỏng hoặc có các khuyết tật nảy sinh có thể dẫn đến những bất lợi trong quá trình sử dụng bình thường</w:t>
      </w:r>
      <w:r w:rsidRPr="00441555">
        <w:rPr>
          <w:spacing w:val="-63"/>
          <w:sz w:val="28"/>
          <w:szCs w:val="28"/>
        </w:rPr>
        <w:t xml:space="preserve"> </w:t>
      </w:r>
      <w:r w:rsidRPr="00441555">
        <w:rPr>
          <w:sz w:val="28"/>
          <w:szCs w:val="28"/>
        </w:rPr>
        <w:t xml:space="preserve"> của hàng</w:t>
      </w:r>
      <w:r w:rsidRPr="00441555">
        <w:rPr>
          <w:spacing w:val="-1"/>
          <w:sz w:val="28"/>
          <w:szCs w:val="28"/>
        </w:rPr>
        <w:t xml:space="preserve"> </w:t>
      </w:r>
      <w:r w:rsidRPr="00441555">
        <w:rPr>
          <w:sz w:val="28"/>
          <w:szCs w:val="28"/>
        </w:rPr>
        <w:t>hóa</w:t>
      </w:r>
      <w:r w:rsidRPr="00441555">
        <w:rPr>
          <w:spacing w:val="1"/>
          <w:sz w:val="28"/>
          <w:szCs w:val="28"/>
        </w:rPr>
        <w:t xml:space="preserve"> </w:t>
      </w:r>
      <w:r w:rsidRPr="00441555">
        <w:rPr>
          <w:sz w:val="28"/>
          <w:szCs w:val="28"/>
        </w:rPr>
        <w:t>do</w:t>
      </w:r>
      <w:r w:rsidRPr="00441555">
        <w:rPr>
          <w:spacing w:val="-2"/>
          <w:sz w:val="28"/>
          <w:szCs w:val="28"/>
        </w:rPr>
        <w:t xml:space="preserve"> </w:t>
      </w:r>
      <w:r w:rsidRPr="00441555">
        <w:rPr>
          <w:sz w:val="28"/>
          <w:szCs w:val="28"/>
        </w:rPr>
        <w:t>lỗi</w:t>
      </w:r>
      <w:r w:rsidRPr="00441555">
        <w:rPr>
          <w:spacing w:val="2"/>
          <w:sz w:val="28"/>
          <w:szCs w:val="28"/>
        </w:rPr>
        <w:t xml:space="preserve"> </w:t>
      </w:r>
      <w:r w:rsidRPr="00441555">
        <w:rPr>
          <w:sz w:val="28"/>
          <w:szCs w:val="28"/>
        </w:rPr>
        <w:t>của</w:t>
      </w:r>
      <w:r w:rsidRPr="00441555">
        <w:rPr>
          <w:spacing w:val="-1"/>
          <w:sz w:val="28"/>
          <w:szCs w:val="28"/>
        </w:rPr>
        <w:t xml:space="preserve"> </w:t>
      </w:r>
      <w:r w:rsidRPr="00441555">
        <w:rPr>
          <w:sz w:val="28"/>
          <w:szCs w:val="28"/>
        </w:rPr>
        <w:t>nhà</w:t>
      </w:r>
      <w:r w:rsidRPr="00441555">
        <w:rPr>
          <w:spacing w:val="-1"/>
          <w:sz w:val="28"/>
          <w:szCs w:val="28"/>
        </w:rPr>
        <w:t xml:space="preserve"> </w:t>
      </w:r>
      <w:r w:rsidRPr="00441555">
        <w:rPr>
          <w:sz w:val="28"/>
          <w:szCs w:val="28"/>
        </w:rPr>
        <w:t>thầu,</w:t>
      </w:r>
      <w:r w:rsidRPr="00441555">
        <w:rPr>
          <w:spacing w:val="1"/>
          <w:sz w:val="28"/>
          <w:szCs w:val="28"/>
        </w:rPr>
        <w:t xml:space="preserve"> </w:t>
      </w:r>
      <w:r w:rsidRPr="00441555">
        <w:rPr>
          <w:sz w:val="28"/>
          <w:szCs w:val="28"/>
        </w:rPr>
        <w:t>hoặc</w:t>
      </w:r>
      <w:r w:rsidRPr="00441555">
        <w:rPr>
          <w:spacing w:val="-1"/>
          <w:sz w:val="28"/>
          <w:szCs w:val="28"/>
        </w:rPr>
        <w:t xml:space="preserve"> </w:t>
      </w:r>
      <w:r w:rsidRPr="00441555">
        <w:rPr>
          <w:sz w:val="28"/>
          <w:szCs w:val="28"/>
        </w:rPr>
        <w:t>khi có thông báo thu hồi của cơ quan có thẩm quyền.</w:t>
      </w:r>
    </w:p>
    <w:p w14:paraId="1E47F61D" w14:textId="77777777" w:rsidR="00441555" w:rsidRPr="00441555" w:rsidRDefault="00441555" w:rsidP="00441555">
      <w:pPr>
        <w:pStyle w:val="ListParagraph"/>
        <w:widowControl w:val="0"/>
        <w:numPr>
          <w:ilvl w:val="0"/>
          <w:numId w:val="41"/>
        </w:numPr>
        <w:tabs>
          <w:tab w:val="left" w:pos="450"/>
          <w:tab w:val="left" w:pos="990"/>
        </w:tabs>
        <w:autoSpaceDE w:val="0"/>
        <w:autoSpaceDN w:val="0"/>
        <w:spacing w:before="120" w:after="120" w:line="264" w:lineRule="auto"/>
        <w:ind w:left="0" w:firstLine="720"/>
        <w:outlineLvl w:val="0"/>
        <w:rPr>
          <w:spacing w:val="-2"/>
          <w:sz w:val="28"/>
          <w:szCs w:val="28"/>
          <w:lang w:val="nl-NL"/>
        </w:rPr>
      </w:pPr>
      <w:r w:rsidRPr="00441555">
        <w:rPr>
          <w:spacing w:val="-2"/>
          <w:sz w:val="28"/>
          <w:szCs w:val="28"/>
          <w:lang w:val="nl-NL"/>
        </w:rPr>
        <w:t xml:space="preserve">Trong vòng 01 ngày làm việc sau khi được thông báo của Bệnh viện, nhà thầu phải cử người phối hợp với Bệnh viện đánh giá và xác nhận nếu có sự không đáp ứng yêu cầu về một trong những yếu tố sau: chất lượng, chủng loại, số lượng, khối lượng... </w:t>
      </w:r>
      <w:r w:rsidRPr="00441555">
        <w:rPr>
          <w:spacing w:val="-2"/>
          <w:sz w:val="28"/>
          <w:szCs w:val="28"/>
          <w:lang w:val="nl-NL"/>
        </w:rPr>
        <w:lastRenderedPageBreak/>
        <w:t>của hàng hóa đã cung cấp.</w:t>
      </w:r>
    </w:p>
    <w:p w14:paraId="49B96F68" w14:textId="77777777" w:rsidR="00441555" w:rsidRPr="00441555" w:rsidRDefault="00441555" w:rsidP="00441555">
      <w:pPr>
        <w:pStyle w:val="ListParagraph"/>
        <w:widowControl w:val="0"/>
        <w:numPr>
          <w:ilvl w:val="0"/>
          <w:numId w:val="41"/>
        </w:numPr>
        <w:tabs>
          <w:tab w:val="left" w:pos="450"/>
          <w:tab w:val="left" w:pos="990"/>
        </w:tabs>
        <w:autoSpaceDE w:val="0"/>
        <w:autoSpaceDN w:val="0"/>
        <w:spacing w:before="120" w:after="120"/>
        <w:ind w:left="0" w:firstLine="720"/>
        <w:outlineLvl w:val="0"/>
        <w:rPr>
          <w:sz w:val="28"/>
          <w:szCs w:val="28"/>
        </w:rPr>
      </w:pPr>
      <w:r w:rsidRPr="00441555">
        <w:rPr>
          <w:spacing w:val="-2"/>
          <w:sz w:val="28"/>
          <w:szCs w:val="28"/>
          <w:lang w:val="nl-NL"/>
        </w:rPr>
        <w:t xml:space="preserve">Nếu hàng hóa xảy ra việc không đáp ứng yêu cầu về một trong những yếu tố như: chất lượng, chủng loại, số lượng, khối lượng... như đã nêu trong hợp đồng, E- hồ sơ mời thầu và E- hồ sơ dự thầu của nhà thầu, trong vòng tối đa 02 ngày làm việc, nhà thầu phải cung cấp hàng hóa mới cùng loại để thay thế. Trong trường hợp này, nhà thầu phải có trách nhiệm thu hồi hàng hóa không đạt yêu cầu. </w:t>
      </w:r>
    </w:p>
    <w:p w14:paraId="69F3BD73" w14:textId="77777777" w:rsidR="00441555" w:rsidRPr="00441555" w:rsidRDefault="00441555" w:rsidP="00441555">
      <w:pPr>
        <w:pStyle w:val="SectionVIHeader0"/>
        <w:spacing w:after="120" w:line="264" w:lineRule="auto"/>
        <w:ind w:left="1080"/>
        <w:jc w:val="left"/>
        <w:rPr>
          <w:i/>
          <w:iCs/>
          <w:spacing w:val="-4"/>
          <w:sz w:val="28"/>
          <w:szCs w:val="28"/>
          <w:lang w:val="nl-NL"/>
        </w:rPr>
      </w:pPr>
      <w:r w:rsidRPr="00441555">
        <w:rPr>
          <w:sz w:val="28"/>
          <w:szCs w:val="28"/>
          <w:lang w:val="nl-NL"/>
        </w:rPr>
        <w:t xml:space="preserve">Mục 2. Bản vẽ: </w:t>
      </w:r>
      <w:r w:rsidRPr="00441555">
        <w:rPr>
          <w:i/>
          <w:sz w:val="28"/>
          <w:szCs w:val="28"/>
          <w:lang w:val="nl-NL"/>
        </w:rPr>
        <w:t xml:space="preserve"> </w:t>
      </w:r>
      <w:r w:rsidRPr="00441555">
        <w:rPr>
          <w:sz w:val="28"/>
          <w:szCs w:val="28"/>
          <w:lang w:val="nl-NL"/>
        </w:rPr>
        <w:t>Không có bản vẽ</w:t>
      </w:r>
    </w:p>
    <w:p w14:paraId="46B7C85B" w14:textId="77777777" w:rsidR="00441555" w:rsidRPr="00441555" w:rsidRDefault="00441555" w:rsidP="00441555">
      <w:pPr>
        <w:pStyle w:val="SectionVIHeader0"/>
        <w:widowControl w:val="0"/>
        <w:spacing w:after="120" w:line="264" w:lineRule="auto"/>
        <w:ind w:left="1080"/>
        <w:jc w:val="left"/>
        <w:rPr>
          <w:sz w:val="32"/>
          <w:szCs w:val="32"/>
        </w:rPr>
      </w:pPr>
      <w:r w:rsidRPr="00441555">
        <w:rPr>
          <w:sz w:val="28"/>
        </w:rPr>
        <w:t>Mục 3. Kiểm tra và thử nghiệm</w:t>
      </w:r>
    </w:p>
    <w:p w14:paraId="138E3443" w14:textId="77777777" w:rsidR="00441555" w:rsidRPr="00441555" w:rsidRDefault="00441555" w:rsidP="00441555">
      <w:pPr>
        <w:pStyle w:val="ListParagraph"/>
        <w:spacing w:after="200" w:line="276" w:lineRule="auto"/>
        <w:ind w:left="1080"/>
        <w:rPr>
          <w:sz w:val="28"/>
        </w:rPr>
      </w:pPr>
      <w:r w:rsidRPr="00441555">
        <w:rPr>
          <w:sz w:val="28"/>
        </w:rPr>
        <w:t>Bên mời thầu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5177A2B7" w14:textId="77777777" w:rsidR="00441555" w:rsidRPr="00441555" w:rsidRDefault="00441555" w:rsidP="00441555">
      <w:pPr>
        <w:pStyle w:val="ListParagraph"/>
        <w:spacing w:after="200" w:line="276" w:lineRule="auto"/>
        <w:ind w:left="1080"/>
        <w:rPr>
          <w:sz w:val="28"/>
        </w:rPr>
      </w:pPr>
      <w:r w:rsidRPr="00441555">
        <w:rPr>
          <w:sz w:val="28"/>
        </w:rPr>
        <w:t>+ Địa điểm: Tại đơn vị sử dụng</w:t>
      </w:r>
    </w:p>
    <w:p w14:paraId="75AA1F0B" w14:textId="77777777" w:rsidR="00441555" w:rsidRPr="00441555" w:rsidRDefault="00441555" w:rsidP="00441555">
      <w:pPr>
        <w:pStyle w:val="ListParagraph"/>
        <w:spacing w:after="200" w:line="276" w:lineRule="auto"/>
        <w:ind w:left="1080"/>
        <w:rPr>
          <w:sz w:val="28"/>
        </w:rPr>
      </w:pPr>
      <w:r w:rsidRPr="00441555">
        <w:rPr>
          <w:sz w:val="28"/>
        </w:rPr>
        <w:t>+ Thời gian: Do các bên thỏa thuận</w:t>
      </w:r>
    </w:p>
    <w:p w14:paraId="1A75DDA9" w14:textId="77777777" w:rsidR="00441555" w:rsidRPr="00441555" w:rsidRDefault="00441555" w:rsidP="00441555">
      <w:pPr>
        <w:pStyle w:val="ListParagraph"/>
        <w:spacing w:after="200" w:line="276" w:lineRule="auto"/>
        <w:ind w:left="1080"/>
        <w:rPr>
          <w:sz w:val="28"/>
        </w:rPr>
      </w:pPr>
      <w:r w:rsidRPr="00441555">
        <w:rPr>
          <w:sz w:val="28"/>
        </w:rPr>
        <w:t>+ Nội dung kiểm tra: kiểm tra toàn bộ hàng hóa theo yêu cầu của hợp đồng;</w:t>
      </w:r>
    </w:p>
    <w:p w14:paraId="36C56F31" w14:textId="77777777" w:rsidR="00441555" w:rsidRPr="00441555" w:rsidRDefault="00441555" w:rsidP="00441555">
      <w:pPr>
        <w:pStyle w:val="ListParagraph"/>
        <w:spacing w:after="200" w:line="276" w:lineRule="auto"/>
        <w:ind w:left="1080"/>
        <w:rPr>
          <w:sz w:val="28"/>
        </w:rPr>
      </w:pPr>
      <w:r w:rsidRPr="00441555">
        <w:rPr>
          <w:sz w:val="28"/>
        </w:rPr>
        <w:t>+ Chi phí tổ chức thực hiện: do Nhà thầu chi trả</w:t>
      </w:r>
    </w:p>
    <w:p w14:paraId="4F4779A0" w14:textId="77777777" w:rsidR="00441555" w:rsidRPr="00441555" w:rsidRDefault="00441555" w:rsidP="00441555">
      <w:pPr>
        <w:pStyle w:val="ListParagraph"/>
        <w:spacing w:after="200" w:line="276" w:lineRule="auto"/>
        <w:ind w:left="1080"/>
        <w:rPr>
          <w:i/>
          <w:iCs/>
          <w:sz w:val="28"/>
        </w:rPr>
      </w:pPr>
      <w:r w:rsidRPr="00441555">
        <w:rPr>
          <w:sz w:val="28"/>
        </w:rPr>
        <w:t>Trường hợp hàng hóa không phù hợp với đặc tính kỹ thuật theo hợp đồng thì Bên mời thầu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0411CC44" w14:textId="77777777" w:rsidR="00D06445" w:rsidRPr="00441555" w:rsidRDefault="00D06445"/>
    <w:sectPr w:rsidR="00D06445" w:rsidRPr="00441555" w:rsidSect="00441555">
      <w:pgSz w:w="11906" w:h="16838"/>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763B"/>
    <w:multiLevelType w:val="hybridMultilevel"/>
    <w:tmpl w:val="02560E60"/>
    <w:lvl w:ilvl="0" w:tplc="FBE4FA5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0C7534C"/>
    <w:multiLevelType w:val="hybridMultilevel"/>
    <w:tmpl w:val="EB2A539E"/>
    <w:lvl w:ilvl="0" w:tplc="58AAC4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E6586D"/>
    <w:multiLevelType w:val="hybridMultilevel"/>
    <w:tmpl w:val="D26031B6"/>
    <w:lvl w:ilvl="0" w:tplc="F9AA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D074D"/>
    <w:multiLevelType w:val="hybridMultilevel"/>
    <w:tmpl w:val="8B0A7858"/>
    <w:lvl w:ilvl="0" w:tplc="FC249A2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04936FC"/>
    <w:multiLevelType w:val="hybridMultilevel"/>
    <w:tmpl w:val="8E38A67A"/>
    <w:lvl w:ilvl="0" w:tplc="CFACAF66">
      <w:start w:val="1"/>
      <w:numFmt w:val="upp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681169F"/>
    <w:multiLevelType w:val="hybridMultilevel"/>
    <w:tmpl w:val="280A68C0"/>
    <w:lvl w:ilvl="0" w:tplc="81F05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06206225">
    <w:abstractNumId w:val="17"/>
  </w:num>
  <w:num w:numId="2" w16cid:durableId="1009984066">
    <w:abstractNumId w:val="22"/>
  </w:num>
  <w:num w:numId="3" w16cid:durableId="1370838897">
    <w:abstractNumId w:val="39"/>
  </w:num>
  <w:num w:numId="4" w16cid:durableId="488209098">
    <w:abstractNumId w:val="11"/>
  </w:num>
  <w:num w:numId="5" w16cid:durableId="1466242205">
    <w:abstractNumId w:val="23"/>
  </w:num>
  <w:num w:numId="6" w16cid:durableId="1822307970">
    <w:abstractNumId w:val="31"/>
  </w:num>
  <w:num w:numId="7" w16cid:durableId="1167399234">
    <w:abstractNumId w:val="2"/>
  </w:num>
  <w:num w:numId="8" w16cid:durableId="2108033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3634182">
    <w:abstractNumId w:val="30"/>
  </w:num>
  <w:num w:numId="10" w16cid:durableId="1592658452">
    <w:abstractNumId w:val="12"/>
  </w:num>
  <w:num w:numId="11" w16cid:durableId="1776486391">
    <w:abstractNumId w:val="32"/>
  </w:num>
  <w:num w:numId="12" w16cid:durableId="289827058">
    <w:abstractNumId w:val="37"/>
  </w:num>
  <w:num w:numId="13" w16cid:durableId="91315654">
    <w:abstractNumId w:val="15"/>
  </w:num>
  <w:num w:numId="14" w16cid:durableId="1849905296">
    <w:abstractNumId w:val="28"/>
  </w:num>
  <w:num w:numId="15" w16cid:durableId="698891356">
    <w:abstractNumId w:val="0"/>
  </w:num>
  <w:num w:numId="16" w16cid:durableId="1950042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90846">
    <w:abstractNumId w:val="8"/>
  </w:num>
  <w:num w:numId="18" w16cid:durableId="314799903">
    <w:abstractNumId w:val="38"/>
  </w:num>
  <w:num w:numId="19" w16cid:durableId="1663697259">
    <w:abstractNumId w:val="5"/>
  </w:num>
  <w:num w:numId="20" w16cid:durableId="2109963433">
    <w:abstractNumId w:val="36"/>
  </w:num>
  <w:num w:numId="21" w16cid:durableId="1758282583">
    <w:abstractNumId w:val="26"/>
  </w:num>
  <w:num w:numId="22" w16cid:durableId="1840925678">
    <w:abstractNumId w:val="33"/>
  </w:num>
  <w:num w:numId="23" w16cid:durableId="1083603777">
    <w:abstractNumId w:val="21"/>
  </w:num>
  <w:num w:numId="24" w16cid:durableId="1270166738">
    <w:abstractNumId w:val="35"/>
  </w:num>
  <w:num w:numId="25" w16cid:durableId="1133909838">
    <w:abstractNumId w:val="18"/>
  </w:num>
  <w:num w:numId="26" w16cid:durableId="32195405">
    <w:abstractNumId w:val="41"/>
  </w:num>
  <w:num w:numId="27" w16cid:durableId="104544205">
    <w:abstractNumId w:val="10"/>
  </w:num>
  <w:num w:numId="28" w16cid:durableId="1821845383">
    <w:abstractNumId w:val="29"/>
  </w:num>
  <w:num w:numId="29" w16cid:durableId="1578056779">
    <w:abstractNumId w:val="25"/>
  </w:num>
  <w:num w:numId="30" w16cid:durableId="496192087">
    <w:abstractNumId w:val="20"/>
  </w:num>
  <w:num w:numId="31" w16cid:durableId="919482894">
    <w:abstractNumId w:val="27"/>
  </w:num>
  <w:num w:numId="32" w16cid:durableId="1775665097">
    <w:abstractNumId w:val="3"/>
  </w:num>
  <w:num w:numId="33" w16cid:durableId="1440755202">
    <w:abstractNumId w:val="13"/>
  </w:num>
  <w:num w:numId="34" w16cid:durableId="1342393654">
    <w:abstractNumId w:val="40"/>
  </w:num>
  <w:num w:numId="35" w16cid:durableId="440690810">
    <w:abstractNumId w:val="14"/>
  </w:num>
  <w:num w:numId="36" w16cid:durableId="122702653">
    <w:abstractNumId w:val="24"/>
    <w:lvlOverride w:ilvl="0">
      <w:startOverride w:val="1"/>
    </w:lvlOverride>
    <w:lvlOverride w:ilvl="1"/>
    <w:lvlOverride w:ilvl="2"/>
    <w:lvlOverride w:ilvl="3"/>
    <w:lvlOverride w:ilvl="4"/>
    <w:lvlOverride w:ilvl="5"/>
    <w:lvlOverride w:ilvl="6"/>
    <w:lvlOverride w:ilvl="7"/>
    <w:lvlOverride w:ilvl="8"/>
  </w:num>
  <w:num w:numId="37" w16cid:durableId="1817450682">
    <w:abstractNumId w:val="34"/>
  </w:num>
  <w:num w:numId="38" w16cid:durableId="1310286471">
    <w:abstractNumId w:val="7"/>
  </w:num>
  <w:num w:numId="39" w16cid:durableId="1385251781">
    <w:abstractNumId w:val="6"/>
  </w:num>
  <w:num w:numId="40" w16cid:durableId="499076798">
    <w:abstractNumId w:val="9"/>
  </w:num>
  <w:num w:numId="41" w16cid:durableId="1267931177">
    <w:abstractNumId w:val="4"/>
  </w:num>
  <w:num w:numId="42" w16cid:durableId="479737481">
    <w:abstractNumId w:val="1"/>
  </w:num>
  <w:num w:numId="43" w16cid:durableId="496729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555"/>
    <w:rsid w:val="00062FAA"/>
    <w:rsid w:val="003210D8"/>
    <w:rsid w:val="00334150"/>
    <w:rsid w:val="00386881"/>
    <w:rsid w:val="00441555"/>
    <w:rsid w:val="0046489D"/>
    <w:rsid w:val="0059657D"/>
    <w:rsid w:val="006F5C9D"/>
    <w:rsid w:val="00731579"/>
    <w:rsid w:val="007A25AE"/>
    <w:rsid w:val="00975F47"/>
    <w:rsid w:val="009905DA"/>
    <w:rsid w:val="009F3CB1"/>
    <w:rsid w:val="00CE4F03"/>
    <w:rsid w:val="00D06445"/>
    <w:rsid w:val="00D07FE9"/>
    <w:rsid w:val="00D71D1C"/>
    <w:rsid w:val="00ED61E9"/>
    <w:rsid w:val="00FC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C597"/>
  <w15:chartTrackingRefBased/>
  <w15:docId w15:val="{BF106CC3-7CDB-45AA-ADA8-BC3631DC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55"/>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4155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4155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4155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41555"/>
    <w:pPr>
      <w:keepNext/>
      <w:spacing w:after="200"/>
      <w:ind w:left="1422" w:right="18" w:hanging="457"/>
      <w:outlineLvl w:val="3"/>
    </w:pPr>
    <w:rPr>
      <w:b/>
      <w:bCs/>
    </w:rPr>
  </w:style>
  <w:style w:type="paragraph" w:styleId="Heading5">
    <w:name w:val="heading 5"/>
    <w:basedOn w:val="Normal"/>
    <w:next w:val="Normal"/>
    <w:link w:val="Heading5Char"/>
    <w:qFormat/>
    <w:rsid w:val="00441555"/>
    <w:pPr>
      <w:keepNext/>
      <w:jc w:val="center"/>
      <w:outlineLvl w:val="4"/>
    </w:pPr>
    <w:rPr>
      <w:rFonts w:ascii="Arial" w:hAnsi="Arial"/>
      <w:u w:val="single"/>
    </w:rPr>
  </w:style>
  <w:style w:type="paragraph" w:styleId="Heading6">
    <w:name w:val="heading 6"/>
    <w:basedOn w:val="Normal"/>
    <w:next w:val="Normal"/>
    <w:link w:val="Heading6Char"/>
    <w:qFormat/>
    <w:rsid w:val="00441555"/>
    <w:pPr>
      <w:keepNext/>
      <w:keepLines/>
      <w:suppressAutoHyphens/>
      <w:ind w:right="-72"/>
      <w:jc w:val="center"/>
      <w:outlineLvl w:val="5"/>
    </w:pPr>
    <w:rPr>
      <w:b/>
      <w:sz w:val="28"/>
    </w:rPr>
  </w:style>
  <w:style w:type="paragraph" w:styleId="Heading7">
    <w:name w:val="heading 7"/>
    <w:basedOn w:val="Normal"/>
    <w:next w:val="Normal"/>
    <w:link w:val="Heading7Char"/>
    <w:qFormat/>
    <w:rsid w:val="00441555"/>
    <w:pPr>
      <w:keepNext/>
      <w:jc w:val="center"/>
      <w:outlineLvl w:val="6"/>
    </w:pPr>
    <w:rPr>
      <w:b/>
      <w:sz w:val="72"/>
    </w:rPr>
  </w:style>
  <w:style w:type="paragraph" w:styleId="Heading8">
    <w:name w:val="heading 8"/>
    <w:basedOn w:val="Normal"/>
    <w:next w:val="Normal"/>
    <w:link w:val="Heading8Char"/>
    <w:qFormat/>
    <w:rsid w:val="00441555"/>
    <w:pPr>
      <w:keepNext/>
      <w:jc w:val="center"/>
      <w:outlineLvl w:val="7"/>
    </w:pPr>
    <w:rPr>
      <w:b/>
      <w:sz w:val="56"/>
    </w:rPr>
  </w:style>
  <w:style w:type="paragraph" w:styleId="Heading9">
    <w:name w:val="heading 9"/>
    <w:basedOn w:val="Normal"/>
    <w:next w:val="Normal"/>
    <w:link w:val="Heading9Char"/>
    <w:qFormat/>
    <w:rsid w:val="0044155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4155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41555"/>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44155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441555"/>
    <w:rPr>
      <w:rFonts w:eastAsia="Times New Roman" w:cs="Times New Roman"/>
      <w:b/>
      <w:bCs/>
      <w:sz w:val="24"/>
      <w:szCs w:val="20"/>
    </w:rPr>
  </w:style>
  <w:style w:type="character" w:customStyle="1" w:styleId="Heading5Char">
    <w:name w:val="Heading 5 Char"/>
    <w:basedOn w:val="DefaultParagraphFont"/>
    <w:link w:val="Heading5"/>
    <w:rsid w:val="0044155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441555"/>
    <w:rPr>
      <w:rFonts w:eastAsia="Times New Roman" w:cs="Times New Roman"/>
      <w:b/>
      <w:szCs w:val="20"/>
    </w:rPr>
  </w:style>
  <w:style w:type="character" w:customStyle="1" w:styleId="Heading7Char">
    <w:name w:val="Heading 7 Char"/>
    <w:basedOn w:val="DefaultParagraphFont"/>
    <w:link w:val="Heading7"/>
    <w:rsid w:val="00441555"/>
    <w:rPr>
      <w:rFonts w:eastAsia="Times New Roman" w:cs="Times New Roman"/>
      <w:b/>
      <w:sz w:val="72"/>
      <w:szCs w:val="20"/>
    </w:rPr>
  </w:style>
  <w:style w:type="character" w:customStyle="1" w:styleId="Heading8Char">
    <w:name w:val="Heading 8 Char"/>
    <w:basedOn w:val="DefaultParagraphFont"/>
    <w:link w:val="Heading8"/>
    <w:rsid w:val="00441555"/>
    <w:rPr>
      <w:rFonts w:eastAsia="Times New Roman" w:cs="Times New Roman"/>
      <w:b/>
      <w:sz w:val="56"/>
      <w:szCs w:val="20"/>
    </w:rPr>
  </w:style>
  <w:style w:type="character" w:customStyle="1" w:styleId="Heading9Char">
    <w:name w:val="Heading 9 Char"/>
    <w:basedOn w:val="DefaultParagraphFont"/>
    <w:link w:val="Heading9"/>
    <w:rsid w:val="0044155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441555"/>
    <w:rPr>
      <w:rFonts w:eastAsia="Times New Roman" w:cs="Times New Roman"/>
      <w:b/>
      <w:szCs w:val="20"/>
    </w:rPr>
  </w:style>
  <w:style w:type="paragraph" w:styleId="TOC1">
    <w:name w:val="toc 1"/>
    <w:basedOn w:val="Normal"/>
    <w:next w:val="Normal"/>
    <w:autoRedefine/>
    <w:uiPriority w:val="39"/>
    <w:qFormat/>
    <w:rsid w:val="004415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41555"/>
  </w:style>
  <w:style w:type="character" w:customStyle="1" w:styleId="DocInit">
    <w:name w:val="Doc Init"/>
    <w:basedOn w:val="DefaultParagraphFont"/>
    <w:rsid w:val="00441555"/>
  </w:style>
  <w:style w:type="paragraph" w:customStyle="1" w:styleId="Document1">
    <w:name w:val="Document 1"/>
    <w:rsid w:val="0044155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41555"/>
    <w:rPr>
      <w:rFonts w:ascii="Times" w:hAnsi="Times"/>
      <w:noProof w:val="0"/>
      <w:sz w:val="24"/>
      <w:lang w:val="en-US"/>
    </w:rPr>
  </w:style>
  <w:style w:type="character" w:customStyle="1" w:styleId="Document3">
    <w:name w:val="Document 3"/>
    <w:rsid w:val="00441555"/>
    <w:rPr>
      <w:rFonts w:ascii="Times" w:hAnsi="Times"/>
      <w:noProof w:val="0"/>
      <w:sz w:val="24"/>
      <w:lang w:val="en-US"/>
    </w:rPr>
  </w:style>
  <w:style w:type="character" w:customStyle="1" w:styleId="Document4">
    <w:name w:val="Document 4"/>
    <w:rsid w:val="00441555"/>
    <w:rPr>
      <w:b/>
      <w:i/>
      <w:sz w:val="24"/>
    </w:rPr>
  </w:style>
  <w:style w:type="character" w:customStyle="1" w:styleId="Document5">
    <w:name w:val="Document 5"/>
    <w:basedOn w:val="DefaultParagraphFont"/>
    <w:rsid w:val="00441555"/>
  </w:style>
  <w:style w:type="character" w:customStyle="1" w:styleId="Document6">
    <w:name w:val="Document 6"/>
    <w:basedOn w:val="DefaultParagraphFont"/>
    <w:rsid w:val="00441555"/>
  </w:style>
  <w:style w:type="character" w:customStyle="1" w:styleId="Document7">
    <w:name w:val="Document 7"/>
    <w:basedOn w:val="DefaultParagraphFont"/>
    <w:rsid w:val="00441555"/>
  </w:style>
  <w:style w:type="character" w:customStyle="1" w:styleId="Document8">
    <w:name w:val="Document 8"/>
    <w:basedOn w:val="DefaultParagraphFont"/>
    <w:rsid w:val="00441555"/>
  </w:style>
  <w:style w:type="character" w:customStyle="1" w:styleId="TechInit">
    <w:name w:val="Tech Init"/>
    <w:rsid w:val="00441555"/>
    <w:rPr>
      <w:rFonts w:ascii="Times" w:hAnsi="Times"/>
      <w:noProof w:val="0"/>
      <w:sz w:val="24"/>
      <w:lang w:val="en-US"/>
    </w:rPr>
  </w:style>
  <w:style w:type="character" w:customStyle="1" w:styleId="Technical1">
    <w:name w:val="Technical 1"/>
    <w:rsid w:val="00441555"/>
    <w:rPr>
      <w:rFonts w:ascii="Times" w:hAnsi="Times"/>
      <w:noProof w:val="0"/>
      <w:sz w:val="24"/>
      <w:lang w:val="en-US"/>
    </w:rPr>
  </w:style>
  <w:style w:type="character" w:customStyle="1" w:styleId="Technical2">
    <w:name w:val="Technical 2"/>
    <w:rsid w:val="00441555"/>
    <w:rPr>
      <w:rFonts w:ascii="Times" w:hAnsi="Times"/>
      <w:noProof w:val="0"/>
      <w:sz w:val="24"/>
      <w:lang w:val="en-US"/>
    </w:rPr>
  </w:style>
  <w:style w:type="character" w:customStyle="1" w:styleId="Technical3">
    <w:name w:val="Technical 3"/>
    <w:rsid w:val="00441555"/>
    <w:rPr>
      <w:rFonts w:ascii="Times" w:hAnsi="Times"/>
      <w:noProof w:val="0"/>
      <w:sz w:val="24"/>
      <w:lang w:val="en-US"/>
    </w:rPr>
  </w:style>
  <w:style w:type="paragraph" w:customStyle="1" w:styleId="Technical4">
    <w:name w:val="Technical 4"/>
    <w:rsid w:val="0044155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4155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4155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41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41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41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41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41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41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41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41555"/>
    <w:pPr>
      <w:tabs>
        <w:tab w:val="right" w:leader="dot" w:pos="9000"/>
      </w:tabs>
      <w:suppressAutoHyphens/>
      <w:ind w:left="1440" w:hanging="720"/>
    </w:pPr>
  </w:style>
  <w:style w:type="paragraph" w:styleId="TOC3">
    <w:name w:val="toc 3"/>
    <w:basedOn w:val="Normal"/>
    <w:next w:val="Normal"/>
    <w:rsid w:val="00441555"/>
    <w:pPr>
      <w:tabs>
        <w:tab w:val="right" w:leader="dot" w:pos="9000"/>
      </w:tabs>
      <w:suppressAutoHyphens/>
      <w:ind w:left="1440" w:hanging="720"/>
    </w:pPr>
    <w:rPr>
      <w:i/>
    </w:rPr>
  </w:style>
  <w:style w:type="paragraph" w:styleId="TOC4">
    <w:name w:val="toc 4"/>
    <w:basedOn w:val="Normal"/>
    <w:next w:val="Normal"/>
    <w:rsid w:val="00441555"/>
    <w:pPr>
      <w:tabs>
        <w:tab w:val="left" w:leader="dot" w:pos="8640"/>
        <w:tab w:val="right" w:pos="9000"/>
      </w:tabs>
      <w:suppressAutoHyphens/>
      <w:ind w:left="2880" w:right="720" w:hanging="720"/>
    </w:pPr>
  </w:style>
  <w:style w:type="paragraph" w:styleId="TOC5">
    <w:name w:val="toc 5"/>
    <w:basedOn w:val="Normal"/>
    <w:next w:val="Normal"/>
    <w:rsid w:val="00441555"/>
    <w:pPr>
      <w:tabs>
        <w:tab w:val="left" w:leader="dot" w:pos="8640"/>
        <w:tab w:val="right" w:pos="9000"/>
      </w:tabs>
      <w:suppressAutoHyphens/>
      <w:ind w:left="3600" w:right="720" w:hanging="720"/>
    </w:pPr>
  </w:style>
  <w:style w:type="paragraph" w:styleId="TOC6">
    <w:name w:val="toc 6"/>
    <w:basedOn w:val="Normal"/>
    <w:next w:val="Normal"/>
    <w:rsid w:val="00441555"/>
    <w:pPr>
      <w:tabs>
        <w:tab w:val="left" w:pos="8640"/>
        <w:tab w:val="right" w:pos="9000"/>
      </w:tabs>
      <w:suppressAutoHyphens/>
      <w:ind w:left="720" w:hanging="720"/>
    </w:pPr>
  </w:style>
  <w:style w:type="paragraph" w:styleId="TOC7">
    <w:name w:val="toc 7"/>
    <w:basedOn w:val="Normal"/>
    <w:next w:val="Normal"/>
    <w:rsid w:val="00441555"/>
    <w:pPr>
      <w:suppressAutoHyphens/>
      <w:ind w:left="720" w:hanging="720"/>
    </w:pPr>
  </w:style>
  <w:style w:type="paragraph" w:styleId="TOC8">
    <w:name w:val="toc 8"/>
    <w:basedOn w:val="Normal"/>
    <w:next w:val="Normal"/>
    <w:rsid w:val="00441555"/>
    <w:pPr>
      <w:tabs>
        <w:tab w:val="left" w:pos="8640"/>
        <w:tab w:val="right" w:pos="9000"/>
      </w:tabs>
      <w:suppressAutoHyphens/>
      <w:ind w:left="720" w:hanging="720"/>
    </w:pPr>
  </w:style>
  <w:style w:type="paragraph" w:styleId="TOC9">
    <w:name w:val="toc 9"/>
    <w:basedOn w:val="Normal"/>
    <w:next w:val="Normal"/>
    <w:rsid w:val="00441555"/>
    <w:pPr>
      <w:tabs>
        <w:tab w:val="left" w:leader="dot" w:pos="8640"/>
        <w:tab w:val="right" w:pos="9000"/>
      </w:tabs>
      <w:suppressAutoHyphens/>
      <w:ind w:left="720" w:hanging="720"/>
    </w:pPr>
  </w:style>
  <w:style w:type="paragraph" w:styleId="TOAHeading">
    <w:name w:val="toa heading"/>
    <w:basedOn w:val="Normal"/>
    <w:next w:val="Normal"/>
    <w:rsid w:val="00441555"/>
    <w:pPr>
      <w:tabs>
        <w:tab w:val="left" w:pos="9000"/>
        <w:tab w:val="right" w:pos="9360"/>
      </w:tabs>
      <w:suppressAutoHyphens/>
    </w:pPr>
  </w:style>
  <w:style w:type="paragraph" w:styleId="Caption">
    <w:name w:val="caption"/>
    <w:basedOn w:val="Normal"/>
    <w:next w:val="Normal"/>
    <w:qFormat/>
    <w:rsid w:val="00441555"/>
    <w:rPr>
      <w:rFonts w:ascii="Courier New" w:hAnsi="Courier New"/>
    </w:rPr>
  </w:style>
  <w:style w:type="character" w:customStyle="1" w:styleId="EquationCaption">
    <w:name w:val="_Equation Caption"/>
    <w:rsid w:val="00441555"/>
  </w:style>
  <w:style w:type="character" w:customStyle="1" w:styleId="vlpgno">
    <w:name w:val="vl.pg.no."/>
    <w:rsid w:val="00441555"/>
    <w:rPr>
      <w:rFonts w:ascii="Times" w:hAnsi="Times"/>
      <w:b/>
      <w:noProof w:val="0"/>
      <w:sz w:val="20"/>
      <w:lang w:val="en-US"/>
    </w:rPr>
  </w:style>
  <w:style w:type="character" w:styleId="LineNumber">
    <w:name w:val="line number"/>
    <w:basedOn w:val="DefaultParagraphFont"/>
    <w:uiPriority w:val="99"/>
    <w:rsid w:val="00441555"/>
  </w:style>
  <w:style w:type="paragraph" w:styleId="Title">
    <w:name w:val="Title"/>
    <w:basedOn w:val="Normal"/>
    <w:link w:val="TitleChar"/>
    <w:qFormat/>
    <w:rsid w:val="00441555"/>
    <w:pPr>
      <w:spacing w:before="240" w:after="60"/>
      <w:jc w:val="center"/>
    </w:pPr>
    <w:rPr>
      <w:rFonts w:ascii="Arial" w:hAnsi="Arial"/>
      <w:b/>
      <w:kern w:val="28"/>
      <w:sz w:val="32"/>
    </w:rPr>
  </w:style>
  <w:style w:type="character" w:customStyle="1" w:styleId="TitleChar">
    <w:name w:val="Title Char"/>
    <w:basedOn w:val="DefaultParagraphFont"/>
    <w:link w:val="Title"/>
    <w:rsid w:val="00441555"/>
    <w:rPr>
      <w:rFonts w:ascii="Arial" w:eastAsia="Times New Roman" w:hAnsi="Arial" w:cs="Times New Roman"/>
      <w:b/>
      <w:kern w:val="28"/>
      <w:sz w:val="32"/>
      <w:szCs w:val="20"/>
    </w:rPr>
  </w:style>
  <w:style w:type="character" w:customStyle="1" w:styleId="footnote">
    <w:name w:val="footnote"/>
    <w:rsid w:val="00441555"/>
    <w:rPr>
      <w:rFonts w:ascii="Book Antiqua" w:hAnsi="Book Antiqua"/>
      <w:noProof w:val="0"/>
      <w:sz w:val="24"/>
      <w:lang w:val="en-US"/>
    </w:rPr>
  </w:style>
  <w:style w:type="paragraph" w:styleId="Header">
    <w:name w:val="header"/>
    <w:basedOn w:val="Normal"/>
    <w:link w:val="HeaderChar"/>
    <w:uiPriority w:val="99"/>
    <w:rsid w:val="00441555"/>
    <w:rPr>
      <w:sz w:val="20"/>
    </w:rPr>
  </w:style>
  <w:style w:type="character" w:customStyle="1" w:styleId="HeaderChar">
    <w:name w:val="Header Char"/>
    <w:basedOn w:val="DefaultParagraphFont"/>
    <w:link w:val="Header"/>
    <w:uiPriority w:val="99"/>
    <w:rsid w:val="00441555"/>
    <w:rPr>
      <w:rFonts w:eastAsia="Times New Roman" w:cs="Times New Roman"/>
      <w:sz w:val="20"/>
      <w:szCs w:val="20"/>
    </w:rPr>
  </w:style>
  <w:style w:type="paragraph" w:styleId="Footer">
    <w:name w:val="footer"/>
    <w:basedOn w:val="Normal"/>
    <w:link w:val="FooterChar"/>
    <w:uiPriority w:val="99"/>
    <w:rsid w:val="00441555"/>
    <w:rPr>
      <w:sz w:val="20"/>
    </w:rPr>
  </w:style>
  <w:style w:type="character" w:customStyle="1" w:styleId="FooterChar">
    <w:name w:val="Footer Char"/>
    <w:basedOn w:val="DefaultParagraphFont"/>
    <w:link w:val="Footer"/>
    <w:uiPriority w:val="99"/>
    <w:rsid w:val="00441555"/>
    <w:rPr>
      <w:rFonts w:eastAsia="Times New Roman" w:cs="Times New Roman"/>
      <w:sz w:val="20"/>
      <w:szCs w:val="20"/>
    </w:rPr>
  </w:style>
  <w:style w:type="character" w:styleId="PageNumber">
    <w:name w:val="page number"/>
    <w:basedOn w:val="DefaultParagraphFont"/>
    <w:rsid w:val="00441555"/>
  </w:style>
  <w:style w:type="paragraph" w:styleId="FootnoteText">
    <w:name w:val="footnote text"/>
    <w:basedOn w:val="Normal"/>
    <w:link w:val="FootnoteTextChar"/>
    <w:rsid w:val="00441555"/>
    <w:pPr>
      <w:tabs>
        <w:tab w:val="left" w:pos="360"/>
      </w:tabs>
      <w:ind w:left="360" w:hanging="360"/>
    </w:pPr>
    <w:rPr>
      <w:sz w:val="20"/>
    </w:rPr>
  </w:style>
  <w:style w:type="character" w:customStyle="1" w:styleId="FootnoteTextChar">
    <w:name w:val="Footnote Text Char"/>
    <w:basedOn w:val="DefaultParagraphFont"/>
    <w:link w:val="FootnoteText"/>
    <w:rsid w:val="00441555"/>
    <w:rPr>
      <w:rFonts w:eastAsia="Times New Roman" w:cs="Times New Roman"/>
      <w:sz w:val="20"/>
      <w:szCs w:val="20"/>
    </w:rPr>
  </w:style>
  <w:style w:type="paragraph" w:customStyle="1" w:styleId="Head21">
    <w:name w:val="Head 2.1"/>
    <w:basedOn w:val="Normal"/>
    <w:rsid w:val="0044155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41555"/>
    <w:pPr>
      <w:tabs>
        <w:tab w:val="left" w:pos="360"/>
      </w:tabs>
      <w:suppressAutoHyphens/>
      <w:spacing w:after="240"/>
      <w:ind w:left="360" w:hanging="360"/>
      <w:jc w:val="left"/>
    </w:pPr>
    <w:rPr>
      <w:b/>
    </w:rPr>
  </w:style>
  <w:style w:type="character" w:styleId="FootnoteReference">
    <w:name w:val="footnote reference"/>
    <w:aliases w:val="callout"/>
    <w:uiPriority w:val="99"/>
    <w:rsid w:val="00441555"/>
    <w:rPr>
      <w:vertAlign w:val="superscript"/>
    </w:rPr>
  </w:style>
  <w:style w:type="character" w:customStyle="1" w:styleId="insert2">
    <w:name w:val="insert2"/>
    <w:rsid w:val="00441555"/>
    <w:rPr>
      <w:rFonts w:ascii="Arial" w:hAnsi="Arial"/>
      <w:i/>
      <w:noProof w:val="0"/>
      <w:sz w:val="24"/>
      <w:lang w:val="en-US"/>
    </w:rPr>
  </w:style>
  <w:style w:type="character" w:customStyle="1" w:styleId="reference">
    <w:name w:val="reference"/>
    <w:rsid w:val="00441555"/>
    <w:rPr>
      <w:rFonts w:ascii="Book Antiqua" w:hAnsi="Book Antiqua"/>
      <w:i/>
      <w:noProof w:val="0"/>
      <w:sz w:val="24"/>
      <w:lang w:val="en-US"/>
    </w:rPr>
  </w:style>
  <w:style w:type="paragraph" w:styleId="Index9">
    <w:name w:val="index 9"/>
    <w:basedOn w:val="Normal"/>
    <w:next w:val="Normal"/>
    <w:rsid w:val="00441555"/>
    <w:pPr>
      <w:tabs>
        <w:tab w:val="right" w:pos="4140"/>
      </w:tabs>
      <w:ind w:left="2160" w:hanging="240"/>
      <w:jc w:val="left"/>
    </w:pPr>
    <w:rPr>
      <w:sz w:val="20"/>
    </w:rPr>
  </w:style>
  <w:style w:type="paragraph" w:styleId="Index1">
    <w:name w:val="index 1"/>
    <w:basedOn w:val="Normal"/>
    <w:next w:val="Normal"/>
    <w:autoRedefine/>
    <w:semiHidden/>
    <w:unhideWhenUsed/>
    <w:rsid w:val="00441555"/>
    <w:pPr>
      <w:ind w:left="240" w:hanging="240"/>
    </w:pPr>
  </w:style>
  <w:style w:type="paragraph" w:styleId="IndexHeading">
    <w:name w:val="index heading"/>
    <w:basedOn w:val="Normal"/>
    <w:next w:val="Index1"/>
    <w:rsid w:val="00441555"/>
    <w:pPr>
      <w:jc w:val="left"/>
    </w:pPr>
    <w:rPr>
      <w:sz w:val="20"/>
    </w:rPr>
  </w:style>
  <w:style w:type="paragraph" w:customStyle="1" w:styleId="Headingrb2">
    <w:name w:val="Heading rb2"/>
    <w:basedOn w:val="Normal"/>
    <w:rsid w:val="0044155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41555"/>
  </w:style>
  <w:style w:type="paragraph" w:customStyle="1" w:styleId="Head2">
    <w:name w:val="Head 2"/>
    <w:basedOn w:val="Normal"/>
    <w:autoRedefine/>
    <w:rsid w:val="00441555"/>
    <w:pPr>
      <w:spacing w:before="120" w:after="120"/>
    </w:pPr>
    <w:rPr>
      <w:b/>
      <w:lang w:val="en-GB"/>
    </w:rPr>
  </w:style>
  <w:style w:type="paragraph" w:customStyle="1" w:styleId="explanatoryclause">
    <w:name w:val="explanatory_clause"/>
    <w:basedOn w:val="Normal"/>
    <w:rsid w:val="0044155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41555"/>
    <w:pPr>
      <w:suppressAutoHyphens/>
      <w:spacing w:after="240" w:line="360" w:lineRule="exact"/>
    </w:pPr>
    <w:rPr>
      <w:rFonts w:ascii="Arial" w:hAnsi="Arial"/>
    </w:rPr>
  </w:style>
  <w:style w:type="paragraph" w:customStyle="1" w:styleId="Head22b">
    <w:name w:val="Head 2.2b"/>
    <w:basedOn w:val="Normal"/>
    <w:rsid w:val="00441555"/>
    <w:pPr>
      <w:suppressAutoHyphens/>
      <w:spacing w:after="240"/>
      <w:ind w:left="360" w:hanging="360"/>
      <w:jc w:val="left"/>
    </w:pPr>
    <w:rPr>
      <w:rFonts w:ascii="Tms Rmn" w:hAnsi="Tms Rmn"/>
      <w:b/>
    </w:rPr>
  </w:style>
  <w:style w:type="paragraph" w:customStyle="1" w:styleId="Head31">
    <w:name w:val="Head 3.1"/>
    <w:basedOn w:val="Head21"/>
    <w:rsid w:val="00441555"/>
  </w:style>
  <w:style w:type="paragraph" w:customStyle="1" w:styleId="Head41">
    <w:name w:val="Head 4.1"/>
    <w:basedOn w:val="Head21"/>
    <w:rsid w:val="00441555"/>
  </w:style>
  <w:style w:type="paragraph" w:customStyle="1" w:styleId="Head42">
    <w:name w:val="Head 4.2"/>
    <w:basedOn w:val="Normal"/>
    <w:rsid w:val="00441555"/>
    <w:pPr>
      <w:suppressAutoHyphens/>
      <w:spacing w:after="240"/>
      <w:ind w:left="360" w:hanging="360"/>
      <w:jc w:val="left"/>
    </w:pPr>
    <w:rPr>
      <w:b/>
    </w:rPr>
  </w:style>
  <w:style w:type="paragraph" w:customStyle="1" w:styleId="Head51">
    <w:name w:val="Head 5.1"/>
    <w:basedOn w:val="Head21"/>
    <w:rsid w:val="00441555"/>
    <w:pPr>
      <w:spacing w:after="0"/>
    </w:pPr>
  </w:style>
  <w:style w:type="paragraph" w:customStyle="1" w:styleId="Head52">
    <w:name w:val="Head 5.2"/>
    <w:basedOn w:val="Normal"/>
    <w:rsid w:val="00441555"/>
    <w:pPr>
      <w:keepNext/>
      <w:suppressAutoHyphens/>
      <w:spacing w:before="480" w:after="240"/>
      <w:ind w:left="547" w:hanging="547"/>
      <w:jc w:val="center"/>
    </w:pPr>
    <w:rPr>
      <w:b/>
    </w:rPr>
  </w:style>
  <w:style w:type="paragraph" w:customStyle="1" w:styleId="Head61">
    <w:name w:val="Head 6.1"/>
    <w:basedOn w:val="Head51"/>
    <w:rsid w:val="00441555"/>
    <w:pPr>
      <w:pBdr>
        <w:bottom w:val="none" w:sz="0" w:space="0" w:color="auto"/>
      </w:pBdr>
      <w:spacing w:before="0" w:after="240"/>
    </w:pPr>
    <w:rPr>
      <w:caps/>
    </w:rPr>
  </w:style>
  <w:style w:type="paragraph" w:customStyle="1" w:styleId="Head71">
    <w:name w:val="Head 7.1"/>
    <w:basedOn w:val="Head21"/>
    <w:rsid w:val="00441555"/>
  </w:style>
  <w:style w:type="paragraph" w:customStyle="1" w:styleId="Head72">
    <w:name w:val="Head 7.2"/>
    <w:basedOn w:val="Normal"/>
    <w:rsid w:val="0044155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41555"/>
    <w:pPr>
      <w:outlineLvl w:val="9"/>
    </w:pPr>
    <w:rPr>
      <w:smallCaps w:val="0"/>
      <w:sz w:val="32"/>
    </w:rPr>
  </w:style>
  <w:style w:type="paragraph" w:customStyle="1" w:styleId="Head82">
    <w:name w:val="Head 8.2"/>
    <w:basedOn w:val="Head81"/>
    <w:rsid w:val="00441555"/>
    <w:rPr>
      <w:smallCaps/>
      <w:sz w:val="28"/>
    </w:rPr>
  </w:style>
  <w:style w:type="paragraph" w:styleId="BodyText">
    <w:name w:val="Body Text"/>
    <w:aliases w:val="Body Text trung Char Char Char Char Char Char Char Char Char Char Char Char Char Char Char Char Char,Body_Text,Body Char"/>
    <w:basedOn w:val="Normal"/>
    <w:link w:val="BodyTextChar"/>
    <w:uiPriority w:val="1"/>
    <w:qFormat/>
    <w:rsid w:val="00441555"/>
    <w:pPr>
      <w:suppressAutoHyphens/>
      <w:ind w:right="-72"/>
    </w:pPr>
    <w:rPr>
      <w:spacing w:val="-4"/>
    </w:rPr>
  </w:style>
  <w:style w:type="character" w:customStyle="1" w:styleId="BodyTextChar">
    <w:name w:val="Body Text Char"/>
    <w:aliases w:val="Body Text trung Char Char Char Char Char Char Char Char Char Char Char Char Char Char Char Char Char Char,Body_Text Char,Body Char Char"/>
    <w:basedOn w:val="DefaultParagraphFont"/>
    <w:link w:val="BodyText"/>
    <w:uiPriority w:val="1"/>
    <w:rsid w:val="00441555"/>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155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1555"/>
    <w:rPr>
      <w:rFonts w:eastAsia="Times New Roman" w:cs="Times New Roman"/>
      <w:sz w:val="24"/>
      <w:szCs w:val="20"/>
    </w:rPr>
  </w:style>
  <w:style w:type="paragraph" w:styleId="BlockText">
    <w:name w:val="Block Text"/>
    <w:basedOn w:val="Normal"/>
    <w:rsid w:val="00441555"/>
    <w:pPr>
      <w:tabs>
        <w:tab w:val="left" w:pos="1080"/>
      </w:tabs>
      <w:suppressAutoHyphens/>
      <w:spacing w:after="200"/>
      <w:ind w:left="547" w:right="-72" w:hanging="547"/>
    </w:pPr>
  </w:style>
  <w:style w:type="character" w:customStyle="1" w:styleId="EndnoteTextChar">
    <w:name w:val="Endnote Text Char"/>
    <w:link w:val="EndnoteText"/>
    <w:semiHidden/>
    <w:rsid w:val="00441555"/>
    <w:rPr>
      <w:rFonts w:eastAsia="Times New Roman" w:cs="Times New Roman"/>
      <w:sz w:val="20"/>
      <w:szCs w:val="20"/>
    </w:rPr>
  </w:style>
  <w:style w:type="paragraph" w:styleId="EndnoteText">
    <w:name w:val="endnote text"/>
    <w:basedOn w:val="Normal"/>
    <w:link w:val="EndnoteTextChar"/>
    <w:semiHidden/>
    <w:rsid w:val="00441555"/>
    <w:pPr>
      <w:tabs>
        <w:tab w:val="left" w:pos="-720"/>
      </w:tabs>
      <w:suppressAutoHyphens/>
      <w:jc w:val="left"/>
    </w:pPr>
    <w:rPr>
      <w:sz w:val="20"/>
    </w:rPr>
  </w:style>
  <w:style w:type="character" w:customStyle="1" w:styleId="EndnoteTextChar1">
    <w:name w:val="Endnote Text Char1"/>
    <w:basedOn w:val="DefaultParagraphFont"/>
    <w:uiPriority w:val="99"/>
    <w:semiHidden/>
    <w:rsid w:val="00441555"/>
    <w:rPr>
      <w:rFonts w:eastAsia="Times New Roman" w:cs="Times New Roman"/>
      <w:sz w:val="20"/>
      <w:szCs w:val="20"/>
    </w:rPr>
  </w:style>
  <w:style w:type="character" w:styleId="EndnoteReference">
    <w:name w:val="endnote reference"/>
    <w:uiPriority w:val="99"/>
    <w:rsid w:val="00441555"/>
    <w:rPr>
      <w:rFonts w:ascii="CG Times" w:hAnsi="CG Times"/>
      <w:noProof w:val="0"/>
      <w:sz w:val="22"/>
      <w:vertAlign w:val="superscript"/>
      <w:lang w:val="en-US"/>
    </w:rPr>
  </w:style>
  <w:style w:type="paragraph" w:styleId="NormalWeb">
    <w:name w:val="Normal (Web)"/>
    <w:basedOn w:val="Normal"/>
    <w:uiPriority w:val="99"/>
    <w:rsid w:val="0044155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41555"/>
    <w:pPr>
      <w:suppressAutoHyphens/>
      <w:spacing w:after="140"/>
      <w:jc w:val="left"/>
    </w:pPr>
    <w:rPr>
      <w:i/>
      <w:iCs/>
      <w:color w:val="000000"/>
      <w:szCs w:val="24"/>
    </w:rPr>
  </w:style>
  <w:style w:type="character" w:customStyle="1" w:styleId="BodyText3Char">
    <w:name w:val="Body Text 3 Char"/>
    <w:basedOn w:val="DefaultParagraphFont"/>
    <w:link w:val="BodyText3"/>
    <w:rsid w:val="00441555"/>
    <w:rPr>
      <w:rFonts w:eastAsia="Times New Roman" w:cs="Times New Roman"/>
      <w:i/>
      <w:iCs/>
      <w:color w:val="000000"/>
      <w:sz w:val="24"/>
      <w:szCs w:val="24"/>
    </w:rPr>
  </w:style>
  <w:style w:type="paragraph" w:styleId="BodyText2">
    <w:name w:val="Body Text 2"/>
    <w:basedOn w:val="Normal"/>
    <w:link w:val="BodyText2Char"/>
    <w:rsid w:val="00441555"/>
    <w:pPr>
      <w:suppressAutoHyphens/>
    </w:pPr>
    <w:rPr>
      <w:i/>
    </w:rPr>
  </w:style>
  <w:style w:type="character" w:customStyle="1" w:styleId="BodyText2Char">
    <w:name w:val="Body Text 2 Char"/>
    <w:basedOn w:val="DefaultParagraphFont"/>
    <w:link w:val="BodyText2"/>
    <w:rsid w:val="00441555"/>
    <w:rPr>
      <w:rFonts w:eastAsia="Times New Roman" w:cs="Times New Roman"/>
      <w:i/>
      <w:sz w:val="24"/>
      <w:szCs w:val="20"/>
    </w:rPr>
  </w:style>
  <w:style w:type="paragraph" w:styleId="BodyTextIndent2">
    <w:name w:val="Body Text Indent 2"/>
    <w:basedOn w:val="Normal"/>
    <w:link w:val="BodyTextIndent2Char"/>
    <w:rsid w:val="00441555"/>
    <w:pPr>
      <w:tabs>
        <w:tab w:val="num" w:pos="720"/>
      </w:tabs>
      <w:ind w:left="720" w:hanging="720"/>
      <w:jc w:val="left"/>
    </w:pPr>
  </w:style>
  <w:style w:type="character" w:customStyle="1" w:styleId="BodyTextIndent2Char">
    <w:name w:val="Body Text Indent 2 Char"/>
    <w:basedOn w:val="DefaultParagraphFont"/>
    <w:link w:val="BodyTextIndent2"/>
    <w:rsid w:val="00441555"/>
    <w:rPr>
      <w:rFonts w:eastAsia="Times New Roman" w:cs="Times New Roman"/>
      <w:sz w:val="24"/>
      <w:szCs w:val="20"/>
    </w:rPr>
  </w:style>
  <w:style w:type="paragraph" w:styleId="Subtitle">
    <w:name w:val="Subtitle"/>
    <w:basedOn w:val="Normal"/>
    <w:link w:val="SubtitleChar"/>
    <w:qFormat/>
    <w:rsid w:val="00441555"/>
    <w:pPr>
      <w:jc w:val="center"/>
    </w:pPr>
    <w:rPr>
      <w:b/>
      <w:sz w:val="44"/>
    </w:rPr>
  </w:style>
  <w:style w:type="character" w:customStyle="1" w:styleId="SubtitleChar">
    <w:name w:val="Subtitle Char"/>
    <w:basedOn w:val="DefaultParagraphFont"/>
    <w:link w:val="Subtitle"/>
    <w:rsid w:val="00441555"/>
    <w:rPr>
      <w:rFonts w:eastAsia="Times New Roman" w:cs="Times New Roman"/>
      <w:b/>
      <w:sz w:val="44"/>
      <w:szCs w:val="20"/>
    </w:rPr>
  </w:style>
  <w:style w:type="paragraph" w:styleId="List">
    <w:name w:val="List"/>
    <w:aliases w:val="1. List"/>
    <w:basedOn w:val="Normal"/>
    <w:rsid w:val="00441555"/>
    <w:pPr>
      <w:spacing w:before="120" w:after="120"/>
      <w:ind w:left="1440"/>
    </w:pPr>
  </w:style>
  <w:style w:type="paragraph" w:customStyle="1" w:styleId="TOCNumber1">
    <w:name w:val="TOC Number1"/>
    <w:basedOn w:val="Heading4"/>
    <w:autoRedefine/>
    <w:rsid w:val="00441555"/>
    <w:pPr>
      <w:keepNext w:val="0"/>
      <w:suppressAutoHyphens/>
      <w:spacing w:after="120"/>
      <w:ind w:left="0" w:firstLine="0"/>
      <w:outlineLvl w:val="9"/>
    </w:pPr>
    <w:rPr>
      <w:sz w:val="28"/>
      <w:szCs w:val="28"/>
    </w:rPr>
  </w:style>
  <w:style w:type="paragraph" w:customStyle="1" w:styleId="Subtitle2">
    <w:name w:val="Subtitle 2"/>
    <w:basedOn w:val="Footer"/>
    <w:autoRedefine/>
    <w:rsid w:val="0044155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41555"/>
    <w:pPr>
      <w:suppressAutoHyphens/>
    </w:pPr>
    <w:rPr>
      <w:rFonts w:ascii="Tms Rmn" w:hAnsi="Tms Rmn"/>
    </w:rPr>
  </w:style>
  <w:style w:type="character" w:customStyle="1" w:styleId="iChar">
    <w:name w:val="(i) Char"/>
    <w:link w:val="i"/>
    <w:locked/>
    <w:rsid w:val="00441555"/>
    <w:rPr>
      <w:rFonts w:ascii="Tms Rmn" w:eastAsia="Times New Roman" w:hAnsi="Tms Rmn" w:cs="Times New Roman"/>
      <w:sz w:val="24"/>
      <w:szCs w:val="20"/>
    </w:rPr>
  </w:style>
  <w:style w:type="character" w:styleId="Hyperlink">
    <w:name w:val="Hyperlink"/>
    <w:uiPriority w:val="99"/>
    <w:rsid w:val="00441555"/>
    <w:rPr>
      <w:color w:val="0000FF"/>
      <w:u w:val="single"/>
    </w:rPr>
  </w:style>
  <w:style w:type="paragraph" w:customStyle="1" w:styleId="2AutoList1">
    <w:name w:val="2AutoList1"/>
    <w:basedOn w:val="Normal"/>
    <w:rsid w:val="00441555"/>
    <w:pPr>
      <w:tabs>
        <w:tab w:val="num" w:pos="504"/>
      </w:tabs>
      <w:ind w:left="504" w:hanging="504"/>
    </w:pPr>
    <w:rPr>
      <w:lang w:val="es-ES_tradnl"/>
    </w:rPr>
  </w:style>
  <w:style w:type="paragraph" w:customStyle="1" w:styleId="Header1-Clauses">
    <w:name w:val="Header 1 - Clauses"/>
    <w:basedOn w:val="Normal"/>
    <w:rsid w:val="00441555"/>
    <w:pPr>
      <w:spacing w:after="200"/>
      <w:jc w:val="left"/>
    </w:pPr>
    <w:rPr>
      <w:b/>
      <w:lang w:val="es-ES_tradnl"/>
    </w:rPr>
  </w:style>
  <w:style w:type="paragraph" w:customStyle="1" w:styleId="Header2-SubClauses">
    <w:name w:val="Header 2 - SubClauses"/>
    <w:basedOn w:val="Normal"/>
    <w:link w:val="Header2-SubClausesCharChar"/>
    <w:autoRedefine/>
    <w:rsid w:val="00441555"/>
    <w:pPr>
      <w:spacing w:after="200"/>
      <w:ind w:left="567" w:hanging="567"/>
    </w:pPr>
    <w:rPr>
      <w:lang w:val="es-ES_tradnl"/>
    </w:rPr>
  </w:style>
  <w:style w:type="character" w:customStyle="1" w:styleId="Header2-SubClausesCharChar">
    <w:name w:val="Header 2 - SubClauses Char Char"/>
    <w:link w:val="Header2-SubClauses"/>
    <w:rsid w:val="00441555"/>
    <w:rPr>
      <w:rFonts w:eastAsia="Times New Roman" w:cs="Times New Roman"/>
      <w:sz w:val="24"/>
      <w:szCs w:val="20"/>
      <w:lang w:val="es-ES_tradnl"/>
    </w:rPr>
  </w:style>
  <w:style w:type="paragraph" w:customStyle="1" w:styleId="P3Header1-Clauses">
    <w:name w:val="P3 Header1-Clauses"/>
    <w:basedOn w:val="Header1-Clauses"/>
    <w:rsid w:val="00441555"/>
    <w:pPr>
      <w:tabs>
        <w:tab w:val="num" w:pos="864"/>
        <w:tab w:val="left" w:pos="972"/>
      </w:tabs>
      <w:ind w:left="432" w:firstLine="144"/>
      <w:jc w:val="both"/>
    </w:pPr>
    <w:rPr>
      <w:b w:val="0"/>
    </w:rPr>
  </w:style>
  <w:style w:type="paragraph" w:customStyle="1" w:styleId="Outline3">
    <w:name w:val="Outline3"/>
    <w:basedOn w:val="Normal"/>
    <w:rsid w:val="00441555"/>
    <w:pPr>
      <w:tabs>
        <w:tab w:val="num" w:pos="1728"/>
      </w:tabs>
      <w:spacing w:before="240"/>
      <w:ind w:left="1728" w:hanging="432"/>
      <w:jc w:val="left"/>
    </w:pPr>
    <w:rPr>
      <w:kern w:val="28"/>
    </w:rPr>
  </w:style>
  <w:style w:type="paragraph" w:customStyle="1" w:styleId="Outline4">
    <w:name w:val="Outline4"/>
    <w:basedOn w:val="Normal"/>
    <w:autoRedefine/>
    <w:rsid w:val="00441555"/>
    <w:pPr>
      <w:tabs>
        <w:tab w:val="left" w:pos="2160"/>
      </w:tabs>
      <w:ind w:firstLine="567"/>
    </w:pPr>
    <w:rPr>
      <w:kern w:val="28"/>
    </w:rPr>
  </w:style>
  <w:style w:type="paragraph" w:customStyle="1" w:styleId="Outlinei">
    <w:name w:val="Outline i)"/>
    <w:basedOn w:val="Normal"/>
    <w:rsid w:val="00441555"/>
    <w:pPr>
      <w:tabs>
        <w:tab w:val="num" w:pos="1782"/>
      </w:tabs>
      <w:spacing w:before="120"/>
      <w:ind w:left="1782" w:hanging="792"/>
      <w:jc w:val="left"/>
    </w:pPr>
  </w:style>
  <w:style w:type="paragraph" w:customStyle="1" w:styleId="Outline">
    <w:name w:val="Outline"/>
    <w:basedOn w:val="Normal"/>
    <w:rsid w:val="00441555"/>
    <w:pPr>
      <w:spacing w:before="240"/>
      <w:jc w:val="left"/>
    </w:pPr>
    <w:rPr>
      <w:kern w:val="28"/>
    </w:rPr>
  </w:style>
  <w:style w:type="paragraph" w:customStyle="1" w:styleId="BankNormal">
    <w:name w:val="BankNormal"/>
    <w:basedOn w:val="Normal"/>
    <w:rsid w:val="00441555"/>
    <w:pPr>
      <w:spacing w:after="240"/>
      <w:jc w:val="left"/>
    </w:pPr>
  </w:style>
  <w:style w:type="paragraph" w:customStyle="1" w:styleId="SectionVHeader">
    <w:name w:val="Section V. Header"/>
    <w:basedOn w:val="Normal"/>
    <w:uiPriority w:val="99"/>
    <w:rsid w:val="00441555"/>
    <w:pPr>
      <w:jc w:val="center"/>
    </w:pPr>
    <w:rPr>
      <w:b/>
      <w:sz w:val="36"/>
      <w:lang w:val="es-ES_tradnl"/>
    </w:rPr>
  </w:style>
  <w:style w:type="character" w:customStyle="1" w:styleId="Table">
    <w:name w:val="Table"/>
    <w:rsid w:val="00441555"/>
    <w:rPr>
      <w:rFonts w:ascii="Arial" w:hAnsi="Arial"/>
      <w:sz w:val="20"/>
    </w:rPr>
  </w:style>
  <w:style w:type="paragraph" w:customStyle="1" w:styleId="SectionVIIHeader2">
    <w:name w:val="Section VII Header2"/>
    <w:basedOn w:val="Heading1"/>
    <w:autoRedefine/>
    <w:rsid w:val="0044155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41555"/>
    <w:pPr>
      <w:spacing w:before="60" w:after="60" w:line="240" w:lineRule="auto"/>
      <w:ind w:left="2268"/>
    </w:pPr>
    <w:rPr>
      <w:rFonts w:eastAsia="Times New Roman" w:cs="Times New Roman"/>
      <w:sz w:val="22"/>
      <w:lang w:val="en-GB"/>
    </w:rPr>
  </w:style>
  <w:style w:type="paragraph" w:customStyle="1" w:styleId="ClauseSubList">
    <w:name w:val="ClauseSub_List"/>
    <w:rsid w:val="00441555"/>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41555"/>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41555"/>
    <w:pPr>
      <w:ind w:left="2835"/>
    </w:pPr>
  </w:style>
  <w:style w:type="paragraph" w:styleId="BalloonText">
    <w:name w:val="Balloon Text"/>
    <w:basedOn w:val="Normal"/>
    <w:link w:val="BalloonTextChar"/>
    <w:uiPriority w:val="99"/>
    <w:rsid w:val="00441555"/>
    <w:rPr>
      <w:rFonts w:ascii="Tahoma" w:hAnsi="Tahoma"/>
      <w:sz w:val="16"/>
      <w:szCs w:val="16"/>
      <w:lang w:val="es-ES_tradnl"/>
    </w:rPr>
  </w:style>
  <w:style w:type="character" w:customStyle="1" w:styleId="BalloonTextChar">
    <w:name w:val="Balloon Text Char"/>
    <w:basedOn w:val="DefaultParagraphFont"/>
    <w:link w:val="BalloonText"/>
    <w:uiPriority w:val="99"/>
    <w:rsid w:val="0044155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4155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41555"/>
    <w:rPr>
      <w:sz w:val="16"/>
    </w:rPr>
  </w:style>
  <w:style w:type="paragraph" w:customStyle="1" w:styleId="Part1">
    <w:name w:val="Part 1"/>
    <w:aliases w:val="2,3 Header 4"/>
    <w:basedOn w:val="Normal"/>
    <w:autoRedefine/>
    <w:rsid w:val="00441555"/>
    <w:pPr>
      <w:spacing w:before="240" w:after="240"/>
      <w:jc w:val="center"/>
    </w:pPr>
    <w:rPr>
      <w:b/>
      <w:sz w:val="48"/>
    </w:rPr>
  </w:style>
  <w:style w:type="paragraph" w:styleId="CommentText">
    <w:name w:val="annotation text"/>
    <w:aliases w:val="Char1"/>
    <w:basedOn w:val="Normal"/>
    <w:link w:val="CommentTextChar"/>
    <w:uiPriority w:val="99"/>
    <w:rsid w:val="00441555"/>
    <w:pPr>
      <w:jc w:val="left"/>
    </w:pPr>
    <w:rPr>
      <w:sz w:val="20"/>
    </w:rPr>
  </w:style>
  <w:style w:type="character" w:customStyle="1" w:styleId="CommentTextChar">
    <w:name w:val="Comment Text Char"/>
    <w:aliases w:val="Char1 Char"/>
    <w:basedOn w:val="DefaultParagraphFont"/>
    <w:link w:val="CommentText"/>
    <w:uiPriority w:val="99"/>
    <w:rsid w:val="00441555"/>
    <w:rPr>
      <w:rFonts w:eastAsia="Times New Roman" w:cs="Times New Roman"/>
      <w:sz w:val="20"/>
      <w:szCs w:val="20"/>
    </w:rPr>
  </w:style>
  <w:style w:type="paragraph" w:styleId="BodyTextIndent3">
    <w:name w:val="Body Text Indent 3"/>
    <w:basedOn w:val="Normal"/>
    <w:link w:val="BodyTextIndent3Char"/>
    <w:rsid w:val="00441555"/>
    <w:pPr>
      <w:spacing w:before="120"/>
      <w:ind w:left="1440" w:hanging="1440"/>
    </w:pPr>
    <w:rPr>
      <w:b/>
    </w:rPr>
  </w:style>
  <w:style w:type="character" w:customStyle="1" w:styleId="BodyTextIndent3Char">
    <w:name w:val="Body Text Indent 3 Char"/>
    <w:basedOn w:val="DefaultParagraphFont"/>
    <w:link w:val="BodyTextIndent3"/>
    <w:rsid w:val="00441555"/>
    <w:rPr>
      <w:rFonts w:eastAsia="Times New Roman" w:cs="Times New Roman"/>
      <w:b/>
      <w:sz w:val="24"/>
      <w:szCs w:val="20"/>
    </w:rPr>
  </w:style>
  <w:style w:type="paragraph" w:customStyle="1" w:styleId="FIDICSectionBegin">
    <w:name w:val="FIDIC__SectionBegin"/>
    <w:basedOn w:val="Normal"/>
    <w:next w:val="FIDICSectionName"/>
    <w:rsid w:val="004415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41555"/>
    <w:pPr>
      <w:spacing w:before="100" w:after="300"/>
    </w:pPr>
    <w:rPr>
      <w:sz w:val="30"/>
      <w:szCs w:val="30"/>
    </w:rPr>
  </w:style>
  <w:style w:type="paragraph" w:customStyle="1" w:styleId="FIDICClauseSubName">
    <w:name w:val="FIDIC_ClauseSubName"/>
    <w:basedOn w:val="FIDICCoverTitle"/>
    <w:rsid w:val="00441555"/>
    <w:pPr>
      <w:spacing w:before="240" w:line="240" w:lineRule="exact"/>
    </w:pPr>
    <w:rPr>
      <w:sz w:val="24"/>
      <w:szCs w:val="24"/>
    </w:rPr>
  </w:style>
  <w:style w:type="paragraph" w:customStyle="1" w:styleId="FIDICCoverTitle">
    <w:name w:val="FIDIC__CoverTitle"/>
    <w:basedOn w:val="Normal"/>
    <w:rsid w:val="0044155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41555"/>
    <w:rPr>
      <w:sz w:val="28"/>
      <w:szCs w:val="28"/>
    </w:rPr>
  </w:style>
  <w:style w:type="paragraph" w:customStyle="1" w:styleId="FIDICClauseSubSubPara">
    <w:name w:val="FIDIC_ClauseSubSubPara"/>
    <w:basedOn w:val="FIDICClauseSubName"/>
    <w:rsid w:val="00441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1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15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41555"/>
    <w:pPr>
      <w:tabs>
        <w:tab w:val="left" w:pos="573"/>
      </w:tabs>
      <w:spacing w:after="0"/>
      <w:ind w:left="576" w:hanging="576"/>
    </w:pPr>
    <w:rPr>
      <w:bCs/>
      <w:szCs w:val="24"/>
      <w:lang w:val="en-US"/>
    </w:rPr>
  </w:style>
  <w:style w:type="paragraph" w:customStyle="1" w:styleId="Sec7-Clauses">
    <w:name w:val="Sec7-Clauses"/>
    <w:basedOn w:val="Header1-Clauses"/>
    <w:rsid w:val="00441555"/>
    <w:pPr>
      <w:spacing w:after="0"/>
    </w:pPr>
    <w:rPr>
      <w:bCs/>
      <w:szCs w:val="24"/>
    </w:rPr>
  </w:style>
  <w:style w:type="paragraph" w:customStyle="1" w:styleId="sec7-header1">
    <w:name w:val="sec7-header1"/>
    <w:basedOn w:val="FIDICClauseSubName"/>
    <w:rsid w:val="00441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1555"/>
    <w:rPr>
      <w:lang w:val="en-US"/>
    </w:rPr>
  </w:style>
  <w:style w:type="paragraph" w:customStyle="1" w:styleId="SectionIXHeader">
    <w:name w:val="Section IX Header"/>
    <w:basedOn w:val="SectionVHeader"/>
    <w:rsid w:val="00441555"/>
    <w:rPr>
      <w:lang w:val="en-US"/>
    </w:rPr>
  </w:style>
  <w:style w:type="paragraph" w:customStyle="1" w:styleId="Parts">
    <w:name w:val="Parts"/>
    <w:basedOn w:val="Heading1"/>
    <w:rsid w:val="00441555"/>
    <w:rPr>
      <w:sz w:val="56"/>
    </w:rPr>
  </w:style>
  <w:style w:type="paragraph" w:customStyle="1" w:styleId="StyleHeader1-ClausesLeft0Hanging03After0pt">
    <w:name w:val="Style Header 1 - Clauses + Left:  0&quot; Hanging:  0.3&quot; After:  0 pt"/>
    <w:basedOn w:val="Header1-Clauses"/>
    <w:rsid w:val="0044155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1555"/>
    <w:rPr>
      <w:b/>
      <w:bCs/>
    </w:rPr>
  </w:style>
  <w:style w:type="character" w:customStyle="1" w:styleId="StyleHeader2-SubClausesBoldChar">
    <w:name w:val="Style Header 2 - SubClauses + Bold Char"/>
    <w:link w:val="StyleHeader2-SubClausesBold"/>
    <w:rsid w:val="00441555"/>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441555"/>
    <w:pPr>
      <w:jc w:val="both"/>
    </w:pPr>
    <w:rPr>
      <w:b w:val="0"/>
      <w:bCs/>
    </w:rPr>
  </w:style>
  <w:style w:type="paragraph" w:customStyle="1" w:styleId="StyleStyleHeader1-ClausesAfter0ptLeft0Hanging">
    <w:name w:val="Style Style Header 1 - Clauses + After:  0 pt + Left:  0&quot; Hanging:..."/>
    <w:basedOn w:val="StyleHeader1-ClausesAfter0pt"/>
    <w:rsid w:val="00441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1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1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1555"/>
    <w:pPr>
      <w:tabs>
        <w:tab w:val="left" w:pos="1512"/>
      </w:tabs>
      <w:spacing w:after="180"/>
      <w:ind w:left="1512" w:hanging="540"/>
    </w:pPr>
  </w:style>
  <w:style w:type="paragraph" w:customStyle="1" w:styleId="Section7heading3">
    <w:name w:val="Section 7 heading 3"/>
    <w:basedOn w:val="Heading3"/>
    <w:rsid w:val="00441555"/>
  </w:style>
  <w:style w:type="paragraph" w:customStyle="1" w:styleId="Section7heading4">
    <w:name w:val="Section 7 heading 4"/>
    <w:basedOn w:val="Heading3"/>
    <w:link w:val="Section7heading4Char"/>
    <w:rsid w:val="00441555"/>
    <w:pPr>
      <w:tabs>
        <w:tab w:val="left" w:pos="576"/>
      </w:tabs>
      <w:ind w:left="576" w:hanging="576"/>
      <w:jc w:val="left"/>
    </w:pPr>
    <w:rPr>
      <w:sz w:val="24"/>
    </w:rPr>
  </w:style>
  <w:style w:type="character" w:customStyle="1" w:styleId="Section7heading4Char">
    <w:name w:val="Section 7 heading 4 Char"/>
    <w:link w:val="Section7heading4"/>
    <w:rsid w:val="00441555"/>
    <w:rPr>
      <w:rFonts w:eastAsia="Times New Roman" w:cs="Times New Roman"/>
      <w:b/>
      <w:sz w:val="24"/>
      <w:szCs w:val="20"/>
    </w:rPr>
  </w:style>
  <w:style w:type="paragraph" w:customStyle="1" w:styleId="Section7heading5">
    <w:name w:val="Section 7 heading 5"/>
    <w:basedOn w:val="Heading3"/>
    <w:rsid w:val="00441555"/>
    <w:pPr>
      <w:jc w:val="both"/>
    </w:pPr>
    <w:rPr>
      <w:sz w:val="24"/>
    </w:rPr>
  </w:style>
  <w:style w:type="paragraph" w:customStyle="1" w:styleId="StyleSection7heading3After10pt">
    <w:name w:val="Style Section 7 heading 3 + After:  10 pt"/>
    <w:basedOn w:val="Section7heading3"/>
    <w:rsid w:val="00441555"/>
    <w:pPr>
      <w:spacing w:after="200"/>
    </w:pPr>
    <w:rPr>
      <w:rFonts w:ascii="Times New Roman Bold" w:hAnsi="Times New Roman Bold"/>
      <w:bCs/>
      <w:szCs w:val="28"/>
    </w:rPr>
  </w:style>
  <w:style w:type="paragraph" w:customStyle="1" w:styleId="StyleTOC1Before8pt">
    <w:name w:val="Style TOC 1 + Before:  8 pt"/>
    <w:basedOn w:val="TOC1"/>
    <w:rsid w:val="0044155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41555"/>
    <w:pPr>
      <w:spacing w:after="200"/>
      <w:jc w:val="both"/>
    </w:pPr>
    <w:rPr>
      <w:sz w:val="24"/>
      <w:szCs w:val="24"/>
    </w:rPr>
  </w:style>
  <w:style w:type="character" w:styleId="FollowedHyperlink">
    <w:name w:val="FollowedHyperlink"/>
    <w:uiPriority w:val="99"/>
    <w:rsid w:val="00441555"/>
    <w:rPr>
      <w:color w:val="606420"/>
      <w:u w:val="single"/>
    </w:rPr>
  </w:style>
  <w:style w:type="paragraph" w:customStyle="1" w:styleId="UG-Sec3-Heading2">
    <w:name w:val="UG - Sec 3 - Heading 2"/>
    <w:basedOn w:val="UG-Heading2"/>
    <w:rsid w:val="00441555"/>
  </w:style>
  <w:style w:type="paragraph" w:customStyle="1" w:styleId="UG-Heading2">
    <w:name w:val="UG - Heading 2"/>
    <w:basedOn w:val="Heading2"/>
    <w:next w:val="Normal"/>
    <w:rsid w:val="00441555"/>
    <w:pPr>
      <w:pBdr>
        <w:bottom w:val="none" w:sz="0" w:space="0" w:color="auto"/>
      </w:pBdr>
    </w:pPr>
    <w:rPr>
      <w:sz w:val="32"/>
      <w:szCs w:val="28"/>
    </w:rPr>
  </w:style>
  <w:style w:type="paragraph" w:customStyle="1" w:styleId="titulo">
    <w:name w:val="titulo"/>
    <w:basedOn w:val="Heading5"/>
    <w:rsid w:val="00441555"/>
    <w:pPr>
      <w:keepNext w:val="0"/>
      <w:spacing w:after="240"/>
    </w:pPr>
    <w:rPr>
      <w:rFonts w:ascii="Times New Roman Bold" w:hAnsi="Times New Roman Bold"/>
      <w:b/>
      <w:u w:val="none"/>
    </w:rPr>
  </w:style>
  <w:style w:type="paragraph" w:styleId="ListNumber">
    <w:name w:val="List Number"/>
    <w:basedOn w:val="Normal"/>
    <w:rsid w:val="00441555"/>
    <w:pPr>
      <w:tabs>
        <w:tab w:val="num" w:pos="360"/>
      </w:tabs>
      <w:ind w:left="360" w:hanging="360"/>
    </w:pPr>
  </w:style>
  <w:style w:type="paragraph" w:customStyle="1" w:styleId="DefaultParagraphFont1">
    <w:name w:val="Default Paragraph Font1"/>
    <w:next w:val="Normal"/>
    <w:rsid w:val="00441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4155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41555"/>
    <w:pPr>
      <w:jc w:val="both"/>
    </w:pPr>
    <w:rPr>
      <w:b/>
      <w:bCs/>
    </w:rPr>
  </w:style>
  <w:style w:type="character" w:customStyle="1" w:styleId="CommentSubjectChar">
    <w:name w:val="Comment Subject Char"/>
    <w:basedOn w:val="CommentTextChar"/>
    <w:link w:val="CommentSubject"/>
    <w:uiPriority w:val="99"/>
    <w:rsid w:val="00441555"/>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441555"/>
    <w:pPr>
      <w:ind w:left="706" w:hanging="706"/>
      <w:jc w:val="left"/>
    </w:pPr>
    <w:rPr>
      <w:bCs/>
    </w:rPr>
  </w:style>
  <w:style w:type="paragraph" w:customStyle="1" w:styleId="BlockQuotation">
    <w:name w:val="Block Quotation"/>
    <w:basedOn w:val="Normal"/>
    <w:rsid w:val="00441555"/>
    <w:pPr>
      <w:ind w:left="855" w:right="-72" w:hanging="315"/>
    </w:pPr>
    <w:rPr>
      <w:lang w:val="en-GB" w:eastAsia="fr-FR"/>
    </w:rPr>
  </w:style>
  <w:style w:type="paragraph" w:customStyle="1" w:styleId="Header3-Paragraph">
    <w:name w:val="Header 3 - Paragraph"/>
    <w:basedOn w:val="Normal"/>
    <w:rsid w:val="00441555"/>
    <w:pPr>
      <w:tabs>
        <w:tab w:val="num" w:pos="864"/>
        <w:tab w:val="num" w:pos="1152"/>
      </w:tabs>
      <w:spacing w:after="200"/>
      <w:ind w:left="1238" w:hanging="619"/>
    </w:pPr>
    <w:rPr>
      <w:lang w:eastAsia="fr-FR"/>
    </w:rPr>
  </w:style>
  <w:style w:type="paragraph" w:customStyle="1" w:styleId="outlinebullet">
    <w:name w:val="outlinebullet"/>
    <w:basedOn w:val="Normal"/>
    <w:rsid w:val="0044155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41555"/>
    <w:pPr>
      <w:keepNext/>
      <w:tabs>
        <w:tab w:val="num" w:pos="360"/>
        <w:tab w:val="num" w:pos="420"/>
      </w:tabs>
      <w:ind w:left="360" w:hanging="360"/>
    </w:pPr>
    <w:rPr>
      <w:lang w:eastAsia="fr-FR"/>
    </w:rPr>
  </w:style>
  <w:style w:type="paragraph" w:customStyle="1" w:styleId="Outline2">
    <w:name w:val="Outline2"/>
    <w:basedOn w:val="Normal"/>
    <w:rsid w:val="00441555"/>
    <w:pPr>
      <w:tabs>
        <w:tab w:val="num" w:pos="360"/>
        <w:tab w:val="num" w:pos="420"/>
        <w:tab w:val="num" w:pos="864"/>
      </w:tabs>
      <w:spacing w:before="240"/>
      <w:ind w:left="864" w:hanging="504"/>
      <w:jc w:val="left"/>
    </w:pPr>
    <w:rPr>
      <w:kern w:val="28"/>
      <w:lang w:eastAsia="fr-FR"/>
    </w:rPr>
  </w:style>
  <w:style w:type="paragraph" w:customStyle="1" w:styleId="a11">
    <w:name w:val="a1 1"/>
    <w:rsid w:val="0044155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41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41555"/>
    <w:rPr>
      <w:sz w:val="24"/>
      <w:lang w:val="en-US" w:eastAsia="fr-FR" w:bidi="ar-SA"/>
    </w:rPr>
  </w:style>
  <w:style w:type="paragraph" w:customStyle="1" w:styleId="UGHeader1">
    <w:name w:val="UG Header 1"/>
    <w:basedOn w:val="Heading1"/>
    <w:next w:val="Normal"/>
    <w:rsid w:val="00441555"/>
    <w:pPr>
      <w:spacing w:before="240"/>
    </w:pPr>
    <w:rPr>
      <w:smallCaps w:val="0"/>
    </w:rPr>
  </w:style>
  <w:style w:type="paragraph" w:customStyle="1" w:styleId="UG-Sec3-Heading3">
    <w:name w:val="UG - Sec 3 - Heading 3"/>
    <w:basedOn w:val="Normal"/>
    <w:rsid w:val="0044155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41555"/>
  </w:style>
  <w:style w:type="paragraph" w:customStyle="1" w:styleId="UG-Sec3b-Heading3">
    <w:name w:val="UG - Sec 3b - Heading 3"/>
    <w:basedOn w:val="UG-Sec3-Heading3"/>
    <w:rsid w:val="00441555"/>
  </w:style>
  <w:style w:type="paragraph" w:customStyle="1" w:styleId="UG-Sec3b-Heading4">
    <w:name w:val="UG - Sec 3b - Heading 4"/>
    <w:basedOn w:val="Normal"/>
    <w:rsid w:val="0044155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41555"/>
    <w:pPr>
      <w:spacing w:before="120" w:after="240"/>
      <w:jc w:val="center"/>
    </w:pPr>
    <w:rPr>
      <w:b/>
      <w:sz w:val="36"/>
    </w:rPr>
  </w:style>
  <w:style w:type="paragraph" w:customStyle="1" w:styleId="SectionVHeading2">
    <w:name w:val="Section V. Heading 2"/>
    <w:basedOn w:val="SectionVHeader"/>
    <w:rsid w:val="00441555"/>
    <w:pPr>
      <w:spacing w:before="120" w:after="200"/>
    </w:pPr>
    <w:rPr>
      <w:sz w:val="28"/>
    </w:rPr>
  </w:style>
  <w:style w:type="paragraph" w:customStyle="1" w:styleId="UG-Sec4-heading3">
    <w:name w:val="UG-Sec 4 - heading 3"/>
    <w:basedOn w:val="Normal"/>
    <w:rsid w:val="00441555"/>
    <w:pPr>
      <w:spacing w:before="120" w:after="200"/>
      <w:jc w:val="center"/>
    </w:pPr>
    <w:rPr>
      <w:b/>
      <w:sz w:val="28"/>
      <w:szCs w:val="28"/>
    </w:rPr>
  </w:style>
  <w:style w:type="paragraph" w:customStyle="1" w:styleId="Section1Header2">
    <w:name w:val="Section 1 Header 2"/>
    <w:basedOn w:val="StyleHeader1-ClausesLeft0Hanging03After0pt"/>
    <w:rsid w:val="00441555"/>
    <w:rPr>
      <w:lang w:val="en-US"/>
    </w:rPr>
  </w:style>
  <w:style w:type="paragraph" w:customStyle="1" w:styleId="Section1Header1">
    <w:name w:val="Section 1 Header 1"/>
    <w:basedOn w:val="BodyText2"/>
    <w:rsid w:val="00441555"/>
    <w:pPr>
      <w:spacing w:before="120" w:after="200"/>
      <w:jc w:val="center"/>
    </w:pPr>
    <w:rPr>
      <w:b/>
      <w:bCs/>
      <w:i w:val="0"/>
      <w:iCs/>
      <w:sz w:val="28"/>
    </w:rPr>
  </w:style>
  <w:style w:type="paragraph" w:customStyle="1" w:styleId="Section4heading">
    <w:name w:val="Section 4 heading"/>
    <w:basedOn w:val="Normal"/>
    <w:next w:val="Normal"/>
    <w:rsid w:val="0044155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41555"/>
    <w:pPr>
      <w:widowControl w:val="0"/>
      <w:autoSpaceDE w:val="0"/>
      <w:autoSpaceDN w:val="0"/>
      <w:spacing w:line="384" w:lineRule="atLeast"/>
      <w:jc w:val="left"/>
    </w:pPr>
    <w:rPr>
      <w:szCs w:val="24"/>
    </w:rPr>
  </w:style>
  <w:style w:type="paragraph" w:customStyle="1" w:styleId="Sec3header">
    <w:name w:val="Sec3 header"/>
    <w:basedOn w:val="Style11"/>
    <w:rsid w:val="0044155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1555"/>
    <w:pPr>
      <w:widowControl w:val="0"/>
      <w:autoSpaceDE w:val="0"/>
      <w:autoSpaceDN w:val="0"/>
      <w:adjustRightInd w:val="0"/>
      <w:jc w:val="left"/>
    </w:pPr>
    <w:rPr>
      <w:szCs w:val="24"/>
    </w:rPr>
  </w:style>
  <w:style w:type="paragraph" w:customStyle="1" w:styleId="Style17">
    <w:name w:val="Style 17"/>
    <w:basedOn w:val="Normal"/>
    <w:rsid w:val="00441555"/>
    <w:pPr>
      <w:widowControl w:val="0"/>
      <w:autoSpaceDE w:val="0"/>
      <w:autoSpaceDN w:val="0"/>
      <w:spacing w:line="264" w:lineRule="exact"/>
      <w:ind w:left="576" w:hanging="360"/>
      <w:jc w:val="left"/>
    </w:pPr>
    <w:rPr>
      <w:szCs w:val="24"/>
    </w:rPr>
  </w:style>
  <w:style w:type="paragraph" w:customStyle="1" w:styleId="Style20">
    <w:name w:val="Style 20"/>
    <w:basedOn w:val="Normal"/>
    <w:rsid w:val="00441555"/>
    <w:pPr>
      <w:widowControl w:val="0"/>
      <w:autoSpaceDE w:val="0"/>
      <w:autoSpaceDN w:val="0"/>
      <w:spacing w:before="144" w:after="360" w:line="264" w:lineRule="exact"/>
      <w:jc w:val="left"/>
    </w:pPr>
    <w:rPr>
      <w:szCs w:val="24"/>
    </w:rPr>
  </w:style>
  <w:style w:type="paragraph" w:customStyle="1" w:styleId="Header1">
    <w:name w:val="Header1"/>
    <w:basedOn w:val="Normal"/>
    <w:rsid w:val="00441555"/>
    <w:pPr>
      <w:widowControl w:val="0"/>
      <w:autoSpaceDE w:val="0"/>
      <w:autoSpaceDN w:val="0"/>
      <w:spacing w:before="240" w:after="480"/>
      <w:jc w:val="center"/>
    </w:pPr>
    <w:rPr>
      <w:b/>
      <w:bCs/>
      <w:spacing w:val="4"/>
      <w:sz w:val="44"/>
      <w:szCs w:val="46"/>
    </w:rPr>
  </w:style>
  <w:style w:type="paragraph" w:customStyle="1" w:styleId="Default">
    <w:name w:val="Default"/>
    <w:rsid w:val="00441555"/>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41555"/>
    <w:pPr>
      <w:suppressAutoHyphens/>
      <w:spacing w:after="100"/>
      <w:jc w:val="center"/>
    </w:pPr>
    <w:rPr>
      <w:rFonts w:ascii="Times New Roman Bold" w:hAnsi="Times New Roman Bold"/>
      <w:b/>
    </w:rPr>
  </w:style>
  <w:style w:type="paragraph" w:customStyle="1" w:styleId="Style12">
    <w:name w:val="Style 12"/>
    <w:basedOn w:val="Normal"/>
    <w:rsid w:val="00441555"/>
    <w:pPr>
      <w:widowControl w:val="0"/>
      <w:autoSpaceDE w:val="0"/>
      <w:autoSpaceDN w:val="0"/>
      <w:spacing w:line="264" w:lineRule="exact"/>
      <w:ind w:hanging="576"/>
    </w:pPr>
    <w:rPr>
      <w:szCs w:val="24"/>
    </w:rPr>
  </w:style>
  <w:style w:type="paragraph" w:customStyle="1" w:styleId="TextBox">
    <w:name w:val="Text Box"/>
    <w:rsid w:val="00441555"/>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41555"/>
    <w:pPr>
      <w:spacing w:before="120" w:after="120"/>
    </w:pPr>
    <w:rPr>
      <w:spacing w:val="-4"/>
    </w:rPr>
  </w:style>
  <w:style w:type="paragraph" w:customStyle="1" w:styleId="Heading1-Clausename">
    <w:name w:val="Heading 1- Clause name"/>
    <w:basedOn w:val="Normal"/>
    <w:rsid w:val="00441555"/>
    <w:pPr>
      <w:tabs>
        <w:tab w:val="num" w:pos="360"/>
      </w:tabs>
      <w:spacing w:before="120" w:after="120"/>
      <w:ind w:left="360" w:hanging="360"/>
      <w:jc w:val="left"/>
    </w:pPr>
    <w:rPr>
      <w:b/>
    </w:rPr>
  </w:style>
  <w:style w:type="paragraph" w:customStyle="1" w:styleId="sec7-clauses0">
    <w:name w:val="sec7-clauses"/>
    <w:basedOn w:val="Heading1-Clausename"/>
    <w:rsid w:val="00441555"/>
  </w:style>
  <w:style w:type="paragraph" w:customStyle="1" w:styleId="Sec1-Clauses">
    <w:name w:val="Sec1-Clauses"/>
    <w:basedOn w:val="Heading1-Clausename"/>
    <w:rsid w:val="00441555"/>
  </w:style>
  <w:style w:type="paragraph" w:customStyle="1" w:styleId="SectionVIHeader0">
    <w:name w:val="Section VI. Header"/>
    <w:basedOn w:val="SectionVHeader"/>
    <w:rsid w:val="00441555"/>
    <w:pPr>
      <w:spacing w:before="120" w:after="240"/>
    </w:pPr>
    <w:rPr>
      <w:lang w:val="en-US"/>
    </w:rPr>
  </w:style>
  <w:style w:type="paragraph" w:styleId="DocumentMap">
    <w:name w:val="Document Map"/>
    <w:basedOn w:val="Normal"/>
    <w:link w:val="DocumentMapChar"/>
    <w:rsid w:val="00441555"/>
    <w:pPr>
      <w:shd w:val="clear" w:color="auto" w:fill="000080"/>
      <w:jc w:val="left"/>
    </w:pPr>
    <w:rPr>
      <w:rFonts w:ascii="Tahoma" w:hAnsi="Tahoma"/>
    </w:rPr>
  </w:style>
  <w:style w:type="character" w:customStyle="1" w:styleId="DocumentMapChar">
    <w:name w:val="Document Map Char"/>
    <w:basedOn w:val="DefaultParagraphFont"/>
    <w:link w:val="DocumentMap"/>
    <w:rsid w:val="00441555"/>
    <w:rPr>
      <w:rFonts w:ascii="Tahoma" w:eastAsia="Times New Roman" w:hAnsi="Tahoma" w:cs="Times New Roman"/>
      <w:sz w:val="24"/>
      <w:szCs w:val="20"/>
      <w:shd w:val="clear" w:color="auto" w:fill="000080"/>
    </w:rPr>
  </w:style>
  <w:style w:type="paragraph" w:customStyle="1" w:styleId="Head12">
    <w:name w:val="Head 1.2"/>
    <w:basedOn w:val="Normal"/>
    <w:rsid w:val="00441555"/>
    <w:pPr>
      <w:tabs>
        <w:tab w:val="num" w:pos="360"/>
      </w:tabs>
      <w:ind w:left="360" w:hanging="360"/>
    </w:pPr>
    <w:rPr>
      <w:rFonts w:ascii="Arial" w:hAnsi="Arial"/>
      <w:sz w:val="20"/>
    </w:rPr>
  </w:style>
  <w:style w:type="paragraph" w:customStyle="1" w:styleId="ChapterNumber">
    <w:name w:val="ChapterNumber"/>
    <w:rsid w:val="00441555"/>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41555"/>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41555"/>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41555"/>
    <w:rPr>
      <w:rFonts w:ascii="Cambria" w:eastAsia="Times New Roman" w:hAnsi="Cambria" w:cs="Times New Roman"/>
      <w:b/>
      <w:bCs/>
      <w:color w:val="365F91"/>
      <w:sz w:val="28"/>
      <w:szCs w:val="28"/>
    </w:rPr>
  </w:style>
  <w:style w:type="character" w:customStyle="1" w:styleId="st">
    <w:name w:val="st"/>
    <w:basedOn w:val="DefaultParagraphFont"/>
    <w:rsid w:val="00441555"/>
  </w:style>
  <w:style w:type="paragraph" w:customStyle="1" w:styleId="plane">
    <w:name w:val="plane"/>
    <w:basedOn w:val="Normal"/>
    <w:rsid w:val="00441555"/>
    <w:pPr>
      <w:suppressAutoHyphens/>
    </w:pPr>
    <w:rPr>
      <w:rFonts w:ascii="Tms Rmn" w:hAnsi="Tms Rmn"/>
    </w:rPr>
  </w:style>
  <w:style w:type="paragraph" w:customStyle="1" w:styleId="S1-Header2">
    <w:name w:val="S1-Header2"/>
    <w:basedOn w:val="Normal"/>
    <w:rsid w:val="00441555"/>
    <w:pPr>
      <w:tabs>
        <w:tab w:val="num" w:pos="360"/>
      </w:tabs>
      <w:spacing w:after="200"/>
      <w:jc w:val="left"/>
    </w:pPr>
    <w:rPr>
      <w:b/>
      <w:szCs w:val="24"/>
    </w:rPr>
  </w:style>
  <w:style w:type="paragraph" w:customStyle="1" w:styleId="S4-Header2">
    <w:name w:val="S4-Header 2"/>
    <w:basedOn w:val="Normal"/>
    <w:rsid w:val="00441555"/>
    <w:pPr>
      <w:spacing w:before="120" w:after="240"/>
      <w:jc w:val="center"/>
    </w:pPr>
    <w:rPr>
      <w:b/>
      <w:sz w:val="32"/>
      <w:szCs w:val="24"/>
    </w:rPr>
  </w:style>
  <w:style w:type="paragraph" w:styleId="NormalIndent">
    <w:name w:val="Normal Indent"/>
    <w:basedOn w:val="Normal"/>
    <w:unhideWhenUsed/>
    <w:rsid w:val="00441555"/>
    <w:pPr>
      <w:ind w:left="720"/>
      <w:jc w:val="left"/>
    </w:pPr>
    <w:rPr>
      <w:szCs w:val="24"/>
    </w:rPr>
  </w:style>
  <w:style w:type="paragraph" w:styleId="ListBullet">
    <w:name w:val="List Bullet"/>
    <w:basedOn w:val="Normal"/>
    <w:autoRedefine/>
    <w:unhideWhenUsed/>
    <w:rsid w:val="00441555"/>
    <w:pPr>
      <w:tabs>
        <w:tab w:val="num" w:pos="360"/>
      </w:tabs>
      <w:ind w:left="360" w:hanging="360"/>
      <w:jc w:val="left"/>
    </w:pPr>
    <w:rPr>
      <w:sz w:val="20"/>
    </w:rPr>
  </w:style>
  <w:style w:type="paragraph" w:styleId="List2">
    <w:name w:val="List 2"/>
    <w:basedOn w:val="Normal"/>
    <w:unhideWhenUsed/>
    <w:rsid w:val="00441555"/>
    <w:pPr>
      <w:ind w:left="720" w:hanging="360"/>
      <w:jc w:val="left"/>
    </w:pPr>
    <w:rPr>
      <w:szCs w:val="24"/>
    </w:rPr>
  </w:style>
  <w:style w:type="paragraph" w:styleId="List3">
    <w:name w:val="List 3"/>
    <w:basedOn w:val="Normal"/>
    <w:unhideWhenUsed/>
    <w:rsid w:val="00441555"/>
    <w:pPr>
      <w:ind w:left="1080" w:hanging="360"/>
      <w:jc w:val="left"/>
    </w:pPr>
    <w:rPr>
      <w:szCs w:val="24"/>
    </w:rPr>
  </w:style>
  <w:style w:type="paragraph" w:styleId="ListBullet2">
    <w:name w:val="List Bullet 2"/>
    <w:basedOn w:val="Normal"/>
    <w:autoRedefine/>
    <w:unhideWhenUsed/>
    <w:rsid w:val="00441555"/>
    <w:pPr>
      <w:tabs>
        <w:tab w:val="num" w:pos="720"/>
      </w:tabs>
      <w:ind w:left="720" w:hanging="360"/>
      <w:jc w:val="left"/>
    </w:pPr>
    <w:rPr>
      <w:sz w:val="20"/>
    </w:rPr>
  </w:style>
  <w:style w:type="paragraph" w:styleId="ListBullet3">
    <w:name w:val="List Bullet 3"/>
    <w:basedOn w:val="Normal"/>
    <w:autoRedefine/>
    <w:unhideWhenUsed/>
    <w:rsid w:val="00441555"/>
    <w:pPr>
      <w:tabs>
        <w:tab w:val="num" w:pos="1080"/>
      </w:tabs>
      <w:ind w:left="1080" w:hanging="360"/>
      <w:jc w:val="left"/>
    </w:pPr>
    <w:rPr>
      <w:sz w:val="20"/>
    </w:rPr>
  </w:style>
  <w:style w:type="paragraph" w:styleId="ListBullet4">
    <w:name w:val="List Bullet 4"/>
    <w:basedOn w:val="Normal"/>
    <w:autoRedefine/>
    <w:unhideWhenUsed/>
    <w:rsid w:val="00441555"/>
    <w:pPr>
      <w:tabs>
        <w:tab w:val="num" w:pos="1440"/>
      </w:tabs>
      <w:ind w:left="1440" w:hanging="360"/>
      <w:jc w:val="left"/>
    </w:pPr>
    <w:rPr>
      <w:sz w:val="20"/>
    </w:rPr>
  </w:style>
  <w:style w:type="paragraph" w:styleId="ListBullet5">
    <w:name w:val="List Bullet 5"/>
    <w:basedOn w:val="Normal"/>
    <w:autoRedefine/>
    <w:unhideWhenUsed/>
    <w:rsid w:val="00441555"/>
    <w:pPr>
      <w:tabs>
        <w:tab w:val="num" w:pos="1800"/>
      </w:tabs>
      <w:ind w:left="1800" w:hanging="360"/>
      <w:jc w:val="left"/>
    </w:pPr>
    <w:rPr>
      <w:sz w:val="20"/>
    </w:rPr>
  </w:style>
  <w:style w:type="paragraph" w:styleId="ListNumber2">
    <w:name w:val="List Number 2"/>
    <w:basedOn w:val="Normal"/>
    <w:unhideWhenUsed/>
    <w:rsid w:val="00441555"/>
    <w:pPr>
      <w:tabs>
        <w:tab w:val="num" w:pos="720"/>
      </w:tabs>
      <w:ind w:left="720" w:hanging="360"/>
      <w:jc w:val="left"/>
    </w:pPr>
    <w:rPr>
      <w:sz w:val="20"/>
    </w:rPr>
  </w:style>
  <w:style w:type="paragraph" w:styleId="ListNumber3">
    <w:name w:val="List Number 3"/>
    <w:basedOn w:val="Normal"/>
    <w:unhideWhenUsed/>
    <w:rsid w:val="00441555"/>
    <w:pPr>
      <w:tabs>
        <w:tab w:val="num" w:pos="1080"/>
      </w:tabs>
      <w:ind w:left="1080" w:hanging="360"/>
      <w:jc w:val="left"/>
    </w:pPr>
    <w:rPr>
      <w:sz w:val="20"/>
    </w:rPr>
  </w:style>
  <w:style w:type="paragraph" w:styleId="ListNumber4">
    <w:name w:val="List Number 4"/>
    <w:basedOn w:val="Normal"/>
    <w:unhideWhenUsed/>
    <w:rsid w:val="00441555"/>
    <w:pPr>
      <w:tabs>
        <w:tab w:val="num" w:pos="1440"/>
      </w:tabs>
      <w:ind w:left="1440" w:hanging="360"/>
      <w:jc w:val="left"/>
    </w:pPr>
    <w:rPr>
      <w:sz w:val="20"/>
    </w:rPr>
  </w:style>
  <w:style w:type="paragraph" w:styleId="ListNumber5">
    <w:name w:val="List Number 5"/>
    <w:basedOn w:val="Normal"/>
    <w:unhideWhenUsed/>
    <w:rsid w:val="00441555"/>
    <w:pPr>
      <w:tabs>
        <w:tab w:val="num" w:pos="1800"/>
      </w:tabs>
      <w:ind w:left="1800" w:hanging="360"/>
      <w:jc w:val="left"/>
    </w:pPr>
    <w:rPr>
      <w:sz w:val="20"/>
    </w:rPr>
  </w:style>
  <w:style w:type="paragraph" w:styleId="ListContinue2">
    <w:name w:val="List Continue 2"/>
    <w:basedOn w:val="Normal"/>
    <w:unhideWhenUsed/>
    <w:rsid w:val="00441555"/>
    <w:pPr>
      <w:spacing w:after="120"/>
      <w:ind w:left="720"/>
      <w:jc w:val="left"/>
    </w:pPr>
    <w:rPr>
      <w:szCs w:val="24"/>
    </w:rPr>
  </w:style>
  <w:style w:type="paragraph" w:styleId="ListContinue3">
    <w:name w:val="List Continue 3"/>
    <w:basedOn w:val="Normal"/>
    <w:unhideWhenUsed/>
    <w:rsid w:val="00441555"/>
    <w:pPr>
      <w:spacing w:after="120"/>
      <w:ind w:left="1080"/>
      <w:jc w:val="left"/>
    </w:pPr>
    <w:rPr>
      <w:szCs w:val="24"/>
    </w:rPr>
  </w:style>
  <w:style w:type="paragraph" w:styleId="MessageHeader">
    <w:name w:val="Message Header"/>
    <w:basedOn w:val="Normal"/>
    <w:link w:val="MessageHeaderChar"/>
    <w:unhideWhenUsed/>
    <w:rsid w:val="0044155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4155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41555"/>
    <w:pPr>
      <w:suppressAutoHyphens/>
      <w:overflowPunct w:val="0"/>
      <w:autoSpaceDE w:val="0"/>
      <w:autoSpaceDN w:val="0"/>
      <w:adjustRightInd w:val="0"/>
    </w:pPr>
  </w:style>
  <w:style w:type="character" w:customStyle="1" w:styleId="NoteHeadingChar">
    <w:name w:val="Note Heading Char"/>
    <w:basedOn w:val="DefaultParagraphFont"/>
    <w:link w:val="NoteHeading"/>
    <w:rsid w:val="00441555"/>
    <w:rPr>
      <w:rFonts w:eastAsia="Times New Roman" w:cs="Times New Roman"/>
      <w:sz w:val="24"/>
      <w:szCs w:val="20"/>
    </w:rPr>
  </w:style>
  <w:style w:type="paragraph" w:customStyle="1" w:styleId="SectionTitle">
    <w:name w:val="Section Title"/>
    <w:next w:val="Normal"/>
    <w:rsid w:val="00441555"/>
    <w:pPr>
      <w:spacing w:after="200" w:line="240" w:lineRule="auto"/>
      <w:jc w:val="center"/>
    </w:pPr>
    <w:rPr>
      <w:rFonts w:eastAsia="Times New Roman" w:cs="Times New Roman"/>
      <w:b/>
      <w:sz w:val="44"/>
      <w:szCs w:val="20"/>
      <w:lang w:val="en-GB"/>
    </w:rPr>
  </w:style>
  <w:style w:type="paragraph" w:customStyle="1" w:styleId="Level3Body">
    <w:name w:val="Level 3 (Body)"/>
    <w:rsid w:val="00441555"/>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41555"/>
    <w:pPr>
      <w:jc w:val="left"/>
    </w:pPr>
    <w:rPr>
      <w:szCs w:val="24"/>
    </w:rPr>
  </w:style>
  <w:style w:type="paragraph" w:customStyle="1" w:styleId="ShortReturnAddress">
    <w:name w:val="Short Return Address"/>
    <w:basedOn w:val="Normal"/>
    <w:rsid w:val="00441555"/>
    <w:pPr>
      <w:jc w:val="left"/>
    </w:pPr>
    <w:rPr>
      <w:szCs w:val="24"/>
    </w:rPr>
  </w:style>
  <w:style w:type="paragraph" w:customStyle="1" w:styleId="BHead">
    <w:name w:val="B Head"/>
    <w:rsid w:val="0044155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4155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44155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41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41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41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41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41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41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41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41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41555"/>
    <w:pPr>
      <w:spacing w:before="240" w:after="240"/>
      <w:ind w:left="1418"/>
      <w:jc w:val="left"/>
    </w:pPr>
    <w:rPr>
      <w:szCs w:val="24"/>
    </w:rPr>
  </w:style>
  <w:style w:type="paragraph" w:customStyle="1" w:styleId="e4">
    <w:name w:val="e4"/>
    <w:aliases w:val="exh line end"/>
    <w:basedOn w:val="Normal"/>
    <w:next w:val="Normal"/>
    <w:rsid w:val="0044155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41555"/>
    <w:pPr>
      <w:spacing w:before="120" w:after="200"/>
    </w:pPr>
    <w:rPr>
      <w:b/>
    </w:rPr>
  </w:style>
  <w:style w:type="paragraph" w:customStyle="1" w:styleId="S1-Header1">
    <w:name w:val="S1-Header1"/>
    <w:basedOn w:val="Normal"/>
    <w:rsid w:val="0044155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4155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155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155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41555"/>
    <w:pPr>
      <w:spacing w:before="120" w:after="240"/>
      <w:jc w:val="center"/>
    </w:pPr>
    <w:rPr>
      <w:b/>
      <w:bCs/>
      <w:sz w:val="36"/>
    </w:rPr>
  </w:style>
  <w:style w:type="paragraph" w:customStyle="1" w:styleId="S3-Header1">
    <w:name w:val="S3-Header 1"/>
    <w:basedOn w:val="Normal"/>
    <w:rsid w:val="00441555"/>
    <w:pPr>
      <w:spacing w:before="120" w:after="200"/>
      <w:ind w:left="1080" w:hanging="720"/>
    </w:pPr>
    <w:rPr>
      <w:b/>
      <w:bCs/>
      <w:noProof/>
      <w:sz w:val="28"/>
    </w:rPr>
  </w:style>
  <w:style w:type="paragraph" w:customStyle="1" w:styleId="S3-Heading2">
    <w:name w:val="S3-Heading 2"/>
    <w:basedOn w:val="Normal"/>
    <w:rsid w:val="00441555"/>
    <w:pPr>
      <w:spacing w:after="200"/>
      <w:ind w:left="1080" w:right="288" w:hanging="720"/>
    </w:pPr>
    <w:rPr>
      <w:b/>
      <w:bCs/>
      <w:szCs w:val="24"/>
    </w:rPr>
  </w:style>
  <w:style w:type="paragraph" w:customStyle="1" w:styleId="S4Header">
    <w:name w:val="S4 Header"/>
    <w:basedOn w:val="Normal"/>
    <w:next w:val="Normal"/>
    <w:rsid w:val="00441555"/>
    <w:pPr>
      <w:spacing w:before="120" w:after="240"/>
      <w:jc w:val="center"/>
    </w:pPr>
    <w:rPr>
      <w:b/>
      <w:sz w:val="32"/>
    </w:rPr>
  </w:style>
  <w:style w:type="paragraph" w:customStyle="1" w:styleId="S4-Header10">
    <w:name w:val="S4-Header 1"/>
    <w:basedOn w:val="Normal"/>
    <w:next w:val="Normal"/>
    <w:rsid w:val="0044155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41555"/>
    <w:pPr>
      <w:spacing w:before="120" w:after="240"/>
      <w:ind w:left="360" w:right="288"/>
    </w:pPr>
    <w:rPr>
      <w:bCs/>
      <w:sz w:val="32"/>
    </w:rPr>
  </w:style>
  <w:style w:type="paragraph" w:customStyle="1" w:styleId="S6-Header1">
    <w:name w:val="S6-Header 1"/>
    <w:basedOn w:val="Normal"/>
    <w:next w:val="Normal"/>
    <w:rsid w:val="00441555"/>
    <w:pPr>
      <w:spacing w:before="120" w:after="240"/>
      <w:jc w:val="center"/>
    </w:pPr>
    <w:rPr>
      <w:rFonts w:cs="Arial"/>
      <w:b/>
      <w:sz w:val="32"/>
      <w:szCs w:val="24"/>
    </w:rPr>
  </w:style>
  <w:style w:type="paragraph" w:customStyle="1" w:styleId="Part">
    <w:name w:val="Part"/>
    <w:basedOn w:val="Normal"/>
    <w:rsid w:val="00441555"/>
    <w:pPr>
      <w:keepNext/>
      <w:spacing w:before="2280"/>
      <w:jc w:val="center"/>
    </w:pPr>
    <w:rPr>
      <w:b/>
      <w:sz w:val="52"/>
      <w:szCs w:val="24"/>
    </w:rPr>
  </w:style>
  <w:style w:type="paragraph" w:customStyle="1" w:styleId="StyleHead41Before6ptAfter6pt">
    <w:name w:val="Style Head 4.1 + Before:  6 pt After:  6 pt"/>
    <w:basedOn w:val="Head41"/>
    <w:rsid w:val="00441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1555"/>
    <w:pPr>
      <w:spacing w:before="120" w:after="240"/>
      <w:jc w:val="center"/>
    </w:pPr>
    <w:rPr>
      <w:b/>
      <w:sz w:val="36"/>
      <w:szCs w:val="24"/>
    </w:rPr>
  </w:style>
  <w:style w:type="paragraph" w:customStyle="1" w:styleId="StyleS1-Header1TimesNewRoman14pt">
    <w:name w:val="Style S1-Header1 + Times New Roman 14 pt"/>
    <w:basedOn w:val="S1-Header1"/>
    <w:rsid w:val="00441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1555"/>
    <w:pPr>
      <w:tabs>
        <w:tab w:val="num" w:pos="648"/>
      </w:tabs>
      <w:ind w:left="360" w:hanging="72"/>
    </w:pPr>
  </w:style>
  <w:style w:type="paragraph" w:customStyle="1" w:styleId="StyleStyleS1-Header1TimesNewRoman14pt1">
    <w:name w:val="Style Style S1-Header1 + Times New Roman 14 pt +1"/>
    <w:basedOn w:val="StyleS1-Header1TimesNewRoman14pt"/>
    <w:rsid w:val="00441555"/>
    <w:pPr>
      <w:tabs>
        <w:tab w:val="num" w:pos="648"/>
      </w:tabs>
      <w:ind w:left="360" w:hanging="72"/>
    </w:pPr>
  </w:style>
  <w:style w:type="character" w:customStyle="1" w:styleId="AHead">
    <w:name w:val="A Head"/>
    <w:rsid w:val="00441555"/>
    <w:rPr>
      <w:rFonts w:ascii="Times New Roman" w:hAnsi="Times New Roman" w:cs="Times New Roman" w:hint="default"/>
      <w:noProof w:val="0"/>
      <w:sz w:val="20"/>
      <w:lang w:val="en-US"/>
    </w:rPr>
  </w:style>
  <w:style w:type="character" w:customStyle="1" w:styleId="DefaultPara">
    <w:name w:val="Default Para"/>
    <w:rsid w:val="00441555"/>
    <w:rPr>
      <w:rFonts w:ascii="CG Times" w:hAnsi="CG Times" w:hint="default"/>
      <w:b/>
      <w:bCs w:val="0"/>
      <w:i/>
      <w:iCs w:val="0"/>
      <w:noProof w:val="0"/>
      <w:sz w:val="24"/>
      <w:lang w:val="en-US"/>
    </w:rPr>
  </w:style>
  <w:style w:type="character" w:customStyle="1" w:styleId="BulletList">
    <w:name w:val="Bullet List"/>
    <w:basedOn w:val="DefaultParagraphFont"/>
    <w:rsid w:val="00441555"/>
  </w:style>
  <w:style w:type="character" w:customStyle="1" w:styleId="StyleHeader2-SubClausesItalicChar">
    <w:name w:val="Style Header 2 - SubClauses + Italic Char"/>
    <w:rsid w:val="00441555"/>
    <w:rPr>
      <w:rFonts w:ascii="Arial" w:hAnsi="Arial" w:cs="Arial" w:hint="default"/>
      <w:i/>
      <w:iCs/>
      <w:sz w:val="24"/>
      <w:szCs w:val="24"/>
      <w:lang w:val="en-US" w:eastAsia="en-US" w:bidi="ar-SA"/>
    </w:rPr>
  </w:style>
  <w:style w:type="character" w:customStyle="1" w:styleId="S1-Header1CharChar">
    <w:name w:val="S1-Header1 Char Char"/>
    <w:rsid w:val="00441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1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155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1555"/>
    <w:rPr>
      <w:rFonts w:ascii="Arial" w:hAnsi="Arial" w:cs="Arial" w:hint="default"/>
      <w:b w:val="0"/>
      <w:bCs w:val="0"/>
      <w:sz w:val="28"/>
      <w:szCs w:val="24"/>
      <w:lang w:val="en-US" w:eastAsia="en-US" w:bidi="ar-SA"/>
    </w:rPr>
  </w:style>
  <w:style w:type="character" w:customStyle="1" w:styleId="hps">
    <w:name w:val="hps"/>
    <w:rsid w:val="00441555"/>
  </w:style>
  <w:style w:type="character" w:customStyle="1" w:styleId="shorttext">
    <w:name w:val="short_text"/>
    <w:rsid w:val="00441555"/>
  </w:style>
  <w:style w:type="character" w:customStyle="1" w:styleId="atn">
    <w:name w:val="atn"/>
    <w:rsid w:val="00441555"/>
  </w:style>
  <w:style w:type="character" w:customStyle="1" w:styleId="dieuChar">
    <w:name w:val="dieu Char"/>
    <w:rsid w:val="00441555"/>
    <w:rPr>
      <w:rFonts w:ascii="Times New Roman" w:eastAsia="Times New Roman" w:hAnsi="Times New Roman" w:cs="Times New Roman"/>
      <w:b/>
      <w:color w:val="0000FF"/>
      <w:sz w:val="26"/>
      <w:szCs w:val="20"/>
      <w:lang w:val="en-US"/>
    </w:rPr>
  </w:style>
  <w:style w:type="paragraph" w:customStyle="1" w:styleId="3">
    <w:name w:val="3"/>
    <w:basedOn w:val="Heading3"/>
    <w:rsid w:val="0044155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41555"/>
    <w:pPr>
      <w:spacing w:after="120"/>
      <w:ind w:left="0" w:right="0" w:firstLine="567"/>
      <w:jc w:val="right"/>
    </w:pPr>
    <w:rPr>
      <w:rFonts w:ascii=".VnTime" w:hAnsi=".VnTime"/>
      <w:sz w:val="28"/>
      <w:szCs w:val="28"/>
      <w:u w:val="single"/>
      <w:lang w:val="de-DE"/>
    </w:rPr>
  </w:style>
  <w:style w:type="paragraph" w:customStyle="1" w:styleId="4">
    <w:name w:val="4"/>
    <w:basedOn w:val="Normal"/>
    <w:rsid w:val="0044155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1"/>
    <w:qFormat/>
    <w:rsid w:val="0044155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1"/>
    <w:qFormat/>
    <w:rsid w:val="00441555"/>
    <w:rPr>
      <w:rFonts w:eastAsia="Times New Roman" w:cs="Times New Roman"/>
      <w:sz w:val="24"/>
      <w:szCs w:val="20"/>
    </w:rPr>
  </w:style>
  <w:style w:type="paragraph" w:customStyle="1" w:styleId="Style1">
    <w:name w:val="Style1"/>
    <w:basedOn w:val="Normal"/>
    <w:rsid w:val="00441555"/>
    <w:pPr>
      <w:widowControl w:val="0"/>
    </w:pPr>
    <w:rPr>
      <w:rFonts w:ascii=".VnTime" w:hAnsi=".VnTime"/>
      <w:sz w:val="26"/>
    </w:rPr>
  </w:style>
  <w:style w:type="character" w:styleId="Emphasis">
    <w:name w:val="Emphasis"/>
    <w:uiPriority w:val="20"/>
    <w:qFormat/>
    <w:rsid w:val="00441555"/>
    <w:rPr>
      <w:i/>
      <w:iCs/>
    </w:rPr>
  </w:style>
  <w:style w:type="paragraph" w:customStyle="1" w:styleId="HAStyle1">
    <w:name w:val="HAStyle1"/>
    <w:basedOn w:val="Sec1-Clauses"/>
    <w:qFormat/>
    <w:rsid w:val="00441555"/>
    <w:pPr>
      <w:widowControl w:val="0"/>
      <w:numPr>
        <w:numId w:val="7"/>
      </w:numPr>
      <w:spacing w:line="264" w:lineRule="auto"/>
    </w:pPr>
    <w:rPr>
      <w:rFonts w:eastAsiaTheme="minorHAnsi"/>
      <w:sz w:val="28"/>
      <w:szCs w:val="28"/>
    </w:rPr>
  </w:style>
  <w:style w:type="paragraph" w:styleId="Revision">
    <w:name w:val="Revision"/>
    <w:hidden/>
    <w:uiPriority w:val="99"/>
    <w:semiHidden/>
    <w:rsid w:val="00441555"/>
    <w:pPr>
      <w:spacing w:after="0" w:line="240" w:lineRule="auto"/>
    </w:pPr>
    <w:rPr>
      <w:rFonts w:eastAsia="Times New Roman" w:cs="Times New Roman"/>
      <w:sz w:val="24"/>
      <w:szCs w:val="20"/>
    </w:rPr>
  </w:style>
  <w:style w:type="character" w:customStyle="1" w:styleId="Other">
    <w:name w:val="Other_"/>
    <w:link w:val="Other0"/>
    <w:uiPriority w:val="99"/>
    <w:rsid w:val="00441555"/>
    <w:rPr>
      <w:rFonts w:cs="Times New Roman"/>
      <w:i/>
      <w:iCs/>
      <w:sz w:val="26"/>
      <w:szCs w:val="26"/>
      <w:shd w:val="clear" w:color="auto" w:fill="FFFFFF"/>
    </w:rPr>
  </w:style>
  <w:style w:type="paragraph" w:customStyle="1" w:styleId="Other0">
    <w:name w:val="Other"/>
    <w:basedOn w:val="Normal"/>
    <w:link w:val="Other"/>
    <w:uiPriority w:val="99"/>
    <w:rsid w:val="00441555"/>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441555"/>
    <w:rPr>
      <w:rFonts w:cs="Times New Roman"/>
      <w:szCs w:val="28"/>
    </w:rPr>
  </w:style>
  <w:style w:type="paragraph" w:customStyle="1" w:styleId="Khc0">
    <w:name w:val="Khác"/>
    <w:basedOn w:val="Normal"/>
    <w:link w:val="Khc"/>
    <w:uiPriority w:val="99"/>
    <w:rsid w:val="00441555"/>
    <w:pPr>
      <w:widowControl w:val="0"/>
      <w:spacing w:after="60" w:line="312" w:lineRule="auto"/>
      <w:ind w:firstLine="400"/>
      <w:jc w:val="left"/>
    </w:pPr>
    <w:rPr>
      <w:rFonts w:eastAsiaTheme="minorHAnsi"/>
      <w:sz w:val="28"/>
      <w:szCs w:val="28"/>
    </w:rPr>
  </w:style>
  <w:style w:type="paragraph" w:styleId="Index3">
    <w:name w:val="index 3"/>
    <w:basedOn w:val="Normal"/>
    <w:next w:val="Normal"/>
    <w:autoRedefine/>
    <w:uiPriority w:val="99"/>
    <w:semiHidden/>
    <w:unhideWhenUsed/>
    <w:rsid w:val="00441555"/>
    <w:pPr>
      <w:ind w:left="720" w:hanging="240"/>
    </w:pPr>
  </w:style>
  <w:style w:type="character" w:customStyle="1" w:styleId="fontstyle01">
    <w:name w:val="fontstyle01"/>
    <w:basedOn w:val="DefaultParagraphFont"/>
    <w:rsid w:val="00441555"/>
    <w:rPr>
      <w:rFonts w:ascii="TimesNewRomanPSMT" w:hAnsi="TimesNewRomanPSMT" w:hint="default"/>
      <w:b w:val="0"/>
      <w:bCs w:val="0"/>
      <w:i w:val="0"/>
      <w:iCs w:val="0"/>
      <w:color w:val="000000"/>
      <w:sz w:val="28"/>
      <w:szCs w:val="28"/>
    </w:rPr>
  </w:style>
  <w:style w:type="paragraph" w:customStyle="1" w:styleId="msonormal0">
    <w:name w:val="msonormal"/>
    <w:basedOn w:val="Normal"/>
    <w:rsid w:val="00441555"/>
    <w:pPr>
      <w:spacing w:before="100" w:beforeAutospacing="1" w:after="100" w:afterAutospacing="1"/>
      <w:jc w:val="left"/>
    </w:pPr>
    <w:rPr>
      <w:szCs w:val="24"/>
    </w:rPr>
  </w:style>
  <w:style w:type="paragraph" w:customStyle="1" w:styleId="font0">
    <w:name w:val="font0"/>
    <w:basedOn w:val="Normal"/>
    <w:rsid w:val="00441555"/>
    <w:pPr>
      <w:spacing w:before="100" w:beforeAutospacing="1" w:after="100" w:afterAutospacing="1"/>
      <w:jc w:val="left"/>
    </w:pPr>
    <w:rPr>
      <w:rFonts w:ascii="Calibri" w:hAnsi="Calibri" w:cs="Calibri"/>
      <w:color w:val="000000"/>
      <w:sz w:val="22"/>
      <w:szCs w:val="22"/>
    </w:rPr>
  </w:style>
  <w:style w:type="paragraph" w:customStyle="1" w:styleId="xl65">
    <w:name w:val="xl65"/>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
    <w:name w:val="xl66"/>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8">
    <w:name w:val="xl68"/>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441555"/>
    <w:pPr>
      <w:spacing w:before="100" w:beforeAutospacing="1" w:after="100" w:afterAutospacing="1"/>
      <w:jc w:val="left"/>
    </w:pPr>
    <w:rPr>
      <w:b/>
      <w:bCs/>
      <w:szCs w:val="24"/>
    </w:rPr>
  </w:style>
  <w:style w:type="paragraph" w:customStyle="1" w:styleId="xl71">
    <w:name w:val="xl71"/>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3">
    <w:name w:val="xl73"/>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4">
    <w:name w:val="xl74"/>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5">
    <w:name w:val="xl75"/>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7">
    <w:name w:val="xl77"/>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0">
    <w:name w:val="xl80"/>
    <w:basedOn w:val="Normal"/>
    <w:rsid w:val="00441555"/>
    <w:pPr>
      <w:spacing w:before="100" w:beforeAutospacing="1" w:after="100" w:afterAutospacing="1"/>
      <w:jc w:val="center"/>
      <w:textAlignment w:val="center"/>
    </w:pPr>
    <w:rPr>
      <w:szCs w:val="24"/>
    </w:rPr>
  </w:style>
  <w:style w:type="paragraph" w:customStyle="1" w:styleId="xl81">
    <w:name w:val="xl81"/>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82">
    <w:name w:val="xl82"/>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84">
    <w:name w:val="xl84"/>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85">
    <w:name w:val="xl85"/>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mec.mo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2025-10-07T10:48:00Z</dcterms:created>
  <dcterms:modified xsi:type="dcterms:W3CDTF">2025-12-15T02:38:00Z</dcterms:modified>
</cp:coreProperties>
</file>