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7BE59" w14:textId="77777777" w:rsidR="0006292D" w:rsidRPr="0006292D" w:rsidRDefault="0006292D" w:rsidP="0006292D">
      <w:pPr>
        <w:pStyle w:val="Style11"/>
        <w:tabs>
          <w:tab w:val="left" w:pos="0"/>
          <w:tab w:val="left" w:pos="851"/>
          <w:tab w:val="left" w:pos="1418"/>
        </w:tabs>
        <w:spacing w:before="120" w:after="120" w:line="264" w:lineRule="auto"/>
        <w:ind w:firstLine="567"/>
        <w:jc w:val="center"/>
        <w:rPr>
          <w:b/>
          <w:sz w:val="28"/>
          <w:szCs w:val="28"/>
          <w:lang w:val="nl-NL"/>
        </w:rPr>
      </w:pPr>
      <w:bookmarkStart w:id="0" w:name="_Hlk212193509"/>
      <w:bookmarkStart w:id="1" w:name="_Hlk208134260"/>
      <w:bookmarkStart w:id="2" w:name="_Hlk207395960"/>
      <w:r w:rsidRPr="0006292D">
        <w:rPr>
          <w:b/>
          <w:sz w:val="28"/>
          <w:szCs w:val="28"/>
          <w:lang w:val="vi-VN"/>
        </w:rPr>
        <w:t>Chương V. YÊU CẦU VỀ KỸ THUẬT</w:t>
      </w:r>
    </w:p>
    <w:p w14:paraId="5E0E1EA4" w14:textId="77777777" w:rsidR="0006292D" w:rsidRPr="0006292D" w:rsidRDefault="0006292D" w:rsidP="0006292D">
      <w:pPr>
        <w:tabs>
          <w:tab w:val="left" w:pos="993"/>
        </w:tabs>
        <w:spacing w:before="120"/>
        <w:ind w:firstLine="567"/>
        <w:rPr>
          <w:b/>
          <w:sz w:val="28"/>
          <w:szCs w:val="28"/>
          <w:lang w:val="vi-VN"/>
        </w:rPr>
      </w:pPr>
      <w:r w:rsidRPr="0006292D">
        <w:rPr>
          <w:b/>
          <w:sz w:val="28"/>
          <w:szCs w:val="28"/>
          <w:lang w:val="vi-VN"/>
        </w:rPr>
        <w:t xml:space="preserve">I. Giới thiệu về </w:t>
      </w:r>
      <w:r w:rsidRPr="0006292D">
        <w:rPr>
          <w:b/>
          <w:sz w:val="28"/>
          <w:szCs w:val="28"/>
          <w:lang w:val="nl-NL"/>
        </w:rPr>
        <w:t>dự án</w:t>
      </w:r>
      <w:r w:rsidRPr="0006292D">
        <w:rPr>
          <w:b/>
          <w:sz w:val="28"/>
          <w:szCs w:val="28"/>
          <w:lang w:val="vi-VN"/>
        </w:rPr>
        <w:t>, gói thầu</w:t>
      </w:r>
    </w:p>
    <w:p w14:paraId="5EBA7044" w14:textId="77777777" w:rsidR="0006292D" w:rsidRPr="0006292D" w:rsidRDefault="0006292D" w:rsidP="0006292D">
      <w:pPr>
        <w:widowControl w:val="0"/>
        <w:spacing w:before="120"/>
        <w:ind w:firstLine="567"/>
        <w:rPr>
          <w:b/>
          <w:iCs/>
          <w:sz w:val="28"/>
          <w:szCs w:val="28"/>
          <w:lang w:eastAsia="vi-VN" w:bidi="vi-VN"/>
        </w:rPr>
      </w:pPr>
      <w:bookmarkStart w:id="3" w:name="_Hlk196814983"/>
      <w:r w:rsidRPr="0006292D">
        <w:rPr>
          <w:b/>
          <w:iCs/>
          <w:sz w:val="28"/>
          <w:szCs w:val="28"/>
          <w:lang w:val="vi-VN" w:eastAsia="vi-VN" w:bidi="vi-VN"/>
        </w:rPr>
        <w:t xml:space="preserve">1. Giới thiệu về </w:t>
      </w:r>
      <w:r w:rsidRPr="0006292D">
        <w:rPr>
          <w:b/>
          <w:iCs/>
          <w:sz w:val="28"/>
          <w:szCs w:val="28"/>
          <w:lang w:eastAsia="vi-VN" w:bidi="vi-VN"/>
        </w:rPr>
        <w:t>dự án</w:t>
      </w:r>
      <w:r w:rsidRPr="0006292D">
        <w:rPr>
          <w:b/>
          <w:iCs/>
          <w:sz w:val="28"/>
          <w:szCs w:val="28"/>
          <w:lang w:val="vi-VN" w:eastAsia="vi-VN" w:bidi="vi-VN"/>
        </w:rPr>
        <w:t>:</w:t>
      </w:r>
    </w:p>
    <w:p w14:paraId="3171C6C2" w14:textId="77777777" w:rsidR="0006292D" w:rsidRPr="0006292D" w:rsidRDefault="0006292D" w:rsidP="0006292D">
      <w:pPr>
        <w:spacing w:before="120"/>
        <w:ind w:firstLine="567"/>
        <w:rPr>
          <w:sz w:val="28"/>
          <w:szCs w:val="28"/>
        </w:rPr>
      </w:pPr>
      <w:r w:rsidRPr="0006292D">
        <w:rPr>
          <w:b/>
          <w:iCs/>
          <w:sz w:val="28"/>
          <w:szCs w:val="28"/>
          <w:lang w:val="vi-VN" w:eastAsia="vi-VN" w:bidi="vi-VN"/>
        </w:rPr>
        <w:t>1.</w:t>
      </w:r>
      <w:r w:rsidRPr="0006292D">
        <w:rPr>
          <w:b/>
          <w:bCs/>
          <w:sz w:val="28"/>
          <w:szCs w:val="28"/>
          <w:shd w:val="clear" w:color="auto" w:fill="FFFFFF"/>
        </w:rPr>
        <w:t xml:space="preserve">1. Tên dự án: </w:t>
      </w:r>
      <w:r w:rsidRPr="0006292D">
        <w:rPr>
          <w:sz w:val="28"/>
          <w:szCs w:val="28"/>
          <w:shd w:val="clear" w:color="auto" w:fill="FFFFFF"/>
        </w:rPr>
        <w:t>Sửa chữa đường vào bản Lỳ Mạ Tá, xã Sín Thầu</w:t>
      </w:r>
      <w:r w:rsidRPr="0006292D">
        <w:rPr>
          <w:sz w:val="28"/>
          <w:szCs w:val="28"/>
        </w:rPr>
        <w:t>.</w:t>
      </w:r>
    </w:p>
    <w:p w14:paraId="74E2C316" w14:textId="77777777" w:rsidR="0006292D" w:rsidRPr="0006292D" w:rsidRDefault="0006292D" w:rsidP="0006292D">
      <w:pPr>
        <w:spacing w:before="120"/>
        <w:ind w:firstLine="567"/>
        <w:rPr>
          <w:sz w:val="28"/>
          <w:szCs w:val="28"/>
        </w:rPr>
      </w:pPr>
      <w:r w:rsidRPr="0006292D">
        <w:rPr>
          <w:b/>
          <w:iCs/>
          <w:sz w:val="28"/>
          <w:szCs w:val="28"/>
          <w:lang w:val="vi-VN" w:eastAsia="vi-VN" w:bidi="vi-VN"/>
        </w:rPr>
        <w:t>1.</w:t>
      </w:r>
      <w:r w:rsidRPr="0006292D">
        <w:rPr>
          <w:b/>
          <w:bCs/>
          <w:sz w:val="28"/>
          <w:szCs w:val="28"/>
        </w:rPr>
        <w:t xml:space="preserve">2. Địa điểm xây dựng: </w:t>
      </w:r>
      <w:r w:rsidRPr="0006292D">
        <w:rPr>
          <w:sz w:val="28"/>
          <w:szCs w:val="28"/>
        </w:rPr>
        <w:t xml:space="preserve">Xã Sín Thầu, tỉnh Điện Biên. </w:t>
      </w:r>
    </w:p>
    <w:p w14:paraId="3A630F30" w14:textId="77777777" w:rsidR="0006292D" w:rsidRPr="0006292D" w:rsidRDefault="0006292D" w:rsidP="0006292D">
      <w:pPr>
        <w:spacing w:before="120"/>
        <w:ind w:firstLine="567"/>
        <w:rPr>
          <w:b/>
          <w:bCs/>
          <w:sz w:val="28"/>
          <w:szCs w:val="28"/>
        </w:rPr>
      </w:pPr>
      <w:r w:rsidRPr="0006292D">
        <w:rPr>
          <w:b/>
          <w:iCs/>
          <w:sz w:val="28"/>
          <w:szCs w:val="28"/>
          <w:lang w:val="vi-VN" w:eastAsia="vi-VN" w:bidi="vi-VN"/>
        </w:rPr>
        <w:t>1.</w:t>
      </w:r>
      <w:r w:rsidRPr="0006292D">
        <w:rPr>
          <w:b/>
          <w:bCs/>
          <w:sz w:val="28"/>
          <w:szCs w:val="28"/>
        </w:rPr>
        <w:t xml:space="preserve">3. Người quyết định đầu tư: </w:t>
      </w:r>
      <w:r w:rsidRPr="0006292D">
        <w:rPr>
          <w:bCs/>
          <w:sz w:val="28"/>
          <w:szCs w:val="28"/>
        </w:rPr>
        <w:t>Chủ tịch UBND xã Sín Thầu.</w:t>
      </w:r>
    </w:p>
    <w:p w14:paraId="054A895F" w14:textId="77777777" w:rsidR="0006292D" w:rsidRPr="0006292D" w:rsidRDefault="0006292D" w:rsidP="0006292D">
      <w:pPr>
        <w:spacing w:before="120"/>
        <w:ind w:firstLine="567"/>
        <w:rPr>
          <w:sz w:val="28"/>
          <w:szCs w:val="28"/>
        </w:rPr>
      </w:pPr>
      <w:r w:rsidRPr="0006292D">
        <w:rPr>
          <w:b/>
          <w:iCs/>
          <w:sz w:val="28"/>
          <w:szCs w:val="28"/>
          <w:lang w:val="vi-VN" w:eastAsia="vi-VN" w:bidi="vi-VN"/>
        </w:rPr>
        <w:t>1.</w:t>
      </w:r>
      <w:r w:rsidRPr="0006292D">
        <w:rPr>
          <w:b/>
          <w:bCs/>
          <w:sz w:val="28"/>
          <w:szCs w:val="28"/>
        </w:rPr>
        <w:t xml:space="preserve">4. Chủ đầu tư: </w:t>
      </w:r>
      <w:r w:rsidRPr="0006292D">
        <w:rPr>
          <w:sz w:val="28"/>
          <w:szCs w:val="28"/>
        </w:rPr>
        <w:t>Phòng Kinh tế xã Sín Thầu. </w:t>
      </w:r>
    </w:p>
    <w:p w14:paraId="1784A854" w14:textId="77777777" w:rsidR="0006292D" w:rsidRPr="0006292D" w:rsidRDefault="0006292D" w:rsidP="0006292D">
      <w:pPr>
        <w:spacing w:before="120"/>
        <w:ind w:firstLine="567"/>
        <w:rPr>
          <w:sz w:val="28"/>
          <w:szCs w:val="28"/>
        </w:rPr>
      </w:pPr>
      <w:r w:rsidRPr="0006292D">
        <w:rPr>
          <w:b/>
          <w:iCs/>
          <w:sz w:val="28"/>
          <w:szCs w:val="28"/>
          <w:lang w:val="vi-VN" w:eastAsia="vi-VN" w:bidi="vi-VN"/>
        </w:rPr>
        <w:t>1.</w:t>
      </w:r>
      <w:r w:rsidRPr="0006292D">
        <w:rPr>
          <w:b/>
          <w:bCs/>
          <w:sz w:val="28"/>
          <w:szCs w:val="28"/>
          <w:shd w:val="clear" w:color="auto" w:fill="FFFFFF"/>
        </w:rPr>
        <w:t xml:space="preserve">5. Tổ chức tư vấn lập Báo cáo kinh tế - kỹ thuật: </w:t>
      </w:r>
      <w:r w:rsidRPr="0006292D">
        <w:rPr>
          <w:sz w:val="28"/>
          <w:szCs w:val="28"/>
          <w:shd w:val="clear" w:color="auto" w:fill="FFFFFF"/>
        </w:rPr>
        <w:t>Công ty TNHH 86 Điện Biên</w:t>
      </w:r>
      <w:r w:rsidRPr="0006292D">
        <w:rPr>
          <w:sz w:val="28"/>
          <w:szCs w:val="28"/>
        </w:rPr>
        <w:t>. </w:t>
      </w:r>
    </w:p>
    <w:p w14:paraId="573A5570" w14:textId="77777777" w:rsidR="0006292D" w:rsidRPr="0006292D" w:rsidRDefault="0006292D" w:rsidP="0006292D">
      <w:pPr>
        <w:spacing w:before="120"/>
        <w:ind w:firstLine="567"/>
        <w:rPr>
          <w:sz w:val="28"/>
          <w:szCs w:val="28"/>
        </w:rPr>
      </w:pPr>
      <w:r w:rsidRPr="0006292D">
        <w:rPr>
          <w:b/>
          <w:iCs/>
          <w:sz w:val="28"/>
          <w:szCs w:val="28"/>
          <w:lang w:val="vi-VN" w:eastAsia="vi-VN" w:bidi="vi-VN"/>
        </w:rPr>
        <w:t>1.</w:t>
      </w:r>
      <w:r w:rsidRPr="0006292D">
        <w:rPr>
          <w:b/>
          <w:bCs/>
          <w:sz w:val="28"/>
          <w:szCs w:val="28"/>
        </w:rPr>
        <w:t>6. Loại, nhóm dự án; loại, cấp công trình chính: </w:t>
      </w:r>
    </w:p>
    <w:p w14:paraId="73EC88FE" w14:textId="77777777" w:rsidR="0006292D" w:rsidRPr="0006292D" w:rsidRDefault="0006292D" w:rsidP="0006292D">
      <w:pPr>
        <w:spacing w:before="120"/>
        <w:ind w:firstLine="567"/>
        <w:rPr>
          <w:sz w:val="28"/>
          <w:szCs w:val="28"/>
        </w:rPr>
      </w:pPr>
      <w:r w:rsidRPr="0006292D">
        <w:rPr>
          <w:sz w:val="28"/>
          <w:szCs w:val="28"/>
        </w:rPr>
        <w:t xml:space="preserve">- Nhóm dự án: Dự án nhóm C. </w:t>
      </w:r>
    </w:p>
    <w:p w14:paraId="54507A46" w14:textId="77777777" w:rsidR="0006292D" w:rsidRPr="0006292D" w:rsidRDefault="0006292D" w:rsidP="0006292D">
      <w:pPr>
        <w:spacing w:before="120"/>
        <w:ind w:firstLine="567"/>
        <w:rPr>
          <w:sz w:val="28"/>
          <w:szCs w:val="28"/>
        </w:rPr>
      </w:pPr>
      <w:r w:rsidRPr="0006292D">
        <w:rPr>
          <w:sz w:val="28"/>
          <w:szCs w:val="28"/>
        </w:rPr>
        <w:t>- Loại, cấp công trình chính: Công trình giao thông, cấp IV. </w:t>
      </w:r>
    </w:p>
    <w:p w14:paraId="2E6FAEF7" w14:textId="77777777" w:rsidR="0006292D" w:rsidRPr="0006292D" w:rsidRDefault="0006292D" w:rsidP="0006292D">
      <w:pPr>
        <w:spacing w:before="120"/>
        <w:ind w:firstLine="567"/>
        <w:rPr>
          <w:sz w:val="28"/>
          <w:szCs w:val="28"/>
        </w:rPr>
      </w:pPr>
      <w:r w:rsidRPr="0006292D">
        <w:rPr>
          <w:b/>
          <w:iCs/>
          <w:sz w:val="28"/>
          <w:szCs w:val="28"/>
          <w:lang w:val="vi-VN" w:eastAsia="vi-VN" w:bidi="vi-VN"/>
        </w:rPr>
        <w:t>1.</w:t>
      </w:r>
      <w:r w:rsidRPr="0006292D">
        <w:rPr>
          <w:b/>
          <w:bCs/>
          <w:sz w:val="28"/>
          <w:szCs w:val="28"/>
        </w:rPr>
        <w:t>7. Mục tiêu dự án:</w:t>
      </w:r>
      <w:r w:rsidRPr="0006292D">
        <w:rPr>
          <w:sz w:val="28"/>
          <w:szCs w:val="28"/>
          <w:shd w:val="clear" w:color="auto" w:fill="FFFFFF"/>
        </w:rPr>
        <w:t xml:space="preserve"> Đảm bảo giao thông thông suốt phục vụ đi lại, học tập, giao thương buôn bán, giảm nguy cơ tai nạn giao thông do mặt đường hư hỏng, góp phần ổn định dân cư, đảm bảo ổn định chính trị và trật tự an toàn xã hội, từ đó tạo tiền đề thúc đẩy phát triển kinh tế - xã hội, nâng cao dân trí, xoá đói giảm nghèo cho nhân dân trong vùng ảnh hưởng của dự án</w:t>
      </w:r>
      <w:r w:rsidRPr="0006292D">
        <w:rPr>
          <w:sz w:val="28"/>
          <w:szCs w:val="28"/>
        </w:rPr>
        <w:t>. </w:t>
      </w:r>
    </w:p>
    <w:p w14:paraId="0D9803EA" w14:textId="77777777" w:rsidR="0006292D" w:rsidRPr="0006292D" w:rsidRDefault="0006292D" w:rsidP="0006292D">
      <w:pPr>
        <w:spacing w:before="120"/>
        <w:ind w:firstLine="567"/>
        <w:rPr>
          <w:sz w:val="28"/>
          <w:szCs w:val="28"/>
        </w:rPr>
      </w:pPr>
      <w:r w:rsidRPr="0006292D">
        <w:rPr>
          <w:b/>
          <w:iCs/>
          <w:sz w:val="28"/>
          <w:szCs w:val="28"/>
          <w:lang w:val="vi-VN" w:eastAsia="vi-VN" w:bidi="vi-VN"/>
        </w:rPr>
        <w:t>1.</w:t>
      </w:r>
      <w:r w:rsidRPr="0006292D">
        <w:rPr>
          <w:b/>
          <w:bCs/>
          <w:sz w:val="28"/>
          <w:szCs w:val="28"/>
        </w:rPr>
        <w:t>8. Quy mô đầu tư xây dựng </w:t>
      </w:r>
    </w:p>
    <w:p w14:paraId="1BDAD4BE" w14:textId="77777777" w:rsidR="0006292D" w:rsidRPr="0006292D" w:rsidRDefault="0006292D" w:rsidP="0006292D">
      <w:pPr>
        <w:spacing w:before="120"/>
        <w:ind w:firstLine="567"/>
        <w:rPr>
          <w:sz w:val="28"/>
          <w:szCs w:val="28"/>
        </w:rPr>
      </w:pPr>
      <w:r w:rsidRPr="0006292D">
        <w:rPr>
          <w:sz w:val="28"/>
          <w:szCs w:val="28"/>
          <w:shd w:val="clear" w:color="auto" w:fill="FFFFFF"/>
        </w:rPr>
        <w:t>Sửa chữa nền, mặt đường bị hư hỏng: Đổ bê tông bù vênh mặt đường với tổng chiều dài L = 2612.35 m, Bmặt = 3.0 m kết cấu mặt đường M250 chiều dày 12cm đến 14cm, đổ bê tông bù vênh mặt đường, thiết kế kè dọ đá những điểm sạt, sụt lún.</w:t>
      </w:r>
    </w:p>
    <w:p w14:paraId="3520415C" w14:textId="77777777" w:rsidR="0006292D" w:rsidRPr="0006292D" w:rsidRDefault="0006292D" w:rsidP="0006292D">
      <w:pPr>
        <w:spacing w:before="120"/>
        <w:ind w:firstLine="567"/>
        <w:rPr>
          <w:sz w:val="28"/>
          <w:szCs w:val="28"/>
        </w:rPr>
      </w:pPr>
      <w:r w:rsidRPr="0006292D">
        <w:rPr>
          <w:b/>
          <w:iCs/>
          <w:sz w:val="28"/>
          <w:szCs w:val="28"/>
          <w:lang w:val="vi-VN" w:eastAsia="vi-VN" w:bidi="vi-VN"/>
        </w:rPr>
        <w:t>1.</w:t>
      </w:r>
      <w:r w:rsidRPr="0006292D">
        <w:rPr>
          <w:b/>
          <w:bCs/>
          <w:sz w:val="28"/>
          <w:szCs w:val="28"/>
        </w:rPr>
        <w:t xml:space="preserve">9. Danh mục tiêu chuẩn chủ yếu được lựa chọn </w:t>
      </w:r>
    </w:p>
    <w:p w14:paraId="31783313" w14:textId="77777777" w:rsidR="0006292D" w:rsidRPr="0006292D" w:rsidRDefault="0006292D" w:rsidP="0006292D">
      <w:pPr>
        <w:spacing w:before="120"/>
        <w:ind w:firstLine="567"/>
        <w:rPr>
          <w:spacing w:val="-6"/>
          <w:sz w:val="28"/>
          <w:szCs w:val="28"/>
        </w:rPr>
      </w:pPr>
      <w:r w:rsidRPr="0006292D">
        <w:rPr>
          <w:spacing w:val="-6"/>
          <w:sz w:val="28"/>
          <w:szCs w:val="28"/>
        </w:rPr>
        <w:t>- Tiêu chuẩn TCVN 10380:2014: Đường giao thông nông thôn - yêu cầu thiết kế.</w:t>
      </w:r>
    </w:p>
    <w:p w14:paraId="6B4C32C5" w14:textId="77777777" w:rsidR="0006292D" w:rsidRPr="0006292D" w:rsidRDefault="0006292D" w:rsidP="0006292D">
      <w:pPr>
        <w:spacing w:before="120"/>
        <w:ind w:firstLine="567"/>
        <w:rPr>
          <w:sz w:val="28"/>
          <w:szCs w:val="28"/>
        </w:rPr>
      </w:pPr>
      <w:r w:rsidRPr="0006292D">
        <w:rPr>
          <w:sz w:val="28"/>
          <w:szCs w:val="28"/>
        </w:rPr>
        <w:t>- Tiêu chuẩn TCVN 4054-05: Tiêu chuẩn thiết kế đường ô tô.</w:t>
      </w:r>
    </w:p>
    <w:p w14:paraId="6544ABB8" w14:textId="77777777" w:rsidR="0006292D" w:rsidRPr="0006292D" w:rsidRDefault="0006292D" w:rsidP="0006292D">
      <w:pPr>
        <w:spacing w:before="120"/>
        <w:ind w:firstLine="567"/>
        <w:rPr>
          <w:sz w:val="28"/>
          <w:szCs w:val="28"/>
        </w:rPr>
      </w:pPr>
      <w:r w:rsidRPr="0006292D">
        <w:rPr>
          <w:sz w:val="28"/>
          <w:szCs w:val="28"/>
        </w:rPr>
        <w:t>- Quyết định số 3230/QĐ-BGTVT ngày 14/12/2012 của Bộ giao thông vận tải v/v: Ban hành quy định tam thời thiết kế mặt đường BTXM thông thường có khe nối trong xây dựng công trình giao thông.</w:t>
      </w:r>
    </w:p>
    <w:p w14:paraId="167CB14D" w14:textId="77777777" w:rsidR="0006292D" w:rsidRPr="0006292D" w:rsidRDefault="0006292D" w:rsidP="0006292D">
      <w:pPr>
        <w:spacing w:before="120"/>
        <w:ind w:firstLine="567"/>
        <w:rPr>
          <w:sz w:val="28"/>
          <w:szCs w:val="28"/>
        </w:rPr>
      </w:pPr>
      <w:r w:rsidRPr="0006292D">
        <w:rPr>
          <w:sz w:val="28"/>
          <w:szCs w:val="28"/>
        </w:rPr>
        <w:t>- Tiêu chuẩn TCVN 9340:2012: Hỗn hợp bê tông trộn sẵn - yêu cầu cơ bản đánh giá chất lượng và nghiệm thu.</w:t>
      </w:r>
    </w:p>
    <w:p w14:paraId="48AA8953" w14:textId="77777777" w:rsidR="0006292D" w:rsidRPr="0006292D" w:rsidRDefault="0006292D" w:rsidP="0006292D">
      <w:pPr>
        <w:spacing w:before="120"/>
        <w:ind w:firstLine="567"/>
        <w:rPr>
          <w:sz w:val="28"/>
          <w:szCs w:val="28"/>
        </w:rPr>
      </w:pPr>
      <w:r w:rsidRPr="0006292D">
        <w:rPr>
          <w:sz w:val="28"/>
          <w:szCs w:val="28"/>
        </w:rPr>
        <w:t>- Tiêu chuẩn TCVN 5574:2012: Tiêu chuẩn thiết kế kết cấu bê tông và BTCT.</w:t>
      </w:r>
    </w:p>
    <w:p w14:paraId="51631163" w14:textId="77777777" w:rsidR="0006292D" w:rsidRPr="0006292D" w:rsidRDefault="0006292D" w:rsidP="0006292D">
      <w:pPr>
        <w:spacing w:before="120"/>
        <w:ind w:firstLine="567"/>
        <w:rPr>
          <w:sz w:val="28"/>
          <w:szCs w:val="28"/>
        </w:rPr>
      </w:pPr>
      <w:r w:rsidRPr="0006292D">
        <w:rPr>
          <w:sz w:val="28"/>
          <w:szCs w:val="28"/>
        </w:rPr>
        <w:lastRenderedPageBreak/>
        <w:t>- QĐ 4827-2014: Về việc Hướng dẫn lựa chọn quy mô kỹ thuật đường giao thông nông thôn phục vụ chương trình mục tiêu quốc gia về xây dựng Nông thôn mới giai đoạn 2016-2020.</w:t>
      </w:r>
    </w:p>
    <w:p w14:paraId="609EF3CE" w14:textId="77777777" w:rsidR="0006292D" w:rsidRPr="0006292D" w:rsidRDefault="0006292D" w:rsidP="0006292D">
      <w:pPr>
        <w:spacing w:before="120"/>
        <w:ind w:firstLine="567"/>
        <w:rPr>
          <w:sz w:val="28"/>
          <w:szCs w:val="28"/>
        </w:rPr>
      </w:pPr>
      <w:r w:rsidRPr="0006292D">
        <w:rPr>
          <w:sz w:val="28"/>
          <w:szCs w:val="28"/>
        </w:rPr>
        <w:t>- Tiêu chuẩn ngành TCXDVN 104-2027: Tiêu chuẩn thiết kế đường ô tô (thiết kế nút giao).</w:t>
      </w:r>
    </w:p>
    <w:p w14:paraId="4CFC14CE" w14:textId="77777777" w:rsidR="0006292D" w:rsidRPr="0006292D" w:rsidRDefault="0006292D" w:rsidP="0006292D">
      <w:pPr>
        <w:spacing w:before="120"/>
        <w:ind w:firstLine="567"/>
        <w:rPr>
          <w:sz w:val="28"/>
          <w:szCs w:val="28"/>
        </w:rPr>
      </w:pPr>
      <w:r w:rsidRPr="0006292D">
        <w:rPr>
          <w:sz w:val="28"/>
          <w:szCs w:val="28"/>
        </w:rPr>
        <w:t>- Các tiêu chuẩn, quy phạm khác liên quan. </w:t>
      </w:r>
    </w:p>
    <w:p w14:paraId="7DB6FD0C" w14:textId="77777777" w:rsidR="0006292D" w:rsidRPr="0006292D" w:rsidRDefault="0006292D" w:rsidP="0006292D">
      <w:pPr>
        <w:spacing w:before="120"/>
        <w:ind w:firstLine="567"/>
        <w:rPr>
          <w:sz w:val="28"/>
          <w:szCs w:val="28"/>
        </w:rPr>
      </w:pPr>
      <w:r w:rsidRPr="0006292D">
        <w:rPr>
          <w:b/>
          <w:iCs/>
          <w:sz w:val="28"/>
          <w:szCs w:val="28"/>
          <w:lang w:val="vi-VN" w:eastAsia="vi-VN" w:bidi="vi-VN"/>
        </w:rPr>
        <w:t>1.</w:t>
      </w:r>
      <w:r w:rsidRPr="0006292D">
        <w:rPr>
          <w:b/>
          <w:bCs/>
          <w:sz w:val="28"/>
          <w:szCs w:val="28"/>
          <w:shd w:val="clear" w:color="auto" w:fill="FFFFFF"/>
        </w:rPr>
        <w:t xml:space="preserve">10. Tổng mức đầu tư xây dựng: </w:t>
      </w:r>
      <w:r w:rsidRPr="0006292D">
        <w:rPr>
          <w:b/>
          <w:sz w:val="28"/>
          <w:szCs w:val="28"/>
          <w:shd w:val="clear" w:color="auto" w:fill="FFFFFF"/>
        </w:rPr>
        <w:t>4.411.000.000 đồng</w:t>
      </w:r>
      <w:r w:rsidRPr="0006292D">
        <w:rPr>
          <w:sz w:val="28"/>
          <w:szCs w:val="28"/>
          <w:shd w:val="clear" w:color="auto" w:fill="FFFFFF"/>
        </w:rPr>
        <w:t xml:space="preserve"> </w:t>
      </w:r>
      <w:r w:rsidRPr="0006292D">
        <w:rPr>
          <w:i/>
          <w:iCs/>
          <w:sz w:val="28"/>
          <w:szCs w:val="28"/>
          <w:shd w:val="clear" w:color="auto" w:fill="FFFFFF"/>
        </w:rPr>
        <w:t>(Bốn tỷ bốn trăm mười một triệu đồng).</w:t>
      </w:r>
      <w:r w:rsidRPr="0006292D">
        <w:rPr>
          <w:i/>
          <w:iCs/>
          <w:sz w:val="28"/>
          <w:szCs w:val="28"/>
        </w:rPr>
        <w:t> </w:t>
      </w:r>
    </w:p>
    <w:p w14:paraId="7016A9DF" w14:textId="77777777" w:rsidR="0006292D" w:rsidRPr="0006292D" w:rsidRDefault="0006292D" w:rsidP="0006292D">
      <w:pPr>
        <w:spacing w:before="120"/>
        <w:ind w:firstLine="567"/>
        <w:rPr>
          <w:sz w:val="28"/>
          <w:szCs w:val="28"/>
        </w:rPr>
      </w:pPr>
      <w:r w:rsidRPr="0006292D">
        <w:rPr>
          <w:b/>
          <w:iCs/>
          <w:sz w:val="28"/>
          <w:szCs w:val="28"/>
          <w:lang w:val="vi-VN" w:eastAsia="vi-VN" w:bidi="vi-VN"/>
        </w:rPr>
        <w:t>1.</w:t>
      </w:r>
      <w:r w:rsidRPr="0006292D">
        <w:rPr>
          <w:b/>
          <w:bCs/>
          <w:sz w:val="28"/>
          <w:szCs w:val="28"/>
        </w:rPr>
        <w:t xml:space="preserve">11. Tiến độ thực hiện dự án: </w:t>
      </w:r>
      <w:r w:rsidRPr="0006292D">
        <w:rPr>
          <w:sz w:val="28"/>
          <w:szCs w:val="28"/>
        </w:rPr>
        <w:t>Năm 2025. </w:t>
      </w:r>
    </w:p>
    <w:p w14:paraId="307FBB3C" w14:textId="77777777" w:rsidR="0006292D" w:rsidRPr="0006292D" w:rsidRDefault="0006292D" w:rsidP="0006292D">
      <w:pPr>
        <w:spacing w:before="120"/>
        <w:ind w:firstLine="567"/>
        <w:rPr>
          <w:sz w:val="28"/>
          <w:szCs w:val="28"/>
        </w:rPr>
      </w:pPr>
      <w:r w:rsidRPr="0006292D">
        <w:rPr>
          <w:b/>
          <w:iCs/>
          <w:sz w:val="28"/>
          <w:szCs w:val="28"/>
          <w:lang w:val="vi-VN" w:eastAsia="vi-VN" w:bidi="vi-VN"/>
        </w:rPr>
        <w:t>1.</w:t>
      </w:r>
      <w:r w:rsidRPr="0006292D">
        <w:rPr>
          <w:b/>
          <w:bCs/>
          <w:sz w:val="28"/>
          <w:szCs w:val="28"/>
          <w:shd w:val="clear" w:color="auto" w:fill="FFFFFF"/>
        </w:rPr>
        <w:t xml:space="preserve">12. Nguồn vốn đầu tư: </w:t>
      </w:r>
      <w:r w:rsidRPr="0006292D">
        <w:rPr>
          <w:sz w:val="28"/>
          <w:szCs w:val="28"/>
          <w:shd w:val="clear" w:color="auto" w:fill="FFFFFF"/>
        </w:rPr>
        <w:t>Nguồn vốn ngân sách xã và các nguồn vốn hợp pháp khác</w:t>
      </w:r>
      <w:r w:rsidRPr="0006292D">
        <w:rPr>
          <w:sz w:val="28"/>
          <w:szCs w:val="28"/>
        </w:rPr>
        <w:t>. </w:t>
      </w:r>
    </w:p>
    <w:p w14:paraId="2F3EC3F1" w14:textId="77777777" w:rsidR="0006292D" w:rsidRPr="0006292D" w:rsidRDefault="0006292D" w:rsidP="0006292D">
      <w:pPr>
        <w:spacing w:before="120"/>
        <w:ind w:firstLine="567"/>
        <w:rPr>
          <w:spacing w:val="-2"/>
          <w:sz w:val="28"/>
          <w:szCs w:val="28"/>
        </w:rPr>
      </w:pPr>
      <w:r w:rsidRPr="0006292D">
        <w:rPr>
          <w:b/>
          <w:iCs/>
          <w:sz w:val="28"/>
          <w:szCs w:val="28"/>
          <w:lang w:val="vi-VN" w:eastAsia="vi-VN" w:bidi="vi-VN"/>
        </w:rPr>
        <w:t>1.</w:t>
      </w:r>
      <w:r w:rsidRPr="0006292D">
        <w:rPr>
          <w:b/>
          <w:bCs/>
          <w:spacing w:val="-2"/>
          <w:sz w:val="28"/>
          <w:szCs w:val="28"/>
          <w:shd w:val="clear" w:color="auto" w:fill="FFFFFF"/>
        </w:rPr>
        <w:t xml:space="preserve">13. Hình thức tổ chức quản lý dự án được áp dụng: </w:t>
      </w:r>
      <w:r w:rsidRPr="0006292D">
        <w:rPr>
          <w:spacing w:val="-2"/>
          <w:sz w:val="28"/>
          <w:szCs w:val="28"/>
          <w:shd w:val="clear" w:color="auto" w:fill="FFFFFF"/>
        </w:rPr>
        <w:t>Chủ đầu tư thuê tư vấn quản lý dự án</w:t>
      </w:r>
      <w:r w:rsidRPr="0006292D">
        <w:rPr>
          <w:spacing w:val="-2"/>
          <w:sz w:val="28"/>
          <w:szCs w:val="28"/>
        </w:rPr>
        <w:t>. </w:t>
      </w:r>
    </w:p>
    <w:p w14:paraId="15EFB18C" w14:textId="77777777" w:rsidR="0006292D" w:rsidRPr="0006292D" w:rsidRDefault="0006292D" w:rsidP="0006292D">
      <w:pPr>
        <w:pBdr>
          <w:top w:val="dotted" w:sz="4" w:space="0" w:color="FFFFFF"/>
          <w:left w:val="dotted" w:sz="4" w:space="0" w:color="FFFFFF"/>
          <w:bottom w:val="dotted" w:sz="4" w:space="12" w:color="FFFFFF"/>
          <w:right w:val="dotted" w:sz="4" w:space="0" w:color="FFFFFF"/>
        </w:pBdr>
        <w:shd w:val="clear" w:color="auto" w:fill="FFFFFF"/>
        <w:spacing w:before="120"/>
        <w:ind w:firstLine="567"/>
        <w:rPr>
          <w:b/>
          <w:sz w:val="28"/>
          <w:szCs w:val="28"/>
        </w:rPr>
      </w:pPr>
      <w:bookmarkStart w:id="4" w:name="_Hlk207373084"/>
      <w:r w:rsidRPr="0006292D">
        <w:rPr>
          <w:b/>
          <w:iCs/>
          <w:sz w:val="28"/>
          <w:szCs w:val="28"/>
          <w:lang w:val="vi-VN" w:eastAsia="vi-VN" w:bidi="vi-VN"/>
        </w:rPr>
        <w:t>2</w:t>
      </w:r>
      <w:r w:rsidRPr="0006292D">
        <w:rPr>
          <w:b/>
          <w:sz w:val="28"/>
          <w:szCs w:val="28"/>
          <w:lang w:val="vi-VN"/>
        </w:rPr>
        <w:t xml:space="preserve">. Giới thiệu về gói thầu: </w:t>
      </w:r>
      <w:bookmarkStart w:id="5" w:name="_Hlk204008148"/>
      <w:bookmarkStart w:id="6" w:name="_Hlk163114159"/>
      <w:bookmarkEnd w:id="3"/>
    </w:p>
    <w:p w14:paraId="277AF5CB" w14:textId="77777777" w:rsidR="0006292D" w:rsidRPr="0006292D" w:rsidRDefault="0006292D" w:rsidP="0006292D">
      <w:pPr>
        <w:pBdr>
          <w:top w:val="dotted" w:sz="4" w:space="0" w:color="FFFFFF"/>
          <w:left w:val="dotted" w:sz="4" w:space="0" w:color="FFFFFF"/>
          <w:bottom w:val="dotted" w:sz="4" w:space="12" w:color="FFFFFF"/>
          <w:right w:val="dotted" w:sz="4" w:space="0" w:color="FFFFFF"/>
        </w:pBdr>
        <w:shd w:val="clear" w:color="auto" w:fill="FFFFFF"/>
        <w:spacing w:before="120"/>
        <w:ind w:firstLine="567"/>
        <w:rPr>
          <w:sz w:val="28"/>
          <w:szCs w:val="28"/>
        </w:rPr>
      </w:pPr>
      <w:r w:rsidRPr="0006292D">
        <w:rPr>
          <w:sz w:val="28"/>
          <w:szCs w:val="28"/>
        </w:rPr>
        <w:t>- Tên gói thầu: Thi công xây dựng.</w:t>
      </w:r>
    </w:p>
    <w:p w14:paraId="33342D7C" w14:textId="77777777" w:rsidR="0006292D" w:rsidRPr="0006292D" w:rsidRDefault="0006292D" w:rsidP="0006292D">
      <w:pPr>
        <w:pBdr>
          <w:top w:val="dotted" w:sz="4" w:space="0" w:color="FFFFFF"/>
          <w:left w:val="dotted" w:sz="4" w:space="0" w:color="FFFFFF"/>
          <w:bottom w:val="dotted" w:sz="4" w:space="12" w:color="FFFFFF"/>
          <w:right w:val="dotted" w:sz="4" w:space="0" w:color="FFFFFF"/>
        </w:pBdr>
        <w:shd w:val="clear" w:color="auto" w:fill="FFFFFF"/>
        <w:spacing w:before="120"/>
        <w:ind w:firstLine="567"/>
        <w:rPr>
          <w:sz w:val="28"/>
          <w:szCs w:val="28"/>
        </w:rPr>
      </w:pPr>
      <w:r w:rsidRPr="0006292D">
        <w:rPr>
          <w:sz w:val="28"/>
          <w:szCs w:val="28"/>
        </w:rPr>
        <w:t>- Giá gói thầu/Dự toán gói thầu: 3.785.775.954 đồng.</w:t>
      </w:r>
    </w:p>
    <w:p w14:paraId="73C1C57C" w14:textId="77777777" w:rsidR="0006292D" w:rsidRPr="0006292D" w:rsidRDefault="0006292D" w:rsidP="0006292D">
      <w:pPr>
        <w:pBdr>
          <w:top w:val="dotted" w:sz="4" w:space="0" w:color="FFFFFF"/>
          <w:left w:val="dotted" w:sz="4" w:space="0" w:color="FFFFFF"/>
          <w:bottom w:val="dotted" w:sz="4" w:space="12" w:color="FFFFFF"/>
          <w:right w:val="dotted" w:sz="4" w:space="0" w:color="FFFFFF"/>
        </w:pBdr>
        <w:shd w:val="clear" w:color="auto" w:fill="FFFFFF"/>
        <w:spacing w:before="120"/>
        <w:ind w:firstLine="567"/>
        <w:rPr>
          <w:sz w:val="28"/>
          <w:szCs w:val="28"/>
        </w:rPr>
      </w:pPr>
      <w:r w:rsidRPr="0006292D">
        <w:rPr>
          <w:sz w:val="28"/>
          <w:szCs w:val="28"/>
        </w:rPr>
        <w:t>- Nguồn vốn: Nguồn vốn ngân sách xã và các nguồn vốn hợp pháp khác.</w:t>
      </w:r>
    </w:p>
    <w:p w14:paraId="6BC22546" w14:textId="77777777" w:rsidR="0006292D" w:rsidRPr="0006292D" w:rsidRDefault="0006292D" w:rsidP="0006292D">
      <w:pPr>
        <w:pBdr>
          <w:top w:val="dotted" w:sz="4" w:space="0" w:color="FFFFFF"/>
          <w:left w:val="dotted" w:sz="4" w:space="0" w:color="FFFFFF"/>
          <w:bottom w:val="dotted" w:sz="4" w:space="12" w:color="FFFFFF"/>
          <w:right w:val="dotted" w:sz="4" w:space="0" w:color="FFFFFF"/>
        </w:pBdr>
        <w:shd w:val="clear" w:color="auto" w:fill="FFFFFF"/>
        <w:spacing w:before="120"/>
        <w:ind w:firstLine="567"/>
        <w:rPr>
          <w:sz w:val="28"/>
          <w:szCs w:val="28"/>
        </w:rPr>
      </w:pPr>
      <w:r w:rsidRPr="0006292D">
        <w:rPr>
          <w:sz w:val="28"/>
          <w:szCs w:val="28"/>
        </w:rPr>
        <w:t>- Hình thức, phương thức lựa chọn nhà thầu: Chào hàng cạnh tranh trong nước, qua mạng; Một giai đoạn, một túi hồ sơ.</w:t>
      </w:r>
    </w:p>
    <w:p w14:paraId="121CD8C2" w14:textId="77777777" w:rsidR="0006292D" w:rsidRPr="0006292D" w:rsidRDefault="0006292D" w:rsidP="0006292D">
      <w:pPr>
        <w:pBdr>
          <w:top w:val="dotted" w:sz="4" w:space="0" w:color="FFFFFF"/>
          <w:left w:val="dotted" w:sz="4" w:space="0" w:color="FFFFFF"/>
          <w:bottom w:val="dotted" w:sz="4" w:space="12" w:color="FFFFFF"/>
          <w:right w:val="dotted" w:sz="4" w:space="0" w:color="FFFFFF"/>
        </w:pBdr>
        <w:shd w:val="clear" w:color="auto" w:fill="FFFFFF"/>
        <w:spacing w:before="120"/>
        <w:ind w:firstLine="567"/>
        <w:rPr>
          <w:sz w:val="28"/>
          <w:szCs w:val="28"/>
        </w:rPr>
      </w:pPr>
      <w:r w:rsidRPr="0006292D">
        <w:rPr>
          <w:sz w:val="28"/>
          <w:szCs w:val="28"/>
        </w:rPr>
        <w:t>- Thời gian tổ chức lựa chọn nhà thầu: 10 ngày.</w:t>
      </w:r>
    </w:p>
    <w:p w14:paraId="77B4345C" w14:textId="77777777" w:rsidR="0006292D" w:rsidRPr="0006292D" w:rsidRDefault="0006292D" w:rsidP="0006292D">
      <w:pPr>
        <w:pBdr>
          <w:top w:val="dotted" w:sz="4" w:space="0" w:color="FFFFFF"/>
          <w:left w:val="dotted" w:sz="4" w:space="0" w:color="FFFFFF"/>
          <w:bottom w:val="dotted" w:sz="4" w:space="12" w:color="FFFFFF"/>
          <w:right w:val="dotted" w:sz="4" w:space="0" w:color="FFFFFF"/>
        </w:pBdr>
        <w:shd w:val="clear" w:color="auto" w:fill="FFFFFF"/>
        <w:spacing w:before="120"/>
        <w:ind w:firstLine="567"/>
        <w:rPr>
          <w:sz w:val="28"/>
          <w:szCs w:val="28"/>
        </w:rPr>
      </w:pPr>
      <w:r w:rsidRPr="0006292D">
        <w:rPr>
          <w:sz w:val="28"/>
          <w:szCs w:val="28"/>
        </w:rPr>
        <w:t>- Thời gian bắt đầu tổ chức lựa chọn nhà thầu: Quý IV/2025.</w:t>
      </w:r>
    </w:p>
    <w:p w14:paraId="57499BDD" w14:textId="77777777" w:rsidR="0006292D" w:rsidRPr="0006292D" w:rsidRDefault="0006292D" w:rsidP="0006292D">
      <w:pPr>
        <w:pBdr>
          <w:top w:val="dotted" w:sz="4" w:space="0" w:color="FFFFFF"/>
          <w:left w:val="dotted" w:sz="4" w:space="0" w:color="FFFFFF"/>
          <w:bottom w:val="dotted" w:sz="4" w:space="12" w:color="FFFFFF"/>
          <w:right w:val="dotted" w:sz="4" w:space="0" w:color="FFFFFF"/>
        </w:pBdr>
        <w:shd w:val="clear" w:color="auto" w:fill="FFFFFF"/>
        <w:spacing w:before="120"/>
        <w:ind w:firstLine="567"/>
        <w:rPr>
          <w:sz w:val="28"/>
          <w:szCs w:val="28"/>
        </w:rPr>
      </w:pPr>
      <w:r w:rsidRPr="0006292D">
        <w:rPr>
          <w:sz w:val="28"/>
          <w:szCs w:val="28"/>
        </w:rPr>
        <w:t>- Loại hợp đồng: Trọn gói.</w:t>
      </w:r>
    </w:p>
    <w:p w14:paraId="3DED6399" w14:textId="77777777" w:rsidR="0006292D" w:rsidRPr="0006292D" w:rsidRDefault="0006292D" w:rsidP="0006292D">
      <w:pPr>
        <w:pBdr>
          <w:top w:val="dotted" w:sz="4" w:space="0" w:color="FFFFFF"/>
          <w:left w:val="dotted" w:sz="4" w:space="0" w:color="FFFFFF"/>
          <w:bottom w:val="dotted" w:sz="4" w:space="12" w:color="FFFFFF"/>
          <w:right w:val="dotted" w:sz="4" w:space="0" w:color="FFFFFF"/>
        </w:pBdr>
        <w:shd w:val="clear" w:color="auto" w:fill="FFFFFF"/>
        <w:spacing w:before="120"/>
        <w:ind w:firstLine="567"/>
        <w:rPr>
          <w:sz w:val="28"/>
          <w:szCs w:val="28"/>
        </w:rPr>
      </w:pPr>
      <w:r w:rsidRPr="0006292D">
        <w:rPr>
          <w:sz w:val="28"/>
          <w:szCs w:val="28"/>
        </w:rPr>
        <w:t>- Thời gian thực hiện gói thầu: 01 tháng.</w:t>
      </w:r>
    </w:p>
    <w:p w14:paraId="5712B727" w14:textId="77777777" w:rsidR="0006292D" w:rsidRPr="0006292D" w:rsidRDefault="0006292D" w:rsidP="0006292D">
      <w:pPr>
        <w:pBdr>
          <w:top w:val="dotted" w:sz="4" w:space="0" w:color="FFFFFF"/>
          <w:left w:val="dotted" w:sz="4" w:space="0" w:color="FFFFFF"/>
          <w:bottom w:val="dotted" w:sz="4" w:space="12" w:color="FFFFFF"/>
          <w:right w:val="dotted" w:sz="4" w:space="0" w:color="FFFFFF"/>
        </w:pBdr>
        <w:shd w:val="clear" w:color="auto" w:fill="FFFFFF"/>
        <w:spacing w:before="120"/>
        <w:ind w:firstLine="567"/>
        <w:rPr>
          <w:sz w:val="28"/>
          <w:szCs w:val="28"/>
        </w:rPr>
      </w:pPr>
      <w:r w:rsidRPr="0006292D">
        <w:rPr>
          <w:sz w:val="28"/>
          <w:szCs w:val="28"/>
        </w:rPr>
        <w:t>- Tuỳ chọn mua thêm: Không.</w:t>
      </w:r>
    </w:p>
    <w:bookmarkEnd w:id="4"/>
    <w:bookmarkEnd w:id="5"/>
    <w:p w14:paraId="04093374" w14:textId="77777777" w:rsidR="0006292D" w:rsidRPr="0006292D" w:rsidRDefault="0006292D" w:rsidP="0006292D">
      <w:pPr>
        <w:pBdr>
          <w:top w:val="dotted" w:sz="4" w:space="0" w:color="FFFFFF"/>
          <w:left w:val="dotted" w:sz="4" w:space="0" w:color="FFFFFF"/>
          <w:bottom w:val="dotted" w:sz="4" w:space="12" w:color="FFFFFF"/>
          <w:right w:val="dotted" w:sz="4" w:space="0" w:color="FFFFFF"/>
        </w:pBdr>
        <w:shd w:val="clear" w:color="auto" w:fill="FFFFFF"/>
        <w:spacing w:before="120"/>
        <w:ind w:firstLine="567"/>
        <w:rPr>
          <w:spacing w:val="2"/>
          <w:sz w:val="28"/>
          <w:szCs w:val="28"/>
          <w:lang w:val="nl-NL"/>
        </w:rPr>
      </w:pPr>
      <w:r w:rsidRPr="0006292D">
        <w:rPr>
          <w:spacing w:val="2"/>
          <w:sz w:val="28"/>
          <w:szCs w:val="28"/>
          <w:lang w:val="vi-VN"/>
        </w:rPr>
        <w:t>II. Yêu cầu về tiến độ thực hiện</w:t>
      </w:r>
      <w:r w:rsidRPr="0006292D">
        <w:rPr>
          <w:spacing w:val="2"/>
          <w:sz w:val="28"/>
          <w:szCs w:val="28"/>
          <w:lang w:val="nl-NL"/>
        </w:rPr>
        <w:t xml:space="preserve">: </w:t>
      </w:r>
    </w:p>
    <w:p w14:paraId="7007AC46" w14:textId="77777777" w:rsidR="0006292D" w:rsidRPr="0006292D" w:rsidRDefault="0006292D" w:rsidP="0006292D">
      <w:pPr>
        <w:pBdr>
          <w:top w:val="dotted" w:sz="4" w:space="0" w:color="FFFFFF"/>
          <w:left w:val="dotted" w:sz="4" w:space="0" w:color="FFFFFF"/>
          <w:bottom w:val="dotted" w:sz="4" w:space="12" w:color="FFFFFF"/>
          <w:right w:val="dotted" w:sz="4" w:space="0" w:color="FFFFFF"/>
        </w:pBdr>
        <w:shd w:val="clear" w:color="auto" w:fill="FFFFFF"/>
        <w:spacing w:before="120"/>
        <w:ind w:firstLine="567"/>
        <w:rPr>
          <w:spacing w:val="-2"/>
          <w:sz w:val="28"/>
          <w:szCs w:val="28"/>
          <w:lang w:val="nl-NL"/>
        </w:rPr>
      </w:pPr>
      <w:r w:rsidRPr="0006292D">
        <w:rPr>
          <w:spacing w:val="-2"/>
          <w:sz w:val="28"/>
          <w:szCs w:val="28"/>
          <w:lang w:val="nl-NL"/>
        </w:rPr>
        <w:t>Hoàn thành công trình trong vòng 01 tháng kể từ ngày hợp đồng có hiệu lực.</w:t>
      </w:r>
    </w:p>
    <w:p w14:paraId="7168F00A" w14:textId="77777777" w:rsidR="0006292D" w:rsidRPr="0006292D" w:rsidRDefault="0006292D" w:rsidP="0006292D">
      <w:pPr>
        <w:pBdr>
          <w:top w:val="dotted" w:sz="4" w:space="0" w:color="FFFFFF"/>
          <w:left w:val="dotted" w:sz="4" w:space="0" w:color="FFFFFF"/>
          <w:bottom w:val="dotted" w:sz="4" w:space="12" w:color="FFFFFF"/>
          <w:right w:val="dotted" w:sz="4" w:space="0" w:color="FFFFFF"/>
        </w:pBdr>
        <w:shd w:val="clear" w:color="auto" w:fill="FFFFFF"/>
        <w:spacing w:before="120"/>
        <w:ind w:firstLine="567"/>
        <w:rPr>
          <w:b/>
          <w:bCs/>
          <w:spacing w:val="2"/>
          <w:sz w:val="28"/>
          <w:szCs w:val="28"/>
          <w:lang w:val="nl-NL"/>
        </w:rPr>
      </w:pPr>
      <w:r w:rsidRPr="0006292D">
        <w:rPr>
          <w:b/>
          <w:bCs/>
          <w:spacing w:val="2"/>
          <w:sz w:val="28"/>
          <w:szCs w:val="28"/>
          <w:lang w:val="nl-NL"/>
        </w:rPr>
        <w:t>III. Yêu cầu về kỹ thuật/chỉ dẫn kỹ thuật</w:t>
      </w:r>
    </w:p>
    <w:p w14:paraId="61CD9E26" w14:textId="77777777" w:rsidR="0006292D" w:rsidRPr="0006292D" w:rsidRDefault="0006292D" w:rsidP="0006292D">
      <w:pPr>
        <w:pBdr>
          <w:top w:val="dotted" w:sz="4" w:space="0" w:color="FFFFFF"/>
          <w:left w:val="dotted" w:sz="4" w:space="0" w:color="FFFFFF"/>
          <w:bottom w:val="dotted" w:sz="4" w:space="12" w:color="FFFFFF"/>
          <w:right w:val="dotted" w:sz="4" w:space="0" w:color="FFFFFF"/>
        </w:pBdr>
        <w:shd w:val="clear" w:color="auto" w:fill="FFFFFF"/>
        <w:spacing w:before="120"/>
        <w:ind w:firstLine="567"/>
        <w:rPr>
          <w:sz w:val="28"/>
          <w:szCs w:val="28"/>
          <w:lang w:val="nl-NL"/>
        </w:rPr>
      </w:pPr>
      <w:r w:rsidRPr="0006292D">
        <w:rPr>
          <w:sz w:val="28"/>
          <w:szCs w:val="28"/>
          <w:lang w:val="nl-NL"/>
        </w:rPr>
        <w:t>Hồ sơ mời thầu có đính kèm Hồ sơ thiết kế bản vẽ thi công đã phê duyệt, trong đó có các yêu cầu về kỹ thuật/chỉ dẫn kỹ thuật và các thuyết minh khác có liên quan kèm theo để nhà thầu làm cơ sở lập E-Hồ sơ dự thầu.</w:t>
      </w:r>
    </w:p>
    <w:p w14:paraId="680F5EEF" w14:textId="30E7DB93" w:rsidR="003362F4" w:rsidRPr="0006292D" w:rsidRDefault="0006292D" w:rsidP="0006292D">
      <w:pPr>
        <w:pBdr>
          <w:top w:val="dotted" w:sz="4" w:space="0" w:color="FFFFFF"/>
          <w:left w:val="dotted" w:sz="4" w:space="0" w:color="FFFFFF"/>
          <w:bottom w:val="dotted" w:sz="4" w:space="12" w:color="FFFFFF"/>
          <w:right w:val="dotted" w:sz="4" w:space="0" w:color="FFFFFF"/>
        </w:pBdr>
        <w:shd w:val="clear" w:color="auto" w:fill="FFFFFF"/>
        <w:spacing w:before="120"/>
        <w:ind w:firstLine="567"/>
        <w:rPr>
          <w:sz w:val="28"/>
          <w:szCs w:val="28"/>
          <w:lang w:val="nl-NL"/>
        </w:rPr>
      </w:pPr>
      <w:r w:rsidRPr="0006292D">
        <w:rPr>
          <w:b/>
          <w:sz w:val="28"/>
          <w:szCs w:val="28"/>
          <w:lang w:val="nl-NL"/>
        </w:rPr>
        <w:t xml:space="preserve">IV. Các bản vẽ: </w:t>
      </w:r>
      <w:r w:rsidRPr="0006292D">
        <w:rPr>
          <w:sz w:val="28"/>
          <w:szCs w:val="28"/>
          <w:lang w:val="nl-NL"/>
        </w:rPr>
        <w:t>Có, file đính kèm</w:t>
      </w:r>
      <w:bookmarkEnd w:id="0"/>
      <w:r w:rsidRPr="0006292D">
        <w:rPr>
          <w:sz w:val="28"/>
          <w:szCs w:val="28"/>
          <w:lang w:val="nl-NL"/>
        </w:rPr>
        <w:t>.</w:t>
      </w:r>
      <w:bookmarkEnd w:id="1"/>
      <w:bookmarkEnd w:id="2"/>
      <w:bookmarkEnd w:id="6"/>
    </w:p>
    <w:sectPr w:rsidR="003362F4" w:rsidRPr="0006292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92D"/>
    <w:rsid w:val="0006292D"/>
    <w:rsid w:val="00156203"/>
    <w:rsid w:val="003362F4"/>
    <w:rsid w:val="00DE3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B0AC6"/>
  <w15:chartTrackingRefBased/>
  <w15:docId w15:val="{7F2F76E4-E92E-456E-8179-97122A68D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92D"/>
    <w:pPr>
      <w:spacing w:after="0" w:line="240" w:lineRule="auto"/>
      <w:jc w:val="both"/>
    </w:pPr>
    <w:rPr>
      <w:rFonts w:eastAsia="Times New Roman" w:cs="Times New Roman"/>
      <w:sz w:val="24"/>
      <w:szCs w:val="20"/>
    </w:rPr>
  </w:style>
  <w:style w:type="paragraph" w:styleId="Heading1">
    <w:name w:val="heading 1"/>
    <w:basedOn w:val="Normal"/>
    <w:next w:val="Normal"/>
    <w:link w:val="Heading1Char"/>
    <w:uiPriority w:val="9"/>
    <w:qFormat/>
    <w:rsid w:val="0006292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6292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6292D"/>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06292D"/>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6292D"/>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06292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6292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6292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6292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292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6292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6292D"/>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uiPriority w:val="9"/>
    <w:semiHidden/>
    <w:rsid w:val="0006292D"/>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06292D"/>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06292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6292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6292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6292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6292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29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292D"/>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6292D"/>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6292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6292D"/>
    <w:rPr>
      <w:i/>
      <w:iCs/>
      <w:color w:val="404040" w:themeColor="text1" w:themeTint="BF"/>
    </w:rPr>
  </w:style>
  <w:style w:type="paragraph" w:styleId="ListParagraph">
    <w:name w:val="List Paragraph"/>
    <w:basedOn w:val="Normal"/>
    <w:uiPriority w:val="34"/>
    <w:qFormat/>
    <w:rsid w:val="0006292D"/>
    <w:pPr>
      <w:ind w:left="720"/>
      <w:contextualSpacing/>
    </w:pPr>
  </w:style>
  <w:style w:type="character" w:styleId="IntenseEmphasis">
    <w:name w:val="Intense Emphasis"/>
    <w:basedOn w:val="DefaultParagraphFont"/>
    <w:uiPriority w:val="21"/>
    <w:qFormat/>
    <w:rsid w:val="0006292D"/>
    <w:rPr>
      <w:i/>
      <w:iCs/>
      <w:color w:val="365F91" w:themeColor="accent1" w:themeShade="BF"/>
    </w:rPr>
  </w:style>
  <w:style w:type="paragraph" w:styleId="IntenseQuote">
    <w:name w:val="Intense Quote"/>
    <w:basedOn w:val="Normal"/>
    <w:next w:val="Normal"/>
    <w:link w:val="IntenseQuoteChar"/>
    <w:uiPriority w:val="30"/>
    <w:qFormat/>
    <w:rsid w:val="0006292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6292D"/>
    <w:rPr>
      <w:i/>
      <w:iCs/>
      <w:color w:val="365F91" w:themeColor="accent1" w:themeShade="BF"/>
    </w:rPr>
  </w:style>
  <w:style w:type="character" w:styleId="IntenseReference">
    <w:name w:val="Intense Reference"/>
    <w:basedOn w:val="DefaultParagraphFont"/>
    <w:uiPriority w:val="32"/>
    <w:qFormat/>
    <w:rsid w:val="0006292D"/>
    <w:rPr>
      <w:b/>
      <w:bCs/>
      <w:smallCaps/>
      <w:color w:val="365F91" w:themeColor="accent1" w:themeShade="BF"/>
      <w:spacing w:val="5"/>
    </w:rPr>
  </w:style>
  <w:style w:type="paragraph" w:customStyle="1" w:styleId="Style11">
    <w:name w:val="Style 11"/>
    <w:basedOn w:val="Normal"/>
    <w:rsid w:val="0006292D"/>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2748</Characters>
  <Application>Microsoft Office Word</Application>
  <DocSecurity>0</DocSecurity>
  <Lines>22</Lines>
  <Paragraphs>6</Paragraphs>
  <ScaleCrop>false</ScaleCrop>
  <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Duy Kiên</dc:creator>
  <cp:keywords/>
  <dc:description/>
  <cp:lastModifiedBy>Đào Duy Kiên</cp:lastModifiedBy>
  <cp:revision>1</cp:revision>
  <dcterms:created xsi:type="dcterms:W3CDTF">2025-12-02T17:20:00Z</dcterms:created>
  <dcterms:modified xsi:type="dcterms:W3CDTF">2025-12-02T17:20:00Z</dcterms:modified>
</cp:coreProperties>
</file>