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4C334" w14:textId="77777777" w:rsidR="00181E6A" w:rsidRPr="00745B7A" w:rsidRDefault="00181E6A" w:rsidP="00C95B81">
      <w:pPr>
        <w:spacing w:before="120" w:after="120"/>
        <w:ind w:firstLine="567"/>
        <w:jc w:val="right"/>
        <w:rPr>
          <w:bCs/>
          <w:sz w:val="28"/>
          <w:szCs w:val="28"/>
          <w:lang w:val="nl-NL"/>
        </w:rPr>
        <w:sectPr w:rsidR="00181E6A" w:rsidRPr="00745B7A" w:rsidSect="003D11EF">
          <w:footerReference w:type="default" r:id="rId8"/>
          <w:footnotePr>
            <w:numRestart w:val="eachPage"/>
          </w:footnotePr>
          <w:pgSz w:w="16839" w:h="11907" w:orient="landscape" w:code="9"/>
          <w:pgMar w:top="1701" w:right="1134" w:bottom="1134" w:left="1134" w:header="1134" w:footer="737" w:gutter="0"/>
          <w:cols w:space="720"/>
          <w:docGrid w:linePitch="360"/>
        </w:sectPr>
      </w:pPr>
    </w:p>
    <w:p w14:paraId="7A717D4D" w14:textId="77777777" w:rsidR="00D57880" w:rsidRPr="00745B7A" w:rsidRDefault="00D57880" w:rsidP="00E3049A">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745B7A">
        <w:rPr>
          <w:b/>
          <w:bCs/>
          <w:sz w:val="28"/>
          <w:szCs w:val="28"/>
          <w:lang w:val="nl-NL"/>
        </w:rPr>
        <w:t>Phần 2. YÊU CẦU VỀ KỸ THUẬT</w:t>
      </w:r>
      <w:bookmarkEnd w:id="2"/>
    </w:p>
    <w:p w14:paraId="6EE0E3E3" w14:textId="77777777" w:rsidR="00D57880" w:rsidRPr="00745B7A" w:rsidRDefault="00D57880" w:rsidP="00E3049A">
      <w:pPr>
        <w:spacing w:before="120" w:after="120"/>
        <w:jc w:val="center"/>
        <w:outlineLvl w:val="0"/>
        <w:rPr>
          <w:b/>
          <w:bCs/>
          <w:sz w:val="28"/>
          <w:szCs w:val="28"/>
          <w:lang w:val="nl-NL"/>
        </w:rPr>
      </w:pPr>
      <w:bookmarkStart w:id="5" w:name="_Toc104800535"/>
      <w:r w:rsidRPr="00745B7A">
        <w:rPr>
          <w:b/>
          <w:bCs/>
          <w:sz w:val="28"/>
          <w:szCs w:val="28"/>
          <w:lang w:val="nl-NL"/>
        </w:rPr>
        <w:t>Chương V. YÊU CẦU VỀ KỸ THUẬT</w:t>
      </w:r>
      <w:bookmarkEnd w:id="5"/>
    </w:p>
    <w:p w14:paraId="71538112" w14:textId="77777777" w:rsidR="009B16BB" w:rsidRPr="00745B7A" w:rsidRDefault="009B16BB" w:rsidP="009B16BB">
      <w:pPr>
        <w:spacing w:before="80" w:after="80"/>
        <w:ind w:firstLine="709"/>
        <w:rPr>
          <w:b/>
          <w:noProof/>
          <w:sz w:val="28"/>
          <w:szCs w:val="28"/>
          <w:lang w:val="vi-VN"/>
        </w:rPr>
      </w:pPr>
      <w:r w:rsidRPr="00745B7A">
        <w:rPr>
          <w:b/>
          <w:noProof/>
          <w:sz w:val="28"/>
          <w:szCs w:val="28"/>
          <w:lang w:val="vi-VN"/>
        </w:rPr>
        <w:t>1. Giới thiệu chung về dự án, gói thầu:</w:t>
      </w:r>
    </w:p>
    <w:p w14:paraId="5754C638" w14:textId="77777777" w:rsidR="00576C6B" w:rsidRPr="000A6321" w:rsidRDefault="009B16BB" w:rsidP="009B16BB">
      <w:pPr>
        <w:spacing w:before="80" w:after="80"/>
        <w:ind w:firstLine="709"/>
        <w:rPr>
          <w:bCs/>
          <w:sz w:val="28"/>
          <w:szCs w:val="28"/>
          <w:lang w:val="vi-VN"/>
        </w:rPr>
      </w:pPr>
      <w:r w:rsidRPr="00745B7A">
        <w:rPr>
          <w:noProof/>
          <w:sz w:val="28"/>
          <w:szCs w:val="28"/>
          <w:lang w:val="vi-VN"/>
        </w:rPr>
        <w:t xml:space="preserve">- Tên gói thầu: </w:t>
      </w:r>
      <w:r w:rsidR="00576C6B" w:rsidRPr="00576C6B">
        <w:rPr>
          <w:bCs/>
          <w:sz w:val="28"/>
          <w:szCs w:val="28"/>
          <w:lang w:val="vi-VN"/>
        </w:rPr>
        <w:t xml:space="preserve">Gói thầu số 3: Mua bảo hiểm cháy nổ căn hộ chưa bán (phần sở hữu riêng) của các tòa chung cư tái định cư do Trung tâm Quản lý nhà thành phố Hà Nội được giao quản lý năm 2025 </w:t>
      </w:r>
    </w:p>
    <w:p w14:paraId="618EB28A" w14:textId="7BB12E93" w:rsidR="006A2F2C" w:rsidRPr="0014636B" w:rsidRDefault="009B16BB" w:rsidP="009B16BB">
      <w:pPr>
        <w:spacing w:before="80" w:after="80"/>
        <w:ind w:firstLine="709"/>
        <w:rPr>
          <w:sz w:val="28"/>
          <w:szCs w:val="28"/>
          <w:lang w:val="vi-VN"/>
        </w:rPr>
      </w:pPr>
      <w:r w:rsidRPr="00745B7A">
        <w:rPr>
          <w:noProof/>
          <w:sz w:val="28"/>
          <w:szCs w:val="28"/>
          <w:lang w:val="vi-VN"/>
        </w:rPr>
        <w:t xml:space="preserve">- Chủ đầu tư: </w:t>
      </w:r>
      <w:r w:rsidR="00E60B79" w:rsidRPr="0014636B">
        <w:rPr>
          <w:sz w:val="28"/>
          <w:szCs w:val="28"/>
          <w:lang w:val="vi-VN"/>
        </w:rPr>
        <w:t>Trung tâm Quản lý nhà Thành phố Hà Nội.</w:t>
      </w:r>
    </w:p>
    <w:p w14:paraId="39D6A893" w14:textId="5D17DD10" w:rsidR="009B16BB" w:rsidRPr="00745B7A" w:rsidRDefault="009B16BB" w:rsidP="009B16BB">
      <w:pPr>
        <w:spacing w:before="80" w:after="80"/>
        <w:ind w:firstLine="709"/>
        <w:rPr>
          <w:noProof/>
          <w:sz w:val="28"/>
          <w:szCs w:val="28"/>
          <w:lang w:val="vi-VN"/>
        </w:rPr>
      </w:pPr>
      <w:r w:rsidRPr="00745B7A">
        <w:rPr>
          <w:noProof/>
          <w:sz w:val="28"/>
          <w:szCs w:val="28"/>
          <w:lang w:val="vi-VN"/>
        </w:rPr>
        <w:t xml:space="preserve">- Thời gian thực hiện: </w:t>
      </w:r>
      <w:r w:rsidR="00E60B79">
        <w:rPr>
          <w:b/>
          <w:sz w:val="27"/>
          <w:szCs w:val="27"/>
        </w:rPr>
        <w:t>365</w:t>
      </w:r>
      <w:r w:rsidR="000D0305">
        <w:rPr>
          <w:b/>
          <w:sz w:val="27"/>
          <w:szCs w:val="27"/>
        </w:rPr>
        <w:t xml:space="preserve"> ngày</w:t>
      </w:r>
      <w:r w:rsidRPr="00745B7A">
        <w:rPr>
          <w:sz w:val="27"/>
          <w:szCs w:val="27"/>
        </w:rPr>
        <w:t>.</w:t>
      </w:r>
    </w:p>
    <w:p w14:paraId="72012F7B" w14:textId="33E428C3" w:rsidR="00E60B79" w:rsidRPr="00576C6B" w:rsidRDefault="009B16BB" w:rsidP="000D0305">
      <w:pPr>
        <w:spacing w:before="80" w:after="80"/>
        <w:ind w:firstLine="709"/>
        <w:rPr>
          <w:noProof/>
          <w:sz w:val="28"/>
          <w:szCs w:val="28"/>
          <w:lang w:val="vi-VN"/>
        </w:rPr>
      </w:pPr>
      <w:r w:rsidRPr="00745B7A">
        <w:rPr>
          <w:noProof/>
          <w:sz w:val="28"/>
          <w:szCs w:val="28"/>
          <w:lang w:val="vi-VN"/>
        </w:rPr>
        <w:t xml:space="preserve">- Địa điểm thực hiện: </w:t>
      </w:r>
      <w:r w:rsidR="00576C6B" w:rsidRPr="00576C6B">
        <w:rPr>
          <w:noProof/>
          <w:sz w:val="28"/>
          <w:szCs w:val="28"/>
          <w:lang w:val="vi-VN"/>
        </w:rPr>
        <w:t>Các tòa chung cư tái định cư do Trung tâm Quản lý nhà thành phố Hà Nội được giao quản lý năm 2025.</w:t>
      </w:r>
    </w:p>
    <w:p w14:paraId="14406F28" w14:textId="32877CDE" w:rsidR="009B16BB" w:rsidRPr="00745B7A" w:rsidRDefault="009B16BB" w:rsidP="000D0305">
      <w:pPr>
        <w:spacing w:before="80" w:after="80"/>
        <w:ind w:firstLine="709"/>
        <w:rPr>
          <w:szCs w:val="24"/>
          <w:lang w:val="vi-VN"/>
        </w:rPr>
      </w:pPr>
      <w:r w:rsidRPr="00745B7A">
        <w:rPr>
          <w:b/>
          <w:bCs/>
          <w:sz w:val="28"/>
          <w:szCs w:val="28"/>
          <w:lang w:val="vi-VN"/>
        </w:rPr>
        <w:t>2. Mục tiêu công việc:</w:t>
      </w:r>
      <w:r w:rsidRPr="00745B7A">
        <w:rPr>
          <w:szCs w:val="24"/>
          <w:lang w:val="vi-VN"/>
        </w:rPr>
        <w:t xml:space="preserve"> </w:t>
      </w:r>
    </w:p>
    <w:p w14:paraId="01E7A2BB" w14:textId="756F2E11" w:rsidR="009B16BB" w:rsidRPr="00E60B79" w:rsidRDefault="00D419BE" w:rsidP="00D419BE">
      <w:pPr>
        <w:spacing w:before="80" w:after="80"/>
        <w:ind w:firstLine="709"/>
        <w:rPr>
          <w:bCs/>
          <w:sz w:val="28"/>
          <w:szCs w:val="28"/>
          <w:lang w:val="vi-VN"/>
        </w:rPr>
      </w:pPr>
      <w:r w:rsidRPr="00D419BE">
        <w:rPr>
          <w:sz w:val="28"/>
          <w:szCs w:val="28"/>
          <w:lang w:val="vi-VN"/>
        </w:rPr>
        <w:t xml:space="preserve">Cung cấp bảo hiểm cháy nổ căn hộ chưa bán (phần sở hữu riêng) của các tòa chung cư tái định cư </w:t>
      </w:r>
      <w:r w:rsidRPr="00576C6B">
        <w:rPr>
          <w:bCs/>
          <w:sz w:val="28"/>
          <w:szCs w:val="28"/>
          <w:lang w:val="vi-VN"/>
        </w:rPr>
        <w:t>do Trung tâm Quản lý nhà thành phố Hà Nội được giao quản lý năm 2025</w:t>
      </w:r>
      <w:r w:rsidRPr="00D419BE">
        <w:rPr>
          <w:bCs/>
          <w:sz w:val="28"/>
          <w:szCs w:val="28"/>
          <w:lang w:val="vi-VN"/>
        </w:rPr>
        <w:t xml:space="preserve">. </w:t>
      </w:r>
      <w:r w:rsidR="0059732C" w:rsidRPr="00745B7A">
        <w:rPr>
          <w:sz w:val="28"/>
          <w:szCs w:val="28"/>
          <w:lang w:val="vi-VN"/>
        </w:rPr>
        <w:t>(</w:t>
      </w:r>
      <w:r w:rsidR="0059732C" w:rsidRPr="00745B7A">
        <w:rPr>
          <w:i/>
          <w:sz w:val="28"/>
          <w:szCs w:val="28"/>
          <w:lang w:val="vi-VN"/>
        </w:rPr>
        <w:t>Theo bảng phạm vi cung cấp).</w:t>
      </w:r>
    </w:p>
    <w:p w14:paraId="2E5A7EBB" w14:textId="77777777" w:rsidR="009B16BB" w:rsidRPr="000A6321" w:rsidRDefault="009B16BB" w:rsidP="009B16BB">
      <w:pPr>
        <w:spacing w:before="80" w:after="80"/>
        <w:ind w:firstLine="720"/>
        <w:rPr>
          <w:b/>
          <w:noProof/>
          <w:sz w:val="28"/>
          <w:szCs w:val="28"/>
          <w:lang w:val="vi-VN"/>
        </w:rPr>
      </w:pPr>
      <w:r w:rsidRPr="00745B7A">
        <w:rPr>
          <w:b/>
          <w:noProof/>
          <w:sz w:val="28"/>
          <w:szCs w:val="28"/>
          <w:lang w:val="vi-VN"/>
        </w:rPr>
        <w:t>3. Yêu cầu kỹ thuật của gói thầu:</w:t>
      </w:r>
    </w:p>
    <w:p w14:paraId="62BC8725" w14:textId="1B038054" w:rsidR="008D2DA5" w:rsidRPr="004B14E7" w:rsidRDefault="008D2DA5" w:rsidP="008D2DA5">
      <w:pPr>
        <w:tabs>
          <w:tab w:val="left" w:pos="709"/>
        </w:tabs>
        <w:spacing w:before="120" w:after="120"/>
        <w:ind w:left="567"/>
        <w:rPr>
          <w:sz w:val="28"/>
          <w:szCs w:val="28"/>
          <w:lang w:val="vi-VN"/>
        </w:rPr>
      </w:pPr>
      <w:r w:rsidRPr="004B14E7">
        <w:rPr>
          <w:sz w:val="28"/>
          <w:szCs w:val="28"/>
          <w:lang w:val="vi-VN"/>
        </w:rPr>
        <w:t xml:space="preserve">  3.</w:t>
      </w:r>
      <w:r w:rsidRPr="000A6321">
        <w:rPr>
          <w:sz w:val="28"/>
          <w:szCs w:val="28"/>
          <w:lang w:val="vi-VN"/>
        </w:rPr>
        <w:t>1</w:t>
      </w:r>
      <w:r w:rsidRPr="004B14E7">
        <w:rPr>
          <w:sz w:val="28"/>
          <w:szCs w:val="28"/>
          <w:lang w:val="vi-VN"/>
        </w:rPr>
        <w:t>. Phạm vi cung cấp dịch vụ: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49"/>
        <w:gridCol w:w="2433"/>
        <w:gridCol w:w="1922"/>
      </w:tblGrid>
      <w:tr w:rsidR="008D2DA5" w:rsidRPr="004B14E7" w14:paraId="60322EFF" w14:textId="77777777" w:rsidTr="002835C5">
        <w:trPr>
          <w:jc w:val="center"/>
        </w:trPr>
        <w:tc>
          <w:tcPr>
            <w:tcW w:w="817" w:type="dxa"/>
            <w:vAlign w:val="center"/>
          </w:tcPr>
          <w:p w14:paraId="7599767F" w14:textId="77777777" w:rsidR="008D2DA5" w:rsidRPr="00682A2F" w:rsidRDefault="008D2DA5" w:rsidP="002C57B6">
            <w:pPr>
              <w:tabs>
                <w:tab w:val="left" w:pos="709"/>
              </w:tabs>
              <w:spacing w:line="360" w:lineRule="exact"/>
              <w:jc w:val="center"/>
              <w:rPr>
                <w:b/>
                <w:sz w:val="26"/>
                <w:szCs w:val="26"/>
              </w:rPr>
            </w:pPr>
            <w:r w:rsidRPr="00682A2F">
              <w:rPr>
                <w:b/>
                <w:sz w:val="26"/>
                <w:szCs w:val="26"/>
              </w:rPr>
              <w:t>STT</w:t>
            </w:r>
          </w:p>
        </w:tc>
        <w:tc>
          <w:tcPr>
            <w:tcW w:w="3549" w:type="dxa"/>
            <w:vAlign w:val="center"/>
          </w:tcPr>
          <w:p w14:paraId="1B63E119" w14:textId="77777777" w:rsidR="008D2DA5" w:rsidRPr="00682A2F" w:rsidRDefault="008D2DA5" w:rsidP="002C57B6">
            <w:pPr>
              <w:tabs>
                <w:tab w:val="left" w:pos="709"/>
              </w:tabs>
              <w:spacing w:line="360" w:lineRule="exact"/>
              <w:jc w:val="center"/>
              <w:rPr>
                <w:b/>
                <w:sz w:val="26"/>
                <w:szCs w:val="26"/>
              </w:rPr>
            </w:pPr>
            <w:r w:rsidRPr="00682A2F">
              <w:rPr>
                <w:b/>
                <w:sz w:val="26"/>
                <w:szCs w:val="26"/>
              </w:rPr>
              <w:t>Danh mục dịch vụ</w:t>
            </w:r>
          </w:p>
        </w:tc>
        <w:tc>
          <w:tcPr>
            <w:tcW w:w="2433" w:type="dxa"/>
            <w:vAlign w:val="center"/>
          </w:tcPr>
          <w:p w14:paraId="61BF3267" w14:textId="77777777" w:rsidR="008D2DA5" w:rsidRPr="00682A2F" w:rsidRDefault="008D2DA5" w:rsidP="002C57B6">
            <w:pPr>
              <w:tabs>
                <w:tab w:val="left" w:pos="709"/>
              </w:tabs>
              <w:spacing w:line="360" w:lineRule="exact"/>
              <w:jc w:val="center"/>
              <w:rPr>
                <w:b/>
                <w:sz w:val="26"/>
                <w:szCs w:val="26"/>
              </w:rPr>
            </w:pPr>
            <w:r w:rsidRPr="00682A2F">
              <w:rPr>
                <w:b/>
                <w:sz w:val="26"/>
                <w:szCs w:val="26"/>
              </w:rPr>
              <w:t>Giá trị tài sản mua bảo hiểm cháy nổ</w:t>
            </w:r>
          </w:p>
        </w:tc>
        <w:tc>
          <w:tcPr>
            <w:tcW w:w="1922" w:type="dxa"/>
            <w:vAlign w:val="center"/>
          </w:tcPr>
          <w:p w14:paraId="7EFD8DB4" w14:textId="07348843" w:rsidR="008D2DA5" w:rsidRPr="00682A2F" w:rsidRDefault="002835C5" w:rsidP="002C57B6">
            <w:pPr>
              <w:tabs>
                <w:tab w:val="left" w:pos="709"/>
              </w:tabs>
              <w:spacing w:line="360" w:lineRule="exact"/>
              <w:jc w:val="center"/>
              <w:rPr>
                <w:b/>
                <w:sz w:val="26"/>
                <w:szCs w:val="26"/>
              </w:rPr>
            </w:pPr>
            <w:r w:rsidRPr="00682A2F">
              <w:rPr>
                <w:b/>
                <w:sz w:val="26"/>
                <w:szCs w:val="26"/>
              </w:rPr>
              <w:t>Số căn hộ mua bảo hiểm</w:t>
            </w:r>
          </w:p>
        </w:tc>
      </w:tr>
      <w:tr w:rsidR="008D2DA5" w:rsidRPr="00F85106" w14:paraId="11EE58BB" w14:textId="77777777" w:rsidTr="002C57B6">
        <w:trPr>
          <w:jc w:val="center"/>
        </w:trPr>
        <w:tc>
          <w:tcPr>
            <w:tcW w:w="817" w:type="dxa"/>
            <w:vAlign w:val="center"/>
          </w:tcPr>
          <w:p w14:paraId="0041C92D" w14:textId="06DE992B" w:rsidR="008D2DA5" w:rsidRPr="00403D89" w:rsidRDefault="008D2DA5" w:rsidP="002C57B6">
            <w:pPr>
              <w:tabs>
                <w:tab w:val="left" w:pos="709"/>
              </w:tabs>
              <w:spacing w:line="360" w:lineRule="exact"/>
              <w:jc w:val="center"/>
              <w:rPr>
                <w:b/>
                <w:bCs/>
                <w:sz w:val="26"/>
                <w:szCs w:val="26"/>
              </w:rPr>
            </w:pPr>
          </w:p>
        </w:tc>
        <w:tc>
          <w:tcPr>
            <w:tcW w:w="7904" w:type="dxa"/>
            <w:gridSpan w:val="3"/>
            <w:vAlign w:val="center"/>
          </w:tcPr>
          <w:p w14:paraId="76CF8355" w14:textId="20F108F0" w:rsidR="008D2DA5" w:rsidRPr="00403D89" w:rsidRDefault="008D2DA5" w:rsidP="00285093">
            <w:pPr>
              <w:rPr>
                <w:bCs/>
                <w:sz w:val="26"/>
                <w:szCs w:val="26"/>
              </w:rPr>
            </w:pPr>
            <w:r w:rsidRPr="00403D89">
              <w:rPr>
                <w:bCs/>
                <w:sz w:val="26"/>
                <w:szCs w:val="26"/>
              </w:rPr>
              <w:t xml:space="preserve">Dự án xây dựng nhà ở tái định cư N01, N02 Tây Nam Đại học Thương mại, </w:t>
            </w:r>
            <w:r w:rsidR="00285093" w:rsidRPr="00403D89">
              <w:rPr>
                <w:bCs/>
                <w:sz w:val="26"/>
                <w:szCs w:val="26"/>
              </w:rPr>
              <w:t>Phường Từ Liêm</w:t>
            </w:r>
            <w:r w:rsidRPr="00403D89">
              <w:rPr>
                <w:bCs/>
                <w:sz w:val="26"/>
                <w:szCs w:val="26"/>
              </w:rPr>
              <w:t>.</w:t>
            </w:r>
          </w:p>
        </w:tc>
      </w:tr>
      <w:tr w:rsidR="002835C5" w:rsidRPr="004B14E7" w14:paraId="000BCADE"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7FCEC1BD" w14:textId="7AA97521" w:rsidR="002835C5" w:rsidRPr="00403D89" w:rsidRDefault="002835C5" w:rsidP="002835C5">
            <w:pPr>
              <w:tabs>
                <w:tab w:val="left" w:pos="709"/>
              </w:tabs>
              <w:spacing w:line="360" w:lineRule="exact"/>
              <w:jc w:val="center"/>
              <w:rPr>
                <w:sz w:val="26"/>
                <w:szCs w:val="26"/>
              </w:rPr>
            </w:pPr>
            <w:r w:rsidRPr="00403D89">
              <w:rPr>
                <w:i/>
                <w:iCs/>
                <w:sz w:val="26"/>
                <w:szCs w:val="26"/>
              </w:rPr>
              <w:t>1</w:t>
            </w:r>
          </w:p>
        </w:tc>
        <w:tc>
          <w:tcPr>
            <w:tcW w:w="3549" w:type="dxa"/>
            <w:tcBorders>
              <w:top w:val="single" w:sz="4" w:space="0" w:color="auto"/>
              <w:left w:val="nil"/>
              <w:bottom w:val="single" w:sz="4" w:space="0" w:color="auto"/>
              <w:right w:val="single" w:sz="4" w:space="0" w:color="auto"/>
            </w:tcBorders>
            <w:vAlign w:val="center"/>
          </w:tcPr>
          <w:p w14:paraId="39EB7EA0" w14:textId="38A0F13D" w:rsidR="002835C5" w:rsidRPr="00403D89" w:rsidRDefault="002835C5" w:rsidP="00285093">
            <w:pPr>
              <w:tabs>
                <w:tab w:val="left" w:pos="709"/>
              </w:tabs>
              <w:spacing w:line="360" w:lineRule="exact"/>
              <w:rPr>
                <w:sz w:val="26"/>
                <w:szCs w:val="26"/>
                <w:lang w:val="vi-VN"/>
              </w:rPr>
            </w:pPr>
            <w:r w:rsidRPr="00403D89">
              <w:rPr>
                <w:sz w:val="26"/>
                <w:szCs w:val="26"/>
              </w:rPr>
              <w:t>Tòa nhà N01</w:t>
            </w:r>
            <w:r w:rsidR="00285093" w:rsidRPr="00403D89">
              <w:rPr>
                <w:sz w:val="26"/>
                <w:szCs w:val="26"/>
              </w:rPr>
              <w:t xml:space="preserve"> (Có Hệ thống chữa cháy tự động Sprinkler)</w:t>
            </w:r>
          </w:p>
        </w:tc>
        <w:tc>
          <w:tcPr>
            <w:tcW w:w="2433" w:type="dxa"/>
            <w:tcBorders>
              <w:top w:val="single" w:sz="4" w:space="0" w:color="auto"/>
              <w:left w:val="single" w:sz="4" w:space="0" w:color="auto"/>
              <w:bottom w:val="single" w:sz="4" w:space="0" w:color="auto"/>
              <w:right w:val="single" w:sz="4" w:space="0" w:color="auto"/>
            </w:tcBorders>
            <w:vAlign w:val="center"/>
          </w:tcPr>
          <w:p w14:paraId="1A65897B" w14:textId="6132AA23" w:rsidR="002835C5" w:rsidRPr="00403D89" w:rsidRDefault="002835C5" w:rsidP="002835C5">
            <w:pPr>
              <w:tabs>
                <w:tab w:val="left" w:pos="709"/>
              </w:tabs>
              <w:spacing w:line="360" w:lineRule="exact"/>
              <w:jc w:val="right"/>
              <w:rPr>
                <w:sz w:val="26"/>
                <w:szCs w:val="26"/>
                <w:lang w:val="vi-VN"/>
              </w:rPr>
            </w:pPr>
            <w:r w:rsidRPr="00403D89">
              <w:rPr>
                <w:sz w:val="26"/>
                <w:szCs w:val="26"/>
              </w:rPr>
              <w:t xml:space="preserve">            2.100.747.649 </w:t>
            </w:r>
          </w:p>
        </w:tc>
        <w:tc>
          <w:tcPr>
            <w:tcW w:w="1922" w:type="dxa"/>
            <w:tcBorders>
              <w:top w:val="single" w:sz="4" w:space="0" w:color="auto"/>
              <w:left w:val="single" w:sz="4" w:space="0" w:color="auto"/>
              <w:bottom w:val="single" w:sz="4" w:space="0" w:color="auto"/>
              <w:right w:val="single" w:sz="4" w:space="0" w:color="auto"/>
            </w:tcBorders>
            <w:vAlign w:val="center"/>
          </w:tcPr>
          <w:p w14:paraId="445806DB" w14:textId="7E0BEF8D" w:rsidR="002835C5" w:rsidRPr="00403D89" w:rsidRDefault="002835C5" w:rsidP="002835C5">
            <w:pPr>
              <w:tabs>
                <w:tab w:val="left" w:pos="709"/>
              </w:tabs>
              <w:spacing w:line="360" w:lineRule="exact"/>
              <w:jc w:val="right"/>
              <w:rPr>
                <w:sz w:val="26"/>
                <w:szCs w:val="26"/>
                <w:lang w:val="vi-VN"/>
              </w:rPr>
            </w:pPr>
            <w:r w:rsidRPr="00403D89">
              <w:rPr>
                <w:sz w:val="26"/>
                <w:szCs w:val="26"/>
              </w:rPr>
              <w:t>4</w:t>
            </w:r>
          </w:p>
        </w:tc>
      </w:tr>
      <w:tr w:rsidR="002835C5" w:rsidRPr="004B14E7" w14:paraId="4DDFB4AF" w14:textId="77777777" w:rsidTr="002835C5">
        <w:trPr>
          <w:jc w:val="center"/>
        </w:trPr>
        <w:tc>
          <w:tcPr>
            <w:tcW w:w="817" w:type="dxa"/>
            <w:tcBorders>
              <w:top w:val="nil"/>
              <w:left w:val="single" w:sz="4" w:space="0" w:color="auto"/>
              <w:bottom w:val="single" w:sz="4" w:space="0" w:color="auto"/>
              <w:right w:val="single" w:sz="4" w:space="0" w:color="auto"/>
            </w:tcBorders>
            <w:vAlign w:val="center"/>
          </w:tcPr>
          <w:p w14:paraId="5F7248D0" w14:textId="1A2F1A2D" w:rsidR="002835C5" w:rsidRPr="00403D89" w:rsidRDefault="002835C5" w:rsidP="002835C5">
            <w:pPr>
              <w:tabs>
                <w:tab w:val="left" w:pos="709"/>
              </w:tabs>
              <w:spacing w:line="360" w:lineRule="exact"/>
              <w:jc w:val="center"/>
              <w:rPr>
                <w:sz w:val="26"/>
                <w:szCs w:val="26"/>
              </w:rPr>
            </w:pPr>
            <w:r w:rsidRPr="00403D89">
              <w:rPr>
                <w:i/>
                <w:iCs/>
                <w:sz w:val="26"/>
                <w:szCs w:val="26"/>
              </w:rPr>
              <w:t>2</w:t>
            </w:r>
          </w:p>
        </w:tc>
        <w:tc>
          <w:tcPr>
            <w:tcW w:w="3549" w:type="dxa"/>
            <w:tcBorders>
              <w:top w:val="nil"/>
              <w:left w:val="nil"/>
              <w:bottom w:val="single" w:sz="4" w:space="0" w:color="auto"/>
              <w:right w:val="single" w:sz="4" w:space="0" w:color="auto"/>
            </w:tcBorders>
            <w:vAlign w:val="center"/>
          </w:tcPr>
          <w:p w14:paraId="3E604D2C" w14:textId="621A94FE" w:rsidR="002835C5" w:rsidRPr="00403D89" w:rsidRDefault="002835C5" w:rsidP="002835C5">
            <w:pPr>
              <w:tabs>
                <w:tab w:val="left" w:pos="709"/>
              </w:tabs>
              <w:spacing w:line="360" w:lineRule="exact"/>
              <w:rPr>
                <w:sz w:val="26"/>
                <w:szCs w:val="26"/>
                <w:lang w:val="vi-VN"/>
              </w:rPr>
            </w:pPr>
            <w:r w:rsidRPr="00403D89">
              <w:rPr>
                <w:sz w:val="26"/>
                <w:szCs w:val="26"/>
              </w:rPr>
              <w:t>Tòa nhà N02</w:t>
            </w:r>
            <w:r w:rsidR="00285093" w:rsidRPr="00403D89">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0F7D70E5" w14:textId="30E4305C" w:rsidR="002835C5" w:rsidRPr="00403D89" w:rsidRDefault="002835C5" w:rsidP="002835C5">
            <w:pPr>
              <w:tabs>
                <w:tab w:val="left" w:pos="709"/>
              </w:tabs>
              <w:spacing w:line="360" w:lineRule="exact"/>
              <w:jc w:val="right"/>
              <w:rPr>
                <w:sz w:val="26"/>
                <w:szCs w:val="26"/>
                <w:lang w:val="vi-VN"/>
              </w:rPr>
            </w:pPr>
            <w:r w:rsidRPr="00403D89">
              <w:rPr>
                <w:sz w:val="26"/>
                <w:szCs w:val="26"/>
              </w:rPr>
              <w:t xml:space="preserve">            4.584.286.965 </w:t>
            </w:r>
          </w:p>
        </w:tc>
        <w:tc>
          <w:tcPr>
            <w:tcW w:w="1922" w:type="dxa"/>
            <w:tcBorders>
              <w:top w:val="nil"/>
              <w:left w:val="single" w:sz="4" w:space="0" w:color="auto"/>
              <w:bottom w:val="single" w:sz="4" w:space="0" w:color="auto"/>
              <w:right w:val="single" w:sz="4" w:space="0" w:color="auto"/>
            </w:tcBorders>
            <w:vAlign w:val="center"/>
          </w:tcPr>
          <w:p w14:paraId="5A60C7D9" w14:textId="1DEA7A8E" w:rsidR="002835C5" w:rsidRPr="00403D89" w:rsidRDefault="002835C5" w:rsidP="002835C5">
            <w:pPr>
              <w:tabs>
                <w:tab w:val="left" w:pos="709"/>
              </w:tabs>
              <w:spacing w:line="360" w:lineRule="exact"/>
              <w:jc w:val="right"/>
              <w:rPr>
                <w:sz w:val="26"/>
                <w:szCs w:val="26"/>
                <w:lang w:val="vi-VN"/>
              </w:rPr>
            </w:pPr>
            <w:r w:rsidRPr="00403D89">
              <w:rPr>
                <w:sz w:val="26"/>
                <w:szCs w:val="26"/>
              </w:rPr>
              <w:t>8</w:t>
            </w:r>
          </w:p>
        </w:tc>
      </w:tr>
      <w:tr w:rsidR="008D2DA5" w:rsidRPr="00F85106" w14:paraId="29B21A8F" w14:textId="77777777" w:rsidTr="002C57B6">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F68DC3D" w14:textId="2B832E22" w:rsidR="008D2DA5" w:rsidRPr="00403D89" w:rsidRDefault="008D2DA5" w:rsidP="008D2DA5">
            <w:pPr>
              <w:tabs>
                <w:tab w:val="left" w:pos="709"/>
              </w:tabs>
              <w:spacing w:line="360" w:lineRule="exact"/>
              <w:jc w:val="center"/>
              <w:rPr>
                <w:b/>
                <w:bCs/>
                <w:sz w:val="26"/>
                <w:szCs w:val="26"/>
              </w:rPr>
            </w:pPr>
          </w:p>
        </w:tc>
        <w:tc>
          <w:tcPr>
            <w:tcW w:w="7904" w:type="dxa"/>
            <w:gridSpan w:val="3"/>
            <w:tcBorders>
              <w:top w:val="single" w:sz="4" w:space="0" w:color="auto"/>
              <w:left w:val="nil"/>
              <w:bottom w:val="single" w:sz="4" w:space="0" w:color="auto"/>
            </w:tcBorders>
            <w:vAlign w:val="center"/>
          </w:tcPr>
          <w:p w14:paraId="5F6B1283" w14:textId="667FC47C" w:rsidR="008D2DA5" w:rsidRPr="00403D89" w:rsidRDefault="008D2DA5" w:rsidP="008D2DA5">
            <w:pPr>
              <w:tabs>
                <w:tab w:val="left" w:pos="709"/>
              </w:tabs>
              <w:spacing w:line="360" w:lineRule="exact"/>
              <w:rPr>
                <w:bCs/>
                <w:sz w:val="26"/>
                <w:szCs w:val="26"/>
                <w:lang w:val="vi-VN"/>
              </w:rPr>
            </w:pPr>
            <w:r w:rsidRPr="00403D89">
              <w:rPr>
                <w:bCs/>
                <w:sz w:val="26"/>
                <w:szCs w:val="26"/>
              </w:rPr>
              <w:t>Dự án xây dựng nhà cao tầng tại Lô OCT1 khu Bắc Linh Đàm mở rộng.</w:t>
            </w:r>
          </w:p>
        </w:tc>
      </w:tr>
      <w:tr w:rsidR="002835C5" w:rsidRPr="004B14E7" w14:paraId="12917789"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0B1BA2A" w14:textId="1369AD54" w:rsidR="002835C5" w:rsidRPr="00403D89" w:rsidRDefault="002835C5" w:rsidP="002835C5">
            <w:pPr>
              <w:tabs>
                <w:tab w:val="left" w:pos="709"/>
              </w:tabs>
              <w:spacing w:line="360" w:lineRule="exact"/>
              <w:jc w:val="center"/>
              <w:rPr>
                <w:i/>
                <w:iCs/>
                <w:sz w:val="26"/>
                <w:szCs w:val="26"/>
              </w:rPr>
            </w:pPr>
            <w:r w:rsidRPr="00403D89">
              <w:rPr>
                <w:i/>
                <w:iCs/>
                <w:sz w:val="26"/>
                <w:szCs w:val="26"/>
              </w:rPr>
              <w:t>3</w:t>
            </w:r>
          </w:p>
        </w:tc>
        <w:tc>
          <w:tcPr>
            <w:tcW w:w="3549" w:type="dxa"/>
            <w:tcBorders>
              <w:top w:val="single" w:sz="4" w:space="0" w:color="auto"/>
              <w:left w:val="single" w:sz="4" w:space="0" w:color="auto"/>
              <w:bottom w:val="single" w:sz="4" w:space="0" w:color="auto"/>
              <w:right w:val="single" w:sz="4" w:space="0" w:color="auto"/>
            </w:tcBorders>
            <w:vAlign w:val="center"/>
          </w:tcPr>
          <w:p w14:paraId="2D3FAB69" w14:textId="154702FD" w:rsidR="002835C5" w:rsidRPr="00403D89" w:rsidRDefault="002835C5" w:rsidP="002835C5">
            <w:pPr>
              <w:tabs>
                <w:tab w:val="left" w:pos="709"/>
              </w:tabs>
              <w:spacing w:line="360" w:lineRule="exact"/>
              <w:rPr>
                <w:sz w:val="26"/>
                <w:szCs w:val="26"/>
              </w:rPr>
            </w:pPr>
            <w:r w:rsidRPr="00403D89">
              <w:rPr>
                <w:sz w:val="26"/>
                <w:szCs w:val="26"/>
              </w:rPr>
              <w:t>Tòa nhà Đơn nguyên 1</w:t>
            </w:r>
            <w:r w:rsidR="00285093" w:rsidRPr="00403D89">
              <w:rPr>
                <w:sz w:val="26"/>
                <w:szCs w:val="26"/>
              </w:rPr>
              <w:t xml:space="preserve"> (Có Hệ thống chữa cháy tự động Sprinkler)</w:t>
            </w:r>
          </w:p>
        </w:tc>
        <w:tc>
          <w:tcPr>
            <w:tcW w:w="2433" w:type="dxa"/>
            <w:tcBorders>
              <w:top w:val="single" w:sz="4" w:space="0" w:color="auto"/>
              <w:left w:val="single" w:sz="4" w:space="0" w:color="auto"/>
              <w:bottom w:val="single" w:sz="4" w:space="0" w:color="auto"/>
              <w:right w:val="single" w:sz="4" w:space="0" w:color="auto"/>
            </w:tcBorders>
            <w:vAlign w:val="center"/>
          </w:tcPr>
          <w:p w14:paraId="7E9F9FED" w14:textId="7578ADDE" w:rsidR="002835C5" w:rsidRPr="00403D89" w:rsidRDefault="002835C5" w:rsidP="002835C5">
            <w:pPr>
              <w:tabs>
                <w:tab w:val="left" w:pos="709"/>
              </w:tabs>
              <w:spacing w:line="360" w:lineRule="exact"/>
              <w:jc w:val="right"/>
              <w:rPr>
                <w:sz w:val="26"/>
                <w:szCs w:val="26"/>
              </w:rPr>
            </w:pPr>
            <w:r w:rsidRPr="00403D89">
              <w:rPr>
                <w:sz w:val="26"/>
                <w:szCs w:val="26"/>
              </w:rPr>
              <w:t xml:space="preserve">            2.957.071.467 </w:t>
            </w:r>
          </w:p>
        </w:tc>
        <w:tc>
          <w:tcPr>
            <w:tcW w:w="1922" w:type="dxa"/>
            <w:tcBorders>
              <w:top w:val="single" w:sz="4" w:space="0" w:color="auto"/>
              <w:left w:val="single" w:sz="4" w:space="0" w:color="auto"/>
              <w:bottom w:val="single" w:sz="4" w:space="0" w:color="auto"/>
              <w:right w:val="single" w:sz="4" w:space="0" w:color="auto"/>
            </w:tcBorders>
            <w:vAlign w:val="center"/>
          </w:tcPr>
          <w:p w14:paraId="4CC73D8F" w14:textId="4DFC08C9" w:rsidR="002835C5" w:rsidRPr="00403D89" w:rsidRDefault="002835C5" w:rsidP="002835C5">
            <w:pPr>
              <w:tabs>
                <w:tab w:val="left" w:pos="709"/>
              </w:tabs>
              <w:spacing w:line="360" w:lineRule="exact"/>
              <w:jc w:val="right"/>
              <w:rPr>
                <w:sz w:val="26"/>
                <w:szCs w:val="26"/>
                <w:lang w:val="vi-VN"/>
              </w:rPr>
            </w:pPr>
            <w:r w:rsidRPr="00403D89">
              <w:rPr>
                <w:sz w:val="26"/>
                <w:szCs w:val="26"/>
              </w:rPr>
              <w:t>8</w:t>
            </w:r>
          </w:p>
        </w:tc>
      </w:tr>
      <w:tr w:rsidR="002835C5" w:rsidRPr="004B14E7" w14:paraId="512CD15E"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8DBA510" w14:textId="582B2E9B" w:rsidR="002835C5" w:rsidRPr="00403D89" w:rsidRDefault="002835C5" w:rsidP="002835C5">
            <w:pPr>
              <w:tabs>
                <w:tab w:val="left" w:pos="709"/>
              </w:tabs>
              <w:spacing w:line="360" w:lineRule="exact"/>
              <w:jc w:val="center"/>
              <w:rPr>
                <w:i/>
                <w:iCs/>
                <w:sz w:val="26"/>
                <w:szCs w:val="26"/>
              </w:rPr>
            </w:pPr>
            <w:r w:rsidRPr="00403D89">
              <w:rPr>
                <w:i/>
                <w:iCs/>
                <w:sz w:val="26"/>
                <w:szCs w:val="26"/>
              </w:rPr>
              <w:t>4</w:t>
            </w:r>
          </w:p>
        </w:tc>
        <w:tc>
          <w:tcPr>
            <w:tcW w:w="3549" w:type="dxa"/>
            <w:tcBorders>
              <w:top w:val="nil"/>
              <w:left w:val="single" w:sz="4" w:space="0" w:color="auto"/>
              <w:bottom w:val="single" w:sz="4" w:space="0" w:color="auto"/>
              <w:right w:val="single" w:sz="4" w:space="0" w:color="auto"/>
            </w:tcBorders>
            <w:vAlign w:val="center"/>
          </w:tcPr>
          <w:p w14:paraId="6D57F980" w14:textId="27DA008B" w:rsidR="002835C5" w:rsidRPr="00403D89" w:rsidRDefault="002835C5" w:rsidP="002835C5">
            <w:pPr>
              <w:tabs>
                <w:tab w:val="left" w:pos="709"/>
              </w:tabs>
              <w:spacing w:line="360" w:lineRule="exact"/>
              <w:rPr>
                <w:sz w:val="26"/>
                <w:szCs w:val="26"/>
              </w:rPr>
            </w:pPr>
            <w:r w:rsidRPr="00403D89">
              <w:rPr>
                <w:sz w:val="26"/>
                <w:szCs w:val="26"/>
              </w:rPr>
              <w:t>Tòa nhà Đơn nguyên 2</w:t>
            </w:r>
            <w:r w:rsidR="00285093" w:rsidRPr="00403D89">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630BA786" w14:textId="3FDD8252" w:rsidR="002835C5" w:rsidRPr="00403D89" w:rsidRDefault="002835C5" w:rsidP="002835C5">
            <w:pPr>
              <w:tabs>
                <w:tab w:val="left" w:pos="709"/>
              </w:tabs>
              <w:spacing w:line="360" w:lineRule="exact"/>
              <w:jc w:val="right"/>
              <w:rPr>
                <w:sz w:val="26"/>
                <w:szCs w:val="26"/>
              </w:rPr>
            </w:pPr>
            <w:r w:rsidRPr="00403D89">
              <w:rPr>
                <w:sz w:val="26"/>
                <w:szCs w:val="26"/>
              </w:rPr>
              <w:t xml:space="preserve">          22.314.712.341 </w:t>
            </w:r>
          </w:p>
        </w:tc>
        <w:tc>
          <w:tcPr>
            <w:tcW w:w="1922" w:type="dxa"/>
            <w:tcBorders>
              <w:top w:val="nil"/>
              <w:left w:val="single" w:sz="4" w:space="0" w:color="auto"/>
              <w:bottom w:val="single" w:sz="4" w:space="0" w:color="auto"/>
              <w:right w:val="single" w:sz="4" w:space="0" w:color="auto"/>
            </w:tcBorders>
            <w:vAlign w:val="center"/>
          </w:tcPr>
          <w:p w14:paraId="51269B9E" w14:textId="1E08593F" w:rsidR="002835C5" w:rsidRPr="00403D89" w:rsidRDefault="002835C5" w:rsidP="002835C5">
            <w:pPr>
              <w:tabs>
                <w:tab w:val="left" w:pos="709"/>
              </w:tabs>
              <w:spacing w:line="360" w:lineRule="exact"/>
              <w:jc w:val="right"/>
              <w:rPr>
                <w:sz w:val="26"/>
                <w:szCs w:val="26"/>
                <w:lang w:val="vi-VN"/>
              </w:rPr>
            </w:pPr>
            <w:r w:rsidRPr="00403D89">
              <w:rPr>
                <w:sz w:val="26"/>
                <w:szCs w:val="26"/>
              </w:rPr>
              <w:t>44</w:t>
            </w:r>
          </w:p>
        </w:tc>
      </w:tr>
      <w:tr w:rsidR="002835C5" w:rsidRPr="004B14E7" w14:paraId="099F150C"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5EC3992" w14:textId="0BA7C7E7" w:rsidR="002835C5" w:rsidRPr="00403D89" w:rsidRDefault="002835C5" w:rsidP="002835C5">
            <w:pPr>
              <w:tabs>
                <w:tab w:val="left" w:pos="709"/>
              </w:tabs>
              <w:spacing w:line="360" w:lineRule="exact"/>
              <w:jc w:val="center"/>
              <w:rPr>
                <w:i/>
                <w:iCs/>
                <w:sz w:val="26"/>
                <w:szCs w:val="26"/>
              </w:rPr>
            </w:pPr>
            <w:r w:rsidRPr="00403D89">
              <w:rPr>
                <w:i/>
                <w:iCs/>
                <w:sz w:val="26"/>
                <w:szCs w:val="26"/>
              </w:rPr>
              <w:t>5</w:t>
            </w:r>
          </w:p>
        </w:tc>
        <w:tc>
          <w:tcPr>
            <w:tcW w:w="3549" w:type="dxa"/>
            <w:tcBorders>
              <w:top w:val="nil"/>
              <w:left w:val="single" w:sz="4" w:space="0" w:color="auto"/>
              <w:bottom w:val="single" w:sz="4" w:space="0" w:color="auto"/>
              <w:right w:val="single" w:sz="4" w:space="0" w:color="auto"/>
            </w:tcBorders>
            <w:vAlign w:val="center"/>
          </w:tcPr>
          <w:p w14:paraId="6269768C" w14:textId="533E240E" w:rsidR="002835C5" w:rsidRPr="00403D89" w:rsidRDefault="002835C5" w:rsidP="002835C5">
            <w:pPr>
              <w:tabs>
                <w:tab w:val="left" w:pos="709"/>
              </w:tabs>
              <w:spacing w:line="360" w:lineRule="exact"/>
              <w:rPr>
                <w:sz w:val="26"/>
                <w:szCs w:val="26"/>
              </w:rPr>
            </w:pPr>
            <w:r w:rsidRPr="00403D89">
              <w:rPr>
                <w:sz w:val="26"/>
                <w:szCs w:val="26"/>
              </w:rPr>
              <w:t>Tòa nhà Đơn nguyên 3</w:t>
            </w:r>
            <w:r w:rsidR="00285093" w:rsidRPr="00403D89">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02F5B0E7" w14:textId="5B4C506D" w:rsidR="002835C5" w:rsidRPr="00403D89" w:rsidRDefault="002835C5" w:rsidP="002835C5">
            <w:pPr>
              <w:tabs>
                <w:tab w:val="left" w:pos="709"/>
              </w:tabs>
              <w:spacing w:line="360" w:lineRule="exact"/>
              <w:jc w:val="right"/>
              <w:rPr>
                <w:sz w:val="26"/>
                <w:szCs w:val="26"/>
              </w:rPr>
            </w:pPr>
            <w:r w:rsidRPr="00403D89">
              <w:rPr>
                <w:sz w:val="26"/>
                <w:szCs w:val="26"/>
              </w:rPr>
              <w:t xml:space="preserve">          18.312.518.896 </w:t>
            </w:r>
          </w:p>
        </w:tc>
        <w:tc>
          <w:tcPr>
            <w:tcW w:w="1922" w:type="dxa"/>
            <w:tcBorders>
              <w:top w:val="nil"/>
              <w:left w:val="single" w:sz="4" w:space="0" w:color="auto"/>
              <w:bottom w:val="single" w:sz="4" w:space="0" w:color="auto"/>
              <w:right w:val="single" w:sz="4" w:space="0" w:color="auto"/>
            </w:tcBorders>
            <w:vAlign w:val="center"/>
          </w:tcPr>
          <w:p w14:paraId="269051CE" w14:textId="60AC975C" w:rsidR="002835C5" w:rsidRPr="00403D89" w:rsidRDefault="002835C5" w:rsidP="002835C5">
            <w:pPr>
              <w:tabs>
                <w:tab w:val="left" w:pos="709"/>
              </w:tabs>
              <w:spacing w:line="360" w:lineRule="exact"/>
              <w:jc w:val="right"/>
              <w:rPr>
                <w:sz w:val="26"/>
                <w:szCs w:val="26"/>
                <w:lang w:val="vi-VN"/>
              </w:rPr>
            </w:pPr>
            <w:r w:rsidRPr="00403D89">
              <w:rPr>
                <w:sz w:val="26"/>
                <w:szCs w:val="26"/>
              </w:rPr>
              <w:t>41</w:t>
            </w:r>
          </w:p>
        </w:tc>
      </w:tr>
      <w:tr w:rsidR="002835C5" w:rsidRPr="004B14E7" w14:paraId="243665CD"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E1BF3BC" w14:textId="2A2F8CED" w:rsidR="002835C5" w:rsidRPr="00403D89" w:rsidRDefault="00403D89" w:rsidP="002835C5">
            <w:pPr>
              <w:tabs>
                <w:tab w:val="left" w:pos="709"/>
              </w:tabs>
              <w:spacing w:line="360" w:lineRule="exact"/>
              <w:jc w:val="center"/>
              <w:rPr>
                <w:i/>
                <w:iCs/>
                <w:sz w:val="26"/>
                <w:szCs w:val="26"/>
                <w:highlight w:val="lightGray"/>
              </w:rPr>
            </w:pPr>
            <w:r w:rsidRPr="00403D89">
              <w:rPr>
                <w:i/>
                <w:iCs/>
                <w:sz w:val="26"/>
                <w:szCs w:val="26"/>
                <w:highlight w:val="lightGray"/>
              </w:rPr>
              <w:t>6</w:t>
            </w:r>
          </w:p>
        </w:tc>
        <w:tc>
          <w:tcPr>
            <w:tcW w:w="3549" w:type="dxa"/>
            <w:tcBorders>
              <w:top w:val="nil"/>
              <w:left w:val="single" w:sz="4" w:space="0" w:color="auto"/>
              <w:bottom w:val="single" w:sz="4" w:space="0" w:color="auto"/>
              <w:right w:val="single" w:sz="4" w:space="0" w:color="auto"/>
            </w:tcBorders>
            <w:vAlign w:val="center"/>
          </w:tcPr>
          <w:p w14:paraId="71625932" w14:textId="0C401167" w:rsidR="002835C5" w:rsidRPr="00682A2F" w:rsidRDefault="002835C5" w:rsidP="00682A2F">
            <w:pPr>
              <w:tabs>
                <w:tab w:val="left" w:pos="709"/>
              </w:tabs>
              <w:spacing w:line="360" w:lineRule="exact"/>
              <w:rPr>
                <w:sz w:val="26"/>
                <w:szCs w:val="26"/>
              </w:rPr>
            </w:pPr>
            <w:r w:rsidRPr="00403D89">
              <w:rPr>
                <w:sz w:val="26"/>
                <w:szCs w:val="26"/>
              </w:rPr>
              <w:t xml:space="preserve">Dự án xây dựng nhà ở cao tầng NO26A lô đất NO21 khu đô thị Bắc Đại Kim mở rộng, </w:t>
            </w:r>
            <w:r w:rsidR="00682A2F" w:rsidRPr="00403D89">
              <w:rPr>
                <w:sz w:val="26"/>
                <w:szCs w:val="26"/>
              </w:rPr>
              <w:t>Phường</w:t>
            </w:r>
            <w:r w:rsidRPr="00403D89">
              <w:rPr>
                <w:sz w:val="26"/>
                <w:szCs w:val="26"/>
              </w:rPr>
              <w:t xml:space="preserve"> </w:t>
            </w:r>
            <w:r w:rsidR="004068B0">
              <w:rPr>
                <w:sz w:val="26"/>
                <w:szCs w:val="26"/>
              </w:rPr>
              <w:t>Định Công</w:t>
            </w:r>
            <w:r w:rsidR="00E962DB" w:rsidRPr="00403D89">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6504D490" w14:textId="0016D894" w:rsidR="002835C5" w:rsidRPr="00682A2F" w:rsidRDefault="002835C5" w:rsidP="002835C5">
            <w:pPr>
              <w:tabs>
                <w:tab w:val="left" w:pos="709"/>
              </w:tabs>
              <w:spacing w:line="360" w:lineRule="exact"/>
              <w:jc w:val="right"/>
              <w:rPr>
                <w:sz w:val="26"/>
                <w:szCs w:val="26"/>
              </w:rPr>
            </w:pPr>
            <w:r w:rsidRPr="00682A2F">
              <w:rPr>
                <w:sz w:val="26"/>
                <w:szCs w:val="26"/>
              </w:rPr>
              <w:t xml:space="preserve">            3.171.093.514 </w:t>
            </w:r>
          </w:p>
        </w:tc>
        <w:tc>
          <w:tcPr>
            <w:tcW w:w="1922" w:type="dxa"/>
            <w:tcBorders>
              <w:top w:val="nil"/>
              <w:left w:val="single" w:sz="4" w:space="0" w:color="auto"/>
              <w:bottom w:val="single" w:sz="4" w:space="0" w:color="auto"/>
              <w:right w:val="single" w:sz="4" w:space="0" w:color="auto"/>
            </w:tcBorders>
            <w:vAlign w:val="center"/>
          </w:tcPr>
          <w:p w14:paraId="055B8CD4" w14:textId="683510FF" w:rsidR="002835C5" w:rsidRPr="00682A2F" w:rsidRDefault="002835C5" w:rsidP="002835C5">
            <w:pPr>
              <w:tabs>
                <w:tab w:val="left" w:pos="709"/>
              </w:tabs>
              <w:spacing w:line="360" w:lineRule="exact"/>
              <w:jc w:val="right"/>
              <w:rPr>
                <w:sz w:val="26"/>
                <w:szCs w:val="26"/>
                <w:lang w:val="vi-VN"/>
              </w:rPr>
            </w:pPr>
            <w:r w:rsidRPr="00682A2F">
              <w:rPr>
                <w:sz w:val="26"/>
                <w:szCs w:val="26"/>
              </w:rPr>
              <w:t>7</w:t>
            </w:r>
          </w:p>
        </w:tc>
      </w:tr>
      <w:tr w:rsidR="00F85106" w:rsidRPr="00F85106" w14:paraId="7862BC2E" w14:textId="77777777" w:rsidTr="002C57B6">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6E8B5910" w14:textId="4EE6CC61" w:rsidR="00F85106" w:rsidRPr="00682A2F" w:rsidRDefault="00F85106" w:rsidP="00403D89">
            <w:pPr>
              <w:tabs>
                <w:tab w:val="left" w:pos="709"/>
              </w:tabs>
              <w:spacing w:line="360" w:lineRule="exact"/>
              <w:jc w:val="center"/>
              <w:rPr>
                <w:b/>
                <w:bCs/>
                <w:sz w:val="26"/>
                <w:szCs w:val="26"/>
              </w:rPr>
            </w:pPr>
          </w:p>
        </w:tc>
        <w:tc>
          <w:tcPr>
            <w:tcW w:w="7904" w:type="dxa"/>
            <w:gridSpan w:val="3"/>
            <w:tcBorders>
              <w:top w:val="single" w:sz="4" w:space="0" w:color="auto"/>
              <w:left w:val="single" w:sz="4" w:space="0" w:color="auto"/>
              <w:bottom w:val="single" w:sz="4" w:space="0" w:color="auto"/>
            </w:tcBorders>
            <w:vAlign w:val="center"/>
          </w:tcPr>
          <w:p w14:paraId="0005C4FD" w14:textId="4B991F57" w:rsidR="00F85106" w:rsidRPr="00AD5800" w:rsidRDefault="00F85106" w:rsidP="00682A2F">
            <w:pPr>
              <w:tabs>
                <w:tab w:val="left" w:pos="709"/>
              </w:tabs>
              <w:spacing w:line="360" w:lineRule="exact"/>
              <w:rPr>
                <w:bCs/>
                <w:sz w:val="26"/>
                <w:szCs w:val="26"/>
                <w:lang w:val="vi-VN"/>
              </w:rPr>
            </w:pPr>
            <w:r w:rsidRPr="00AD5800">
              <w:rPr>
                <w:bCs/>
                <w:sz w:val="26"/>
                <w:szCs w:val="26"/>
              </w:rPr>
              <w:t>Dự án xây dựng nhà ở tái định cư C</w:t>
            </w:r>
            <w:r w:rsidR="00682A2F" w:rsidRPr="00AD5800">
              <w:rPr>
                <w:bCs/>
                <w:sz w:val="26"/>
                <w:szCs w:val="26"/>
              </w:rPr>
              <w:t>TI.1-1A khu đô thị Vĩnh Hoàng, Phường</w:t>
            </w:r>
            <w:r w:rsidRPr="00AD5800">
              <w:rPr>
                <w:bCs/>
                <w:sz w:val="26"/>
                <w:szCs w:val="26"/>
              </w:rPr>
              <w:t xml:space="preserve"> </w:t>
            </w:r>
            <w:r w:rsidR="004068B0" w:rsidRPr="00AD5800">
              <w:rPr>
                <w:bCs/>
                <w:sz w:val="26"/>
                <w:szCs w:val="26"/>
              </w:rPr>
              <w:t>Tương Mai</w:t>
            </w:r>
          </w:p>
        </w:tc>
      </w:tr>
      <w:tr w:rsidR="002835C5" w:rsidRPr="004B14E7" w14:paraId="1E46EAB0"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7EDA193C" w14:textId="69E9A804" w:rsidR="002835C5" w:rsidRPr="00682A2F" w:rsidRDefault="002835C5" w:rsidP="002835C5">
            <w:pPr>
              <w:tabs>
                <w:tab w:val="left" w:pos="709"/>
              </w:tabs>
              <w:spacing w:line="360" w:lineRule="exact"/>
              <w:jc w:val="center"/>
              <w:rPr>
                <w:i/>
                <w:iCs/>
                <w:sz w:val="26"/>
                <w:szCs w:val="26"/>
              </w:rPr>
            </w:pPr>
            <w:r w:rsidRPr="00682A2F">
              <w:rPr>
                <w:i/>
                <w:iCs/>
                <w:sz w:val="26"/>
                <w:szCs w:val="26"/>
              </w:rPr>
              <w:t>7</w:t>
            </w:r>
          </w:p>
        </w:tc>
        <w:tc>
          <w:tcPr>
            <w:tcW w:w="3549" w:type="dxa"/>
            <w:tcBorders>
              <w:top w:val="nil"/>
              <w:left w:val="single" w:sz="4" w:space="0" w:color="auto"/>
              <w:bottom w:val="single" w:sz="4" w:space="0" w:color="auto"/>
              <w:right w:val="single" w:sz="4" w:space="0" w:color="auto"/>
            </w:tcBorders>
            <w:vAlign w:val="center"/>
          </w:tcPr>
          <w:p w14:paraId="10070969" w14:textId="2FF11859" w:rsidR="002835C5" w:rsidRPr="00AD5800" w:rsidRDefault="002835C5" w:rsidP="002835C5">
            <w:pPr>
              <w:tabs>
                <w:tab w:val="left" w:pos="709"/>
              </w:tabs>
              <w:spacing w:line="360" w:lineRule="exact"/>
              <w:rPr>
                <w:sz w:val="26"/>
                <w:szCs w:val="26"/>
              </w:rPr>
            </w:pPr>
            <w:r w:rsidRPr="00AD5800">
              <w:rPr>
                <w:sz w:val="26"/>
                <w:szCs w:val="26"/>
              </w:rPr>
              <w:t xml:space="preserve"> Tòa nhà CTI.1-1A </w:t>
            </w:r>
            <w:r w:rsidR="00285093" w:rsidRPr="00AD5800">
              <w:rPr>
                <w:sz w:val="26"/>
                <w:szCs w:val="26"/>
              </w:rPr>
              <w:t>(Có Hệ thống chữa cháy tự động Sprinkler)</w:t>
            </w:r>
          </w:p>
        </w:tc>
        <w:tc>
          <w:tcPr>
            <w:tcW w:w="2433" w:type="dxa"/>
            <w:tcBorders>
              <w:top w:val="single" w:sz="4" w:space="0" w:color="auto"/>
              <w:left w:val="single" w:sz="4" w:space="0" w:color="auto"/>
              <w:bottom w:val="single" w:sz="4" w:space="0" w:color="auto"/>
              <w:right w:val="single" w:sz="4" w:space="0" w:color="auto"/>
            </w:tcBorders>
            <w:vAlign w:val="center"/>
          </w:tcPr>
          <w:p w14:paraId="7900C94C" w14:textId="31E85115" w:rsidR="002835C5" w:rsidRPr="00AD5800" w:rsidRDefault="002835C5" w:rsidP="002835C5">
            <w:pPr>
              <w:tabs>
                <w:tab w:val="left" w:pos="709"/>
              </w:tabs>
              <w:spacing w:line="360" w:lineRule="exact"/>
              <w:jc w:val="right"/>
              <w:rPr>
                <w:sz w:val="26"/>
                <w:szCs w:val="26"/>
              </w:rPr>
            </w:pPr>
            <w:r w:rsidRPr="00AD5800">
              <w:rPr>
                <w:sz w:val="26"/>
                <w:szCs w:val="26"/>
              </w:rPr>
              <w:t xml:space="preserve">          15.937.270.510 </w:t>
            </w:r>
          </w:p>
        </w:tc>
        <w:tc>
          <w:tcPr>
            <w:tcW w:w="1922" w:type="dxa"/>
            <w:tcBorders>
              <w:top w:val="single" w:sz="4" w:space="0" w:color="auto"/>
              <w:left w:val="single" w:sz="4" w:space="0" w:color="auto"/>
              <w:bottom w:val="single" w:sz="4" w:space="0" w:color="auto"/>
              <w:right w:val="single" w:sz="4" w:space="0" w:color="auto"/>
            </w:tcBorders>
            <w:vAlign w:val="center"/>
          </w:tcPr>
          <w:p w14:paraId="2E3765BE" w14:textId="7413EB04" w:rsidR="002835C5" w:rsidRPr="00AD5800" w:rsidRDefault="002835C5" w:rsidP="002835C5">
            <w:pPr>
              <w:tabs>
                <w:tab w:val="left" w:pos="709"/>
              </w:tabs>
              <w:spacing w:line="360" w:lineRule="exact"/>
              <w:jc w:val="right"/>
              <w:rPr>
                <w:sz w:val="26"/>
                <w:szCs w:val="26"/>
                <w:lang w:val="vi-VN"/>
              </w:rPr>
            </w:pPr>
            <w:r w:rsidRPr="00AD5800">
              <w:rPr>
                <w:sz w:val="26"/>
                <w:szCs w:val="26"/>
              </w:rPr>
              <w:t>28</w:t>
            </w:r>
          </w:p>
        </w:tc>
      </w:tr>
      <w:tr w:rsidR="002835C5" w:rsidRPr="004B14E7" w14:paraId="23A8DA0B"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EEB65B3" w14:textId="2C3F081D" w:rsidR="002835C5" w:rsidRPr="00682A2F" w:rsidRDefault="00403D89" w:rsidP="002835C5">
            <w:pPr>
              <w:tabs>
                <w:tab w:val="left" w:pos="709"/>
              </w:tabs>
              <w:spacing w:line="360" w:lineRule="exact"/>
              <w:jc w:val="center"/>
              <w:rPr>
                <w:i/>
                <w:iCs/>
                <w:sz w:val="26"/>
                <w:szCs w:val="26"/>
              </w:rPr>
            </w:pPr>
            <w:r>
              <w:rPr>
                <w:i/>
                <w:iCs/>
                <w:sz w:val="26"/>
                <w:szCs w:val="26"/>
              </w:rPr>
              <w:t>8.1</w:t>
            </w:r>
          </w:p>
        </w:tc>
        <w:tc>
          <w:tcPr>
            <w:tcW w:w="3549" w:type="dxa"/>
            <w:tcBorders>
              <w:top w:val="single" w:sz="4" w:space="0" w:color="auto"/>
              <w:left w:val="single" w:sz="4" w:space="0" w:color="auto"/>
              <w:bottom w:val="single" w:sz="4" w:space="0" w:color="auto"/>
              <w:right w:val="single" w:sz="4" w:space="0" w:color="auto"/>
            </w:tcBorders>
            <w:vAlign w:val="center"/>
          </w:tcPr>
          <w:p w14:paraId="07A95B53" w14:textId="1C3EA239" w:rsidR="002835C5" w:rsidRPr="00AD5800" w:rsidRDefault="002835C5" w:rsidP="002835C5">
            <w:pPr>
              <w:tabs>
                <w:tab w:val="left" w:pos="709"/>
              </w:tabs>
              <w:spacing w:line="360" w:lineRule="exact"/>
              <w:rPr>
                <w:sz w:val="26"/>
                <w:szCs w:val="26"/>
              </w:rPr>
            </w:pPr>
            <w:r w:rsidRPr="00AD5800">
              <w:rPr>
                <w:sz w:val="26"/>
                <w:szCs w:val="26"/>
              </w:rPr>
              <w:t xml:space="preserve"> Tòa nhà CTI.1-1B Tháp A</w:t>
            </w:r>
            <w:r w:rsidR="00285093" w:rsidRPr="00AD5800">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072123B9" w14:textId="6AF41654" w:rsidR="002835C5" w:rsidRPr="00AD5800" w:rsidRDefault="006F3F9A" w:rsidP="002835C5">
            <w:pPr>
              <w:tabs>
                <w:tab w:val="left" w:pos="709"/>
              </w:tabs>
              <w:spacing w:line="360" w:lineRule="exact"/>
              <w:jc w:val="right"/>
              <w:rPr>
                <w:sz w:val="26"/>
                <w:szCs w:val="26"/>
              </w:rPr>
            </w:pPr>
            <w:r w:rsidRPr="00AD5800">
              <w:rPr>
                <w:sz w:val="26"/>
                <w:szCs w:val="26"/>
              </w:rPr>
              <w:t>20.036.283.775</w:t>
            </w:r>
            <w:r w:rsidR="002835C5" w:rsidRPr="00AD5800">
              <w:rPr>
                <w:sz w:val="26"/>
                <w:szCs w:val="26"/>
              </w:rPr>
              <w:t xml:space="preserve"> </w:t>
            </w:r>
          </w:p>
        </w:tc>
        <w:tc>
          <w:tcPr>
            <w:tcW w:w="1922" w:type="dxa"/>
            <w:tcBorders>
              <w:top w:val="nil"/>
              <w:left w:val="single" w:sz="4" w:space="0" w:color="auto"/>
              <w:bottom w:val="single" w:sz="4" w:space="0" w:color="auto"/>
              <w:right w:val="single" w:sz="4" w:space="0" w:color="auto"/>
            </w:tcBorders>
            <w:vAlign w:val="center"/>
          </w:tcPr>
          <w:p w14:paraId="1D6415E6" w14:textId="1C9C68A5" w:rsidR="002835C5" w:rsidRPr="00AD5800" w:rsidRDefault="002835C5" w:rsidP="002835C5">
            <w:pPr>
              <w:tabs>
                <w:tab w:val="left" w:pos="709"/>
              </w:tabs>
              <w:spacing w:line="360" w:lineRule="exact"/>
              <w:jc w:val="right"/>
              <w:rPr>
                <w:sz w:val="26"/>
                <w:szCs w:val="26"/>
              </w:rPr>
            </w:pPr>
            <w:r w:rsidRPr="00AD5800">
              <w:rPr>
                <w:sz w:val="26"/>
                <w:szCs w:val="26"/>
              </w:rPr>
              <w:t>39</w:t>
            </w:r>
          </w:p>
        </w:tc>
      </w:tr>
      <w:tr w:rsidR="002835C5" w:rsidRPr="004B14E7" w14:paraId="06FAF14B"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F52BCA5" w14:textId="6FB21BAA" w:rsidR="002835C5" w:rsidRPr="00682A2F" w:rsidRDefault="00403D89" w:rsidP="002835C5">
            <w:pPr>
              <w:tabs>
                <w:tab w:val="left" w:pos="709"/>
              </w:tabs>
              <w:spacing w:line="360" w:lineRule="exact"/>
              <w:jc w:val="center"/>
              <w:rPr>
                <w:i/>
                <w:iCs/>
                <w:sz w:val="26"/>
                <w:szCs w:val="26"/>
              </w:rPr>
            </w:pPr>
            <w:r>
              <w:rPr>
                <w:i/>
                <w:iCs/>
                <w:sz w:val="26"/>
                <w:szCs w:val="26"/>
              </w:rPr>
              <w:t>8.2</w:t>
            </w:r>
          </w:p>
        </w:tc>
        <w:tc>
          <w:tcPr>
            <w:tcW w:w="3549" w:type="dxa"/>
            <w:tcBorders>
              <w:top w:val="single" w:sz="4" w:space="0" w:color="auto"/>
              <w:left w:val="single" w:sz="4" w:space="0" w:color="auto"/>
              <w:bottom w:val="single" w:sz="4" w:space="0" w:color="auto"/>
              <w:right w:val="single" w:sz="4" w:space="0" w:color="auto"/>
            </w:tcBorders>
            <w:vAlign w:val="center"/>
          </w:tcPr>
          <w:p w14:paraId="041BFFDB" w14:textId="6D4E1370" w:rsidR="002835C5" w:rsidRPr="00AD5800" w:rsidRDefault="002835C5" w:rsidP="002835C5">
            <w:pPr>
              <w:tabs>
                <w:tab w:val="left" w:pos="709"/>
              </w:tabs>
              <w:spacing w:line="360" w:lineRule="exact"/>
              <w:rPr>
                <w:sz w:val="26"/>
                <w:szCs w:val="26"/>
              </w:rPr>
            </w:pPr>
            <w:r w:rsidRPr="00AD5800">
              <w:rPr>
                <w:sz w:val="26"/>
                <w:szCs w:val="26"/>
              </w:rPr>
              <w:t>Tòa nhà CTI.1-1B Tháp B</w:t>
            </w:r>
            <w:r w:rsidR="00285093" w:rsidRPr="00AD5800">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413315FA" w14:textId="713C88EE" w:rsidR="002835C5" w:rsidRPr="00AD5800" w:rsidRDefault="002835C5" w:rsidP="002835C5">
            <w:pPr>
              <w:tabs>
                <w:tab w:val="left" w:pos="709"/>
              </w:tabs>
              <w:spacing w:line="360" w:lineRule="exact"/>
              <w:jc w:val="right"/>
              <w:rPr>
                <w:sz w:val="26"/>
                <w:szCs w:val="26"/>
              </w:rPr>
            </w:pPr>
            <w:r w:rsidRPr="00AD5800">
              <w:rPr>
                <w:sz w:val="26"/>
                <w:szCs w:val="26"/>
              </w:rPr>
              <w:t xml:space="preserve">          23.118.788.971 </w:t>
            </w:r>
          </w:p>
        </w:tc>
        <w:tc>
          <w:tcPr>
            <w:tcW w:w="1922" w:type="dxa"/>
            <w:tcBorders>
              <w:top w:val="nil"/>
              <w:left w:val="single" w:sz="4" w:space="0" w:color="auto"/>
              <w:bottom w:val="single" w:sz="4" w:space="0" w:color="auto"/>
              <w:right w:val="single" w:sz="4" w:space="0" w:color="auto"/>
            </w:tcBorders>
            <w:vAlign w:val="center"/>
          </w:tcPr>
          <w:p w14:paraId="5FDEF21B" w14:textId="118C8C9A" w:rsidR="002835C5" w:rsidRPr="00AD5800" w:rsidRDefault="002835C5" w:rsidP="002835C5">
            <w:pPr>
              <w:tabs>
                <w:tab w:val="left" w:pos="709"/>
              </w:tabs>
              <w:spacing w:line="360" w:lineRule="exact"/>
              <w:jc w:val="right"/>
              <w:rPr>
                <w:sz w:val="26"/>
                <w:szCs w:val="26"/>
              </w:rPr>
            </w:pPr>
            <w:r w:rsidRPr="00AD5800">
              <w:rPr>
                <w:sz w:val="26"/>
                <w:szCs w:val="26"/>
              </w:rPr>
              <w:t>45</w:t>
            </w:r>
          </w:p>
        </w:tc>
      </w:tr>
      <w:tr w:rsidR="00F85106" w:rsidRPr="00F85106" w14:paraId="03F714CC" w14:textId="77777777" w:rsidTr="002C57B6">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8976EFF" w14:textId="122E1155" w:rsidR="00F85106" w:rsidRPr="00682A2F" w:rsidRDefault="00F85106" w:rsidP="00026FD7">
            <w:pPr>
              <w:tabs>
                <w:tab w:val="left" w:pos="709"/>
              </w:tabs>
              <w:spacing w:line="360" w:lineRule="exact"/>
              <w:jc w:val="center"/>
              <w:rPr>
                <w:b/>
                <w:bCs/>
                <w:sz w:val="26"/>
                <w:szCs w:val="26"/>
              </w:rPr>
            </w:pPr>
          </w:p>
        </w:tc>
        <w:tc>
          <w:tcPr>
            <w:tcW w:w="7904" w:type="dxa"/>
            <w:gridSpan w:val="3"/>
            <w:tcBorders>
              <w:top w:val="single" w:sz="4" w:space="0" w:color="auto"/>
              <w:left w:val="single" w:sz="4" w:space="0" w:color="auto"/>
              <w:bottom w:val="single" w:sz="4" w:space="0" w:color="auto"/>
            </w:tcBorders>
            <w:vAlign w:val="center"/>
          </w:tcPr>
          <w:p w14:paraId="50EBDFD7" w14:textId="5D75CE97" w:rsidR="00F85106" w:rsidRPr="00AD5800" w:rsidRDefault="00F85106" w:rsidP="00682A2F">
            <w:pPr>
              <w:tabs>
                <w:tab w:val="left" w:pos="709"/>
              </w:tabs>
              <w:spacing w:line="360" w:lineRule="exact"/>
              <w:rPr>
                <w:bCs/>
                <w:sz w:val="26"/>
                <w:szCs w:val="26"/>
                <w:lang w:val="vi-VN"/>
              </w:rPr>
            </w:pPr>
            <w:r w:rsidRPr="00AD5800">
              <w:rPr>
                <w:bCs/>
                <w:sz w:val="26"/>
                <w:szCs w:val="26"/>
              </w:rPr>
              <w:t xml:space="preserve">Dự án xây dựng khu nhà ở di dân GPMB tại ao Hoàng Cầu, </w:t>
            </w:r>
            <w:r w:rsidR="00682A2F" w:rsidRPr="00AD5800">
              <w:rPr>
                <w:bCs/>
                <w:sz w:val="26"/>
                <w:szCs w:val="26"/>
              </w:rPr>
              <w:t>Phường Ô Chợ Dừa.</w:t>
            </w:r>
            <w:r w:rsidRPr="00AD5800">
              <w:rPr>
                <w:bCs/>
                <w:sz w:val="26"/>
                <w:szCs w:val="26"/>
              </w:rPr>
              <w:t xml:space="preserve"> </w:t>
            </w:r>
          </w:p>
        </w:tc>
      </w:tr>
      <w:tr w:rsidR="002835C5" w:rsidRPr="004B14E7" w14:paraId="1A2B8B3C"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8E599D8" w14:textId="38C24A6D" w:rsidR="002835C5" w:rsidRPr="00682A2F" w:rsidRDefault="00403D89" w:rsidP="002835C5">
            <w:pPr>
              <w:tabs>
                <w:tab w:val="left" w:pos="709"/>
              </w:tabs>
              <w:spacing w:line="360" w:lineRule="exact"/>
              <w:jc w:val="center"/>
              <w:rPr>
                <w:i/>
                <w:iCs/>
                <w:sz w:val="26"/>
                <w:szCs w:val="26"/>
              </w:rPr>
            </w:pPr>
            <w:r>
              <w:rPr>
                <w:i/>
                <w:iCs/>
                <w:sz w:val="26"/>
                <w:szCs w:val="26"/>
              </w:rPr>
              <w:t>9</w:t>
            </w:r>
          </w:p>
        </w:tc>
        <w:tc>
          <w:tcPr>
            <w:tcW w:w="3549" w:type="dxa"/>
            <w:tcBorders>
              <w:top w:val="nil"/>
              <w:left w:val="single" w:sz="4" w:space="0" w:color="auto"/>
              <w:bottom w:val="single" w:sz="4" w:space="0" w:color="auto"/>
              <w:right w:val="single" w:sz="4" w:space="0" w:color="auto"/>
            </w:tcBorders>
            <w:vAlign w:val="center"/>
          </w:tcPr>
          <w:p w14:paraId="5B4BD519" w14:textId="4BFCFBA6" w:rsidR="002835C5" w:rsidRPr="00AD5800" w:rsidRDefault="002835C5" w:rsidP="002835C5">
            <w:pPr>
              <w:tabs>
                <w:tab w:val="left" w:pos="709"/>
              </w:tabs>
              <w:spacing w:line="360" w:lineRule="exact"/>
              <w:rPr>
                <w:sz w:val="26"/>
                <w:szCs w:val="26"/>
              </w:rPr>
            </w:pPr>
            <w:r w:rsidRPr="00AD5800">
              <w:rPr>
                <w:sz w:val="26"/>
                <w:szCs w:val="26"/>
              </w:rPr>
              <w:t>Tòa nhà CT2</w:t>
            </w:r>
            <w:r w:rsidR="00285093" w:rsidRPr="00AD5800">
              <w:rPr>
                <w:sz w:val="26"/>
                <w:szCs w:val="26"/>
              </w:rPr>
              <w:t xml:space="preserve"> (Có Hệ thống chữa cháy tự động Sprinkler)</w:t>
            </w:r>
          </w:p>
        </w:tc>
        <w:tc>
          <w:tcPr>
            <w:tcW w:w="2433" w:type="dxa"/>
            <w:tcBorders>
              <w:top w:val="single" w:sz="4" w:space="0" w:color="auto"/>
              <w:left w:val="single" w:sz="4" w:space="0" w:color="auto"/>
              <w:bottom w:val="single" w:sz="4" w:space="0" w:color="auto"/>
              <w:right w:val="single" w:sz="4" w:space="0" w:color="auto"/>
            </w:tcBorders>
            <w:vAlign w:val="center"/>
          </w:tcPr>
          <w:p w14:paraId="073B13ED" w14:textId="1DDDC399" w:rsidR="002835C5" w:rsidRPr="00AD5800" w:rsidRDefault="002835C5" w:rsidP="002835C5">
            <w:pPr>
              <w:tabs>
                <w:tab w:val="left" w:pos="709"/>
              </w:tabs>
              <w:spacing w:line="360" w:lineRule="exact"/>
              <w:jc w:val="right"/>
              <w:rPr>
                <w:sz w:val="26"/>
                <w:szCs w:val="26"/>
              </w:rPr>
            </w:pPr>
            <w:r w:rsidRPr="00AD5800">
              <w:rPr>
                <w:sz w:val="26"/>
                <w:szCs w:val="26"/>
              </w:rPr>
              <w:t xml:space="preserve">          48.553.659.060 </w:t>
            </w:r>
          </w:p>
        </w:tc>
        <w:tc>
          <w:tcPr>
            <w:tcW w:w="1922" w:type="dxa"/>
            <w:tcBorders>
              <w:top w:val="single" w:sz="4" w:space="0" w:color="auto"/>
              <w:left w:val="single" w:sz="4" w:space="0" w:color="auto"/>
              <w:bottom w:val="single" w:sz="4" w:space="0" w:color="auto"/>
              <w:right w:val="single" w:sz="4" w:space="0" w:color="auto"/>
            </w:tcBorders>
            <w:vAlign w:val="center"/>
          </w:tcPr>
          <w:p w14:paraId="00781789" w14:textId="2DBEF34B" w:rsidR="002835C5" w:rsidRPr="00AD5800" w:rsidRDefault="002835C5" w:rsidP="002835C5">
            <w:pPr>
              <w:tabs>
                <w:tab w:val="left" w:pos="709"/>
              </w:tabs>
              <w:spacing w:line="360" w:lineRule="exact"/>
              <w:jc w:val="right"/>
              <w:rPr>
                <w:sz w:val="26"/>
                <w:szCs w:val="26"/>
                <w:lang w:val="vi-VN"/>
              </w:rPr>
            </w:pPr>
            <w:r w:rsidRPr="00AD5800">
              <w:rPr>
                <w:sz w:val="26"/>
                <w:szCs w:val="26"/>
              </w:rPr>
              <w:t>78</w:t>
            </w:r>
          </w:p>
        </w:tc>
      </w:tr>
      <w:tr w:rsidR="002835C5" w:rsidRPr="004B14E7" w14:paraId="5F67FD2B"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3893393" w14:textId="0911BC68" w:rsidR="002835C5" w:rsidRPr="00682A2F" w:rsidRDefault="002835C5" w:rsidP="00403D89">
            <w:pPr>
              <w:tabs>
                <w:tab w:val="left" w:pos="709"/>
              </w:tabs>
              <w:spacing w:line="360" w:lineRule="exact"/>
              <w:jc w:val="center"/>
              <w:rPr>
                <w:i/>
                <w:iCs/>
                <w:sz w:val="26"/>
                <w:szCs w:val="26"/>
              </w:rPr>
            </w:pPr>
            <w:r w:rsidRPr="00682A2F">
              <w:rPr>
                <w:i/>
                <w:iCs/>
                <w:sz w:val="26"/>
                <w:szCs w:val="26"/>
              </w:rPr>
              <w:t>1</w:t>
            </w:r>
            <w:r w:rsidR="00403D89">
              <w:rPr>
                <w:i/>
                <w:iCs/>
                <w:sz w:val="26"/>
                <w:szCs w:val="26"/>
              </w:rPr>
              <w:t>0</w:t>
            </w:r>
          </w:p>
        </w:tc>
        <w:tc>
          <w:tcPr>
            <w:tcW w:w="3549" w:type="dxa"/>
            <w:tcBorders>
              <w:top w:val="nil"/>
              <w:left w:val="single" w:sz="4" w:space="0" w:color="auto"/>
              <w:bottom w:val="single" w:sz="4" w:space="0" w:color="auto"/>
              <w:right w:val="single" w:sz="4" w:space="0" w:color="auto"/>
            </w:tcBorders>
            <w:vAlign w:val="center"/>
          </w:tcPr>
          <w:p w14:paraId="118C44EA" w14:textId="042AFE94" w:rsidR="002835C5" w:rsidRPr="00AD5800" w:rsidRDefault="002835C5" w:rsidP="002835C5">
            <w:pPr>
              <w:tabs>
                <w:tab w:val="left" w:pos="709"/>
              </w:tabs>
              <w:spacing w:line="360" w:lineRule="exact"/>
              <w:rPr>
                <w:sz w:val="26"/>
                <w:szCs w:val="26"/>
              </w:rPr>
            </w:pPr>
            <w:r w:rsidRPr="00AD5800">
              <w:rPr>
                <w:sz w:val="26"/>
                <w:szCs w:val="26"/>
              </w:rPr>
              <w:t>Tòa nhà CT3</w:t>
            </w:r>
            <w:r w:rsidR="00285093" w:rsidRPr="00AD5800">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4D3C912C" w14:textId="6DD87CA1" w:rsidR="002835C5" w:rsidRPr="00AD5800" w:rsidRDefault="002835C5" w:rsidP="002835C5">
            <w:pPr>
              <w:tabs>
                <w:tab w:val="left" w:pos="709"/>
              </w:tabs>
              <w:spacing w:line="360" w:lineRule="exact"/>
              <w:jc w:val="right"/>
              <w:rPr>
                <w:sz w:val="26"/>
                <w:szCs w:val="26"/>
              </w:rPr>
            </w:pPr>
            <w:r w:rsidRPr="00AD5800">
              <w:rPr>
                <w:sz w:val="26"/>
                <w:szCs w:val="26"/>
              </w:rPr>
              <w:t xml:space="preserve">            3.516.616.752 </w:t>
            </w:r>
          </w:p>
        </w:tc>
        <w:tc>
          <w:tcPr>
            <w:tcW w:w="1922" w:type="dxa"/>
            <w:tcBorders>
              <w:top w:val="nil"/>
              <w:left w:val="single" w:sz="4" w:space="0" w:color="auto"/>
              <w:bottom w:val="single" w:sz="4" w:space="0" w:color="auto"/>
              <w:right w:val="single" w:sz="4" w:space="0" w:color="auto"/>
            </w:tcBorders>
            <w:vAlign w:val="center"/>
          </w:tcPr>
          <w:p w14:paraId="279A241C" w14:textId="332D361A" w:rsidR="002835C5" w:rsidRPr="00AD5800" w:rsidRDefault="002835C5" w:rsidP="002835C5">
            <w:pPr>
              <w:tabs>
                <w:tab w:val="left" w:pos="709"/>
              </w:tabs>
              <w:spacing w:line="360" w:lineRule="exact"/>
              <w:jc w:val="right"/>
              <w:rPr>
                <w:sz w:val="26"/>
                <w:szCs w:val="26"/>
                <w:lang w:val="vi-VN"/>
              </w:rPr>
            </w:pPr>
            <w:r w:rsidRPr="00AD5800">
              <w:rPr>
                <w:sz w:val="26"/>
                <w:szCs w:val="26"/>
              </w:rPr>
              <w:t>5</w:t>
            </w:r>
          </w:p>
        </w:tc>
      </w:tr>
      <w:tr w:rsidR="002835C5" w:rsidRPr="004B14E7" w14:paraId="3EC938DE"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341D56C" w14:textId="46FB218A" w:rsidR="002835C5" w:rsidRPr="00682A2F" w:rsidRDefault="002835C5" w:rsidP="00403D89">
            <w:pPr>
              <w:tabs>
                <w:tab w:val="left" w:pos="709"/>
              </w:tabs>
              <w:spacing w:line="360" w:lineRule="exact"/>
              <w:jc w:val="center"/>
              <w:rPr>
                <w:i/>
                <w:iCs/>
                <w:sz w:val="26"/>
                <w:szCs w:val="26"/>
              </w:rPr>
            </w:pPr>
            <w:r w:rsidRPr="00682A2F">
              <w:rPr>
                <w:i/>
                <w:iCs/>
                <w:sz w:val="26"/>
                <w:szCs w:val="26"/>
              </w:rPr>
              <w:t>1</w:t>
            </w:r>
            <w:r w:rsidR="00403D89">
              <w:rPr>
                <w:i/>
                <w:iCs/>
                <w:sz w:val="26"/>
                <w:szCs w:val="26"/>
              </w:rPr>
              <w:t>1</w:t>
            </w:r>
          </w:p>
        </w:tc>
        <w:tc>
          <w:tcPr>
            <w:tcW w:w="3549" w:type="dxa"/>
            <w:tcBorders>
              <w:top w:val="single" w:sz="4" w:space="0" w:color="auto"/>
              <w:left w:val="single" w:sz="4" w:space="0" w:color="auto"/>
              <w:bottom w:val="single" w:sz="4" w:space="0" w:color="auto"/>
              <w:right w:val="single" w:sz="4" w:space="0" w:color="auto"/>
            </w:tcBorders>
            <w:vAlign w:val="center"/>
          </w:tcPr>
          <w:p w14:paraId="0FA53EB1" w14:textId="41BA8329" w:rsidR="002835C5" w:rsidRPr="00AD5800" w:rsidRDefault="002835C5" w:rsidP="00285093">
            <w:pPr>
              <w:tabs>
                <w:tab w:val="left" w:pos="709"/>
              </w:tabs>
              <w:spacing w:line="360" w:lineRule="exact"/>
              <w:rPr>
                <w:sz w:val="26"/>
                <w:szCs w:val="26"/>
              </w:rPr>
            </w:pPr>
            <w:r w:rsidRPr="00AD5800">
              <w:rPr>
                <w:sz w:val="26"/>
                <w:szCs w:val="26"/>
              </w:rPr>
              <w:t xml:space="preserve">Dự án xây dựng nhà ở cao tầng lô E khu đô thị Yên Hòa, </w:t>
            </w:r>
            <w:r w:rsidR="00285093" w:rsidRPr="00AD5800">
              <w:rPr>
                <w:sz w:val="26"/>
                <w:szCs w:val="26"/>
              </w:rPr>
              <w:t>Phường</w:t>
            </w:r>
            <w:r w:rsidRPr="00AD5800">
              <w:rPr>
                <w:sz w:val="26"/>
                <w:szCs w:val="26"/>
              </w:rPr>
              <w:t xml:space="preserve"> </w:t>
            </w:r>
            <w:r w:rsidR="001108BC" w:rsidRPr="00AD5800">
              <w:rPr>
                <w:sz w:val="26"/>
                <w:szCs w:val="26"/>
              </w:rPr>
              <w:t>Yên Hòa</w:t>
            </w:r>
            <w:r w:rsidR="00285093" w:rsidRPr="00AD5800">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5162D775" w14:textId="111D11B9" w:rsidR="002835C5" w:rsidRPr="00AD5800" w:rsidRDefault="002835C5" w:rsidP="002835C5">
            <w:pPr>
              <w:tabs>
                <w:tab w:val="left" w:pos="709"/>
              </w:tabs>
              <w:spacing w:line="360" w:lineRule="exact"/>
              <w:jc w:val="right"/>
              <w:rPr>
                <w:sz w:val="26"/>
                <w:szCs w:val="26"/>
              </w:rPr>
            </w:pPr>
            <w:r w:rsidRPr="00AD5800">
              <w:rPr>
                <w:sz w:val="26"/>
                <w:szCs w:val="26"/>
              </w:rPr>
              <w:t xml:space="preserve">          38.205.943.794 </w:t>
            </w:r>
          </w:p>
        </w:tc>
        <w:tc>
          <w:tcPr>
            <w:tcW w:w="1922" w:type="dxa"/>
            <w:tcBorders>
              <w:top w:val="nil"/>
              <w:left w:val="single" w:sz="4" w:space="0" w:color="auto"/>
              <w:bottom w:val="single" w:sz="4" w:space="0" w:color="auto"/>
              <w:right w:val="single" w:sz="4" w:space="0" w:color="auto"/>
            </w:tcBorders>
            <w:vAlign w:val="center"/>
          </w:tcPr>
          <w:p w14:paraId="57F0751A" w14:textId="453812F3" w:rsidR="002835C5" w:rsidRPr="00AD5800" w:rsidRDefault="002835C5" w:rsidP="002835C5">
            <w:pPr>
              <w:tabs>
                <w:tab w:val="left" w:pos="709"/>
              </w:tabs>
              <w:spacing w:line="360" w:lineRule="exact"/>
              <w:jc w:val="right"/>
              <w:rPr>
                <w:sz w:val="26"/>
                <w:szCs w:val="26"/>
                <w:lang w:val="vi-VN"/>
              </w:rPr>
            </w:pPr>
            <w:r w:rsidRPr="00AD5800">
              <w:rPr>
                <w:sz w:val="26"/>
                <w:szCs w:val="26"/>
              </w:rPr>
              <w:t>100</w:t>
            </w:r>
          </w:p>
        </w:tc>
      </w:tr>
      <w:tr w:rsidR="002835C5" w:rsidRPr="004B14E7" w14:paraId="7472BBBF"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696326E" w14:textId="47D3500C" w:rsidR="002835C5" w:rsidRPr="00682A2F" w:rsidRDefault="002835C5" w:rsidP="00403D89">
            <w:pPr>
              <w:tabs>
                <w:tab w:val="left" w:pos="709"/>
              </w:tabs>
              <w:spacing w:line="360" w:lineRule="exact"/>
              <w:jc w:val="center"/>
              <w:rPr>
                <w:i/>
                <w:iCs/>
                <w:sz w:val="26"/>
                <w:szCs w:val="26"/>
              </w:rPr>
            </w:pPr>
            <w:r w:rsidRPr="00682A2F">
              <w:rPr>
                <w:i/>
                <w:iCs/>
                <w:sz w:val="26"/>
                <w:szCs w:val="26"/>
              </w:rPr>
              <w:t>1</w:t>
            </w:r>
            <w:r w:rsidR="00403D89">
              <w:rPr>
                <w:i/>
                <w:iCs/>
                <w:sz w:val="26"/>
                <w:szCs w:val="26"/>
              </w:rPr>
              <w:t>2</w:t>
            </w:r>
          </w:p>
        </w:tc>
        <w:tc>
          <w:tcPr>
            <w:tcW w:w="3549" w:type="dxa"/>
            <w:tcBorders>
              <w:top w:val="nil"/>
              <w:left w:val="single" w:sz="4" w:space="0" w:color="auto"/>
              <w:bottom w:val="single" w:sz="4" w:space="0" w:color="auto"/>
              <w:right w:val="single" w:sz="4" w:space="0" w:color="auto"/>
            </w:tcBorders>
            <w:vAlign w:val="center"/>
          </w:tcPr>
          <w:p w14:paraId="3B198917" w14:textId="615DA194" w:rsidR="002835C5" w:rsidRPr="00AD5800" w:rsidRDefault="002835C5" w:rsidP="002835C5">
            <w:pPr>
              <w:tabs>
                <w:tab w:val="left" w:pos="709"/>
              </w:tabs>
              <w:spacing w:line="360" w:lineRule="exact"/>
              <w:rPr>
                <w:sz w:val="26"/>
                <w:szCs w:val="26"/>
              </w:rPr>
            </w:pPr>
            <w:r w:rsidRPr="00AD5800">
              <w:rPr>
                <w:sz w:val="26"/>
                <w:szCs w:val="26"/>
              </w:rPr>
              <w:t>Dự án đặt hàng mua nhà tại ô đất CTI.2 khu đô thị Vĩnh Hoàn</w:t>
            </w:r>
            <w:r w:rsidR="001108BC" w:rsidRPr="00AD5800">
              <w:rPr>
                <w:sz w:val="26"/>
                <w:szCs w:val="26"/>
              </w:rPr>
              <w:t>g, phường Tương Mai</w:t>
            </w:r>
            <w:r w:rsidRPr="00AD5800">
              <w:rPr>
                <w:sz w:val="26"/>
                <w:szCs w:val="26"/>
              </w:rPr>
              <w:t xml:space="preserve"> </w:t>
            </w:r>
            <w:r w:rsidR="00285093" w:rsidRPr="00AD5800">
              <w:rPr>
                <w:sz w:val="26"/>
                <w:szCs w:val="26"/>
              </w:rPr>
              <w:t>(Có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5DAD1D1B" w14:textId="0E99709A" w:rsidR="002835C5" w:rsidRPr="00AD5800" w:rsidRDefault="002835C5" w:rsidP="002835C5">
            <w:pPr>
              <w:tabs>
                <w:tab w:val="left" w:pos="709"/>
              </w:tabs>
              <w:spacing w:line="360" w:lineRule="exact"/>
              <w:jc w:val="right"/>
              <w:rPr>
                <w:sz w:val="26"/>
                <w:szCs w:val="26"/>
              </w:rPr>
            </w:pPr>
            <w:r w:rsidRPr="00AD5800">
              <w:rPr>
                <w:sz w:val="26"/>
                <w:szCs w:val="26"/>
              </w:rPr>
              <w:t xml:space="preserve">        136.465.614.199 </w:t>
            </w:r>
          </w:p>
        </w:tc>
        <w:tc>
          <w:tcPr>
            <w:tcW w:w="1922" w:type="dxa"/>
            <w:tcBorders>
              <w:top w:val="nil"/>
              <w:left w:val="single" w:sz="4" w:space="0" w:color="auto"/>
              <w:bottom w:val="single" w:sz="4" w:space="0" w:color="auto"/>
              <w:right w:val="single" w:sz="4" w:space="0" w:color="auto"/>
            </w:tcBorders>
            <w:vAlign w:val="center"/>
          </w:tcPr>
          <w:p w14:paraId="55428846" w14:textId="7ADD49DB" w:rsidR="002835C5" w:rsidRPr="00AD5800" w:rsidRDefault="002835C5" w:rsidP="002835C5">
            <w:pPr>
              <w:tabs>
                <w:tab w:val="left" w:pos="709"/>
              </w:tabs>
              <w:spacing w:line="360" w:lineRule="exact"/>
              <w:jc w:val="right"/>
              <w:rPr>
                <w:sz w:val="26"/>
                <w:szCs w:val="26"/>
                <w:lang w:val="vi-VN"/>
              </w:rPr>
            </w:pPr>
            <w:r w:rsidRPr="00AD5800">
              <w:rPr>
                <w:sz w:val="26"/>
                <w:szCs w:val="26"/>
              </w:rPr>
              <w:t>194</w:t>
            </w:r>
          </w:p>
        </w:tc>
      </w:tr>
      <w:tr w:rsidR="002835C5" w:rsidRPr="004B14E7" w14:paraId="1CC02560"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709971D0" w14:textId="54B21CAA" w:rsidR="002835C5" w:rsidRPr="00682A2F" w:rsidRDefault="002835C5" w:rsidP="00403D89">
            <w:pPr>
              <w:tabs>
                <w:tab w:val="left" w:pos="709"/>
              </w:tabs>
              <w:spacing w:line="360" w:lineRule="exact"/>
              <w:jc w:val="center"/>
              <w:rPr>
                <w:i/>
                <w:iCs/>
                <w:sz w:val="26"/>
                <w:szCs w:val="26"/>
              </w:rPr>
            </w:pPr>
            <w:r w:rsidRPr="00682A2F">
              <w:rPr>
                <w:i/>
                <w:iCs/>
                <w:sz w:val="26"/>
                <w:szCs w:val="26"/>
              </w:rPr>
              <w:t>1</w:t>
            </w:r>
            <w:r w:rsidR="00403D89">
              <w:rPr>
                <w:i/>
                <w:iCs/>
                <w:sz w:val="26"/>
                <w:szCs w:val="26"/>
              </w:rPr>
              <w:t>3</w:t>
            </w:r>
          </w:p>
        </w:tc>
        <w:tc>
          <w:tcPr>
            <w:tcW w:w="3549" w:type="dxa"/>
            <w:tcBorders>
              <w:top w:val="nil"/>
              <w:left w:val="single" w:sz="4" w:space="0" w:color="auto"/>
              <w:bottom w:val="single" w:sz="4" w:space="0" w:color="auto"/>
              <w:right w:val="single" w:sz="4" w:space="0" w:color="auto"/>
            </w:tcBorders>
            <w:vAlign w:val="center"/>
          </w:tcPr>
          <w:p w14:paraId="49B03A43" w14:textId="1A7EB2D6" w:rsidR="002835C5" w:rsidRPr="00AD5800" w:rsidRDefault="002835C5" w:rsidP="002835C5">
            <w:pPr>
              <w:tabs>
                <w:tab w:val="left" w:pos="709"/>
              </w:tabs>
              <w:spacing w:line="360" w:lineRule="exact"/>
              <w:rPr>
                <w:sz w:val="26"/>
                <w:szCs w:val="26"/>
              </w:rPr>
            </w:pPr>
            <w:r w:rsidRPr="00AD5800">
              <w:rPr>
                <w:sz w:val="26"/>
                <w:szCs w:val="26"/>
              </w:rPr>
              <w:t>Dự án xây dựng nhà ở cao tầng chung cư N07 khu đô thị 5.3ha Cầu Giấy</w:t>
            </w:r>
            <w:r w:rsidR="00160BF3" w:rsidRPr="00AD5800">
              <w:rPr>
                <w:sz w:val="26"/>
                <w:szCs w:val="26"/>
              </w:rPr>
              <w:t>, phường Cầu Giấy</w:t>
            </w:r>
            <w:r w:rsidR="00285093" w:rsidRPr="00AD5800">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08B8065E" w14:textId="14C0DC8E" w:rsidR="002835C5" w:rsidRPr="00AD5800" w:rsidRDefault="002835C5" w:rsidP="002835C5">
            <w:pPr>
              <w:tabs>
                <w:tab w:val="left" w:pos="709"/>
              </w:tabs>
              <w:spacing w:line="360" w:lineRule="exact"/>
              <w:jc w:val="right"/>
              <w:rPr>
                <w:sz w:val="26"/>
                <w:szCs w:val="26"/>
              </w:rPr>
            </w:pPr>
            <w:r w:rsidRPr="00AD5800">
              <w:rPr>
                <w:sz w:val="26"/>
                <w:szCs w:val="26"/>
              </w:rPr>
              <w:t xml:space="preserve">          14.313.951.671 </w:t>
            </w:r>
          </w:p>
        </w:tc>
        <w:tc>
          <w:tcPr>
            <w:tcW w:w="1922" w:type="dxa"/>
            <w:tcBorders>
              <w:top w:val="nil"/>
              <w:left w:val="single" w:sz="4" w:space="0" w:color="auto"/>
              <w:bottom w:val="single" w:sz="4" w:space="0" w:color="auto"/>
              <w:right w:val="single" w:sz="4" w:space="0" w:color="auto"/>
            </w:tcBorders>
            <w:vAlign w:val="center"/>
          </w:tcPr>
          <w:p w14:paraId="16D8F874" w14:textId="16473F47" w:rsidR="002835C5" w:rsidRPr="00AD5800" w:rsidRDefault="002835C5" w:rsidP="002835C5">
            <w:pPr>
              <w:tabs>
                <w:tab w:val="left" w:pos="709"/>
              </w:tabs>
              <w:spacing w:line="360" w:lineRule="exact"/>
              <w:jc w:val="right"/>
              <w:rPr>
                <w:sz w:val="26"/>
                <w:szCs w:val="26"/>
                <w:lang w:val="vi-VN"/>
              </w:rPr>
            </w:pPr>
            <w:r w:rsidRPr="00AD5800">
              <w:rPr>
                <w:sz w:val="26"/>
                <w:szCs w:val="26"/>
              </w:rPr>
              <w:t>32</w:t>
            </w:r>
          </w:p>
        </w:tc>
      </w:tr>
      <w:tr w:rsidR="002835C5" w:rsidRPr="004B14E7" w14:paraId="20397892"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266A64D" w14:textId="382A40A7" w:rsidR="002835C5" w:rsidRPr="00682A2F" w:rsidRDefault="002835C5" w:rsidP="00403D89">
            <w:pPr>
              <w:tabs>
                <w:tab w:val="left" w:pos="709"/>
              </w:tabs>
              <w:spacing w:line="360" w:lineRule="exact"/>
              <w:jc w:val="center"/>
              <w:rPr>
                <w:i/>
                <w:iCs/>
                <w:sz w:val="26"/>
                <w:szCs w:val="26"/>
              </w:rPr>
            </w:pPr>
            <w:r w:rsidRPr="00682A2F">
              <w:rPr>
                <w:i/>
                <w:iCs/>
                <w:sz w:val="26"/>
                <w:szCs w:val="26"/>
              </w:rPr>
              <w:t>1</w:t>
            </w:r>
            <w:r w:rsidR="00403D89">
              <w:rPr>
                <w:i/>
                <w:iCs/>
                <w:sz w:val="26"/>
                <w:szCs w:val="26"/>
              </w:rPr>
              <w:t>4</w:t>
            </w:r>
          </w:p>
        </w:tc>
        <w:tc>
          <w:tcPr>
            <w:tcW w:w="3549" w:type="dxa"/>
            <w:tcBorders>
              <w:top w:val="nil"/>
              <w:left w:val="single" w:sz="4" w:space="0" w:color="auto"/>
              <w:bottom w:val="single" w:sz="4" w:space="0" w:color="auto"/>
              <w:right w:val="single" w:sz="4" w:space="0" w:color="auto"/>
            </w:tcBorders>
            <w:vAlign w:val="center"/>
          </w:tcPr>
          <w:p w14:paraId="070683F6" w14:textId="334E39AD" w:rsidR="002835C5" w:rsidRPr="00AD5800" w:rsidRDefault="002835C5" w:rsidP="002835C5">
            <w:pPr>
              <w:tabs>
                <w:tab w:val="left" w:pos="709"/>
              </w:tabs>
              <w:spacing w:line="360" w:lineRule="exact"/>
              <w:rPr>
                <w:sz w:val="26"/>
                <w:szCs w:val="26"/>
              </w:rPr>
            </w:pPr>
            <w:r w:rsidRPr="00AD5800">
              <w:rPr>
                <w:sz w:val="26"/>
                <w:szCs w:val="26"/>
              </w:rPr>
              <w:t>Dự án xây dựng nhà ở tại khu TĐC phường Xuân La - Nhà C</w:t>
            </w:r>
            <w:r w:rsidR="00160BF3" w:rsidRPr="00AD5800">
              <w:rPr>
                <w:sz w:val="26"/>
                <w:szCs w:val="26"/>
              </w:rPr>
              <w:t>, phường Tây Hồ</w:t>
            </w:r>
            <w:r w:rsidR="00285093" w:rsidRPr="00AD5800">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20011962" w14:textId="56875FB2" w:rsidR="002835C5" w:rsidRPr="00AD5800" w:rsidRDefault="002835C5" w:rsidP="002835C5">
            <w:pPr>
              <w:tabs>
                <w:tab w:val="left" w:pos="709"/>
              </w:tabs>
              <w:spacing w:line="360" w:lineRule="exact"/>
              <w:jc w:val="right"/>
              <w:rPr>
                <w:sz w:val="26"/>
                <w:szCs w:val="26"/>
              </w:rPr>
            </w:pPr>
            <w:r w:rsidRPr="00AD5800">
              <w:rPr>
                <w:sz w:val="26"/>
                <w:szCs w:val="26"/>
              </w:rPr>
              <w:t xml:space="preserve">          29.735.048.001 </w:t>
            </w:r>
          </w:p>
        </w:tc>
        <w:tc>
          <w:tcPr>
            <w:tcW w:w="1922" w:type="dxa"/>
            <w:tcBorders>
              <w:top w:val="nil"/>
              <w:left w:val="single" w:sz="4" w:space="0" w:color="auto"/>
              <w:bottom w:val="single" w:sz="4" w:space="0" w:color="auto"/>
              <w:right w:val="single" w:sz="4" w:space="0" w:color="auto"/>
            </w:tcBorders>
            <w:vAlign w:val="center"/>
          </w:tcPr>
          <w:p w14:paraId="65379419" w14:textId="04703DE7" w:rsidR="002835C5" w:rsidRPr="00AD5800" w:rsidRDefault="002835C5" w:rsidP="002835C5">
            <w:pPr>
              <w:tabs>
                <w:tab w:val="left" w:pos="709"/>
              </w:tabs>
              <w:spacing w:line="360" w:lineRule="exact"/>
              <w:jc w:val="right"/>
              <w:rPr>
                <w:sz w:val="26"/>
                <w:szCs w:val="26"/>
                <w:lang w:val="vi-VN"/>
              </w:rPr>
            </w:pPr>
            <w:r w:rsidRPr="00AD5800">
              <w:rPr>
                <w:sz w:val="26"/>
                <w:szCs w:val="26"/>
              </w:rPr>
              <w:t>33</w:t>
            </w:r>
          </w:p>
        </w:tc>
      </w:tr>
      <w:tr w:rsidR="00F85106" w:rsidRPr="00F85106" w14:paraId="4282BBF7" w14:textId="77777777" w:rsidTr="002C57B6">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7D34BAF" w14:textId="22A33514" w:rsidR="00F85106" w:rsidRPr="00682A2F" w:rsidRDefault="00F85106" w:rsidP="00026FD7">
            <w:pPr>
              <w:tabs>
                <w:tab w:val="left" w:pos="709"/>
              </w:tabs>
              <w:spacing w:line="360" w:lineRule="exact"/>
              <w:jc w:val="center"/>
              <w:rPr>
                <w:b/>
                <w:bCs/>
                <w:sz w:val="26"/>
                <w:szCs w:val="26"/>
              </w:rPr>
            </w:pPr>
          </w:p>
        </w:tc>
        <w:tc>
          <w:tcPr>
            <w:tcW w:w="7904" w:type="dxa"/>
            <w:gridSpan w:val="3"/>
            <w:tcBorders>
              <w:top w:val="nil"/>
              <w:left w:val="single" w:sz="4" w:space="0" w:color="auto"/>
              <w:bottom w:val="single" w:sz="4" w:space="0" w:color="auto"/>
            </w:tcBorders>
            <w:vAlign w:val="center"/>
          </w:tcPr>
          <w:p w14:paraId="44E28E87" w14:textId="3D682339" w:rsidR="00F85106" w:rsidRPr="00AD5800" w:rsidRDefault="00F85106" w:rsidP="00026FD7">
            <w:pPr>
              <w:tabs>
                <w:tab w:val="left" w:pos="709"/>
              </w:tabs>
              <w:spacing w:line="360" w:lineRule="exact"/>
              <w:rPr>
                <w:bCs/>
                <w:sz w:val="26"/>
                <w:szCs w:val="26"/>
                <w:lang w:val="vi-VN"/>
              </w:rPr>
            </w:pPr>
            <w:r w:rsidRPr="00AD5800">
              <w:rPr>
                <w:bCs/>
                <w:sz w:val="26"/>
                <w:szCs w:val="26"/>
              </w:rPr>
              <w:t>Dự án xây dựng phục vu di dân GPMB phường Kim Giang - Nhà A1,A2</w:t>
            </w:r>
          </w:p>
        </w:tc>
      </w:tr>
      <w:tr w:rsidR="002835C5" w:rsidRPr="004B14E7" w14:paraId="6881B6E6"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C71D44A" w14:textId="0272F9DA" w:rsidR="002835C5" w:rsidRPr="00682A2F" w:rsidRDefault="002835C5" w:rsidP="00403D89">
            <w:pPr>
              <w:tabs>
                <w:tab w:val="left" w:pos="709"/>
              </w:tabs>
              <w:spacing w:line="360" w:lineRule="exact"/>
              <w:jc w:val="center"/>
              <w:rPr>
                <w:i/>
                <w:iCs/>
                <w:sz w:val="26"/>
                <w:szCs w:val="26"/>
              </w:rPr>
            </w:pPr>
            <w:r w:rsidRPr="00682A2F">
              <w:rPr>
                <w:i/>
                <w:iCs/>
                <w:sz w:val="26"/>
                <w:szCs w:val="26"/>
              </w:rPr>
              <w:t>1</w:t>
            </w:r>
            <w:r w:rsidR="00403D89">
              <w:rPr>
                <w:i/>
                <w:iCs/>
                <w:sz w:val="26"/>
                <w:szCs w:val="26"/>
              </w:rPr>
              <w:t>5</w:t>
            </w:r>
          </w:p>
        </w:tc>
        <w:tc>
          <w:tcPr>
            <w:tcW w:w="3549" w:type="dxa"/>
            <w:tcBorders>
              <w:top w:val="nil"/>
              <w:left w:val="single" w:sz="4" w:space="0" w:color="auto"/>
              <w:bottom w:val="single" w:sz="4" w:space="0" w:color="auto"/>
              <w:right w:val="single" w:sz="4" w:space="0" w:color="auto"/>
            </w:tcBorders>
            <w:vAlign w:val="center"/>
          </w:tcPr>
          <w:p w14:paraId="25E9E164" w14:textId="329A5825" w:rsidR="002835C5" w:rsidRPr="00AD5800" w:rsidRDefault="002835C5" w:rsidP="002835C5">
            <w:pPr>
              <w:tabs>
                <w:tab w:val="left" w:pos="709"/>
              </w:tabs>
              <w:spacing w:line="360" w:lineRule="exact"/>
              <w:rPr>
                <w:sz w:val="26"/>
                <w:szCs w:val="26"/>
              </w:rPr>
            </w:pPr>
            <w:r w:rsidRPr="00AD5800">
              <w:rPr>
                <w:sz w:val="26"/>
                <w:szCs w:val="26"/>
              </w:rPr>
              <w:t>Nhà A1</w:t>
            </w:r>
            <w:r w:rsidR="00285093" w:rsidRPr="00AD5800">
              <w:rPr>
                <w:sz w:val="26"/>
                <w:szCs w:val="26"/>
              </w:rPr>
              <w:t xml:space="preserve"> (Có Hệ thống chữa cháy tự động Sprinkler)</w:t>
            </w:r>
          </w:p>
        </w:tc>
        <w:tc>
          <w:tcPr>
            <w:tcW w:w="2433" w:type="dxa"/>
            <w:tcBorders>
              <w:top w:val="single" w:sz="4" w:space="0" w:color="auto"/>
              <w:left w:val="single" w:sz="4" w:space="0" w:color="auto"/>
              <w:bottom w:val="single" w:sz="4" w:space="0" w:color="auto"/>
              <w:right w:val="single" w:sz="4" w:space="0" w:color="auto"/>
            </w:tcBorders>
            <w:vAlign w:val="center"/>
          </w:tcPr>
          <w:p w14:paraId="1878903F" w14:textId="3974B883" w:rsidR="002835C5" w:rsidRPr="00AD5800" w:rsidRDefault="002835C5" w:rsidP="002835C5">
            <w:pPr>
              <w:tabs>
                <w:tab w:val="left" w:pos="709"/>
              </w:tabs>
              <w:spacing w:line="360" w:lineRule="exact"/>
              <w:jc w:val="right"/>
              <w:rPr>
                <w:sz w:val="26"/>
                <w:szCs w:val="26"/>
              </w:rPr>
            </w:pPr>
            <w:r w:rsidRPr="00AD5800">
              <w:rPr>
                <w:sz w:val="26"/>
                <w:szCs w:val="26"/>
              </w:rPr>
              <w:t xml:space="preserve">          57.341.989.009 </w:t>
            </w:r>
          </w:p>
        </w:tc>
        <w:tc>
          <w:tcPr>
            <w:tcW w:w="1922" w:type="dxa"/>
            <w:tcBorders>
              <w:top w:val="single" w:sz="4" w:space="0" w:color="auto"/>
              <w:left w:val="single" w:sz="4" w:space="0" w:color="auto"/>
              <w:bottom w:val="single" w:sz="4" w:space="0" w:color="auto"/>
              <w:right w:val="single" w:sz="4" w:space="0" w:color="auto"/>
            </w:tcBorders>
            <w:vAlign w:val="center"/>
          </w:tcPr>
          <w:p w14:paraId="64428F56" w14:textId="0396798D" w:rsidR="002835C5" w:rsidRPr="00AD5800" w:rsidRDefault="002835C5" w:rsidP="002835C5">
            <w:pPr>
              <w:tabs>
                <w:tab w:val="left" w:pos="709"/>
              </w:tabs>
              <w:spacing w:line="360" w:lineRule="exact"/>
              <w:jc w:val="right"/>
              <w:rPr>
                <w:sz w:val="26"/>
                <w:szCs w:val="26"/>
                <w:lang w:val="vi-VN"/>
              </w:rPr>
            </w:pPr>
            <w:r w:rsidRPr="00AD5800">
              <w:rPr>
                <w:sz w:val="26"/>
                <w:szCs w:val="26"/>
              </w:rPr>
              <w:t>65</w:t>
            </w:r>
          </w:p>
        </w:tc>
      </w:tr>
      <w:tr w:rsidR="002835C5" w:rsidRPr="004B14E7" w14:paraId="1A5B2D16"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3527B88" w14:textId="4A52635E" w:rsidR="002835C5" w:rsidRPr="00682A2F" w:rsidRDefault="002835C5" w:rsidP="00403D89">
            <w:pPr>
              <w:tabs>
                <w:tab w:val="left" w:pos="709"/>
              </w:tabs>
              <w:spacing w:line="360" w:lineRule="exact"/>
              <w:jc w:val="center"/>
              <w:rPr>
                <w:i/>
                <w:iCs/>
                <w:sz w:val="26"/>
                <w:szCs w:val="26"/>
              </w:rPr>
            </w:pPr>
            <w:r w:rsidRPr="00682A2F">
              <w:rPr>
                <w:i/>
                <w:iCs/>
                <w:sz w:val="26"/>
                <w:szCs w:val="26"/>
              </w:rPr>
              <w:t>1</w:t>
            </w:r>
            <w:r w:rsidR="00403D89">
              <w:rPr>
                <w:i/>
                <w:iCs/>
                <w:sz w:val="26"/>
                <w:szCs w:val="26"/>
              </w:rPr>
              <w:t>6</w:t>
            </w:r>
          </w:p>
        </w:tc>
        <w:tc>
          <w:tcPr>
            <w:tcW w:w="3549" w:type="dxa"/>
            <w:tcBorders>
              <w:top w:val="nil"/>
              <w:left w:val="single" w:sz="4" w:space="0" w:color="auto"/>
              <w:bottom w:val="single" w:sz="4" w:space="0" w:color="auto"/>
              <w:right w:val="single" w:sz="4" w:space="0" w:color="auto"/>
            </w:tcBorders>
            <w:vAlign w:val="center"/>
          </w:tcPr>
          <w:p w14:paraId="1E59F26A" w14:textId="0F7A5D53" w:rsidR="002835C5" w:rsidRPr="00AD5800" w:rsidRDefault="002835C5" w:rsidP="002835C5">
            <w:pPr>
              <w:tabs>
                <w:tab w:val="left" w:pos="709"/>
              </w:tabs>
              <w:spacing w:line="360" w:lineRule="exact"/>
              <w:rPr>
                <w:sz w:val="26"/>
                <w:szCs w:val="26"/>
              </w:rPr>
            </w:pPr>
            <w:r w:rsidRPr="00AD5800">
              <w:rPr>
                <w:sz w:val="26"/>
                <w:szCs w:val="26"/>
              </w:rPr>
              <w:t>Nhà A2</w:t>
            </w:r>
            <w:r w:rsidR="00285093" w:rsidRPr="00AD5800">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7BB59675" w14:textId="5A6BC054" w:rsidR="002835C5" w:rsidRPr="00AD5800" w:rsidRDefault="002835C5" w:rsidP="002835C5">
            <w:pPr>
              <w:tabs>
                <w:tab w:val="left" w:pos="709"/>
              </w:tabs>
              <w:spacing w:line="360" w:lineRule="exact"/>
              <w:jc w:val="right"/>
              <w:rPr>
                <w:sz w:val="26"/>
                <w:szCs w:val="26"/>
              </w:rPr>
            </w:pPr>
            <w:r w:rsidRPr="00AD5800">
              <w:rPr>
                <w:sz w:val="26"/>
                <w:szCs w:val="26"/>
              </w:rPr>
              <w:t xml:space="preserve">          96.209.826.203 </w:t>
            </w:r>
          </w:p>
        </w:tc>
        <w:tc>
          <w:tcPr>
            <w:tcW w:w="1922" w:type="dxa"/>
            <w:tcBorders>
              <w:top w:val="nil"/>
              <w:left w:val="single" w:sz="4" w:space="0" w:color="auto"/>
              <w:bottom w:val="single" w:sz="4" w:space="0" w:color="auto"/>
              <w:right w:val="single" w:sz="4" w:space="0" w:color="auto"/>
            </w:tcBorders>
            <w:vAlign w:val="center"/>
          </w:tcPr>
          <w:p w14:paraId="005A116D" w14:textId="2930430C" w:rsidR="002835C5" w:rsidRPr="00AD5800" w:rsidRDefault="002835C5" w:rsidP="002835C5">
            <w:pPr>
              <w:tabs>
                <w:tab w:val="left" w:pos="709"/>
              </w:tabs>
              <w:spacing w:line="360" w:lineRule="exact"/>
              <w:jc w:val="right"/>
              <w:rPr>
                <w:sz w:val="26"/>
                <w:szCs w:val="26"/>
                <w:lang w:val="vi-VN"/>
              </w:rPr>
            </w:pPr>
            <w:r w:rsidRPr="00AD5800">
              <w:rPr>
                <w:sz w:val="26"/>
                <w:szCs w:val="26"/>
              </w:rPr>
              <w:t>127</w:t>
            </w:r>
          </w:p>
        </w:tc>
      </w:tr>
      <w:tr w:rsidR="00F85106" w:rsidRPr="00F85106" w14:paraId="5778492C" w14:textId="77777777" w:rsidTr="002C57B6">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6DD5818" w14:textId="4C4C33C9" w:rsidR="00F85106" w:rsidRPr="00682A2F" w:rsidRDefault="00F85106" w:rsidP="00026FD7">
            <w:pPr>
              <w:tabs>
                <w:tab w:val="left" w:pos="709"/>
              </w:tabs>
              <w:spacing w:line="360" w:lineRule="exact"/>
              <w:jc w:val="center"/>
              <w:rPr>
                <w:b/>
                <w:bCs/>
                <w:sz w:val="26"/>
                <w:szCs w:val="26"/>
              </w:rPr>
            </w:pPr>
          </w:p>
        </w:tc>
        <w:tc>
          <w:tcPr>
            <w:tcW w:w="7904" w:type="dxa"/>
            <w:gridSpan w:val="3"/>
            <w:tcBorders>
              <w:top w:val="nil"/>
              <w:left w:val="single" w:sz="4" w:space="0" w:color="auto"/>
              <w:bottom w:val="single" w:sz="4" w:space="0" w:color="auto"/>
            </w:tcBorders>
            <w:vAlign w:val="center"/>
          </w:tcPr>
          <w:p w14:paraId="6946AD6E" w14:textId="3A493A5A" w:rsidR="00F85106" w:rsidRPr="00AD5800" w:rsidRDefault="00F85106" w:rsidP="00682A2F">
            <w:pPr>
              <w:tabs>
                <w:tab w:val="left" w:pos="709"/>
              </w:tabs>
              <w:spacing w:line="360" w:lineRule="exact"/>
              <w:rPr>
                <w:bCs/>
                <w:sz w:val="26"/>
                <w:szCs w:val="26"/>
                <w:lang w:val="vi-VN"/>
              </w:rPr>
            </w:pPr>
            <w:r w:rsidRPr="00AD5800">
              <w:rPr>
                <w:bCs/>
                <w:sz w:val="26"/>
                <w:szCs w:val="26"/>
              </w:rPr>
              <w:t xml:space="preserve">Dự án nhà tái định cư tại khu đô thị Hoàng Văn Thụ, </w:t>
            </w:r>
            <w:r w:rsidR="00682A2F" w:rsidRPr="00AD5800">
              <w:rPr>
                <w:bCs/>
                <w:sz w:val="26"/>
                <w:szCs w:val="26"/>
              </w:rPr>
              <w:t>Phường</w:t>
            </w:r>
            <w:r w:rsidRPr="00AD5800">
              <w:rPr>
                <w:bCs/>
                <w:sz w:val="26"/>
                <w:szCs w:val="26"/>
              </w:rPr>
              <w:t xml:space="preserve"> </w:t>
            </w:r>
            <w:r w:rsidR="00DC70FC" w:rsidRPr="00AD5800">
              <w:rPr>
                <w:bCs/>
                <w:sz w:val="26"/>
                <w:szCs w:val="26"/>
              </w:rPr>
              <w:t>Tương</w:t>
            </w:r>
            <w:r w:rsidRPr="00AD5800">
              <w:rPr>
                <w:bCs/>
                <w:sz w:val="26"/>
                <w:szCs w:val="26"/>
              </w:rPr>
              <w:t xml:space="preserve"> Mai - Nhà CT2, CT3</w:t>
            </w:r>
          </w:p>
        </w:tc>
      </w:tr>
      <w:tr w:rsidR="002835C5" w:rsidRPr="004B14E7" w14:paraId="02EFD3DC"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C9C129F" w14:textId="735DA580" w:rsidR="002835C5" w:rsidRPr="00682A2F" w:rsidRDefault="002835C5" w:rsidP="00403D89">
            <w:pPr>
              <w:tabs>
                <w:tab w:val="left" w:pos="709"/>
              </w:tabs>
              <w:spacing w:line="360" w:lineRule="exact"/>
              <w:jc w:val="center"/>
              <w:rPr>
                <w:i/>
                <w:iCs/>
                <w:sz w:val="26"/>
                <w:szCs w:val="26"/>
              </w:rPr>
            </w:pPr>
            <w:r w:rsidRPr="00682A2F">
              <w:rPr>
                <w:i/>
                <w:iCs/>
                <w:sz w:val="26"/>
                <w:szCs w:val="26"/>
              </w:rPr>
              <w:t>1</w:t>
            </w:r>
            <w:r w:rsidR="00403D89">
              <w:rPr>
                <w:i/>
                <w:iCs/>
                <w:sz w:val="26"/>
                <w:szCs w:val="26"/>
              </w:rPr>
              <w:t>7</w:t>
            </w:r>
          </w:p>
        </w:tc>
        <w:tc>
          <w:tcPr>
            <w:tcW w:w="3549" w:type="dxa"/>
            <w:tcBorders>
              <w:top w:val="nil"/>
              <w:left w:val="single" w:sz="4" w:space="0" w:color="auto"/>
              <w:bottom w:val="single" w:sz="4" w:space="0" w:color="auto"/>
              <w:right w:val="single" w:sz="4" w:space="0" w:color="auto"/>
            </w:tcBorders>
            <w:vAlign w:val="center"/>
          </w:tcPr>
          <w:p w14:paraId="4A833E58" w14:textId="085B2E45" w:rsidR="002835C5" w:rsidRPr="00AD5800" w:rsidRDefault="002835C5" w:rsidP="00682A2F">
            <w:pPr>
              <w:tabs>
                <w:tab w:val="left" w:pos="709"/>
              </w:tabs>
              <w:spacing w:line="360" w:lineRule="exact"/>
              <w:rPr>
                <w:sz w:val="26"/>
                <w:szCs w:val="26"/>
              </w:rPr>
            </w:pPr>
            <w:r w:rsidRPr="00AD5800">
              <w:rPr>
                <w:sz w:val="26"/>
                <w:szCs w:val="26"/>
              </w:rPr>
              <w:t>CT2</w:t>
            </w:r>
            <w:r w:rsidR="00682A2F" w:rsidRPr="00AD5800">
              <w:rPr>
                <w:sz w:val="26"/>
                <w:szCs w:val="26"/>
              </w:rPr>
              <w:t xml:space="preserve"> (Không có Hệ thống chữa cháy tự động Sprinkler)</w:t>
            </w:r>
          </w:p>
        </w:tc>
        <w:tc>
          <w:tcPr>
            <w:tcW w:w="2433" w:type="dxa"/>
            <w:tcBorders>
              <w:top w:val="single" w:sz="4" w:space="0" w:color="auto"/>
              <w:left w:val="single" w:sz="4" w:space="0" w:color="auto"/>
              <w:bottom w:val="single" w:sz="4" w:space="0" w:color="auto"/>
              <w:right w:val="single" w:sz="4" w:space="0" w:color="auto"/>
            </w:tcBorders>
            <w:vAlign w:val="center"/>
          </w:tcPr>
          <w:p w14:paraId="27FB94FB" w14:textId="0BFDE1C6" w:rsidR="002835C5" w:rsidRPr="00AD5800" w:rsidRDefault="002835C5" w:rsidP="002835C5">
            <w:pPr>
              <w:tabs>
                <w:tab w:val="left" w:pos="709"/>
              </w:tabs>
              <w:spacing w:line="360" w:lineRule="exact"/>
              <w:jc w:val="right"/>
              <w:rPr>
                <w:sz w:val="26"/>
                <w:szCs w:val="26"/>
              </w:rPr>
            </w:pPr>
            <w:r w:rsidRPr="00AD5800">
              <w:rPr>
                <w:sz w:val="26"/>
                <w:szCs w:val="26"/>
              </w:rPr>
              <w:t xml:space="preserve">          18.945.412.801 </w:t>
            </w:r>
          </w:p>
        </w:tc>
        <w:tc>
          <w:tcPr>
            <w:tcW w:w="1922" w:type="dxa"/>
            <w:tcBorders>
              <w:top w:val="single" w:sz="4" w:space="0" w:color="auto"/>
              <w:left w:val="single" w:sz="4" w:space="0" w:color="auto"/>
              <w:bottom w:val="single" w:sz="4" w:space="0" w:color="auto"/>
              <w:right w:val="single" w:sz="4" w:space="0" w:color="auto"/>
            </w:tcBorders>
            <w:vAlign w:val="center"/>
          </w:tcPr>
          <w:p w14:paraId="798F20F2" w14:textId="465FDE1A" w:rsidR="002835C5" w:rsidRPr="00AD5800" w:rsidRDefault="002835C5" w:rsidP="002835C5">
            <w:pPr>
              <w:tabs>
                <w:tab w:val="left" w:pos="709"/>
              </w:tabs>
              <w:spacing w:line="360" w:lineRule="exact"/>
              <w:jc w:val="right"/>
              <w:rPr>
                <w:sz w:val="26"/>
                <w:szCs w:val="26"/>
                <w:lang w:val="vi-VN"/>
              </w:rPr>
            </w:pPr>
            <w:r w:rsidRPr="00AD5800">
              <w:rPr>
                <w:sz w:val="26"/>
                <w:szCs w:val="26"/>
              </w:rPr>
              <w:t>58</w:t>
            </w:r>
          </w:p>
        </w:tc>
      </w:tr>
      <w:tr w:rsidR="002835C5" w:rsidRPr="004B14E7" w14:paraId="58602140"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59F60C9" w14:textId="397624CA" w:rsidR="002835C5" w:rsidRPr="00682A2F" w:rsidRDefault="002835C5" w:rsidP="00403D89">
            <w:pPr>
              <w:tabs>
                <w:tab w:val="left" w:pos="709"/>
              </w:tabs>
              <w:spacing w:line="360" w:lineRule="exact"/>
              <w:jc w:val="center"/>
              <w:rPr>
                <w:i/>
                <w:iCs/>
                <w:sz w:val="26"/>
                <w:szCs w:val="26"/>
              </w:rPr>
            </w:pPr>
            <w:r w:rsidRPr="00682A2F">
              <w:rPr>
                <w:i/>
                <w:iCs/>
                <w:sz w:val="26"/>
                <w:szCs w:val="26"/>
              </w:rPr>
              <w:t>1</w:t>
            </w:r>
            <w:r w:rsidR="00403D89">
              <w:rPr>
                <w:i/>
                <w:iCs/>
                <w:sz w:val="26"/>
                <w:szCs w:val="26"/>
              </w:rPr>
              <w:t>8</w:t>
            </w:r>
          </w:p>
        </w:tc>
        <w:tc>
          <w:tcPr>
            <w:tcW w:w="3549" w:type="dxa"/>
            <w:tcBorders>
              <w:top w:val="nil"/>
              <w:left w:val="single" w:sz="4" w:space="0" w:color="auto"/>
              <w:bottom w:val="single" w:sz="4" w:space="0" w:color="auto"/>
              <w:right w:val="single" w:sz="4" w:space="0" w:color="auto"/>
            </w:tcBorders>
            <w:shd w:val="clear" w:color="000000" w:fill="FFFFFF"/>
            <w:vAlign w:val="center"/>
          </w:tcPr>
          <w:p w14:paraId="0E50CBE7" w14:textId="2D1A35A2" w:rsidR="002835C5" w:rsidRPr="00AD5800" w:rsidRDefault="002835C5" w:rsidP="002835C5">
            <w:pPr>
              <w:tabs>
                <w:tab w:val="left" w:pos="709"/>
              </w:tabs>
              <w:spacing w:line="360" w:lineRule="exact"/>
              <w:rPr>
                <w:sz w:val="26"/>
                <w:szCs w:val="26"/>
              </w:rPr>
            </w:pPr>
            <w:r w:rsidRPr="00AD5800">
              <w:rPr>
                <w:sz w:val="26"/>
                <w:szCs w:val="26"/>
              </w:rPr>
              <w:t>CT3</w:t>
            </w:r>
            <w:r w:rsidR="00285093" w:rsidRPr="00AD5800">
              <w:rPr>
                <w:sz w:val="26"/>
                <w:szCs w:val="26"/>
              </w:rPr>
              <w:t xml:space="preserve"> </w:t>
            </w:r>
            <w:r w:rsidR="00682A2F" w:rsidRPr="00AD5800">
              <w:rPr>
                <w:sz w:val="26"/>
                <w:szCs w:val="26"/>
              </w:rPr>
              <w:t>(Không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4CAB0EF8" w14:textId="7DDF3E80" w:rsidR="002835C5" w:rsidRPr="00AD5800" w:rsidRDefault="002835C5" w:rsidP="002835C5">
            <w:pPr>
              <w:tabs>
                <w:tab w:val="left" w:pos="709"/>
              </w:tabs>
              <w:spacing w:line="360" w:lineRule="exact"/>
              <w:jc w:val="right"/>
              <w:rPr>
                <w:sz w:val="26"/>
                <w:szCs w:val="26"/>
              </w:rPr>
            </w:pPr>
            <w:r w:rsidRPr="00AD5800">
              <w:rPr>
                <w:sz w:val="26"/>
                <w:szCs w:val="26"/>
              </w:rPr>
              <w:t xml:space="preserve">          27.013.460.016 </w:t>
            </w:r>
          </w:p>
        </w:tc>
        <w:tc>
          <w:tcPr>
            <w:tcW w:w="1922" w:type="dxa"/>
            <w:tcBorders>
              <w:top w:val="nil"/>
              <w:left w:val="single" w:sz="4" w:space="0" w:color="auto"/>
              <w:bottom w:val="single" w:sz="4" w:space="0" w:color="auto"/>
              <w:right w:val="single" w:sz="4" w:space="0" w:color="auto"/>
            </w:tcBorders>
            <w:shd w:val="clear" w:color="000000" w:fill="FFFFFF"/>
            <w:vAlign w:val="center"/>
          </w:tcPr>
          <w:p w14:paraId="596A26D2" w14:textId="1930967C" w:rsidR="002835C5" w:rsidRPr="00AD5800" w:rsidRDefault="002835C5" w:rsidP="002835C5">
            <w:pPr>
              <w:tabs>
                <w:tab w:val="left" w:pos="709"/>
              </w:tabs>
              <w:spacing w:line="360" w:lineRule="exact"/>
              <w:jc w:val="right"/>
              <w:rPr>
                <w:sz w:val="26"/>
                <w:szCs w:val="26"/>
                <w:lang w:val="vi-VN"/>
              </w:rPr>
            </w:pPr>
            <w:r w:rsidRPr="00AD5800">
              <w:rPr>
                <w:sz w:val="26"/>
                <w:szCs w:val="26"/>
              </w:rPr>
              <w:t>94</w:t>
            </w:r>
          </w:p>
        </w:tc>
      </w:tr>
      <w:tr w:rsidR="00F85106" w:rsidRPr="00F85106" w14:paraId="3B5DDB27" w14:textId="77777777" w:rsidTr="002C57B6">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7AE881B8" w14:textId="0507CA7C" w:rsidR="00F85106" w:rsidRPr="00682A2F" w:rsidRDefault="00F85106" w:rsidP="00026FD7">
            <w:pPr>
              <w:tabs>
                <w:tab w:val="left" w:pos="709"/>
              </w:tabs>
              <w:spacing w:line="360" w:lineRule="exact"/>
              <w:jc w:val="center"/>
              <w:rPr>
                <w:b/>
                <w:bCs/>
                <w:sz w:val="26"/>
                <w:szCs w:val="26"/>
              </w:rPr>
            </w:pPr>
          </w:p>
        </w:tc>
        <w:tc>
          <w:tcPr>
            <w:tcW w:w="7904" w:type="dxa"/>
            <w:gridSpan w:val="3"/>
            <w:tcBorders>
              <w:top w:val="nil"/>
              <w:left w:val="single" w:sz="4" w:space="0" w:color="auto"/>
              <w:bottom w:val="single" w:sz="4" w:space="0" w:color="auto"/>
            </w:tcBorders>
            <w:vAlign w:val="center"/>
          </w:tcPr>
          <w:p w14:paraId="03C86F2E" w14:textId="572392C1" w:rsidR="00F85106" w:rsidRPr="00AD5800" w:rsidRDefault="00F85106" w:rsidP="00285093">
            <w:pPr>
              <w:tabs>
                <w:tab w:val="left" w:pos="709"/>
              </w:tabs>
              <w:spacing w:line="360" w:lineRule="exact"/>
              <w:rPr>
                <w:bCs/>
                <w:sz w:val="26"/>
                <w:szCs w:val="26"/>
                <w:lang w:val="vi-VN"/>
              </w:rPr>
            </w:pPr>
            <w:r w:rsidRPr="00AD5800">
              <w:rPr>
                <w:bCs/>
                <w:sz w:val="26"/>
                <w:szCs w:val="26"/>
              </w:rPr>
              <w:t xml:space="preserve">Dự án xây dựng nhà ở TĐC phục vụ nhu cầu di dân GPMB của Thành phố tại phường </w:t>
            </w:r>
            <w:r w:rsidR="00285093" w:rsidRPr="00AD5800">
              <w:rPr>
                <w:bCs/>
                <w:sz w:val="26"/>
                <w:szCs w:val="26"/>
              </w:rPr>
              <w:t>Việt Hưng</w:t>
            </w:r>
            <w:r w:rsidRPr="00AD5800">
              <w:rPr>
                <w:bCs/>
                <w:sz w:val="26"/>
                <w:szCs w:val="26"/>
              </w:rPr>
              <w:t xml:space="preserve"> (ô đất NO15)</w:t>
            </w:r>
          </w:p>
        </w:tc>
      </w:tr>
      <w:tr w:rsidR="002835C5" w:rsidRPr="004B14E7" w14:paraId="512A1977"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AAD3DCA" w14:textId="246C99AA" w:rsidR="002835C5" w:rsidRPr="00682A2F" w:rsidRDefault="00403D89" w:rsidP="002835C5">
            <w:pPr>
              <w:tabs>
                <w:tab w:val="left" w:pos="709"/>
              </w:tabs>
              <w:spacing w:line="360" w:lineRule="exact"/>
              <w:jc w:val="center"/>
              <w:rPr>
                <w:i/>
                <w:iCs/>
                <w:sz w:val="26"/>
                <w:szCs w:val="26"/>
              </w:rPr>
            </w:pPr>
            <w:r>
              <w:rPr>
                <w:i/>
                <w:iCs/>
                <w:sz w:val="26"/>
                <w:szCs w:val="26"/>
              </w:rPr>
              <w:t>19</w:t>
            </w:r>
          </w:p>
        </w:tc>
        <w:tc>
          <w:tcPr>
            <w:tcW w:w="3549" w:type="dxa"/>
            <w:tcBorders>
              <w:top w:val="nil"/>
              <w:left w:val="single" w:sz="4" w:space="0" w:color="auto"/>
              <w:bottom w:val="single" w:sz="4" w:space="0" w:color="auto"/>
              <w:right w:val="single" w:sz="4" w:space="0" w:color="auto"/>
            </w:tcBorders>
            <w:vAlign w:val="center"/>
          </w:tcPr>
          <w:p w14:paraId="032820F7" w14:textId="73ED22DF" w:rsidR="002835C5" w:rsidRPr="00AD5800" w:rsidRDefault="002835C5" w:rsidP="002835C5">
            <w:pPr>
              <w:tabs>
                <w:tab w:val="left" w:pos="709"/>
              </w:tabs>
              <w:spacing w:line="360" w:lineRule="exact"/>
              <w:rPr>
                <w:sz w:val="26"/>
                <w:szCs w:val="26"/>
              </w:rPr>
            </w:pPr>
            <w:r w:rsidRPr="00AD5800">
              <w:rPr>
                <w:sz w:val="26"/>
                <w:szCs w:val="26"/>
              </w:rPr>
              <w:t>NO15A</w:t>
            </w:r>
            <w:r w:rsidR="00285093" w:rsidRPr="00AD5800">
              <w:rPr>
                <w:sz w:val="26"/>
                <w:szCs w:val="26"/>
              </w:rPr>
              <w:t xml:space="preserve"> (Có Hệ thống chữa cháy tự động Sprinkler)</w:t>
            </w:r>
          </w:p>
        </w:tc>
        <w:tc>
          <w:tcPr>
            <w:tcW w:w="2433" w:type="dxa"/>
            <w:tcBorders>
              <w:top w:val="single" w:sz="4" w:space="0" w:color="auto"/>
              <w:left w:val="single" w:sz="4" w:space="0" w:color="auto"/>
              <w:bottom w:val="single" w:sz="4" w:space="0" w:color="auto"/>
              <w:right w:val="single" w:sz="4" w:space="0" w:color="auto"/>
            </w:tcBorders>
            <w:vAlign w:val="center"/>
          </w:tcPr>
          <w:p w14:paraId="35854826" w14:textId="50836803" w:rsidR="002835C5" w:rsidRPr="00AD5800" w:rsidRDefault="002835C5" w:rsidP="002835C5">
            <w:pPr>
              <w:tabs>
                <w:tab w:val="left" w:pos="709"/>
              </w:tabs>
              <w:spacing w:line="360" w:lineRule="exact"/>
              <w:jc w:val="right"/>
              <w:rPr>
                <w:sz w:val="26"/>
                <w:szCs w:val="26"/>
              </w:rPr>
            </w:pPr>
            <w:r w:rsidRPr="00AD5800">
              <w:rPr>
                <w:sz w:val="26"/>
                <w:szCs w:val="26"/>
              </w:rPr>
              <w:t xml:space="preserve">          74.866.286.708 </w:t>
            </w:r>
          </w:p>
        </w:tc>
        <w:tc>
          <w:tcPr>
            <w:tcW w:w="1922" w:type="dxa"/>
            <w:tcBorders>
              <w:top w:val="single" w:sz="4" w:space="0" w:color="auto"/>
              <w:left w:val="single" w:sz="4" w:space="0" w:color="auto"/>
              <w:bottom w:val="single" w:sz="4" w:space="0" w:color="auto"/>
              <w:right w:val="single" w:sz="4" w:space="0" w:color="auto"/>
            </w:tcBorders>
            <w:vAlign w:val="center"/>
          </w:tcPr>
          <w:p w14:paraId="552D97EC" w14:textId="2BF9D40C" w:rsidR="002835C5" w:rsidRPr="00AD5800" w:rsidRDefault="002835C5" w:rsidP="002835C5">
            <w:pPr>
              <w:tabs>
                <w:tab w:val="left" w:pos="709"/>
              </w:tabs>
              <w:spacing w:line="360" w:lineRule="exact"/>
              <w:jc w:val="right"/>
              <w:rPr>
                <w:sz w:val="26"/>
                <w:szCs w:val="26"/>
                <w:lang w:val="vi-VN"/>
              </w:rPr>
            </w:pPr>
            <w:r w:rsidRPr="00AD5800">
              <w:rPr>
                <w:sz w:val="26"/>
                <w:szCs w:val="26"/>
              </w:rPr>
              <w:t>73</w:t>
            </w:r>
          </w:p>
        </w:tc>
      </w:tr>
      <w:tr w:rsidR="002835C5" w:rsidRPr="004B14E7" w14:paraId="5E9D267C"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71FD72D" w14:textId="237BF554" w:rsidR="002835C5" w:rsidRPr="00682A2F" w:rsidRDefault="00403D89" w:rsidP="002835C5">
            <w:pPr>
              <w:tabs>
                <w:tab w:val="left" w:pos="709"/>
              </w:tabs>
              <w:spacing w:line="360" w:lineRule="exact"/>
              <w:jc w:val="center"/>
              <w:rPr>
                <w:i/>
                <w:iCs/>
                <w:sz w:val="26"/>
                <w:szCs w:val="26"/>
              </w:rPr>
            </w:pPr>
            <w:r>
              <w:rPr>
                <w:i/>
                <w:iCs/>
                <w:sz w:val="26"/>
                <w:szCs w:val="26"/>
              </w:rPr>
              <w:t>20</w:t>
            </w:r>
          </w:p>
        </w:tc>
        <w:tc>
          <w:tcPr>
            <w:tcW w:w="3549" w:type="dxa"/>
            <w:tcBorders>
              <w:top w:val="nil"/>
              <w:left w:val="single" w:sz="4" w:space="0" w:color="auto"/>
              <w:bottom w:val="single" w:sz="4" w:space="0" w:color="auto"/>
              <w:right w:val="single" w:sz="4" w:space="0" w:color="auto"/>
            </w:tcBorders>
            <w:vAlign w:val="center"/>
          </w:tcPr>
          <w:p w14:paraId="7B8EB73B" w14:textId="26FF2BED" w:rsidR="002835C5" w:rsidRPr="00AD5800" w:rsidRDefault="002835C5" w:rsidP="002835C5">
            <w:pPr>
              <w:tabs>
                <w:tab w:val="left" w:pos="709"/>
              </w:tabs>
              <w:spacing w:line="360" w:lineRule="exact"/>
              <w:rPr>
                <w:sz w:val="26"/>
                <w:szCs w:val="26"/>
              </w:rPr>
            </w:pPr>
            <w:r w:rsidRPr="00AD5800">
              <w:rPr>
                <w:sz w:val="26"/>
                <w:szCs w:val="26"/>
              </w:rPr>
              <w:t>NO15B</w:t>
            </w:r>
            <w:r w:rsidR="00285093" w:rsidRPr="00AD5800">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2D184321" w14:textId="3C24D5EB" w:rsidR="002835C5" w:rsidRPr="00AD5800" w:rsidRDefault="002835C5" w:rsidP="002835C5">
            <w:pPr>
              <w:tabs>
                <w:tab w:val="left" w:pos="709"/>
              </w:tabs>
              <w:spacing w:line="360" w:lineRule="exact"/>
              <w:jc w:val="right"/>
              <w:rPr>
                <w:sz w:val="26"/>
                <w:szCs w:val="26"/>
              </w:rPr>
            </w:pPr>
            <w:r w:rsidRPr="00AD5800">
              <w:rPr>
                <w:sz w:val="26"/>
                <w:szCs w:val="26"/>
              </w:rPr>
              <w:t xml:space="preserve">          37.221.285.960 </w:t>
            </w:r>
          </w:p>
        </w:tc>
        <w:tc>
          <w:tcPr>
            <w:tcW w:w="1922" w:type="dxa"/>
            <w:tcBorders>
              <w:top w:val="nil"/>
              <w:left w:val="single" w:sz="4" w:space="0" w:color="auto"/>
              <w:bottom w:val="single" w:sz="4" w:space="0" w:color="auto"/>
              <w:right w:val="single" w:sz="4" w:space="0" w:color="auto"/>
            </w:tcBorders>
            <w:vAlign w:val="center"/>
          </w:tcPr>
          <w:p w14:paraId="16D403A9" w14:textId="3DA57B81" w:rsidR="002835C5" w:rsidRPr="00AD5800" w:rsidRDefault="002835C5" w:rsidP="002835C5">
            <w:pPr>
              <w:tabs>
                <w:tab w:val="left" w:pos="709"/>
              </w:tabs>
              <w:spacing w:line="360" w:lineRule="exact"/>
              <w:jc w:val="right"/>
              <w:rPr>
                <w:sz w:val="26"/>
                <w:szCs w:val="26"/>
                <w:lang w:val="vi-VN"/>
              </w:rPr>
            </w:pPr>
            <w:r w:rsidRPr="00AD5800">
              <w:rPr>
                <w:sz w:val="26"/>
                <w:szCs w:val="26"/>
              </w:rPr>
              <w:t>74</w:t>
            </w:r>
          </w:p>
        </w:tc>
      </w:tr>
      <w:tr w:rsidR="002835C5" w:rsidRPr="004B14E7" w14:paraId="49426ED8"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DDA56D0" w14:textId="440EFBEE" w:rsidR="002835C5" w:rsidRPr="00682A2F" w:rsidRDefault="002835C5" w:rsidP="00403D89">
            <w:pPr>
              <w:tabs>
                <w:tab w:val="left" w:pos="709"/>
              </w:tabs>
              <w:spacing w:line="360" w:lineRule="exact"/>
              <w:jc w:val="center"/>
              <w:rPr>
                <w:i/>
                <w:iCs/>
                <w:sz w:val="26"/>
                <w:szCs w:val="26"/>
              </w:rPr>
            </w:pPr>
            <w:r w:rsidRPr="00682A2F">
              <w:rPr>
                <w:i/>
                <w:iCs/>
                <w:sz w:val="26"/>
                <w:szCs w:val="26"/>
              </w:rPr>
              <w:t>2</w:t>
            </w:r>
            <w:r w:rsidR="00403D89">
              <w:rPr>
                <w:i/>
                <w:iCs/>
                <w:sz w:val="26"/>
                <w:szCs w:val="26"/>
              </w:rPr>
              <w:t>1</w:t>
            </w:r>
          </w:p>
        </w:tc>
        <w:tc>
          <w:tcPr>
            <w:tcW w:w="3549" w:type="dxa"/>
            <w:tcBorders>
              <w:top w:val="nil"/>
              <w:left w:val="single" w:sz="4" w:space="0" w:color="auto"/>
              <w:bottom w:val="single" w:sz="4" w:space="0" w:color="auto"/>
              <w:right w:val="single" w:sz="4" w:space="0" w:color="auto"/>
            </w:tcBorders>
            <w:vAlign w:val="center"/>
          </w:tcPr>
          <w:p w14:paraId="4C413564" w14:textId="5B71D4F3" w:rsidR="002835C5" w:rsidRPr="00AD5800" w:rsidRDefault="002835C5" w:rsidP="002835C5">
            <w:pPr>
              <w:tabs>
                <w:tab w:val="left" w:pos="709"/>
              </w:tabs>
              <w:spacing w:line="360" w:lineRule="exact"/>
              <w:rPr>
                <w:sz w:val="26"/>
                <w:szCs w:val="26"/>
              </w:rPr>
            </w:pPr>
            <w:r w:rsidRPr="00AD5800">
              <w:rPr>
                <w:sz w:val="26"/>
                <w:szCs w:val="26"/>
              </w:rPr>
              <w:t>NO15C</w:t>
            </w:r>
            <w:r w:rsidR="00285093" w:rsidRPr="00AD5800">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7CAA1045" w14:textId="70605444" w:rsidR="002835C5" w:rsidRPr="00AD5800" w:rsidRDefault="002835C5" w:rsidP="002835C5">
            <w:pPr>
              <w:tabs>
                <w:tab w:val="left" w:pos="709"/>
              </w:tabs>
              <w:spacing w:line="360" w:lineRule="exact"/>
              <w:jc w:val="right"/>
              <w:rPr>
                <w:sz w:val="26"/>
                <w:szCs w:val="26"/>
              </w:rPr>
            </w:pPr>
            <w:r w:rsidRPr="00AD5800">
              <w:rPr>
                <w:sz w:val="26"/>
                <w:szCs w:val="26"/>
              </w:rPr>
              <w:t xml:space="preserve">          31.705.668.120 </w:t>
            </w:r>
          </w:p>
        </w:tc>
        <w:tc>
          <w:tcPr>
            <w:tcW w:w="1922" w:type="dxa"/>
            <w:tcBorders>
              <w:top w:val="nil"/>
              <w:left w:val="single" w:sz="4" w:space="0" w:color="auto"/>
              <w:bottom w:val="single" w:sz="4" w:space="0" w:color="auto"/>
              <w:right w:val="single" w:sz="4" w:space="0" w:color="auto"/>
            </w:tcBorders>
            <w:vAlign w:val="center"/>
          </w:tcPr>
          <w:p w14:paraId="233F2A31" w14:textId="1637DF3E" w:rsidR="002835C5" w:rsidRPr="00AD5800" w:rsidRDefault="002835C5" w:rsidP="002835C5">
            <w:pPr>
              <w:tabs>
                <w:tab w:val="left" w:pos="709"/>
              </w:tabs>
              <w:spacing w:line="360" w:lineRule="exact"/>
              <w:jc w:val="right"/>
              <w:rPr>
                <w:sz w:val="26"/>
                <w:szCs w:val="26"/>
                <w:lang w:val="vi-VN"/>
              </w:rPr>
            </w:pPr>
            <w:r w:rsidRPr="00AD5800">
              <w:rPr>
                <w:sz w:val="26"/>
                <w:szCs w:val="26"/>
              </w:rPr>
              <w:t>74</w:t>
            </w:r>
          </w:p>
        </w:tc>
      </w:tr>
      <w:tr w:rsidR="00F85106" w:rsidRPr="00F85106" w14:paraId="20B4B9D3" w14:textId="77777777" w:rsidTr="002C57B6">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4A33488" w14:textId="1578DC62" w:rsidR="00F85106" w:rsidRPr="00682A2F" w:rsidRDefault="00F85106" w:rsidP="00026FD7">
            <w:pPr>
              <w:tabs>
                <w:tab w:val="left" w:pos="709"/>
              </w:tabs>
              <w:spacing w:line="360" w:lineRule="exact"/>
              <w:jc w:val="center"/>
              <w:rPr>
                <w:b/>
                <w:bCs/>
                <w:sz w:val="26"/>
                <w:szCs w:val="26"/>
              </w:rPr>
            </w:pPr>
          </w:p>
        </w:tc>
        <w:tc>
          <w:tcPr>
            <w:tcW w:w="7904" w:type="dxa"/>
            <w:gridSpan w:val="3"/>
            <w:tcBorders>
              <w:top w:val="nil"/>
              <w:left w:val="single" w:sz="4" w:space="0" w:color="auto"/>
              <w:bottom w:val="single" w:sz="4" w:space="0" w:color="auto"/>
            </w:tcBorders>
            <w:vAlign w:val="center"/>
          </w:tcPr>
          <w:p w14:paraId="2A65DBF9" w14:textId="095CF0E8" w:rsidR="00F85106" w:rsidRPr="00AD5800" w:rsidRDefault="00F85106" w:rsidP="00285093">
            <w:pPr>
              <w:tabs>
                <w:tab w:val="left" w:pos="709"/>
              </w:tabs>
              <w:spacing w:line="360" w:lineRule="exact"/>
              <w:rPr>
                <w:bCs/>
                <w:sz w:val="26"/>
                <w:szCs w:val="26"/>
                <w:lang w:val="vi-VN"/>
              </w:rPr>
            </w:pPr>
            <w:r w:rsidRPr="00AD5800">
              <w:rPr>
                <w:bCs/>
                <w:sz w:val="26"/>
                <w:szCs w:val="26"/>
              </w:rPr>
              <w:t xml:space="preserve">Dự án xây dựng nhà ở TĐC phục vụ nhu cầu di dân GPMB của Thành phố tại phường </w:t>
            </w:r>
            <w:r w:rsidR="00285093" w:rsidRPr="00AD5800">
              <w:rPr>
                <w:bCs/>
                <w:sz w:val="26"/>
                <w:szCs w:val="26"/>
              </w:rPr>
              <w:t>Việt Hưng</w:t>
            </w:r>
            <w:r w:rsidRPr="00AD5800">
              <w:rPr>
                <w:bCs/>
                <w:sz w:val="26"/>
                <w:szCs w:val="26"/>
              </w:rPr>
              <w:t xml:space="preserve"> (ô đất NO16)</w:t>
            </w:r>
          </w:p>
        </w:tc>
      </w:tr>
      <w:tr w:rsidR="002835C5" w:rsidRPr="004B14E7" w14:paraId="153324B6"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0498960" w14:textId="78C93B7D" w:rsidR="002835C5" w:rsidRPr="00682A2F" w:rsidRDefault="002835C5" w:rsidP="00403D89">
            <w:pPr>
              <w:tabs>
                <w:tab w:val="left" w:pos="709"/>
              </w:tabs>
              <w:spacing w:line="360" w:lineRule="exact"/>
              <w:jc w:val="center"/>
              <w:rPr>
                <w:i/>
                <w:iCs/>
                <w:sz w:val="26"/>
                <w:szCs w:val="26"/>
              </w:rPr>
            </w:pPr>
            <w:r w:rsidRPr="00682A2F">
              <w:rPr>
                <w:i/>
                <w:iCs/>
                <w:sz w:val="26"/>
                <w:szCs w:val="26"/>
              </w:rPr>
              <w:t>2</w:t>
            </w:r>
            <w:r w:rsidR="00403D89">
              <w:rPr>
                <w:i/>
                <w:iCs/>
                <w:sz w:val="26"/>
                <w:szCs w:val="26"/>
              </w:rPr>
              <w:t>2</w:t>
            </w:r>
          </w:p>
        </w:tc>
        <w:tc>
          <w:tcPr>
            <w:tcW w:w="3549" w:type="dxa"/>
            <w:tcBorders>
              <w:top w:val="nil"/>
              <w:left w:val="single" w:sz="4" w:space="0" w:color="auto"/>
              <w:bottom w:val="single" w:sz="4" w:space="0" w:color="auto"/>
              <w:right w:val="single" w:sz="4" w:space="0" w:color="auto"/>
            </w:tcBorders>
            <w:vAlign w:val="center"/>
          </w:tcPr>
          <w:p w14:paraId="30280AC8" w14:textId="1C5B10C8" w:rsidR="002835C5" w:rsidRPr="00AD5800" w:rsidRDefault="002835C5" w:rsidP="002835C5">
            <w:pPr>
              <w:tabs>
                <w:tab w:val="left" w:pos="709"/>
              </w:tabs>
              <w:spacing w:line="360" w:lineRule="exact"/>
              <w:rPr>
                <w:sz w:val="26"/>
                <w:szCs w:val="26"/>
              </w:rPr>
            </w:pPr>
            <w:r w:rsidRPr="00AD5800">
              <w:rPr>
                <w:sz w:val="26"/>
                <w:szCs w:val="26"/>
              </w:rPr>
              <w:t>NO16A</w:t>
            </w:r>
            <w:r w:rsidR="00285093" w:rsidRPr="00AD5800">
              <w:rPr>
                <w:sz w:val="26"/>
                <w:szCs w:val="26"/>
              </w:rPr>
              <w:t xml:space="preserve"> (Có Hệ thống chữa cháy tự động Sprinkler)</w:t>
            </w:r>
          </w:p>
        </w:tc>
        <w:tc>
          <w:tcPr>
            <w:tcW w:w="2433" w:type="dxa"/>
            <w:tcBorders>
              <w:top w:val="single" w:sz="4" w:space="0" w:color="auto"/>
              <w:left w:val="single" w:sz="4" w:space="0" w:color="auto"/>
              <w:bottom w:val="single" w:sz="4" w:space="0" w:color="auto"/>
              <w:right w:val="single" w:sz="4" w:space="0" w:color="auto"/>
            </w:tcBorders>
            <w:vAlign w:val="center"/>
          </w:tcPr>
          <w:p w14:paraId="0B326B82" w14:textId="04C0E8A6" w:rsidR="002835C5" w:rsidRPr="00AD5800" w:rsidRDefault="002835C5" w:rsidP="002835C5">
            <w:pPr>
              <w:tabs>
                <w:tab w:val="left" w:pos="709"/>
              </w:tabs>
              <w:spacing w:line="360" w:lineRule="exact"/>
              <w:jc w:val="right"/>
              <w:rPr>
                <w:sz w:val="26"/>
                <w:szCs w:val="26"/>
              </w:rPr>
            </w:pPr>
            <w:r w:rsidRPr="00AD5800">
              <w:rPr>
                <w:sz w:val="26"/>
                <w:szCs w:val="26"/>
              </w:rPr>
              <w:t xml:space="preserve">          27.813.244.209 </w:t>
            </w:r>
          </w:p>
        </w:tc>
        <w:tc>
          <w:tcPr>
            <w:tcW w:w="1922" w:type="dxa"/>
            <w:tcBorders>
              <w:top w:val="single" w:sz="4" w:space="0" w:color="auto"/>
              <w:left w:val="single" w:sz="4" w:space="0" w:color="auto"/>
              <w:bottom w:val="single" w:sz="4" w:space="0" w:color="auto"/>
              <w:right w:val="single" w:sz="4" w:space="0" w:color="auto"/>
            </w:tcBorders>
            <w:vAlign w:val="center"/>
          </w:tcPr>
          <w:p w14:paraId="28530D54" w14:textId="07B126C7" w:rsidR="002835C5" w:rsidRPr="00AD5800" w:rsidRDefault="002835C5" w:rsidP="002835C5">
            <w:pPr>
              <w:tabs>
                <w:tab w:val="left" w:pos="709"/>
              </w:tabs>
              <w:spacing w:line="360" w:lineRule="exact"/>
              <w:jc w:val="right"/>
              <w:rPr>
                <w:sz w:val="26"/>
                <w:szCs w:val="26"/>
                <w:lang w:val="vi-VN"/>
              </w:rPr>
            </w:pPr>
            <w:r w:rsidRPr="00AD5800">
              <w:rPr>
                <w:sz w:val="26"/>
                <w:szCs w:val="26"/>
              </w:rPr>
              <w:t>57</w:t>
            </w:r>
          </w:p>
        </w:tc>
      </w:tr>
      <w:tr w:rsidR="002835C5" w:rsidRPr="004B14E7" w14:paraId="3E2DDE0D"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661421BF" w14:textId="7B094518" w:rsidR="002835C5" w:rsidRPr="00682A2F" w:rsidRDefault="002835C5" w:rsidP="00403D89">
            <w:pPr>
              <w:tabs>
                <w:tab w:val="left" w:pos="709"/>
              </w:tabs>
              <w:spacing w:line="360" w:lineRule="exact"/>
              <w:jc w:val="center"/>
              <w:rPr>
                <w:i/>
                <w:iCs/>
                <w:sz w:val="26"/>
                <w:szCs w:val="26"/>
              </w:rPr>
            </w:pPr>
            <w:r w:rsidRPr="00682A2F">
              <w:rPr>
                <w:i/>
                <w:iCs/>
                <w:sz w:val="26"/>
                <w:szCs w:val="26"/>
              </w:rPr>
              <w:t>2</w:t>
            </w:r>
            <w:r w:rsidR="00403D89">
              <w:rPr>
                <w:i/>
                <w:iCs/>
                <w:sz w:val="26"/>
                <w:szCs w:val="26"/>
              </w:rPr>
              <w:t>3</w:t>
            </w:r>
          </w:p>
        </w:tc>
        <w:tc>
          <w:tcPr>
            <w:tcW w:w="3549" w:type="dxa"/>
            <w:tcBorders>
              <w:top w:val="nil"/>
              <w:left w:val="single" w:sz="4" w:space="0" w:color="auto"/>
              <w:bottom w:val="single" w:sz="4" w:space="0" w:color="auto"/>
              <w:right w:val="single" w:sz="4" w:space="0" w:color="auto"/>
            </w:tcBorders>
            <w:vAlign w:val="center"/>
          </w:tcPr>
          <w:p w14:paraId="2D5F8F1A" w14:textId="00EB3619" w:rsidR="002835C5" w:rsidRPr="00AD5800" w:rsidRDefault="002835C5" w:rsidP="002835C5">
            <w:pPr>
              <w:tabs>
                <w:tab w:val="left" w:pos="709"/>
              </w:tabs>
              <w:spacing w:line="360" w:lineRule="exact"/>
              <w:rPr>
                <w:sz w:val="26"/>
                <w:szCs w:val="26"/>
              </w:rPr>
            </w:pPr>
            <w:r w:rsidRPr="00AD5800">
              <w:rPr>
                <w:sz w:val="26"/>
                <w:szCs w:val="26"/>
              </w:rPr>
              <w:t>NO16B</w:t>
            </w:r>
            <w:r w:rsidR="00285093" w:rsidRPr="00AD5800">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4601B5CE" w14:textId="4878AF50" w:rsidR="002835C5" w:rsidRPr="00AD5800" w:rsidRDefault="002835C5" w:rsidP="002835C5">
            <w:pPr>
              <w:tabs>
                <w:tab w:val="left" w:pos="709"/>
              </w:tabs>
              <w:spacing w:line="360" w:lineRule="exact"/>
              <w:jc w:val="right"/>
              <w:rPr>
                <w:sz w:val="26"/>
                <w:szCs w:val="26"/>
              </w:rPr>
            </w:pPr>
            <w:r w:rsidRPr="00AD5800">
              <w:rPr>
                <w:sz w:val="26"/>
                <w:szCs w:val="26"/>
              </w:rPr>
              <w:t xml:space="preserve">          20.837.990.235 </w:t>
            </w:r>
          </w:p>
        </w:tc>
        <w:tc>
          <w:tcPr>
            <w:tcW w:w="1922" w:type="dxa"/>
            <w:tcBorders>
              <w:top w:val="nil"/>
              <w:left w:val="single" w:sz="4" w:space="0" w:color="auto"/>
              <w:bottom w:val="single" w:sz="4" w:space="0" w:color="auto"/>
              <w:right w:val="single" w:sz="4" w:space="0" w:color="auto"/>
            </w:tcBorders>
            <w:vAlign w:val="center"/>
          </w:tcPr>
          <w:p w14:paraId="4AA8861D" w14:textId="769C3CF1" w:rsidR="002835C5" w:rsidRPr="00AD5800" w:rsidRDefault="002835C5" w:rsidP="002835C5">
            <w:pPr>
              <w:tabs>
                <w:tab w:val="left" w:pos="709"/>
              </w:tabs>
              <w:spacing w:line="360" w:lineRule="exact"/>
              <w:jc w:val="right"/>
              <w:rPr>
                <w:sz w:val="26"/>
                <w:szCs w:val="26"/>
                <w:lang w:val="vi-VN"/>
              </w:rPr>
            </w:pPr>
            <w:r w:rsidRPr="00AD5800">
              <w:rPr>
                <w:sz w:val="26"/>
                <w:szCs w:val="26"/>
              </w:rPr>
              <w:t>54</w:t>
            </w:r>
          </w:p>
        </w:tc>
      </w:tr>
      <w:tr w:rsidR="002835C5" w:rsidRPr="004B14E7" w14:paraId="3D369FCF"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0AC788F" w14:textId="248FF541" w:rsidR="002835C5" w:rsidRPr="00682A2F" w:rsidRDefault="002835C5" w:rsidP="00403D89">
            <w:pPr>
              <w:tabs>
                <w:tab w:val="left" w:pos="709"/>
              </w:tabs>
              <w:spacing w:line="360" w:lineRule="exact"/>
              <w:jc w:val="center"/>
              <w:rPr>
                <w:i/>
                <w:iCs/>
                <w:sz w:val="26"/>
                <w:szCs w:val="26"/>
              </w:rPr>
            </w:pPr>
            <w:r w:rsidRPr="00682A2F">
              <w:rPr>
                <w:i/>
                <w:iCs/>
                <w:sz w:val="26"/>
                <w:szCs w:val="26"/>
              </w:rPr>
              <w:t>2</w:t>
            </w:r>
            <w:r w:rsidR="00403D89">
              <w:rPr>
                <w:i/>
                <w:iCs/>
                <w:sz w:val="26"/>
                <w:szCs w:val="26"/>
              </w:rPr>
              <w:t>4</w:t>
            </w:r>
          </w:p>
        </w:tc>
        <w:tc>
          <w:tcPr>
            <w:tcW w:w="3549" w:type="dxa"/>
            <w:tcBorders>
              <w:top w:val="single" w:sz="4" w:space="0" w:color="auto"/>
              <w:left w:val="single" w:sz="4" w:space="0" w:color="auto"/>
              <w:bottom w:val="single" w:sz="4" w:space="0" w:color="auto"/>
              <w:right w:val="single" w:sz="4" w:space="0" w:color="auto"/>
            </w:tcBorders>
            <w:vAlign w:val="center"/>
          </w:tcPr>
          <w:p w14:paraId="7399C5A3" w14:textId="4478BC61" w:rsidR="002835C5" w:rsidRPr="00AD5800" w:rsidRDefault="002835C5" w:rsidP="002835C5">
            <w:pPr>
              <w:tabs>
                <w:tab w:val="left" w:pos="709"/>
              </w:tabs>
              <w:spacing w:line="360" w:lineRule="exact"/>
              <w:rPr>
                <w:sz w:val="26"/>
                <w:szCs w:val="26"/>
              </w:rPr>
            </w:pPr>
            <w:r w:rsidRPr="00AD5800">
              <w:rPr>
                <w:sz w:val="26"/>
                <w:szCs w:val="26"/>
              </w:rPr>
              <w:t>Khu tái định cư  Xuân La phục vụ xây dựng khu đô thị mới Tây Hồ Tây</w:t>
            </w:r>
            <w:r w:rsidR="00DC70FC" w:rsidRPr="00AD5800">
              <w:rPr>
                <w:sz w:val="26"/>
                <w:szCs w:val="26"/>
              </w:rPr>
              <w:t>, phường Phú Thượng</w:t>
            </w:r>
            <w:r w:rsidRPr="00AD5800">
              <w:rPr>
                <w:sz w:val="26"/>
                <w:szCs w:val="26"/>
              </w:rPr>
              <w:t xml:space="preserve"> (CT2)</w:t>
            </w:r>
            <w:r w:rsidR="00285093" w:rsidRPr="00AD5800">
              <w:rPr>
                <w:sz w:val="26"/>
                <w:szCs w:val="26"/>
              </w:rPr>
              <w:t xml:space="preserve"> (Có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6D3FE730" w14:textId="355D8409" w:rsidR="002835C5" w:rsidRPr="00AD5800" w:rsidRDefault="002835C5" w:rsidP="002835C5">
            <w:pPr>
              <w:tabs>
                <w:tab w:val="left" w:pos="709"/>
              </w:tabs>
              <w:spacing w:line="360" w:lineRule="exact"/>
              <w:jc w:val="right"/>
              <w:rPr>
                <w:sz w:val="26"/>
                <w:szCs w:val="26"/>
              </w:rPr>
            </w:pPr>
            <w:r w:rsidRPr="00AD5800">
              <w:rPr>
                <w:sz w:val="26"/>
                <w:szCs w:val="26"/>
              </w:rPr>
              <w:t xml:space="preserve">          28.039.929.087 </w:t>
            </w:r>
          </w:p>
        </w:tc>
        <w:tc>
          <w:tcPr>
            <w:tcW w:w="1922" w:type="dxa"/>
            <w:tcBorders>
              <w:top w:val="nil"/>
              <w:left w:val="single" w:sz="4" w:space="0" w:color="auto"/>
              <w:bottom w:val="single" w:sz="4" w:space="0" w:color="auto"/>
              <w:right w:val="single" w:sz="4" w:space="0" w:color="auto"/>
            </w:tcBorders>
            <w:vAlign w:val="center"/>
          </w:tcPr>
          <w:p w14:paraId="4795143F" w14:textId="02C7E88E" w:rsidR="002835C5" w:rsidRPr="00AD5800" w:rsidRDefault="002835C5" w:rsidP="002835C5">
            <w:pPr>
              <w:tabs>
                <w:tab w:val="left" w:pos="709"/>
              </w:tabs>
              <w:spacing w:line="360" w:lineRule="exact"/>
              <w:jc w:val="right"/>
              <w:rPr>
                <w:sz w:val="26"/>
                <w:szCs w:val="26"/>
                <w:lang w:val="vi-VN"/>
              </w:rPr>
            </w:pPr>
            <w:r w:rsidRPr="00AD5800">
              <w:rPr>
                <w:sz w:val="26"/>
                <w:szCs w:val="26"/>
              </w:rPr>
              <w:t>73</w:t>
            </w:r>
          </w:p>
        </w:tc>
      </w:tr>
      <w:tr w:rsidR="002835C5" w:rsidRPr="004B14E7" w14:paraId="3F74C6D6"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739DA9C1" w14:textId="0C4C453F" w:rsidR="002835C5" w:rsidRPr="00682A2F" w:rsidRDefault="002835C5" w:rsidP="00403D89">
            <w:pPr>
              <w:tabs>
                <w:tab w:val="left" w:pos="709"/>
              </w:tabs>
              <w:spacing w:line="360" w:lineRule="exact"/>
              <w:jc w:val="center"/>
              <w:rPr>
                <w:i/>
                <w:iCs/>
                <w:sz w:val="26"/>
                <w:szCs w:val="26"/>
              </w:rPr>
            </w:pPr>
            <w:r w:rsidRPr="00682A2F">
              <w:rPr>
                <w:i/>
                <w:iCs/>
                <w:sz w:val="26"/>
                <w:szCs w:val="26"/>
              </w:rPr>
              <w:t>2</w:t>
            </w:r>
            <w:r w:rsidR="00403D89">
              <w:rPr>
                <w:i/>
                <w:iCs/>
                <w:sz w:val="26"/>
                <w:szCs w:val="26"/>
              </w:rPr>
              <w:t>5</w:t>
            </w:r>
          </w:p>
        </w:tc>
        <w:tc>
          <w:tcPr>
            <w:tcW w:w="3549" w:type="dxa"/>
            <w:tcBorders>
              <w:top w:val="nil"/>
              <w:left w:val="single" w:sz="4" w:space="0" w:color="auto"/>
              <w:bottom w:val="single" w:sz="4" w:space="0" w:color="auto"/>
              <w:right w:val="single" w:sz="4" w:space="0" w:color="auto"/>
            </w:tcBorders>
            <w:vAlign w:val="center"/>
          </w:tcPr>
          <w:p w14:paraId="02863DFD" w14:textId="1C055308" w:rsidR="002835C5" w:rsidRPr="00AD5800" w:rsidRDefault="002835C5" w:rsidP="002835C5">
            <w:pPr>
              <w:tabs>
                <w:tab w:val="left" w:pos="709"/>
              </w:tabs>
              <w:spacing w:line="360" w:lineRule="exact"/>
              <w:rPr>
                <w:sz w:val="26"/>
                <w:szCs w:val="26"/>
              </w:rPr>
            </w:pPr>
            <w:r w:rsidRPr="00AD5800">
              <w:rPr>
                <w:sz w:val="26"/>
                <w:szCs w:val="26"/>
              </w:rPr>
              <w:t xml:space="preserve">Dự án xây dựng nhà ở TĐC tại ô đất ký hiệu C13/DD1 phường </w:t>
            </w:r>
            <w:r w:rsidR="00392DC5" w:rsidRPr="00AD5800">
              <w:rPr>
                <w:sz w:val="26"/>
                <w:szCs w:val="26"/>
              </w:rPr>
              <w:t>Lĩnh Nam</w:t>
            </w:r>
            <w:r w:rsidR="006F3F9A" w:rsidRPr="00AD5800">
              <w:rPr>
                <w:sz w:val="26"/>
                <w:szCs w:val="26"/>
              </w:rPr>
              <w:t xml:space="preserve"> </w:t>
            </w:r>
            <w:r w:rsidR="00285093" w:rsidRPr="00AD5800">
              <w:rPr>
                <w:sz w:val="26"/>
                <w:szCs w:val="26"/>
              </w:rPr>
              <w:t>(Có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7304C389" w14:textId="790ADF10" w:rsidR="002835C5" w:rsidRPr="00AD5800" w:rsidRDefault="002835C5" w:rsidP="002835C5">
            <w:pPr>
              <w:tabs>
                <w:tab w:val="left" w:pos="709"/>
              </w:tabs>
              <w:spacing w:line="360" w:lineRule="exact"/>
              <w:jc w:val="right"/>
              <w:rPr>
                <w:sz w:val="26"/>
                <w:szCs w:val="26"/>
              </w:rPr>
            </w:pPr>
            <w:r w:rsidRPr="00AD5800">
              <w:rPr>
                <w:sz w:val="26"/>
                <w:szCs w:val="26"/>
              </w:rPr>
              <w:t xml:space="preserve">          67.767.196.089 </w:t>
            </w:r>
          </w:p>
        </w:tc>
        <w:tc>
          <w:tcPr>
            <w:tcW w:w="1922" w:type="dxa"/>
            <w:tcBorders>
              <w:top w:val="nil"/>
              <w:left w:val="single" w:sz="4" w:space="0" w:color="auto"/>
              <w:bottom w:val="single" w:sz="4" w:space="0" w:color="auto"/>
              <w:right w:val="single" w:sz="4" w:space="0" w:color="auto"/>
            </w:tcBorders>
            <w:vAlign w:val="center"/>
          </w:tcPr>
          <w:p w14:paraId="18CE5A8E" w14:textId="5E4E3557" w:rsidR="002835C5" w:rsidRPr="00AD5800" w:rsidRDefault="002835C5" w:rsidP="002835C5">
            <w:pPr>
              <w:tabs>
                <w:tab w:val="left" w:pos="709"/>
              </w:tabs>
              <w:spacing w:line="360" w:lineRule="exact"/>
              <w:jc w:val="right"/>
              <w:rPr>
                <w:sz w:val="26"/>
                <w:szCs w:val="26"/>
                <w:lang w:val="vi-VN"/>
              </w:rPr>
            </w:pPr>
            <w:r w:rsidRPr="00AD5800">
              <w:rPr>
                <w:sz w:val="26"/>
                <w:szCs w:val="26"/>
              </w:rPr>
              <w:t>186</w:t>
            </w:r>
          </w:p>
        </w:tc>
      </w:tr>
      <w:tr w:rsidR="002835C5" w:rsidRPr="004B14E7" w14:paraId="34083E86"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7DFCE3FE" w14:textId="1B2CAF07" w:rsidR="002835C5" w:rsidRPr="00682A2F" w:rsidRDefault="002835C5" w:rsidP="00403D89">
            <w:pPr>
              <w:tabs>
                <w:tab w:val="left" w:pos="709"/>
              </w:tabs>
              <w:spacing w:line="360" w:lineRule="exact"/>
              <w:jc w:val="center"/>
              <w:rPr>
                <w:i/>
                <w:iCs/>
                <w:sz w:val="26"/>
                <w:szCs w:val="26"/>
              </w:rPr>
            </w:pPr>
            <w:r w:rsidRPr="00682A2F">
              <w:rPr>
                <w:i/>
                <w:iCs/>
                <w:sz w:val="26"/>
                <w:szCs w:val="26"/>
              </w:rPr>
              <w:t>2</w:t>
            </w:r>
            <w:r w:rsidR="00403D89">
              <w:rPr>
                <w:i/>
                <w:iCs/>
                <w:sz w:val="26"/>
                <w:szCs w:val="26"/>
              </w:rPr>
              <w:t>6</w:t>
            </w:r>
          </w:p>
        </w:tc>
        <w:tc>
          <w:tcPr>
            <w:tcW w:w="3549" w:type="dxa"/>
            <w:tcBorders>
              <w:top w:val="nil"/>
              <w:left w:val="single" w:sz="4" w:space="0" w:color="auto"/>
              <w:bottom w:val="single" w:sz="4" w:space="0" w:color="auto"/>
              <w:right w:val="single" w:sz="4" w:space="0" w:color="auto"/>
            </w:tcBorders>
            <w:vAlign w:val="center"/>
          </w:tcPr>
          <w:p w14:paraId="69C388D2" w14:textId="66704333" w:rsidR="002835C5" w:rsidRPr="00FA7F0D" w:rsidRDefault="002835C5" w:rsidP="002835C5">
            <w:pPr>
              <w:tabs>
                <w:tab w:val="left" w:pos="709"/>
              </w:tabs>
              <w:spacing w:line="360" w:lineRule="exact"/>
              <w:rPr>
                <w:sz w:val="26"/>
                <w:szCs w:val="26"/>
              </w:rPr>
            </w:pPr>
            <w:r w:rsidRPr="00FA7F0D">
              <w:rPr>
                <w:sz w:val="26"/>
                <w:szCs w:val="26"/>
              </w:rPr>
              <w:t xml:space="preserve"> Nhà 21T1, 21T2 Nam Trung Yên</w:t>
            </w:r>
            <w:r w:rsidR="006F3F9A" w:rsidRPr="00FA7F0D">
              <w:rPr>
                <w:sz w:val="26"/>
                <w:szCs w:val="26"/>
              </w:rPr>
              <w:t>, Phường Yên Hòa</w:t>
            </w:r>
            <w:r w:rsidR="00285093" w:rsidRPr="00FA7F0D">
              <w:rPr>
                <w:sz w:val="26"/>
                <w:szCs w:val="26"/>
              </w:rPr>
              <w:t xml:space="preserve"> </w:t>
            </w:r>
            <w:r w:rsidR="00285093" w:rsidRPr="00AD5800">
              <w:rPr>
                <w:sz w:val="26"/>
                <w:szCs w:val="26"/>
              </w:rPr>
              <w:t>(Có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0D64E2BE" w14:textId="294917F6" w:rsidR="002835C5" w:rsidRPr="00AD5800" w:rsidRDefault="002835C5" w:rsidP="002835C5">
            <w:pPr>
              <w:tabs>
                <w:tab w:val="left" w:pos="709"/>
              </w:tabs>
              <w:spacing w:line="360" w:lineRule="exact"/>
              <w:jc w:val="right"/>
              <w:rPr>
                <w:sz w:val="26"/>
                <w:szCs w:val="26"/>
              </w:rPr>
            </w:pPr>
            <w:r w:rsidRPr="00FA7F0D">
              <w:rPr>
                <w:sz w:val="26"/>
                <w:szCs w:val="26"/>
              </w:rPr>
              <w:t xml:space="preserve">        </w:t>
            </w:r>
            <w:r w:rsidRPr="00AD5800">
              <w:rPr>
                <w:sz w:val="26"/>
                <w:szCs w:val="26"/>
              </w:rPr>
              <w:t xml:space="preserve">129.470.376.097 </w:t>
            </w:r>
          </w:p>
        </w:tc>
        <w:tc>
          <w:tcPr>
            <w:tcW w:w="1922" w:type="dxa"/>
            <w:tcBorders>
              <w:top w:val="nil"/>
              <w:left w:val="single" w:sz="4" w:space="0" w:color="auto"/>
              <w:bottom w:val="single" w:sz="4" w:space="0" w:color="auto"/>
              <w:right w:val="single" w:sz="4" w:space="0" w:color="auto"/>
            </w:tcBorders>
            <w:vAlign w:val="center"/>
          </w:tcPr>
          <w:p w14:paraId="725B4F90" w14:textId="205DE877" w:rsidR="002835C5" w:rsidRPr="00AD5800" w:rsidRDefault="002835C5" w:rsidP="002835C5">
            <w:pPr>
              <w:tabs>
                <w:tab w:val="left" w:pos="709"/>
              </w:tabs>
              <w:spacing w:line="360" w:lineRule="exact"/>
              <w:jc w:val="right"/>
              <w:rPr>
                <w:sz w:val="26"/>
                <w:szCs w:val="26"/>
                <w:lang w:val="vi-VN"/>
              </w:rPr>
            </w:pPr>
            <w:r w:rsidRPr="00AD5800">
              <w:rPr>
                <w:sz w:val="26"/>
                <w:szCs w:val="26"/>
              </w:rPr>
              <w:t>320</w:t>
            </w:r>
          </w:p>
        </w:tc>
      </w:tr>
      <w:tr w:rsidR="002835C5" w:rsidRPr="004B14E7" w14:paraId="51B74AFF" w14:textId="77777777" w:rsidTr="002835C5">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74458F4" w14:textId="2C5842BA" w:rsidR="002835C5" w:rsidRPr="00682A2F" w:rsidRDefault="002835C5" w:rsidP="00403D89">
            <w:pPr>
              <w:tabs>
                <w:tab w:val="left" w:pos="709"/>
              </w:tabs>
              <w:spacing w:line="360" w:lineRule="exact"/>
              <w:jc w:val="center"/>
              <w:rPr>
                <w:i/>
                <w:iCs/>
                <w:sz w:val="26"/>
                <w:szCs w:val="26"/>
              </w:rPr>
            </w:pPr>
            <w:r w:rsidRPr="00682A2F">
              <w:rPr>
                <w:i/>
                <w:iCs/>
                <w:sz w:val="26"/>
                <w:szCs w:val="26"/>
              </w:rPr>
              <w:t>2</w:t>
            </w:r>
            <w:r w:rsidR="00403D89">
              <w:rPr>
                <w:i/>
                <w:iCs/>
                <w:sz w:val="26"/>
                <w:szCs w:val="26"/>
              </w:rPr>
              <w:t>7</w:t>
            </w:r>
          </w:p>
        </w:tc>
        <w:tc>
          <w:tcPr>
            <w:tcW w:w="3549" w:type="dxa"/>
            <w:tcBorders>
              <w:top w:val="single" w:sz="4" w:space="0" w:color="auto"/>
              <w:left w:val="single" w:sz="4" w:space="0" w:color="auto"/>
              <w:bottom w:val="single" w:sz="4" w:space="0" w:color="auto"/>
              <w:right w:val="single" w:sz="4" w:space="0" w:color="auto"/>
            </w:tcBorders>
            <w:vAlign w:val="center"/>
          </w:tcPr>
          <w:p w14:paraId="24155C0A" w14:textId="44F00934" w:rsidR="002835C5" w:rsidRPr="00FA7F0D" w:rsidRDefault="002835C5" w:rsidP="006F3F9A">
            <w:pPr>
              <w:tabs>
                <w:tab w:val="left" w:pos="709"/>
              </w:tabs>
              <w:spacing w:line="360" w:lineRule="exact"/>
              <w:rPr>
                <w:sz w:val="26"/>
                <w:szCs w:val="26"/>
              </w:rPr>
            </w:pPr>
            <w:r w:rsidRPr="00FA7F0D">
              <w:rPr>
                <w:sz w:val="26"/>
                <w:szCs w:val="26"/>
              </w:rPr>
              <w:t xml:space="preserve"> Nhà 30T1, 30T2 Nam Trung Yên</w:t>
            </w:r>
            <w:r w:rsidR="006F3F9A" w:rsidRPr="00FA7F0D">
              <w:rPr>
                <w:sz w:val="26"/>
                <w:szCs w:val="26"/>
              </w:rPr>
              <w:t xml:space="preserve">, phường Yên Hòa </w:t>
            </w:r>
            <w:r w:rsidR="00285093" w:rsidRPr="00AD5800">
              <w:rPr>
                <w:sz w:val="26"/>
                <w:szCs w:val="26"/>
              </w:rPr>
              <w:t>(Có Hệ thống chữa cháy tự động Sprinkler)</w:t>
            </w:r>
          </w:p>
        </w:tc>
        <w:tc>
          <w:tcPr>
            <w:tcW w:w="2433" w:type="dxa"/>
            <w:tcBorders>
              <w:top w:val="nil"/>
              <w:left w:val="single" w:sz="4" w:space="0" w:color="auto"/>
              <w:bottom w:val="single" w:sz="4" w:space="0" w:color="auto"/>
              <w:right w:val="single" w:sz="4" w:space="0" w:color="auto"/>
            </w:tcBorders>
            <w:vAlign w:val="center"/>
          </w:tcPr>
          <w:p w14:paraId="6278BC7B" w14:textId="64760667" w:rsidR="002835C5" w:rsidRPr="00AD5800" w:rsidRDefault="002835C5" w:rsidP="002835C5">
            <w:pPr>
              <w:tabs>
                <w:tab w:val="left" w:pos="709"/>
              </w:tabs>
              <w:spacing w:line="360" w:lineRule="exact"/>
              <w:jc w:val="right"/>
              <w:rPr>
                <w:sz w:val="26"/>
                <w:szCs w:val="26"/>
              </w:rPr>
            </w:pPr>
            <w:r w:rsidRPr="00FA7F0D">
              <w:rPr>
                <w:sz w:val="26"/>
                <w:szCs w:val="26"/>
              </w:rPr>
              <w:t xml:space="preserve">        </w:t>
            </w:r>
            <w:r w:rsidRPr="00AD5800">
              <w:rPr>
                <w:sz w:val="26"/>
                <w:szCs w:val="26"/>
              </w:rPr>
              <w:t xml:space="preserve">154.835.571.297 </w:t>
            </w:r>
          </w:p>
        </w:tc>
        <w:tc>
          <w:tcPr>
            <w:tcW w:w="1922" w:type="dxa"/>
            <w:tcBorders>
              <w:top w:val="nil"/>
              <w:left w:val="single" w:sz="4" w:space="0" w:color="auto"/>
              <w:bottom w:val="single" w:sz="4" w:space="0" w:color="auto"/>
              <w:right w:val="single" w:sz="4" w:space="0" w:color="auto"/>
            </w:tcBorders>
            <w:vAlign w:val="center"/>
          </w:tcPr>
          <w:p w14:paraId="4CE39426" w14:textId="5674DEC4" w:rsidR="002835C5" w:rsidRPr="00AD5800" w:rsidRDefault="002835C5" w:rsidP="002835C5">
            <w:pPr>
              <w:tabs>
                <w:tab w:val="left" w:pos="709"/>
              </w:tabs>
              <w:spacing w:line="360" w:lineRule="exact"/>
              <w:jc w:val="right"/>
              <w:rPr>
                <w:sz w:val="26"/>
                <w:szCs w:val="26"/>
                <w:lang w:val="vi-VN"/>
              </w:rPr>
            </w:pPr>
            <w:r w:rsidRPr="00AD5800">
              <w:rPr>
                <w:sz w:val="26"/>
                <w:szCs w:val="26"/>
              </w:rPr>
              <w:t>309</w:t>
            </w:r>
          </w:p>
        </w:tc>
      </w:tr>
    </w:tbl>
    <w:p w14:paraId="57389419" w14:textId="77777777" w:rsidR="00285093" w:rsidRDefault="00711B64" w:rsidP="004C0B0B">
      <w:pPr>
        <w:tabs>
          <w:tab w:val="left" w:pos="709"/>
        </w:tabs>
        <w:spacing w:before="120" w:after="120"/>
        <w:rPr>
          <w:sz w:val="28"/>
          <w:szCs w:val="28"/>
          <w:lang w:val="vi-VN"/>
        </w:rPr>
      </w:pPr>
      <w:r>
        <w:rPr>
          <w:sz w:val="28"/>
          <w:szCs w:val="28"/>
          <w:lang w:val="vi-VN"/>
        </w:rPr>
        <w:tab/>
      </w:r>
    </w:p>
    <w:p w14:paraId="67203D3C" w14:textId="77777777" w:rsidR="00285093" w:rsidRDefault="00285093" w:rsidP="004C0B0B">
      <w:pPr>
        <w:tabs>
          <w:tab w:val="left" w:pos="709"/>
        </w:tabs>
        <w:spacing w:before="120" w:after="120"/>
        <w:rPr>
          <w:sz w:val="28"/>
          <w:szCs w:val="28"/>
          <w:lang w:val="vi-VN"/>
        </w:rPr>
      </w:pPr>
    </w:p>
    <w:p w14:paraId="721F1E0F" w14:textId="77777777" w:rsidR="00285093" w:rsidRDefault="00285093" w:rsidP="004C0B0B">
      <w:pPr>
        <w:tabs>
          <w:tab w:val="left" w:pos="709"/>
        </w:tabs>
        <w:spacing w:before="120" w:after="120"/>
        <w:rPr>
          <w:sz w:val="28"/>
          <w:szCs w:val="28"/>
          <w:lang w:val="vi-VN"/>
        </w:rPr>
      </w:pPr>
    </w:p>
    <w:p w14:paraId="1AD49A88" w14:textId="4B78BE08" w:rsidR="004368F4" w:rsidRPr="00FA7F0D" w:rsidRDefault="00711B64" w:rsidP="004C0B0B">
      <w:pPr>
        <w:tabs>
          <w:tab w:val="left" w:pos="709"/>
        </w:tabs>
        <w:spacing w:before="120" w:after="120"/>
        <w:rPr>
          <w:sz w:val="28"/>
          <w:szCs w:val="28"/>
          <w:lang w:val="vi-VN"/>
        </w:rPr>
      </w:pPr>
      <w:r w:rsidRPr="00FA7F0D">
        <w:rPr>
          <w:sz w:val="28"/>
          <w:szCs w:val="28"/>
          <w:lang w:val="vi-VN"/>
        </w:rPr>
        <w:t>3.2</w:t>
      </w:r>
      <w:r w:rsidRPr="00FA7F0D">
        <w:rPr>
          <w:b/>
          <w:bCs/>
          <w:lang w:val="vi-VN"/>
        </w:rPr>
        <w:t xml:space="preserve"> </w:t>
      </w:r>
      <w:r w:rsidRPr="00FA7F0D">
        <w:rPr>
          <w:bCs/>
          <w:sz w:val="28"/>
          <w:szCs w:val="28"/>
          <w:lang w:val="vi-VN"/>
        </w:rPr>
        <w:t>Chi phí mua bảo hiểm cháy nổ bắt buộc năm 2025</w:t>
      </w:r>
    </w:p>
    <w:tbl>
      <w:tblPr>
        <w:tblW w:w="8647" w:type="dxa"/>
        <w:tblInd w:w="392" w:type="dxa"/>
        <w:tblLook w:val="04A0" w:firstRow="1" w:lastRow="0" w:firstColumn="1" w:lastColumn="0" w:noHBand="0" w:noVBand="1"/>
      </w:tblPr>
      <w:tblGrid>
        <w:gridCol w:w="709"/>
        <w:gridCol w:w="3597"/>
        <w:gridCol w:w="1080"/>
        <w:gridCol w:w="990"/>
        <w:gridCol w:w="2271"/>
      </w:tblGrid>
      <w:tr w:rsidR="008D2DA5" w:rsidRPr="004B14E7" w14:paraId="2B4BF5EC" w14:textId="77777777" w:rsidTr="00285093">
        <w:trPr>
          <w:trHeight w:val="184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1EEA8" w14:textId="77777777" w:rsidR="008D2DA5" w:rsidRPr="00C94643" w:rsidRDefault="008D2DA5" w:rsidP="002C57B6">
            <w:pPr>
              <w:jc w:val="center"/>
              <w:rPr>
                <w:b/>
                <w:bCs/>
                <w:sz w:val="26"/>
                <w:szCs w:val="26"/>
                <w:lang w:val="en-GB" w:eastAsia="en-GB"/>
              </w:rPr>
            </w:pPr>
            <w:r w:rsidRPr="00C94643">
              <w:rPr>
                <w:b/>
                <w:bCs/>
                <w:sz w:val="26"/>
                <w:szCs w:val="26"/>
                <w:lang w:val="en-GB" w:eastAsia="en-GB"/>
              </w:rPr>
              <w:t>STT</w:t>
            </w:r>
          </w:p>
        </w:tc>
        <w:tc>
          <w:tcPr>
            <w:tcW w:w="3597" w:type="dxa"/>
            <w:tcBorders>
              <w:top w:val="single" w:sz="4" w:space="0" w:color="auto"/>
              <w:left w:val="nil"/>
              <w:bottom w:val="single" w:sz="4" w:space="0" w:color="auto"/>
              <w:right w:val="single" w:sz="4" w:space="0" w:color="auto"/>
            </w:tcBorders>
            <w:shd w:val="clear" w:color="000000" w:fill="FFFFFF"/>
            <w:noWrap/>
            <w:vAlign w:val="center"/>
            <w:hideMark/>
          </w:tcPr>
          <w:p w14:paraId="7B0D7812" w14:textId="77777777" w:rsidR="008D2DA5" w:rsidRPr="00C94643" w:rsidRDefault="008D2DA5" w:rsidP="002C57B6">
            <w:pPr>
              <w:jc w:val="center"/>
              <w:rPr>
                <w:b/>
                <w:bCs/>
                <w:sz w:val="26"/>
                <w:szCs w:val="26"/>
                <w:lang w:val="en-GB" w:eastAsia="en-GB"/>
              </w:rPr>
            </w:pPr>
            <w:r w:rsidRPr="00C94643">
              <w:rPr>
                <w:b/>
                <w:bCs/>
                <w:sz w:val="26"/>
                <w:szCs w:val="26"/>
                <w:lang w:val="en-GB" w:eastAsia="en-GB"/>
              </w:rPr>
              <w:t>Nội dung</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4EC450F6" w14:textId="77777777" w:rsidR="008D2DA5" w:rsidRPr="00C94643" w:rsidRDefault="008D2DA5" w:rsidP="002C57B6">
            <w:pPr>
              <w:jc w:val="center"/>
              <w:rPr>
                <w:b/>
                <w:bCs/>
                <w:sz w:val="26"/>
                <w:szCs w:val="26"/>
                <w:lang w:val="en-GB" w:eastAsia="en-GB"/>
              </w:rPr>
            </w:pPr>
            <w:r w:rsidRPr="00C94643">
              <w:rPr>
                <w:b/>
                <w:bCs/>
                <w:sz w:val="26"/>
                <w:szCs w:val="26"/>
                <w:lang w:val="en-GB" w:eastAsia="en-GB"/>
              </w:rPr>
              <w:t>Khối lượng</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5C62C21C" w14:textId="77777777" w:rsidR="008D2DA5" w:rsidRPr="00C94643" w:rsidRDefault="008D2DA5" w:rsidP="002C57B6">
            <w:pPr>
              <w:jc w:val="center"/>
              <w:rPr>
                <w:b/>
                <w:bCs/>
                <w:sz w:val="26"/>
                <w:szCs w:val="26"/>
                <w:lang w:val="en-GB" w:eastAsia="en-GB"/>
              </w:rPr>
            </w:pPr>
            <w:r w:rsidRPr="00C94643">
              <w:rPr>
                <w:b/>
                <w:bCs/>
                <w:sz w:val="26"/>
                <w:szCs w:val="26"/>
                <w:lang w:val="en-GB" w:eastAsia="en-GB"/>
              </w:rPr>
              <w:t>Đơn vị</w:t>
            </w:r>
          </w:p>
        </w:tc>
        <w:tc>
          <w:tcPr>
            <w:tcW w:w="2271" w:type="dxa"/>
            <w:tcBorders>
              <w:top w:val="single" w:sz="4" w:space="0" w:color="auto"/>
              <w:left w:val="nil"/>
              <w:bottom w:val="single" w:sz="4" w:space="0" w:color="auto"/>
              <w:right w:val="single" w:sz="4" w:space="0" w:color="auto"/>
            </w:tcBorders>
            <w:shd w:val="clear" w:color="000000" w:fill="FFFFFF"/>
            <w:vAlign w:val="center"/>
            <w:hideMark/>
          </w:tcPr>
          <w:p w14:paraId="53BD96B8" w14:textId="77777777" w:rsidR="008D2DA5" w:rsidRPr="00C94643" w:rsidRDefault="008D2DA5" w:rsidP="002C57B6">
            <w:pPr>
              <w:jc w:val="center"/>
              <w:rPr>
                <w:b/>
                <w:bCs/>
                <w:sz w:val="26"/>
                <w:szCs w:val="26"/>
                <w:lang w:val="en-GB" w:eastAsia="en-GB"/>
              </w:rPr>
            </w:pPr>
            <w:r w:rsidRPr="00C94643">
              <w:rPr>
                <w:b/>
                <w:bCs/>
                <w:sz w:val="26"/>
                <w:szCs w:val="26"/>
                <w:lang w:val="en-GB" w:eastAsia="en-GB"/>
              </w:rPr>
              <w:t>Tỷ lệ phí bảo hiểm/năm (%)</w:t>
            </w:r>
          </w:p>
        </w:tc>
      </w:tr>
      <w:tr w:rsidR="008D2DA5" w:rsidRPr="004B14E7" w14:paraId="15B7F6B1" w14:textId="77777777" w:rsidTr="00285093">
        <w:trPr>
          <w:trHeight w:val="48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C2639DA" w14:textId="77777777" w:rsidR="008D2DA5" w:rsidRPr="00C94643" w:rsidRDefault="008D2DA5" w:rsidP="002C57B6">
            <w:pPr>
              <w:jc w:val="center"/>
              <w:rPr>
                <w:i/>
                <w:iCs/>
                <w:sz w:val="26"/>
                <w:szCs w:val="26"/>
                <w:lang w:val="en-GB" w:eastAsia="en-GB"/>
              </w:rPr>
            </w:pPr>
            <w:r w:rsidRPr="00C94643">
              <w:rPr>
                <w:i/>
                <w:iCs/>
                <w:sz w:val="26"/>
                <w:szCs w:val="26"/>
                <w:lang w:val="en-GB" w:eastAsia="en-GB"/>
              </w:rPr>
              <w:t>1</w:t>
            </w:r>
          </w:p>
        </w:tc>
        <w:tc>
          <w:tcPr>
            <w:tcW w:w="3597" w:type="dxa"/>
            <w:tcBorders>
              <w:top w:val="nil"/>
              <w:left w:val="nil"/>
              <w:bottom w:val="single" w:sz="4" w:space="0" w:color="auto"/>
              <w:right w:val="single" w:sz="4" w:space="0" w:color="auto"/>
            </w:tcBorders>
            <w:shd w:val="clear" w:color="000000" w:fill="FFFFFF"/>
            <w:noWrap/>
            <w:vAlign w:val="center"/>
            <w:hideMark/>
          </w:tcPr>
          <w:p w14:paraId="01860EE1" w14:textId="77777777" w:rsidR="008D2DA5" w:rsidRPr="00C94643" w:rsidRDefault="008D2DA5" w:rsidP="002C57B6">
            <w:pPr>
              <w:jc w:val="center"/>
              <w:rPr>
                <w:i/>
                <w:iCs/>
                <w:sz w:val="26"/>
                <w:szCs w:val="26"/>
                <w:lang w:val="en-GB" w:eastAsia="en-GB"/>
              </w:rPr>
            </w:pPr>
            <w:r w:rsidRPr="00C94643">
              <w:rPr>
                <w:i/>
                <w:iCs/>
                <w:sz w:val="26"/>
                <w:szCs w:val="26"/>
                <w:lang w:val="en-GB" w:eastAsia="en-GB"/>
              </w:rPr>
              <w:t>2</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0EF58770" w14:textId="77777777" w:rsidR="008D2DA5" w:rsidRPr="00C94643" w:rsidRDefault="008D2DA5" w:rsidP="002C57B6">
            <w:pPr>
              <w:jc w:val="center"/>
              <w:rPr>
                <w:i/>
                <w:iCs/>
                <w:sz w:val="26"/>
                <w:szCs w:val="26"/>
                <w:lang w:val="en-GB" w:eastAsia="en-GB"/>
              </w:rPr>
            </w:pPr>
            <w:r w:rsidRPr="00C94643">
              <w:rPr>
                <w:i/>
                <w:iCs/>
                <w:sz w:val="26"/>
                <w:szCs w:val="26"/>
                <w:lang w:val="en-GB" w:eastAsia="en-GB"/>
              </w:rPr>
              <w:t>3</w:t>
            </w:r>
          </w:p>
        </w:tc>
        <w:tc>
          <w:tcPr>
            <w:tcW w:w="990" w:type="dxa"/>
            <w:tcBorders>
              <w:top w:val="single" w:sz="4" w:space="0" w:color="auto"/>
              <w:left w:val="nil"/>
              <w:bottom w:val="single" w:sz="4" w:space="0" w:color="auto"/>
              <w:right w:val="single" w:sz="4" w:space="0" w:color="auto"/>
            </w:tcBorders>
            <w:shd w:val="clear" w:color="000000" w:fill="FFFFFF"/>
            <w:noWrap/>
            <w:vAlign w:val="center"/>
            <w:hideMark/>
          </w:tcPr>
          <w:p w14:paraId="7C5981EB" w14:textId="77777777" w:rsidR="008D2DA5" w:rsidRPr="00C94643" w:rsidRDefault="008D2DA5" w:rsidP="002C57B6">
            <w:pPr>
              <w:jc w:val="center"/>
              <w:rPr>
                <w:i/>
                <w:iCs/>
                <w:sz w:val="26"/>
                <w:szCs w:val="26"/>
                <w:lang w:val="en-GB" w:eastAsia="en-GB"/>
              </w:rPr>
            </w:pPr>
            <w:r w:rsidRPr="00C94643">
              <w:rPr>
                <w:i/>
                <w:iCs/>
                <w:sz w:val="26"/>
                <w:szCs w:val="26"/>
                <w:lang w:val="en-GB" w:eastAsia="en-GB"/>
              </w:rPr>
              <w:t>4</w:t>
            </w:r>
          </w:p>
        </w:tc>
        <w:tc>
          <w:tcPr>
            <w:tcW w:w="2271" w:type="dxa"/>
            <w:tcBorders>
              <w:top w:val="single" w:sz="4" w:space="0" w:color="auto"/>
              <w:left w:val="nil"/>
              <w:bottom w:val="single" w:sz="4" w:space="0" w:color="auto"/>
              <w:right w:val="single" w:sz="4" w:space="0" w:color="auto"/>
            </w:tcBorders>
            <w:shd w:val="clear" w:color="000000" w:fill="FFFFFF"/>
            <w:vAlign w:val="center"/>
            <w:hideMark/>
          </w:tcPr>
          <w:p w14:paraId="10D9FC7D" w14:textId="77777777" w:rsidR="008D2DA5" w:rsidRPr="00C94643" w:rsidRDefault="008D2DA5" w:rsidP="002C57B6">
            <w:pPr>
              <w:jc w:val="center"/>
              <w:rPr>
                <w:i/>
                <w:iCs/>
                <w:sz w:val="26"/>
                <w:szCs w:val="26"/>
                <w:lang w:val="en-GB" w:eastAsia="en-GB"/>
              </w:rPr>
            </w:pPr>
            <w:r w:rsidRPr="00C94643">
              <w:rPr>
                <w:i/>
                <w:iCs/>
                <w:sz w:val="26"/>
                <w:szCs w:val="26"/>
                <w:lang w:val="en-GB" w:eastAsia="en-GB"/>
              </w:rPr>
              <w:t>5</w:t>
            </w:r>
          </w:p>
        </w:tc>
      </w:tr>
      <w:tr w:rsidR="00C723AD" w:rsidRPr="004B14E7" w14:paraId="48B2E70D" w14:textId="77777777" w:rsidTr="00285093">
        <w:trPr>
          <w:trHeight w:val="863"/>
        </w:trPr>
        <w:tc>
          <w:tcPr>
            <w:tcW w:w="709" w:type="dxa"/>
            <w:tcBorders>
              <w:top w:val="single" w:sz="4" w:space="0" w:color="auto"/>
              <w:left w:val="single" w:sz="4" w:space="0" w:color="auto"/>
              <w:bottom w:val="single" w:sz="4" w:space="0" w:color="auto"/>
              <w:right w:val="single" w:sz="4" w:space="0" w:color="auto"/>
            </w:tcBorders>
            <w:noWrap/>
            <w:vAlign w:val="center"/>
          </w:tcPr>
          <w:p w14:paraId="4985FB55" w14:textId="617C4362" w:rsidR="00C723AD" w:rsidRPr="00C94643" w:rsidRDefault="00C723AD" w:rsidP="00C723AD">
            <w:pPr>
              <w:jc w:val="center"/>
              <w:rPr>
                <w:sz w:val="26"/>
                <w:szCs w:val="26"/>
                <w:lang w:val="en-GB" w:eastAsia="en-GB"/>
              </w:rPr>
            </w:pPr>
            <w:r w:rsidRPr="00C94643">
              <w:rPr>
                <w:bCs/>
                <w:sz w:val="26"/>
                <w:szCs w:val="26"/>
                <w:lang w:val="nl-NL"/>
              </w:rPr>
              <w:t>1</w:t>
            </w:r>
          </w:p>
        </w:tc>
        <w:tc>
          <w:tcPr>
            <w:tcW w:w="3597" w:type="dxa"/>
            <w:tcBorders>
              <w:top w:val="single" w:sz="4" w:space="0" w:color="auto"/>
              <w:left w:val="single" w:sz="4" w:space="0" w:color="auto"/>
              <w:bottom w:val="single" w:sz="4" w:space="0" w:color="auto"/>
            </w:tcBorders>
            <w:vAlign w:val="center"/>
          </w:tcPr>
          <w:p w14:paraId="3407D082" w14:textId="510E8E9E" w:rsidR="00C723AD" w:rsidRPr="00C94643" w:rsidRDefault="00C723AD" w:rsidP="00C723AD">
            <w:pPr>
              <w:jc w:val="left"/>
              <w:rPr>
                <w:sz w:val="26"/>
                <w:szCs w:val="26"/>
                <w:lang w:val="en-GB" w:eastAsia="en-GB"/>
              </w:rPr>
            </w:pPr>
            <w:r w:rsidRPr="00C94643">
              <w:rPr>
                <w:bCs/>
                <w:sz w:val="26"/>
                <w:szCs w:val="26"/>
                <w:lang w:val="en-GB"/>
              </w:rPr>
              <w:t>Mua bảo hiểm cháy nổ căn hộ chưa bán (phần sở hữu riêng) của các tòa chung cư tái định cư do Trung tâm Quản lý nhà thành phố Hà Nội được giao quản lý năm 2025.</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tcPr>
          <w:p w14:paraId="4D89C360" w14:textId="77777777" w:rsidR="00E87300" w:rsidRPr="00C94643" w:rsidRDefault="00E87300" w:rsidP="00C723AD">
            <w:pPr>
              <w:jc w:val="center"/>
              <w:rPr>
                <w:sz w:val="26"/>
                <w:szCs w:val="26"/>
              </w:rPr>
            </w:pPr>
          </w:p>
          <w:p w14:paraId="0B9008B0" w14:textId="77777777" w:rsidR="002A7028" w:rsidRPr="00C94643" w:rsidRDefault="002A7028" w:rsidP="00C723AD">
            <w:pPr>
              <w:jc w:val="center"/>
              <w:rPr>
                <w:sz w:val="26"/>
                <w:szCs w:val="26"/>
              </w:rPr>
            </w:pPr>
          </w:p>
          <w:p w14:paraId="7961B6C9" w14:textId="77777777" w:rsidR="002A7028" w:rsidRPr="00C94643" w:rsidRDefault="002A7028" w:rsidP="00C723AD">
            <w:pPr>
              <w:jc w:val="center"/>
              <w:rPr>
                <w:sz w:val="26"/>
                <w:szCs w:val="26"/>
              </w:rPr>
            </w:pPr>
          </w:p>
          <w:p w14:paraId="35C2EA85" w14:textId="77777777" w:rsidR="002A7028" w:rsidRPr="00C94643" w:rsidRDefault="002A7028" w:rsidP="00C723AD">
            <w:pPr>
              <w:jc w:val="center"/>
              <w:rPr>
                <w:sz w:val="26"/>
                <w:szCs w:val="26"/>
              </w:rPr>
            </w:pPr>
          </w:p>
          <w:p w14:paraId="79A01FC0" w14:textId="77777777" w:rsidR="002A7028" w:rsidRPr="00C94643" w:rsidRDefault="002A7028" w:rsidP="00C723AD">
            <w:pPr>
              <w:jc w:val="center"/>
              <w:rPr>
                <w:sz w:val="26"/>
                <w:szCs w:val="26"/>
              </w:rPr>
            </w:pPr>
          </w:p>
          <w:p w14:paraId="64C6ADEC" w14:textId="77777777" w:rsidR="002A7028" w:rsidRPr="00C94643" w:rsidRDefault="002A7028" w:rsidP="00C723AD">
            <w:pPr>
              <w:jc w:val="center"/>
              <w:rPr>
                <w:sz w:val="26"/>
                <w:szCs w:val="26"/>
              </w:rPr>
            </w:pPr>
          </w:p>
          <w:p w14:paraId="213F009A" w14:textId="77777777" w:rsidR="002A7028" w:rsidRPr="00C94643" w:rsidRDefault="002A7028" w:rsidP="00C723AD">
            <w:pPr>
              <w:jc w:val="center"/>
              <w:rPr>
                <w:sz w:val="26"/>
                <w:szCs w:val="26"/>
              </w:rPr>
            </w:pPr>
          </w:p>
          <w:p w14:paraId="2AD6E2E5" w14:textId="3C123318" w:rsidR="00C723AD" w:rsidRPr="00C94643" w:rsidRDefault="005C13DA" w:rsidP="00C723AD">
            <w:pPr>
              <w:jc w:val="center"/>
              <w:rPr>
                <w:sz w:val="26"/>
                <w:szCs w:val="26"/>
                <w:lang w:val="en-GB" w:eastAsia="en-GB"/>
              </w:rPr>
            </w:pPr>
            <w:r w:rsidRPr="00C94643">
              <w:rPr>
                <w:sz w:val="26"/>
                <w:szCs w:val="26"/>
              </w:rPr>
              <w:t>0</w:t>
            </w:r>
            <w:r w:rsidR="00C723AD" w:rsidRPr="00C94643">
              <w:rPr>
                <w:sz w:val="26"/>
                <w:szCs w:val="26"/>
              </w:rPr>
              <w:t>1</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tcPr>
          <w:p w14:paraId="10AED552" w14:textId="77777777" w:rsidR="00E87300" w:rsidRPr="00C94643" w:rsidRDefault="00E87300" w:rsidP="00C723AD">
            <w:pPr>
              <w:jc w:val="center"/>
              <w:rPr>
                <w:sz w:val="26"/>
                <w:szCs w:val="26"/>
              </w:rPr>
            </w:pPr>
          </w:p>
          <w:p w14:paraId="46A4ED40" w14:textId="77777777" w:rsidR="002A7028" w:rsidRPr="00C94643" w:rsidRDefault="002A7028" w:rsidP="00C723AD">
            <w:pPr>
              <w:jc w:val="center"/>
              <w:rPr>
                <w:sz w:val="26"/>
                <w:szCs w:val="26"/>
              </w:rPr>
            </w:pPr>
          </w:p>
          <w:p w14:paraId="139510E6" w14:textId="77777777" w:rsidR="002A7028" w:rsidRPr="00C94643" w:rsidRDefault="002A7028" w:rsidP="00C723AD">
            <w:pPr>
              <w:jc w:val="center"/>
              <w:rPr>
                <w:sz w:val="26"/>
                <w:szCs w:val="26"/>
              </w:rPr>
            </w:pPr>
          </w:p>
          <w:p w14:paraId="2846F7E6" w14:textId="77777777" w:rsidR="002A7028" w:rsidRPr="00C94643" w:rsidRDefault="002A7028" w:rsidP="00C723AD">
            <w:pPr>
              <w:jc w:val="center"/>
              <w:rPr>
                <w:sz w:val="26"/>
                <w:szCs w:val="26"/>
              </w:rPr>
            </w:pPr>
          </w:p>
          <w:p w14:paraId="568B7517" w14:textId="77777777" w:rsidR="002A7028" w:rsidRPr="00C94643" w:rsidRDefault="002A7028" w:rsidP="00C723AD">
            <w:pPr>
              <w:jc w:val="center"/>
              <w:rPr>
                <w:sz w:val="26"/>
                <w:szCs w:val="26"/>
              </w:rPr>
            </w:pPr>
          </w:p>
          <w:p w14:paraId="605C749C" w14:textId="77777777" w:rsidR="002A7028" w:rsidRPr="00C94643" w:rsidRDefault="002A7028" w:rsidP="00C723AD">
            <w:pPr>
              <w:jc w:val="center"/>
              <w:rPr>
                <w:sz w:val="26"/>
                <w:szCs w:val="26"/>
              </w:rPr>
            </w:pPr>
          </w:p>
          <w:p w14:paraId="1EC88E19" w14:textId="77777777" w:rsidR="002A7028" w:rsidRPr="00C94643" w:rsidRDefault="002A7028" w:rsidP="00C723AD">
            <w:pPr>
              <w:jc w:val="center"/>
              <w:rPr>
                <w:sz w:val="26"/>
                <w:szCs w:val="26"/>
              </w:rPr>
            </w:pPr>
          </w:p>
          <w:p w14:paraId="10CB329A" w14:textId="284FF722" w:rsidR="00C723AD" w:rsidRPr="00C94643" w:rsidRDefault="00C723AD" w:rsidP="00C723AD">
            <w:pPr>
              <w:jc w:val="center"/>
              <w:rPr>
                <w:i/>
                <w:iCs/>
                <w:sz w:val="26"/>
                <w:szCs w:val="26"/>
                <w:lang w:val="en-GB" w:eastAsia="en-GB"/>
              </w:rPr>
            </w:pPr>
            <w:r w:rsidRPr="00C94643">
              <w:rPr>
                <w:sz w:val="26"/>
                <w:szCs w:val="26"/>
              </w:rPr>
              <w:t>Gói</w:t>
            </w:r>
          </w:p>
        </w:tc>
        <w:tc>
          <w:tcPr>
            <w:tcW w:w="2271" w:type="dxa"/>
            <w:tcBorders>
              <w:top w:val="nil"/>
              <w:left w:val="nil"/>
              <w:bottom w:val="single" w:sz="4" w:space="0" w:color="auto"/>
              <w:right w:val="single" w:sz="4" w:space="0" w:color="auto"/>
            </w:tcBorders>
            <w:shd w:val="clear" w:color="000000" w:fill="FFFFFF"/>
            <w:vAlign w:val="center"/>
            <w:hideMark/>
          </w:tcPr>
          <w:p w14:paraId="0B521BB2" w14:textId="50A17426" w:rsidR="002A7028" w:rsidRPr="00C94643" w:rsidRDefault="002A7028" w:rsidP="00682A2F">
            <w:pPr>
              <w:rPr>
                <w:iCs/>
                <w:sz w:val="26"/>
                <w:szCs w:val="26"/>
                <w:lang w:val="en-GB" w:eastAsia="en-GB"/>
              </w:rPr>
            </w:pPr>
          </w:p>
          <w:p w14:paraId="5E60F564" w14:textId="7571122F" w:rsidR="002A7028" w:rsidRPr="00C94643" w:rsidRDefault="002A7028" w:rsidP="002A7028">
            <w:pPr>
              <w:jc w:val="center"/>
              <w:rPr>
                <w:iCs/>
                <w:sz w:val="26"/>
                <w:szCs w:val="26"/>
                <w:lang w:val="en-GB" w:eastAsia="en-GB"/>
              </w:rPr>
            </w:pPr>
            <w:r w:rsidRPr="00C94643">
              <w:rPr>
                <w:iCs/>
                <w:sz w:val="26"/>
                <w:szCs w:val="26"/>
                <w:lang w:val="en-GB" w:eastAsia="en-GB"/>
              </w:rPr>
              <w:t>Phí mua bảo hiểm tính theo Nghị định số 105/2025/NĐ-CP ngày 15 tháng 5 năm 2025 của Chính phủ quy định chi tiết một số điều và biện pháp thi hành Luật Phòng cháy, chữa cháy và cứu nạn, cứu hộ.</w:t>
            </w:r>
          </w:p>
        </w:tc>
      </w:tr>
      <w:tr w:rsidR="008D2DA5" w:rsidRPr="004B14E7" w14:paraId="0EA31C58" w14:textId="77777777" w:rsidTr="00285093">
        <w:trPr>
          <w:trHeight w:val="521"/>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256C2E1" w14:textId="77777777" w:rsidR="008D2DA5" w:rsidRPr="002A7028" w:rsidRDefault="008D2DA5" w:rsidP="002C57B6">
            <w:pPr>
              <w:jc w:val="center"/>
              <w:rPr>
                <w:b/>
                <w:bCs/>
                <w:sz w:val="26"/>
                <w:szCs w:val="26"/>
                <w:highlight w:val="yellow"/>
                <w:lang w:val="en-GB" w:eastAsia="en-GB"/>
              </w:rPr>
            </w:pPr>
          </w:p>
        </w:tc>
        <w:tc>
          <w:tcPr>
            <w:tcW w:w="3597" w:type="dxa"/>
            <w:tcBorders>
              <w:top w:val="single" w:sz="4" w:space="0" w:color="auto"/>
              <w:left w:val="nil"/>
              <w:bottom w:val="single" w:sz="4" w:space="0" w:color="auto"/>
              <w:right w:val="single" w:sz="4" w:space="0" w:color="auto"/>
            </w:tcBorders>
            <w:noWrap/>
            <w:vAlign w:val="center"/>
            <w:hideMark/>
          </w:tcPr>
          <w:p w14:paraId="257EED75" w14:textId="77777777" w:rsidR="008D2DA5" w:rsidRPr="00227A1A" w:rsidRDefault="008D2DA5" w:rsidP="002C57B6">
            <w:pPr>
              <w:jc w:val="center"/>
              <w:rPr>
                <w:b/>
                <w:bCs/>
                <w:sz w:val="26"/>
                <w:szCs w:val="26"/>
                <w:lang w:val="en-GB" w:eastAsia="en-GB"/>
              </w:rPr>
            </w:pPr>
            <w:r w:rsidRPr="00227A1A">
              <w:rPr>
                <w:b/>
                <w:bCs/>
                <w:sz w:val="26"/>
                <w:szCs w:val="26"/>
                <w:lang w:val="en-GB" w:eastAsia="en-GB"/>
              </w:rPr>
              <w:t>Thuế GTGT 10%</w:t>
            </w:r>
          </w:p>
        </w:tc>
        <w:tc>
          <w:tcPr>
            <w:tcW w:w="1080" w:type="dxa"/>
            <w:tcBorders>
              <w:top w:val="nil"/>
              <w:left w:val="nil"/>
              <w:bottom w:val="single" w:sz="4" w:space="0" w:color="auto"/>
              <w:right w:val="single" w:sz="4" w:space="0" w:color="auto"/>
            </w:tcBorders>
            <w:noWrap/>
            <w:vAlign w:val="center"/>
            <w:hideMark/>
          </w:tcPr>
          <w:p w14:paraId="1168726E" w14:textId="77777777" w:rsidR="008D2DA5" w:rsidRPr="00227A1A" w:rsidRDefault="008D2DA5" w:rsidP="002C57B6">
            <w:pPr>
              <w:jc w:val="right"/>
              <w:rPr>
                <w:b/>
                <w:bCs/>
                <w:sz w:val="26"/>
                <w:szCs w:val="26"/>
                <w:lang w:val="en-GB" w:eastAsia="en-GB"/>
              </w:rPr>
            </w:pPr>
            <w:r w:rsidRPr="00227A1A">
              <w:rPr>
                <w:b/>
                <w:bCs/>
                <w:sz w:val="26"/>
                <w:szCs w:val="26"/>
                <w:lang w:val="en-GB" w:eastAsia="en-GB"/>
              </w:rPr>
              <w:t> </w:t>
            </w:r>
          </w:p>
        </w:tc>
        <w:tc>
          <w:tcPr>
            <w:tcW w:w="990" w:type="dxa"/>
            <w:tcBorders>
              <w:top w:val="nil"/>
              <w:left w:val="nil"/>
              <w:bottom w:val="single" w:sz="4" w:space="0" w:color="auto"/>
              <w:right w:val="single" w:sz="4" w:space="0" w:color="auto"/>
            </w:tcBorders>
            <w:noWrap/>
            <w:vAlign w:val="center"/>
            <w:hideMark/>
          </w:tcPr>
          <w:p w14:paraId="6EFAA007" w14:textId="77777777" w:rsidR="008D2DA5" w:rsidRPr="00227A1A" w:rsidRDefault="008D2DA5" w:rsidP="002C57B6">
            <w:pPr>
              <w:jc w:val="right"/>
              <w:rPr>
                <w:b/>
                <w:bCs/>
                <w:sz w:val="26"/>
                <w:szCs w:val="26"/>
                <w:lang w:val="en-GB" w:eastAsia="en-GB"/>
              </w:rPr>
            </w:pPr>
            <w:r w:rsidRPr="00227A1A">
              <w:rPr>
                <w:b/>
                <w:bCs/>
                <w:sz w:val="26"/>
                <w:szCs w:val="26"/>
                <w:lang w:val="en-GB" w:eastAsia="en-GB"/>
              </w:rPr>
              <w:t> </w:t>
            </w:r>
          </w:p>
        </w:tc>
        <w:tc>
          <w:tcPr>
            <w:tcW w:w="2271" w:type="dxa"/>
            <w:tcBorders>
              <w:top w:val="nil"/>
              <w:left w:val="nil"/>
              <w:bottom w:val="single" w:sz="4" w:space="0" w:color="auto"/>
              <w:right w:val="single" w:sz="4" w:space="0" w:color="auto"/>
            </w:tcBorders>
            <w:noWrap/>
            <w:vAlign w:val="center"/>
            <w:hideMark/>
          </w:tcPr>
          <w:p w14:paraId="1FDA23FB" w14:textId="77777777" w:rsidR="008D2DA5" w:rsidRPr="00227A1A" w:rsidRDefault="008D2DA5" w:rsidP="002C57B6">
            <w:pPr>
              <w:jc w:val="right"/>
              <w:rPr>
                <w:b/>
                <w:bCs/>
                <w:sz w:val="26"/>
                <w:szCs w:val="26"/>
                <w:lang w:val="en-GB" w:eastAsia="en-GB"/>
              </w:rPr>
            </w:pPr>
            <w:r w:rsidRPr="00227A1A">
              <w:rPr>
                <w:b/>
                <w:bCs/>
                <w:sz w:val="26"/>
                <w:szCs w:val="26"/>
                <w:lang w:val="en-GB" w:eastAsia="en-GB"/>
              </w:rPr>
              <w:t> </w:t>
            </w:r>
          </w:p>
        </w:tc>
      </w:tr>
    </w:tbl>
    <w:p w14:paraId="22830C60" w14:textId="34CD062F" w:rsidR="008D2DA5" w:rsidRPr="004B14E7" w:rsidRDefault="008D2DA5" w:rsidP="008D2DA5">
      <w:pPr>
        <w:spacing w:before="60" w:after="60"/>
        <w:ind w:firstLine="709"/>
        <w:rPr>
          <w:b/>
          <w:sz w:val="28"/>
          <w:szCs w:val="28"/>
        </w:rPr>
      </w:pPr>
      <w:r w:rsidRPr="004B14E7">
        <w:rPr>
          <w:bCs/>
          <w:sz w:val="28"/>
          <w:szCs w:val="28"/>
          <w:lang w:val="vi-VN"/>
        </w:rPr>
        <w:t>3.</w:t>
      </w:r>
      <w:r w:rsidR="00711B64">
        <w:rPr>
          <w:bCs/>
          <w:sz w:val="28"/>
          <w:szCs w:val="28"/>
        </w:rPr>
        <w:t>3</w:t>
      </w:r>
      <w:r w:rsidRPr="004B14E7">
        <w:rPr>
          <w:bCs/>
          <w:sz w:val="28"/>
          <w:szCs w:val="28"/>
          <w:lang w:val="vi-VN"/>
        </w:rPr>
        <w:t>. Nội dung bảo hiểm:</w:t>
      </w:r>
      <w:r w:rsidRPr="004B14E7">
        <w:rPr>
          <w:b/>
          <w:sz w:val="28"/>
          <w:szCs w:val="28"/>
          <w:lang w:val="vi-VN"/>
        </w:rPr>
        <w:t xml:space="preserve"> </w:t>
      </w:r>
    </w:p>
    <w:p w14:paraId="187E7F64" w14:textId="27D86125" w:rsidR="008D2DA5" w:rsidRPr="00A42127" w:rsidRDefault="008D2DA5" w:rsidP="008D2DA5">
      <w:pPr>
        <w:spacing w:before="60" w:after="60"/>
        <w:ind w:firstLine="709"/>
        <w:rPr>
          <w:sz w:val="28"/>
          <w:szCs w:val="28"/>
          <w:lang w:val="vi-VN"/>
        </w:rPr>
      </w:pPr>
      <w:r w:rsidRPr="004B14E7">
        <w:rPr>
          <w:sz w:val="28"/>
          <w:szCs w:val="28"/>
          <w:lang w:val="vi-VN"/>
        </w:rPr>
        <w:t xml:space="preserve">Bảo hiểm cháy nổ bắt buộc cho </w:t>
      </w:r>
      <w:r w:rsidRPr="00A42127">
        <w:rPr>
          <w:sz w:val="28"/>
          <w:szCs w:val="28"/>
          <w:lang w:val="vi-VN"/>
        </w:rPr>
        <w:t xml:space="preserve">tài sản theo quy định tại Nghị định số </w:t>
      </w:r>
      <w:r w:rsidR="002C57B6" w:rsidRPr="00A42127">
        <w:rPr>
          <w:sz w:val="28"/>
          <w:szCs w:val="28"/>
          <w:lang w:val="vi-VN"/>
        </w:rPr>
        <w:t>67/2023/NĐ-CP của Chính phủ quy định về Bảo hiểm bắt buộc trách nhiệm dân sự của chủ xe cơ giới, bảo hiểm cháy, nổ bắt buộc, bảo hiểm bắt buộc trong hoạt động đầu tư xây dựng ban hành ngày 06/09/2023 và Nghị định 105/2025/NĐ-CP của Chính phủ quy định chi tiết một số điều và biện pháp thi hành Luật phòng cháy, chữa cháy và cứu nạn, cứu hộ ban hành ngày 15/05/2025.</w:t>
      </w:r>
    </w:p>
    <w:p w14:paraId="47E9E1DD" w14:textId="72076EC0" w:rsidR="008D2DA5" w:rsidRPr="00A42127" w:rsidRDefault="008D2DA5" w:rsidP="008D2DA5">
      <w:pPr>
        <w:spacing w:before="60" w:after="60"/>
        <w:ind w:firstLine="709"/>
        <w:rPr>
          <w:sz w:val="28"/>
          <w:szCs w:val="28"/>
          <w:lang w:val="vi-VN"/>
        </w:rPr>
      </w:pPr>
      <w:r w:rsidRPr="00A42127">
        <w:rPr>
          <w:bCs/>
          <w:sz w:val="28"/>
          <w:szCs w:val="28"/>
          <w:lang w:val="vi-VN"/>
        </w:rPr>
        <w:t>3.</w:t>
      </w:r>
      <w:r w:rsidR="00711B64" w:rsidRPr="00FA7F0D">
        <w:rPr>
          <w:bCs/>
          <w:sz w:val="28"/>
          <w:szCs w:val="28"/>
          <w:lang w:val="vi-VN"/>
        </w:rPr>
        <w:t>4</w:t>
      </w:r>
      <w:r w:rsidRPr="00A42127">
        <w:rPr>
          <w:bCs/>
          <w:sz w:val="28"/>
          <w:szCs w:val="28"/>
          <w:lang w:val="vi-VN"/>
        </w:rPr>
        <w:t>. Mức khấu trừ:</w:t>
      </w:r>
      <w:r w:rsidRPr="00A42127">
        <w:rPr>
          <w:sz w:val="28"/>
          <w:szCs w:val="28"/>
          <w:lang w:val="vi-VN"/>
        </w:rPr>
        <w:t xml:space="preserve"> </w:t>
      </w:r>
    </w:p>
    <w:p w14:paraId="728AC083" w14:textId="325DAA50" w:rsidR="008D2DA5" w:rsidRPr="00A42127" w:rsidRDefault="008D2DA5" w:rsidP="008D2DA5">
      <w:pPr>
        <w:spacing w:before="60" w:after="60"/>
        <w:ind w:firstLine="709"/>
        <w:rPr>
          <w:sz w:val="28"/>
          <w:szCs w:val="28"/>
          <w:lang w:val="vi-VN"/>
        </w:rPr>
      </w:pPr>
      <w:r w:rsidRPr="00A42127">
        <w:rPr>
          <w:spacing w:val="-2"/>
          <w:sz w:val="28"/>
          <w:szCs w:val="28"/>
          <w:lang w:val="vi-VN"/>
        </w:rPr>
        <w:t xml:space="preserve">Theo quy định tại </w:t>
      </w:r>
      <w:r w:rsidR="002C57B6" w:rsidRPr="00A42127">
        <w:rPr>
          <w:sz w:val="28"/>
          <w:szCs w:val="28"/>
          <w:lang w:val="vi-VN"/>
        </w:rPr>
        <w:t>Nghị định số</w:t>
      </w:r>
      <w:r w:rsidR="002C57B6" w:rsidRPr="00C7575B">
        <w:rPr>
          <w:rFonts w:cs="SimSun"/>
          <w:kern w:val="2"/>
          <w:sz w:val="26"/>
          <w:szCs w:val="26"/>
          <w:lang w:val="vi-VN"/>
        </w:rPr>
        <w:t xml:space="preserve"> </w:t>
      </w:r>
      <w:r w:rsidR="002C57B6" w:rsidRPr="00A42127">
        <w:rPr>
          <w:spacing w:val="-2"/>
          <w:sz w:val="28"/>
          <w:szCs w:val="28"/>
          <w:lang w:val="vi-VN"/>
        </w:rPr>
        <w:t>67/2023/NĐ-CP của Chính phủ quy định về Bảo hiểm bắt buộc trách nhiệm dân sự của chủ xe cơ giới, bảo hiểm cháy, nổ bắt buộc, bảo hiểm bắt buộc trong hoạt động đầu tư xây dựng ban hành ngày 06/09/2023 và Nghị định 105/2025/NĐ-CP của Chính phủ quy định chi tiết một số điều và biện pháp thi hành Luật phòng cháy, chữa cháy và cứu nạn, cứu hộ ban hành ngày 15/05/2025.</w:t>
      </w:r>
    </w:p>
    <w:p w14:paraId="50084AA3" w14:textId="7A9B237A" w:rsidR="008D2DA5" w:rsidRPr="004B14E7" w:rsidRDefault="008D2DA5" w:rsidP="008D2DA5">
      <w:pPr>
        <w:spacing w:before="60" w:after="60"/>
        <w:ind w:firstLine="709"/>
        <w:rPr>
          <w:bCs/>
          <w:sz w:val="28"/>
          <w:szCs w:val="28"/>
          <w:lang w:val="vi-VN"/>
        </w:rPr>
      </w:pPr>
      <w:r w:rsidRPr="004B14E7">
        <w:rPr>
          <w:bCs/>
          <w:sz w:val="28"/>
          <w:szCs w:val="28"/>
          <w:lang w:val="vi-VN"/>
        </w:rPr>
        <w:t>3.</w:t>
      </w:r>
      <w:r w:rsidR="00711B64" w:rsidRPr="00FA7F0D">
        <w:rPr>
          <w:bCs/>
          <w:sz w:val="28"/>
          <w:szCs w:val="28"/>
          <w:lang w:val="vi-VN"/>
        </w:rPr>
        <w:t>5</w:t>
      </w:r>
      <w:r w:rsidRPr="004B14E7">
        <w:rPr>
          <w:bCs/>
          <w:sz w:val="28"/>
          <w:szCs w:val="28"/>
          <w:lang w:val="vi-VN"/>
        </w:rPr>
        <w:t>. Xử lý tình huống trong đấu thầu:</w:t>
      </w:r>
    </w:p>
    <w:p w14:paraId="69244287" w14:textId="77777777" w:rsidR="008D2DA5" w:rsidRPr="004B14E7" w:rsidRDefault="008D2DA5" w:rsidP="008D2DA5">
      <w:pPr>
        <w:spacing w:before="60" w:after="60"/>
        <w:ind w:firstLine="709"/>
        <w:rPr>
          <w:sz w:val="28"/>
          <w:szCs w:val="28"/>
          <w:lang w:val="vi-VN"/>
        </w:rPr>
      </w:pPr>
      <w:r w:rsidRPr="004B14E7">
        <w:rPr>
          <w:sz w:val="28"/>
          <w:szCs w:val="28"/>
          <w:lang w:val="vi-VN"/>
        </w:rPr>
        <w:t>- Trong trường hợp các nhà thầu chào giá bằng nhau, sẽ căn cứ vào phần đánh giá tiêu chí phụ theo bảng dưới đây (nhà thầu nào có phần đánh giá tiêu chí phụ ưu việt hơn) để xếp hạng nhà thầu.</w:t>
      </w:r>
    </w:p>
    <w:p w14:paraId="2F1923CA" w14:textId="77777777" w:rsidR="008D2DA5" w:rsidRPr="004B14E7" w:rsidRDefault="008D2DA5" w:rsidP="008D2DA5">
      <w:pPr>
        <w:spacing w:before="60" w:after="60"/>
        <w:ind w:firstLine="709"/>
        <w:rPr>
          <w:sz w:val="28"/>
          <w:szCs w:val="28"/>
          <w:lang w:val="vi-VN"/>
        </w:rPr>
      </w:pPr>
      <w:r w:rsidRPr="004B14E7">
        <w:rPr>
          <w:sz w:val="28"/>
          <w:szCs w:val="28"/>
          <w:lang w:val="vi-VN"/>
        </w:rPr>
        <w:t>- Nhà thầu cần cung cấp các tài liệu chứng minh đáp ứng theo các tiêu chuẩn đánh giá tiêu chí phụ để làm căn cứ đánh giá trong trường hợp phát sinh Xử lý tình huống trong đấu thầu</w:t>
      </w:r>
    </w:p>
    <w:p w14:paraId="727EC1B0" w14:textId="77777777" w:rsidR="008D2DA5" w:rsidRPr="00A42127" w:rsidRDefault="008D2DA5" w:rsidP="008D2DA5">
      <w:pPr>
        <w:spacing w:before="120" w:after="120"/>
        <w:ind w:firstLine="709"/>
        <w:rPr>
          <w:rFonts w:eastAsia="MS Mincho"/>
          <w:b/>
          <w:sz w:val="28"/>
          <w:szCs w:val="28"/>
          <w:lang w:val="vi-VN" w:eastAsia="vi-VN"/>
        </w:rPr>
      </w:pPr>
      <w:r w:rsidRPr="00A42127">
        <w:rPr>
          <w:b/>
          <w:bCs/>
          <w:sz w:val="28"/>
          <w:szCs w:val="28"/>
          <w:lang w:val="vi-VN"/>
        </w:rPr>
        <w:t>Tiêu chuẩn đánh giá tiêu chí phụ</w:t>
      </w:r>
      <w:r w:rsidRPr="00A42127">
        <w:rPr>
          <w:rFonts w:eastAsia="MS Mincho"/>
          <w:b/>
          <w:sz w:val="28"/>
          <w:szCs w:val="28"/>
          <w:lang w:val="vi-VN" w:eastAsia="vi-VN"/>
        </w:rPr>
        <w:t>:</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5936"/>
        <w:gridCol w:w="1474"/>
        <w:gridCol w:w="1597"/>
      </w:tblGrid>
      <w:tr w:rsidR="00A42127" w:rsidRPr="00A42127" w14:paraId="1864876A" w14:textId="77777777" w:rsidTr="008C2192">
        <w:trPr>
          <w:trHeight w:val="765"/>
        </w:trPr>
        <w:tc>
          <w:tcPr>
            <w:tcW w:w="301" w:type="pct"/>
            <w:vAlign w:val="center"/>
            <w:hideMark/>
          </w:tcPr>
          <w:p w14:paraId="03D97DD1" w14:textId="77777777" w:rsidR="008D2DA5" w:rsidRPr="00A42127" w:rsidRDefault="008D2DA5" w:rsidP="002C57B6">
            <w:pPr>
              <w:jc w:val="center"/>
              <w:rPr>
                <w:b/>
                <w:bCs/>
                <w:sz w:val="26"/>
                <w:szCs w:val="26"/>
              </w:rPr>
            </w:pPr>
            <w:r w:rsidRPr="00A42127">
              <w:rPr>
                <w:b/>
                <w:bCs/>
                <w:sz w:val="26"/>
                <w:szCs w:val="26"/>
              </w:rPr>
              <w:t>TT</w:t>
            </w:r>
          </w:p>
        </w:tc>
        <w:tc>
          <w:tcPr>
            <w:tcW w:w="3097" w:type="pct"/>
            <w:vAlign w:val="center"/>
            <w:hideMark/>
          </w:tcPr>
          <w:p w14:paraId="49BC7E96" w14:textId="77777777" w:rsidR="008D2DA5" w:rsidRPr="00A42127" w:rsidRDefault="008D2DA5" w:rsidP="002C57B6">
            <w:pPr>
              <w:jc w:val="center"/>
              <w:rPr>
                <w:b/>
                <w:bCs/>
                <w:sz w:val="26"/>
                <w:szCs w:val="26"/>
              </w:rPr>
            </w:pPr>
            <w:r w:rsidRPr="00A42127">
              <w:rPr>
                <w:b/>
                <w:bCs/>
                <w:sz w:val="26"/>
                <w:szCs w:val="26"/>
              </w:rPr>
              <w:t>Nội dung đánh giá</w:t>
            </w:r>
          </w:p>
        </w:tc>
        <w:tc>
          <w:tcPr>
            <w:tcW w:w="769" w:type="pct"/>
            <w:vAlign w:val="center"/>
            <w:hideMark/>
          </w:tcPr>
          <w:p w14:paraId="5F511B27" w14:textId="77777777" w:rsidR="008D2DA5" w:rsidRPr="00A42127" w:rsidRDefault="008D2DA5" w:rsidP="002C57B6">
            <w:pPr>
              <w:jc w:val="center"/>
              <w:rPr>
                <w:b/>
                <w:bCs/>
                <w:sz w:val="26"/>
                <w:szCs w:val="26"/>
              </w:rPr>
            </w:pPr>
            <w:r w:rsidRPr="00A42127">
              <w:rPr>
                <w:b/>
                <w:bCs/>
                <w:sz w:val="26"/>
                <w:szCs w:val="26"/>
              </w:rPr>
              <w:t>Thang điểm chi tiết</w:t>
            </w:r>
          </w:p>
        </w:tc>
        <w:tc>
          <w:tcPr>
            <w:tcW w:w="833" w:type="pct"/>
            <w:vAlign w:val="center"/>
          </w:tcPr>
          <w:p w14:paraId="458B9F21" w14:textId="77777777" w:rsidR="008D2DA5" w:rsidRPr="00A42127" w:rsidRDefault="008D2DA5" w:rsidP="002C57B6">
            <w:pPr>
              <w:jc w:val="center"/>
              <w:rPr>
                <w:b/>
                <w:bCs/>
                <w:sz w:val="26"/>
                <w:szCs w:val="26"/>
              </w:rPr>
            </w:pPr>
            <w:r w:rsidRPr="00A42127">
              <w:rPr>
                <w:b/>
                <w:bCs/>
                <w:sz w:val="26"/>
                <w:szCs w:val="26"/>
              </w:rPr>
              <w:t>Nhà thầu tự đánh giá</w:t>
            </w:r>
          </w:p>
        </w:tc>
      </w:tr>
      <w:tr w:rsidR="00A42127" w:rsidRPr="00A42127" w14:paraId="33E3FF89" w14:textId="77777777" w:rsidTr="008C2192">
        <w:trPr>
          <w:trHeight w:val="2117"/>
        </w:trPr>
        <w:tc>
          <w:tcPr>
            <w:tcW w:w="301" w:type="pct"/>
            <w:vAlign w:val="center"/>
            <w:hideMark/>
          </w:tcPr>
          <w:p w14:paraId="63AB997D" w14:textId="77777777" w:rsidR="008D2DA5" w:rsidRPr="00A42127" w:rsidRDefault="008D2DA5" w:rsidP="002C57B6">
            <w:pPr>
              <w:jc w:val="center"/>
              <w:rPr>
                <w:b/>
                <w:bCs/>
                <w:sz w:val="26"/>
                <w:szCs w:val="26"/>
              </w:rPr>
            </w:pPr>
            <w:r w:rsidRPr="00A42127">
              <w:rPr>
                <w:b/>
                <w:bCs/>
                <w:sz w:val="26"/>
                <w:szCs w:val="26"/>
              </w:rPr>
              <w:t> </w:t>
            </w:r>
          </w:p>
        </w:tc>
        <w:tc>
          <w:tcPr>
            <w:tcW w:w="3097" w:type="pct"/>
            <w:vAlign w:val="center"/>
            <w:hideMark/>
          </w:tcPr>
          <w:p w14:paraId="492C4227" w14:textId="77777777" w:rsidR="008D2DA5" w:rsidRPr="00A42127" w:rsidRDefault="008D2DA5" w:rsidP="002C57B6">
            <w:pPr>
              <w:rPr>
                <w:b/>
                <w:bCs/>
                <w:i/>
                <w:iCs/>
                <w:sz w:val="26"/>
                <w:szCs w:val="26"/>
                <w:lang w:val="vi-VN"/>
              </w:rPr>
            </w:pPr>
            <w:r w:rsidRPr="00A42127">
              <w:rPr>
                <w:b/>
                <w:bCs/>
                <w:sz w:val="26"/>
                <w:szCs w:val="26"/>
              </w:rPr>
              <w:t>Năng lực, khả năng cung cấp sản phẩm bảo hiểm của</w:t>
            </w:r>
            <w:r w:rsidRPr="00A42127">
              <w:rPr>
                <w:b/>
                <w:bCs/>
                <w:sz w:val="26"/>
                <w:szCs w:val="26"/>
                <w:lang w:val="vi-VN"/>
              </w:rPr>
              <w:t xml:space="preserve"> </w:t>
            </w:r>
            <w:r w:rsidRPr="00A42127">
              <w:rPr>
                <w:b/>
                <w:bCs/>
                <w:sz w:val="26"/>
                <w:szCs w:val="26"/>
              </w:rPr>
              <w:t xml:space="preserve">nhà thầu </w:t>
            </w:r>
            <w:r w:rsidRPr="00A42127">
              <w:rPr>
                <w:b/>
                <w:bCs/>
                <w:i/>
                <w:iCs/>
                <w:sz w:val="26"/>
                <w:szCs w:val="26"/>
              </w:rPr>
              <w:t>(Nhà thầu phải kê khai đầy đủ các tiêu chí đánh giá và kèm tài liệu để chứng minh; Trong trường hợp nhà thầu không kê khai, không kèm theo tài liệu chứng minh thì sẽ bị xếp sau các nhà thầu có kê khai + nộp tài liệu chứng minh)</w:t>
            </w:r>
          </w:p>
        </w:tc>
        <w:tc>
          <w:tcPr>
            <w:tcW w:w="769" w:type="pct"/>
            <w:vAlign w:val="center"/>
            <w:hideMark/>
          </w:tcPr>
          <w:p w14:paraId="41F2A1AB" w14:textId="77777777" w:rsidR="008D2DA5" w:rsidRPr="00A42127" w:rsidRDefault="008D2DA5" w:rsidP="002C57B6">
            <w:pPr>
              <w:jc w:val="center"/>
              <w:rPr>
                <w:b/>
                <w:bCs/>
                <w:sz w:val="26"/>
                <w:szCs w:val="26"/>
                <w:lang w:val="vi-VN"/>
              </w:rPr>
            </w:pPr>
            <w:r w:rsidRPr="00A42127">
              <w:rPr>
                <w:b/>
                <w:bCs/>
                <w:sz w:val="26"/>
                <w:szCs w:val="26"/>
                <w:lang w:val="vi-VN"/>
              </w:rPr>
              <w:t> </w:t>
            </w:r>
          </w:p>
        </w:tc>
        <w:tc>
          <w:tcPr>
            <w:tcW w:w="833" w:type="pct"/>
          </w:tcPr>
          <w:p w14:paraId="1430EC40" w14:textId="77777777" w:rsidR="008D2DA5" w:rsidRPr="00A42127" w:rsidRDefault="008D2DA5" w:rsidP="002C57B6">
            <w:pPr>
              <w:jc w:val="center"/>
              <w:rPr>
                <w:b/>
                <w:bCs/>
                <w:sz w:val="26"/>
                <w:szCs w:val="26"/>
                <w:lang w:val="vi-VN"/>
              </w:rPr>
            </w:pPr>
          </w:p>
        </w:tc>
      </w:tr>
      <w:tr w:rsidR="00A42127" w:rsidRPr="00A42127" w14:paraId="0279B030" w14:textId="77777777" w:rsidTr="008C2192">
        <w:trPr>
          <w:trHeight w:val="765"/>
        </w:trPr>
        <w:tc>
          <w:tcPr>
            <w:tcW w:w="301" w:type="pct"/>
            <w:vAlign w:val="center"/>
            <w:hideMark/>
          </w:tcPr>
          <w:p w14:paraId="4CCEEBA8" w14:textId="77777777" w:rsidR="008D2DA5" w:rsidRPr="00A42127" w:rsidRDefault="008D2DA5" w:rsidP="002C57B6">
            <w:pPr>
              <w:jc w:val="center"/>
              <w:rPr>
                <w:b/>
                <w:bCs/>
                <w:sz w:val="26"/>
                <w:szCs w:val="26"/>
              </w:rPr>
            </w:pPr>
            <w:r w:rsidRPr="00A42127">
              <w:rPr>
                <w:b/>
                <w:bCs/>
                <w:sz w:val="26"/>
                <w:szCs w:val="26"/>
              </w:rPr>
              <w:t>1</w:t>
            </w:r>
          </w:p>
        </w:tc>
        <w:tc>
          <w:tcPr>
            <w:tcW w:w="3097" w:type="pct"/>
            <w:vAlign w:val="center"/>
            <w:hideMark/>
          </w:tcPr>
          <w:p w14:paraId="39337169" w14:textId="77777777" w:rsidR="008D2DA5" w:rsidRPr="00A42127" w:rsidRDefault="008D2DA5" w:rsidP="002C57B6">
            <w:pPr>
              <w:rPr>
                <w:b/>
                <w:bCs/>
                <w:sz w:val="26"/>
                <w:szCs w:val="26"/>
              </w:rPr>
            </w:pPr>
            <w:r w:rsidRPr="00A42127">
              <w:rPr>
                <w:b/>
                <w:bCs/>
                <w:sz w:val="26"/>
                <w:szCs w:val="26"/>
              </w:rPr>
              <w:t>Số năm nhà thầu đã hoạt động trong lĩnh vực kinh doanh bảo hiểm cháy, nổ tài sản</w:t>
            </w:r>
          </w:p>
        </w:tc>
        <w:tc>
          <w:tcPr>
            <w:tcW w:w="769" w:type="pct"/>
            <w:vAlign w:val="center"/>
            <w:hideMark/>
          </w:tcPr>
          <w:p w14:paraId="059299C5" w14:textId="77777777" w:rsidR="008D2DA5" w:rsidRPr="00A42127" w:rsidRDefault="008D2DA5" w:rsidP="002C57B6">
            <w:pPr>
              <w:jc w:val="center"/>
              <w:rPr>
                <w:b/>
                <w:bCs/>
                <w:sz w:val="26"/>
                <w:szCs w:val="26"/>
              </w:rPr>
            </w:pPr>
            <w:r w:rsidRPr="00A42127">
              <w:rPr>
                <w:b/>
                <w:bCs/>
                <w:sz w:val="26"/>
                <w:szCs w:val="26"/>
              </w:rPr>
              <w:t>10</w:t>
            </w:r>
          </w:p>
        </w:tc>
        <w:tc>
          <w:tcPr>
            <w:tcW w:w="833" w:type="pct"/>
          </w:tcPr>
          <w:p w14:paraId="6421DF20" w14:textId="77777777" w:rsidR="008D2DA5" w:rsidRPr="00A42127" w:rsidRDefault="008D2DA5" w:rsidP="002C57B6">
            <w:pPr>
              <w:jc w:val="center"/>
              <w:rPr>
                <w:b/>
                <w:bCs/>
                <w:sz w:val="26"/>
                <w:szCs w:val="26"/>
              </w:rPr>
            </w:pPr>
          </w:p>
        </w:tc>
      </w:tr>
      <w:tr w:rsidR="00A42127" w:rsidRPr="00A42127" w14:paraId="1731F6B7" w14:textId="77777777" w:rsidTr="008C2192">
        <w:trPr>
          <w:trHeight w:val="390"/>
        </w:trPr>
        <w:tc>
          <w:tcPr>
            <w:tcW w:w="301" w:type="pct"/>
            <w:vAlign w:val="center"/>
            <w:hideMark/>
          </w:tcPr>
          <w:p w14:paraId="1168C196"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7AD7480B" w14:textId="325753BD" w:rsidR="00D63478" w:rsidRPr="00A42127" w:rsidRDefault="00D63478" w:rsidP="00D63478">
            <w:pPr>
              <w:rPr>
                <w:sz w:val="26"/>
                <w:szCs w:val="26"/>
              </w:rPr>
            </w:pPr>
            <w:r w:rsidRPr="00A42127">
              <w:rPr>
                <w:sz w:val="28"/>
                <w:szCs w:val="28"/>
              </w:rPr>
              <w:t>Từ 10 năm trở lên</w:t>
            </w:r>
          </w:p>
        </w:tc>
        <w:tc>
          <w:tcPr>
            <w:tcW w:w="769" w:type="pct"/>
            <w:vAlign w:val="center"/>
            <w:hideMark/>
          </w:tcPr>
          <w:p w14:paraId="2FF3D9D0" w14:textId="613333A5" w:rsidR="00D63478" w:rsidRPr="00A42127" w:rsidRDefault="00D63478" w:rsidP="00D63478">
            <w:pPr>
              <w:jc w:val="center"/>
              <w:rPr>
                <w:sz w:val="26"/>
                <w:szCs w:val="26"/>
              </w:rPr>
            </w:pPr>
            <w:r w:rsidRPr="00A42127">
              <w:rPr>
                <w:sz w:val="28"/>
                <w:szCs w:val="28"/>
              </w:rPr>
              <w:t>10</w:t>
            </w:r>
          </w:p>
        </w:tc>
        <w:tc>
          <w:tcPr>
            <w:tcW w:w="833" w:type="pct"/>
          </w:tcPr>
          <w:p w14:paraId="38F7D84E" w14:textId="77777777" w:rsidR="00D63478" w:rsidRPr="00A42127" w:rsidRDefault="00D63478" w:rsidP="00D63478">
            <w:pPr>
              <w:jc w:val="center"/>
              <w:rPr>
                <w:sz w:val="26"/>
                <w:szCs w:val="26"/>
              </w:rPr>
            </w:pPr>
          </w:p>
        </w:tc>
      </w:tr>
      <w:tr w:rsidR="00A42127" w:rsidRPr="00A42127" w14:paraId="32B907FB" w14:textId="77777777" w:rsidTr="008C2192">
        <w:trPr>
          <w:trHeight w:val="390"/>
        </w:trPr>
        <w:tc>
          <w:tcPr>
            <w:tcW w:w="301" w:type="pct"/>
            <w:vAlign w:val="center"/>
            <w:hideMark/>
          </w:tcPr>
          <w:p w14:paraId="72D27DCE"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103131F0" w14:textId="7EFEA37E" w:rsidR="00D63478" w:rsidRPr="00A42127" w:rsidRDefault="00D63478" w:rsidP="00D63478">
            <w:pPr>
              <w:rPr>
                <w:sz w:val="26"/>
                <w:szCs w:val="26"/>
              </w:rPr>
            </w:pPr>
            <w:r w:rsidRPr="00A42127">
              <w:rPr>
                <w:sz w:val="28"/>
                <w:szCs w:val="28"/>
              </w:rPr>
              <w:t>Từ 5 năm đến dưới 10 năm</w:t>
            </w:r>
          </w:p>
        </w:tc>
        <w:tc>
          <w:tcPr>
            <w:tcW w:w="769" w:type="pct"/>
            <w:vAlign w:val="center"/>
            <w:hideMark/>
          </w:tcPr>
          <w:p w14:paraId="4A557F75" w14:textId="3AF548DB" w:rsidR="00D63478" w:rsidRPr="00A42127" w:rsidRDefault="00D63478" w:rsidP="00D63478">
            <w:pPr>
              <w:jc w:val="center"/>
              <w:rPr>
                <w:sz w:val="26"/>
                <w:szCs w:val="26"/>
              </w:rPr>
            </w:pPr>
            <w:r w:rsidRPr="00A42127">
              <w:rPr>
                <w:sz w:val="28"/>
                <w:szCs w:val="28"/>
              </w:rPr>
              <w:t>7</w:t>
            </w:r>
          </w:p>
        </w:tc>
        <w:tc>
          <w:tcPr>
            <w:tcW w:w="833" w:type="pct"/>
          </w:tcPr>
          <w:p w14:paraId="4D0778FB" w14:textId="77777777" w:rsidR="00D63478" w:rsidRPr="00A42127" w:rsidRDefault="00D63478" w:rsidP="00D63478">
            <w:pPr>
              <w:jc w:val="center"/>
              <w:rPr>
                <w:sz w:val="26"/>
                <w:szCs w:val="26"/>
              </w:rPr>
            </w:pPr>
          </w:p>
        </w:tc>
      </w:tr>
      <w:tr w:rsidR="00A42127" w:rsidRPr="00A42127" w14:paraId="4E851E3E" w14:textId="77777777" w:rsidTr="008C2192">
        <w:trPr>
          <w:trHeight w:val="390"/>
        </w:trPr>
        <w:tc>
          <w:tcPr>
            <w:tcW w:w="301" w:type="pct"/>
            <w:vAlign w:val="center"/>
            <w:hideMark/>
          </w:tcPr>
          <w:p w14:paraId="7F73F701"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1ED7E4DD" w14:textId="7FA640D7" w:rsidR="00D63478" w:rsidRPr="00A42127" w:rsidRDefault="00D63478" w:rsidP="00D63478">
            <w:pPr>
              <w:rPr>
                <w:sz w:val="26"/>
                <w:szCs w:val="26"/>
              </w:rPr>
            </w:pPr>
            <w:r w:rsidRPr="00A42127">
              <w:rPr>
                <w:sz w:val="28"/>
                <w:szCs w:val="28"/>
              </w:rPr>
              <w:t>Từ 2 năm đến dưới 5 năm</w:t>
            </w:r>
          </w:p>
        </w:tc>
        <w:tc>
          <w:tcPr>
            <w:tcW w:w="769" w:type="pct"/>
            <w:vAlign w:val="center"/>
            <w:hideMark/>
          </w:tcPr>
          <w:p w14:paraId="5B73C3BB" w14:textId="5C2BB235" w:rsidR="00D63478" w:rsidRPr="00A42127" w:rsidRDefault="00D63478" w:rsidP="00D63478">
            <w:pPr>
              <w:jc w:val="center"/>
              <w:rPr>
                <w:sz w:val="26"/>
                <w:szCs w:val="26"/>
              </w:rPr>
            </w:pPr>
            <w:r w:rsidRPr="00A42127">
              <w:rPr>
                <w:sz w:val="28"/>
                <w:szCs w:val="28"/>
              </w:rPr>
              <w:t>5</w:t>
            </w:r>
          </w:p>
        </w:tc>
        <w:tc>
          <w:tcPr>
            <w:tcW w:w="833" w:type="pct"/>
          </w:tcPr>
          <w:p w14:paraId="0328C7C9" w14:textId="77777777" w:rsidR="00D63478" w:rsidRPr="00A42127" w:rsidRDefault="00D63478" w:rsidP="00D63478">
            <w:pPr>
              <w:jc w:val="center"/>
              <w:rPr>
                <w:sz w:val="26"/>
                <w:szCs w:val="26"/>
              </w:rPr>
            </w:pPr>
          </w:p>
        </w:tc>
      </w:tr>
      <w:tr w:rsidR="00A42127" w:rsidRPr="00A42127" w14:paraId="3510E0B5" w14:textId="77777777" w:rsidTr="008C2192">
        <w:trPr>
          <w:trHeight w:val="390"/>
        </w:trPr>
        <w:tc>
          <w:tcPr>
            <w:tcW w:w="301" w:type="pct"/>
            <w:vAlign w:val="center"/>
          </w:tcPr>
          <w:p w14:paraId="650803E3" w14:textId="77777777" w:rsidR="00D63478" w:rsidRPr="00A42127" w:rsidRDefault="00D63478" w:rsidP="00D63478">
            <w:pPr>
              <w:jc w:val="center"/>
              <w:rPr>
                <w:sz w:val="26"/>
                <w:szCs w:val="26"/>
              </w:rPr>
            </w:pPr>
          </w:p>
        </w:tc>
        <w:tc>
          <w:tcPr>
            <w:tcW w:w="3097" w:type="pct"/>
            <w:vAlign w:val="center"/>
          </w:tcPr>
          <w:p w14:paraId="7F8A16CB" w14:textId="34651968" w:rsidR="00D63478" w:rsidRPr="00A42127" w:rsidRDefault="00D63478" w:rsidP="00D63478">
            <w:pPr>
              <w:rPr>
                <w:i/>
                <w:iCs/>
                <w:sz w:val="28"/>
                <w:szCs w:val="28"/>
              </w:rPr>
            </w:pPr>
            <w:r w:rsidRPr="00A42127">
              <w:rPr>
                <w:i/>
                <w:iCs/>
                <w:sz w:val="28"/>
                <w:szCs w:val="28"/>
              </w:rPr>
              <w:t>* Trong trường hợp liên danh, được tính bằng kinh nghiệm của thành viên có số năm kinh nghiệm ít nhất trong liên danh</w:t>
            </w:r>
          </w:p>
        </w:tc>
        <w:tc>
          <w:tcPr>
            <w:tcW w:w="769" w:type="pct"/>
            <w:vAlign w:val="center"/>
          </w:tcPr>
          <w:p w14:paraId="6F996932" w14:textId="77777777" w:rsidR="00D63478" w:rsidRPr="00A42127" w:rsidRDefault="00D63478" w:rsidP="00D63478">
            <w:pPr>
              <w:jc w:val="center"/>
              <w:rPr>
                <w:sz w:val="28"/>
                <w:szCs w:val="28"/>
              </w:rPr>
            </w:pPr>
          </w:p>
        </w:tc>
        <w:tc>
          <w:tcPr>
            <w:tcW w:w="833" w:type="pct"/>
          </w:tcPr>
          <w:p w14:paraId="6B65A251" w14:textId="77777777" w:rsidR="00D63478" w:rsidRPr="00A42127" w:rsidRDefault="00D63478" w:rsidP="00D63478">
            <w:pPr>
              <w:jc w:val="center"/>
              <w:rPr>
                <w:sz w:val="26"/>
                <w:szCs w:val="26"/>
              </w:rPr>
            </w:pPr>
          </w:p>
        </w:tc>
      </w:tr>
      <w:tr w:rsidR="00A42127" w:rsidRPr="00A42127" w14:paraId="641652E4" w14:textId="77777777" w:rsidTr="008C2192">
        <w:trPr>
          <w:trHeight w:val="390"/>
        </w:trPr>
        <w:tc>
          <w:tcPr>
            <w:tcW w:w="301" w:type="pct"/>
            <w:vAlign w:val="center"/>
            <w:hideMark/>
          </w:tcPr>
          <w:p w14:paraId="63E62184" w14:textId="77777777" w:rsidR="008D2DA5" w:rsidRPr="00A42127" w:rsidRDefault="008D2DA5" w:rsidP="002C57B6">
            <w:pPr>
              <w:jc w:val="center"/>
              <w:rPr>
                <w:b/>
                <w:bCs/>
                <w:sz w:val="26"/>
                <w:szCs w:val="26"/>
              </w:rPr>
            </w:pPr>
            <w:r w:rsidRPr="00A42127">
              <w:rPr>
                <w:b/>
                <w:bCs/>
                <w:sz w:val="26"/>
                <w:szCs w:val="26"/>
              </w:rPr>
              <w:t>2</w:t>
            </w:r>
          </w:p>
        </w:tc>
        <w:tc>
          <w:tcPr>
            <w:tcW w:w="3097" w:type="pct"/>
            <w:vAlign w:val="center"/>
            <w:hideMark/>
          </w:tcPr>
          <w:p w14:paraId="0EA0B280" w14:textId="3E391789" w:rsidR="008D2DA5" w:rsidRPr="00A42127" w:rsidRDefault="008D2DA5" w:rsidP="002C57B6">
            <w:pPr>
              <w:rPr>
                <w:b/>
                <w:bCs/>
                <w:sz w:val="26"/>
                <w:szCs w:val="26"/>
              </w:rPr>
            </w:pPr>
            <w:r w:rsidRPr="00A42127">
              <w:rPr>
                <w:b/>
                <w:bCs/>
                <w:sz w:val="26"/>
                <w:szCs w:val="26"/>
              </w:rPr>
              <w:t>Vốn điều lệ tại thời điểm 31/12/202</w:t>
            </w:r>
            <w:r w:rsidR="00D62691" w:rsidRPr="00A42127">
              <w:rPr>
                <w:b/>
                <w:bCs/>
                <w:sz w:val="26"/>
                <w:szCs w:val="26"/>
              </w:rPr>
              <w:t>4</w:t>
            </w:r>
            <w:r w:rsidRPr="00A42127">
              <w:rPr>
                <w:b/>
                <w:bCs/>
                <w:sz w:val="26"/>
                <w:szCs w:val="26"/>
              </w:rPr>
              <w:t xml:space="preserve"> </w:t>
            </w:r>
          </w:p>
        </w:tc>
        <w:tc>
          <w:tcPr>
            <w:tcW w:w="769" w:type="pct"/>
            <w:vAlign w:val="center"/>
            <w:hideMark/>
          </w:tcPr>
          <w:p w14:paraId="45ECA168" w14:textId="77777777" w:rsidR="008D2DA5" w:rsidRPr="00A42127" w:rsidRDefault="008D2DA5" w:rsidP="002C57B6">
            <w:pPr>
              <w:jc w:val="center"/>
              <w:rPr>
                <w:b/>
                <w:bCs/>
                <w:sz w:val="26"/>
                <w:szCs w:val="26"/>
              </w:rPr>
            </w:pPr>
            <w:r w:rsidRPr="00A42127">
              <w:rPr>
                <w:b/>
                <w:bCs/>
                <w:sz w:val="26"/>
                <w:szCs w:val="26"/>
              </w:rPr>
              <w:t>10</w:t>
            </w:r>
          </w:p>
        </w:tc>
        <w:tc>
          <w:tcPr>
            <w:tcW w:w="833" w:type="pct"/>
          </w:tcPr>
          <w:p w14:paraId="21F8E282" w14:textId="77777777" w:rsidR="008D2DA5" w:rsidRPr="00A42127" w:rsidRDefault="008D2DA5" w:rsidP="002C57B6">
            <w:pPr>
              <w:jc w:val="center"/>
              <w:rPr>
                <w:b/>
                <w:bCs/>
                <w:sz w:val="26"/>
                <w:szCs w:val="26"/>
              </w:rPr>
            </w:pPr>
          </w:p>
        </w:tc>
      </w:tr>
      <w:tr w:rsidR="00A42127" w:rsidRPr="00A42127" w14:paraId="780CFEEB" w14:textId="77777777" w:rsidTr="008C2192">
        <w:trPr>
          <w:trHeight w:val="390"/>
        </w:trPr>
        <w:tc>
          <w:tcPr>
            <w:tcW w:w="301" w:type="pct"/>
            <w:vAlign w:val="center"/>
            <w:hideMark/>
          </w:tcPr>
          <w:p w14:paraId="4776E179"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36B4C755" w14:textId="19DFCF14" w:rsidR="00D63478" w:rsidRPr="00A42127" w:rsidRDefault="00D63478" w:rsidP="00D63478">
            <w:pPr>
              <w:rPr>
                <w:sz w:val="26"/>
                <w:szCs w:val="26"/>
              </w:rPr>
            </w:pPr>
            <w:r w:rsidRPr="00A42127">
              <w:rPr>
                <w:sz w:val="28"/>
                <w:szCs w:val="28"/>
              </w:rPr>
              <w:t>Từ 1500 tỷ đồng trở lên</w:t>
            </w:r>
          </w:p>
        </w:tc>
        <w:tc>
          <w:tcPr>
            <w:tcW w:w="769" w:type="pct"/>
            <w:vAlign w:val="center"/>
            <w:hideMark/>
          </w:tcPr>
          <w:p w14:paraId="504FE2B1" w14:textId="4270B4B6" w:rsidR="00D63478" w:rsidRPr="00A42127" w:rsidRDefault="00D63478" w:rsidP="00D63478">
            <w:pPr>
              <w:jc w:val="center"/>
              <w:rPr>
                <w:sz w:val="26"/>
                <w:szCs w:val="26"/>
              </w:rPr>
            </w:pPr>
            <w:r w:rsidRPr="00A42127">
              <w:rPr>
                <w:sz w:val="28"/>
                <w:szCs w:val="28"/>
              </w:rPr>
              <w:t>10</w:t>
            </w:r>
          </w:p>
        </w:tc>
        <w:tc>
          <w:tcPr>
            <w:tcW w:w="833" w:type="pct"/>
          </w:tcPr>
          <w:p w14:paraId="23B87FD6" w14:textId="77777777" w:rsidR="00D63478" w:rsidRPr="00A42127" w:rsidRDefault="00D63478" w:rsidP="00D63478">
            <w:pPr>
              <w:jc w:val="center"/>
              <w:rPr>
                <w:sz w:val="26"/>
                <w:szCs w:val="26"/>
              </w:rPr>
            </w:pPr>
          </w:p>
        </w:tc>
      </w:tr>
      <w:tr w:rsidR="00A42127" w:rsidRPr="00A42127" w14:paraId="3E3D91B4" w14:textId="77777777" w:rsidTr="008C2192">
        <w:trPr>
          <w:trHeight w:val="390"/>
        </w:trPr>
        <w:tc>
          <w:tcPr>
            <w:tcW w:w="301" w:type="pct"/>
            <w:vAlign w:val="center"/>
            <w:hideMark/>
          </w:tcPr>
          <w:p w14:paraId="259C76D5"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7E878DC9" w14:textId="19D41343" w:rsidR="00D63478" w:rsidRPr="00A42127" w:rsidRDefault="00D63478" w:rsidP="00D63478">
            <w:pPr>
              <w:rPr>
                <w:sz w:val="26"/>
                <w:szCs w:val="26"/>
              </w:rPr>
            </w:pPr>
            <w:r w:rsidRPr="00A42127">
              <w:rPr>
                <w:sz w:val="28"/>
                <w:szCs w:val="28"/>
              </w:rPr>
              <w:t>Từ 1000 tỷ đồng đến dưới 1500 tỷ đồng</w:t>
            </w:r>
          </w:p>
        </w:tc>
        <w:tc>
          <w:tcPr>
            <w:tcW w:w="769" w:type="pct"/>
            <w:vAlign w:val="center"/>
            <w:hideMark/>
          </w:tcPr>
          <w:p w14:paraId="31575201" w14:textId="5CEF0A97" w:rsidR="00D63478" w:rsidRPr="00A42127" w:rsidRDefault="00D63478" w:rsidP="00D63478">
            <w:pPr>
              <w:jc w:val="center"/>
              <w:rPr>
                <w:sz w:val="26"/>
                <w:szCs w:val="26"/>
              </w:rPr>
            </w:pPr>
            <w:r w:rsidRPr="00A42127">
              <w:rPr>
                <w:sz w:val="28"/>
                <w:szCs w:val="28"/>
              </w:rPr>
              <w:t>7</w:t>
            </w:r>
          </w:p>
        </w:tc>
        <w:tc>
          <w:tcPr>
            <w:tcW w:w="833" w:type="pct"/>
          </w:tcPr>
          <w:p w14:paraId="7DF1BF1C" w14:textId="77777777" w:rsidR="00D63478" w:rsidRPr="00A42127" w:rsidRDefault="00D63478" w:rsidP="00D63478">
            <w:pPr>
              <w:jc w:val="center"/>
              <w:rPr>
                <w:sz w:val="26"/>
                <w:szCs w:val="26"/>
              </w:rPr>
            </w:pPr>
          </w:p>
        </w:tc>
      </w:tr>
      <w:tr w:rsidR="00A42127" w:rsidRPr="00A42127" w14:paraId="4F009F34" w14:textId="77777777" w:rsidTr="008C2192">
        <w:trPr>
          <w:trHeight w:val="390"/>
        </w:trPr>
        <w:tc>
          <w:tcPr>
            <w:tcW w:w="301" w:type="pct"/>
            <w:vAlign w:val="center"/>
            <w:hideMark/>
          </w:tcPr>
          <w:p w14:paraId="5B0B7C08"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62A23059" w14:textId="26B881FD" w:rsidR="00D63478" w:rsidRPr="00A42127" w:rsidRDefault="00D63478" w:rsidP="00D63478">
            <w:pPr>
              <w:rPr>
                <w:sz w:val="26"/>
                <w:szCs w:val="26"/>
              </w:rPr>
            </w:pPr>
            <w:r w:rsidRPr="00A42127">
              <w:rPr>
                <w:sz w:val="28"/>
                <w:szCs w:val="28"/>
              </w:rPr>
              <w:t>Từ 400 tỷ đồng đến dưới 1000 tỷ đồng</w:t>
            </w:r>
          </w:p>
        </w:tc>
        <w:tc>
          <w:tcPr>
            <w:tcW w:w="769" w:type="pct"/>
            <w:vAlign w:val="center"/>
            <w:hideMark/>
          </w:tcPr>
          <w:p w14:paraId="0325A053" w14:textId="5F9E9A57" w:rsidR="00D63478" w:rsidRPr="00A42127" w:rsidRDefault="00D63478" w:rsidP="00D63478">
            <w:pPr>
              <w:jc w:val="center"/>
              <w:rPr>
                <w:sz w:val="26"/>
                <w:szCs w:val="26"/>
              </w:rPr>
            </w:pPr>
            <w:r w:rsidRPr="00A42127">
              <w:rPr>
                <w:sz w:val="28"/>
                <w:szCs w:val="28"/>
              </w:rPr>
              <w:t>5</w:t>
            </w:r>
          </w:p>
        </w:tc>
        <w:tc>
          <w:tcPr>
            <w:tcW w:w="833" w:type="pct"/>
          </w:tcPr>
          <w:p w14:paraId="55844966" w14:textId="77777777" w:rsidR="00D63478" w:rsidRPr="00A42127" w:rsidRDefault="00D63478" w:rsidP="00D63478">
            <w:pPr>
              <w:jc w:val="center"/>
              <w:rPr>
                <w:sz w:val="26"/>
                <w:szCs w:val="26"/>
              </w:rPr>
            </w:pPr>
          </w:p>
        </w:tc>
      </w:tr>
      <w:tr w:rsidR="00A42127" w:rsidRPr="00A42127" w14:paraId="63758524" w14:textId="77777777" w:rsidTr="008C2192">
        <w:trPr>
          <w:trHeight w:val="390"/>
        </w:trPr>
        <w:tc>
          <w:tcPr>
            <w:tcW w:w="301" w:type="pct"/>
            <w:vAlign w:val="center"/>
            <w:hideMark/>
          </w:tcPr>
          <w:p w14:paraId="65E873DE"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21B1EDA8" w14:textId="5C64C89A" w:rsidR="00D63478" w:rsidRPr="00A42127" w:rsidRDefault="00D63478" w:rsidP="00D63478">
            <w:pPr>
              <w:rPr>
                <w:sz w:val="26"/>
                <w:szCs w:val="26"/>
              </w:rPr>
            </w:pPr>
            <w:r w:rsidRPr="00A42127">
              <w:rPr>
                <w:sz w:val="28"/>
                <w:szCs w:val="28"/>
              </w:rPr>
              <w:t>Dưới 400 tỷ đồng</w:t>
            </w:r>
          </w:p>
        </w:tc>
        <w:tc>
          <w:tcPr>
            <w:tcW w:w="769" w:type="pct"/>
            <w:vAlign w:val="center"/>
            <w:hideMark/>
          </w:tcPr>
          <w:p w14:paraId="41F70FFC" w14:textId="79963603" w:rsidR="00D63478" w:rsidRPr="00A42127" w:rsidRDefault="00D63478" w:rsidP="00D63478">
            <w:pPr>
              <w:jc w:val="center"/>
              <w:rPr>
                <w:sz w:val="26"/>
                <w:szCs w:val="26"/>
              </w:rPr>
            </w:pPr>
            <w:r w:rsidRPr="00A42127">
              <w:rPr>
                <w:sz w:val="28"/>
                <w:szCs w:val="28"/>
              </w:rPr>
              <w:t>0</w:t>
            </w:r>
          </w:p>
        </w:tc>
        <w:tc>
          <w:tcPr>
            <w:tcW w:w="833" w:type="pct"/>
          </w:tcPr>
          <w:p w14:paraId="3E2D1B1A" w14:textId="77777777" w:rsidR="00D63478" w:rsidRPr="00A42127" w:rsidRDefault="00D63478" w:rsidP="00D63478">
            <w:pPr>
              <w:jc w:val="center"/>
              <w:rPr>
                <w:sz w:val="26"/>
                <w:szCs w:val="26"/>
              </w:rPr>
            </w:pPr>
          </w:p>
        </w:tc>
      </w:tr>
      <w:tr w:rsidR="00A42127" w:rsidRPr="00A42127" w14:paraId="2F62DA07" w14:textId="77777777" w:rsidTr="008C2192">
        <w:trPr>
          <w:trHeight w:val="390"/>
        </w:trPr>
        <w:tc>
          <w:tcPr>
            <w:tcW w:w="301" w:type="pct"/>
            <w:vAlign w:val="center"/>
          </w:tcPr>
          <w:p w14:paraId="378F499C" w14:textId="77777777" w:rsidR="00D63478" w:rsidRPr="00A42127" w:rsidRDefault="00D63478" w:rsidP="00D63478">
            <w:pPr>
              <w:jc w:val="center"/>
              <w:rPr>
                <w:sz w:val="26"/>
                <w:szCs w:val="26"/>
              </w:rPr>
            </w:pPr>
          </w:p>
        </w:tc>
        <w:tc>
          <w:tcPr>
            <w:tcW w:w="3097" w:type="pct"/>
            <w:vAlign w:val="center"/>
          </w:tcPr>
          <w:p w14:paraId="0F07B10E" w14:textId="14DB3BFF" w:rsidR="00D63478" w:rsidRPr="00A42127" w:rsidRDefault="00D63478" w:rsidP="00D63478">
            <w:pPr>
              <w:rPr>
                <w:sz w:val="28"/>
                <w:szCs w:val="28"/>
              </w:rPr>
            </w:pPr>
            <w:r w:rsidRPr="00A42127">
              <w:rPr>
                <w:i/>
                <w:iCs/>
                <w:sz w:val="28"/>
                <w:szCs w:val="28"/>
              </w:rPr>
              <w:t>* Trong trường hợp liên danh, áp dụng với thành viên đứng đầu liên danh</w:t>
            </w:r>
          </w:p>
        </w:tc>
        <w:tc>
          <w:tcPr>
            <w:tcW w:w="769" w:type="pct"/>
            <w:vAlign w:val="center"/>
          </w:tcPr>
          <w:p w14:paraId="35200F39" w14:textId="77777777" w:rsidR="00D63478" w:rsidRPr="00A42127" w:rsidRDefault="00D63478" w:rsidP="00D63478">
            <w:pPr>
              <w:jc w:val="center"/>
              <w:rPr>
                <w:sz w:val="28"/>
                <w:szCs w:val="28"/>
              </w:rPr>
            </w:pPr>
          </w:p>
        </w:tc>
        <w:tc>
          <w:tcPr>
            <w:tcW w:w="833" w:type="pct"/>
          </w:tcPr>
          <w:p w14:paraId="29F4CCD5" w14:textId="77777777" w:rsidR="00D63478" w:rsidRPr="00A42127" w:rsidRDefault="00D63478" w:rsidP="00D63478">
            <w:pPr>
              <w:jc w:val="center"/>
              <w:rPr>
                <w:sz w:val="26"/>
                <w:szCs w:val="26"/>
              </w:rPr>
            </w:pPr>
          </w:p>
        </w:tc>
      </w:tr>
      <w:tr w:rsidR="00A42127" w:rsidRPr="00A42127" w14:paraId="03906801" w14:textId="77777777" w:rsidTr="008C2192">
        <w:trPr>
          <w:trHeight w:val="765"/>
        </w:trPr>
        <w:tc>
          <w:tcPr>
            <w:tcW w:w="301" w:type="pct"/>
            <w:vAlign w:val="center"/>
            <w:hideMark/>
          </w:tcPr>
          <w:p w14:paraId="2E81A7F8" w14:textId="77777777" w:rsidR="008D2DA5" w:rsidRPr="00A42127" w:rsidRDefault="008D2DA5" w:rsidP="002C57B6">
            <w:pPr>
              <w:jc w:val="center"/>
              <w:rPr>
                <w:b/>
                <w:bCs/>
                <w:sz w:val="26"/>
                <w:szCs w:val="26"/>
              </w:rPr>
            </w:pPr>
            <w:r w:rsidRPr="00A42127">
              <w:rPr>
                <w:b/>
                <w:bCs/>
                <w:sz w:val="26"/>
                <w:szCs w:val="26"/>
              </w:rPr>
              <w:t>3</w:t>
            </w:r>
          </w:p>
        </w:tc>
        <w:tc>
          <w:tcPr>
            <w:tcW w:w="3097" w:type="pct"/>
            <w:vAlign w:val="center"/>
            <w:hideMark/>
          </w:tcPr>
          <w:p w14:paraId="3F15B288" w14:textId="61E56D6B" w:rsidR="008D2DA5" w:rsidRPr="00A42127" w:rsidRDefault="008D2DA5" w:rsidP="002C57B6">
            <w:pPr>
              <w:rPr>
                <w:b/>
                <w:bCs/>
                <w:sz w:val="26"/>
                <w:szCs w:val="26"/>
              </w:rPr>
            </w:pPr>
            <w:r w:rsidRPr="00A42127">
              <w:rPr>
                <w:b/>
                <w:bCs/>
                <w:sz w:val="26"/>
                <w:szCs w:val="26"/>
              </w:rPr>
              <w:t>Doanh thu phí bảo hiểm gốc bình quân hàng năm trong 03 năm (202</w:t>
            </w:r>
            <w:r w:rsidR="00D62691" w:rsidRPr="00A42127">
              <w:rPr>
                <w:b/>
                <w:bCs/>
                <w:sz w:val="26"/>
                <w:szCs w:val="26"/>
              </w:rPr>
              <w:t>2</w:t>
            </w:r>
            <w:r w:rsidRPr="00A42127">
              <w:rPr>
                <w:b/>
                <w:bCs/>
                <w:sz w:val="26"/>
                <w:szCs w:val="26"/>
              </w:rPr>
              <w:t>, 202</w:t>
            </w:r>
            <w:r w:rsidR="00D62691" w:rsidRPr="00A42127">
              <w:rPr>
                <w:b/>
                <w:bCs/>
                <w:sz w:val="26"/>
                <w:szCs w:val="26"/>
              </w:rPr>
              <w:t>3</w:t>
            </w:r>
            <w:r w:rsidRPr="00A42127">
              <w:rPr>
                <w:b/>
                <w:bCs/>
                <w:sz w:val="26"/>
                <w:szCs w:val="26"/>
              </w:rPr>
              <w:t>, 202</w:t>
            </w:r>
            <w:r w:rsidR="00D62691" w:rsidRPr="00A42127">
              <w:rPr>
                <w:b/>
                <w:bCs/>
                <w:sz w:val="26"/>
                <w:szCs w:val="26"/>
              </w:rPr>
              <w:t>4</w:t>
            </w:r>
            <w:r w:rsidRPr="00A42127">
              <w:rPr>
                <w:b/>
                <w:bCs/>
                <w:sz w:val="26"/>
                <w:szCs w:val="26"/>
              </w:rPr>
              <w:t>)</w:t>
            </w:r>
          </w:p>
        </w:tc>
        <w:tc>
          <w:tcPr>
            <w:tcW w:w="769" w:type="pct"/>
            <w:vAlign w:val="center"/>
            <w:hideMark/>
          </w:tcPr>
          <w:p w14:paraId="3E6ED24A" w14:textId="77777777" w:rsidR="008D2DA5" w:rsidRPr="00A42127" w:rsidRDefault="008D2DA5" w:rsidP="002C57B6">
            <w:pPr>
              <w:jc w:val="center"/>
              <w:rPr>
                <w:b/>
                <w:bCs/>
                <w:sz w:val="26"/>
                <w:szCs w:val="26"/>
              </w:rPr>
            </w:pPr>
            <w:r w:rsidRPr="00A42127">
              <w:rPr>
                <w:b/>
                <w:bCs/>
                <w:sz w:val="26"/>
                <w:szCs w:val="26"/>
              </w:rPr>
              <w:t>10</w:t>
            </w:r>
          </w:p>
        </w:tc>
        <w:tc>
          <w:tcPr>
            <w:tcW w:w="833" w:type="pct"/>
          </w:tcPr>
          <w:p w14:paraId="3C863447" w14:textId="77777777" w:rsidR="008D2DA5" w:rsidRPr="00A42127" w:rsidRDefault="008D2DA5" w:rsidP="002C57B6">
            <w:pPr>
              <w:jc w:val="center"/>
              <w:rPr>
                <w:b/>
                <w:bCs/>
                <w:sz w:val="26"/>
                <w:szCs w:val="26"/>
              </w:rPr>
            </w:pPr>
          </w:p>
        </w:tc>
      </w:tr>
      <w:tr w:rsidR="00A42127" w:rsidRPr="00A42127" w14:paraId="39C98708" w14:textId="77777777" w:rsidTr="008C2192">
        <w:trPr>
          <w:trHeight w:val="390"/>
        </w:trPr>
        <w:tc>
          <w:tcPr>
            <w:tcW w:w="301" w:type="pct"/>
            <w:vAlign w:val="center"/>
            <w:hideMark/>
          </w:tcPr>
          <w:p w14:paraId="55F2AA88"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5984F7C6" w14:textId="41C2ACB8" w:rsidR="00D63478" w:rsidRPr="00A42127" w:rsidRDefault="00D63478" w:rsidP="00D63478">
            <w:pPr>
              <w:rPr>
                <w:sz w:val="26"/>
                <w:szCs w:val="26"/>
              </w:rPr>
            </w:pPr>
            <w:r w:rsidRPr="00A42127">
              <w:rPr>
                <w:sz w:val="28"/>
                <w:szCs w:val="28"/>
              </w:rPr>
              <w:t>Từ 1.500 tỷ đồng trở lên</w:t>
            </w:r>
          </w:p>
        </w:tc>
        <w:tc>
          <w:tcPr>
            <w:tcW w:w="769" w:type="pct"/>
            <w:vAlign w:val="center"/>
            <w:hideMark/>
          </w:tcPr>
          <w:p w14:paraId="5D2254FF" w14:textId="29BE7BB6" w:rsidR="00D63478" w:rsidRPr="00A42127" w:rsidRDefault="00D63478" w:rsidP="00D63478">
            <w:pPr>
              <w:jc w:val="center"/>
              <w:rPr>
                <w:sz w:val="26"/>
                <w:szCs w:val="26"/>
              </w:rPr>
            </w:pPr>
            <w:r w:rsidRPr="00A42127">
              <w:rPr>
                <w:sz w:val="28"/>
                <w:szCs w:val="28"/>
              </w:rPr>
              <w:t>10</w:t>
            </w:r>
          </w:p>
        </w:tc>
        <w:tc>
          <w:tcPr>
            <w:tcW w:w="833" w:type="pct"/>
          </w:tcPr>
          <w:p w14:paraId="0923B453" w14:textId="77777777" w:rsidR="00D63478" w:rsidRPr="00A42127" w:rsidRDefault="00D63478" w:rsidP="00D63478">
            <w:pPr>
              <w:jc w:val="center"/>
              <w:rPr>
                <w:sz w:val="26"/>
                <w:szCs w:val="26"/>
              </w:rPr>
            </w:pPr>
          </w:p>
        </w:tc>
      </w:tr>
      <w:tr w:rsidR="00A42127" w:rsidRPr="00A42127" w14:paraId="2D37221A" w14:textId="77777777" w:rsidTr="008C2192">
        <w:trPr>
          <w:trHeight w:val="390"/>
        </w:trPr>
        <w:tc>
          <w:tcPr>
            <w:tcW w:w="301" w:type="pct"/>
            <w:vAlign w:val="center"/>
            <w:hideMark/>
          </w:tcPr>
          <w:p w14:paraId="034DFE33"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621D9828" w14:textId="168083ED" w:rsidR="00D63478" w:rsidRPr="00A42127" w:rsidRDefault="00D63478" w:rsidP="00D63478">
            <w:pPr>
              <w:rPr>
                <w:sz w:val="26"/>
                <w:szCs w:val="26"/>
              </w:rPr>
            </w:pPr>
            <w:r w:rsidRPr="00A42127">
              <w:rPr>
                <w:sz w:val="28"/>
                <w:szCs w:val="28"/>
              </w:rPr>
              <w:t>Từ 1.000 tỷ đồng đến dưới 1.500 tỷ đồng</w:t>
            </w:r>
          </w:p>
        </w:tc>
        <w:tc>
          <w:tcPr>
            <w:tcW w:w="769" w:type="pct"/>
            <w:vAlign w:val="center"/>
            <w:hideMark/>
          </w:tcPr>
          <w:p w14:paraId="24632820" w14:textId="6C0173FC" w:rsidR="00D63478" w:rsidRPr="00A42127" w:rsidRDefault="00D63478" w:rsidP="00D63478">
            <w:pPr>
              <w:jc w:val="center"/>
              <w:rPr>
                <w:sz w:val="26"/>
                <w:szCs w:val="26"/>
              </w:rPr>
            </w:pPr>
            <w:r w:rsidRPr="00A42127">
              <w:rPr>
                <w:sz w:val="28"/>
                <w:szCs w:val="28"/>
              </w:rPr>
              <w:t>7</w:t>
            </w:r>
          </w:p>
        </w:tc>
        <w:tc>
          <w:tcPr>
            <w:tcW w:w="833" w:type="pct"/>
          </w:tcPr>
          <w:p w14:paraId="0B072C32" w14:textId="77777777" w:rsidR="00D63478" w:rsidRPr="00A42127" w:rsidRDefault="00D63478" w:rsidP="00D63478">
            <w:pPr>
              <w:jc w:val="center"/>
              <w:rPr>
                <w:sz w:val="26"/>
                <w:szCs w:val="26"/>
              </w:rPr>
            </w:pPr>
          </w:p>
        </w:tc>
      </w:tr>
      <w:tr w:rsidR="00A42127" w:rsidRPr="00A42127" w14:paraId="5AEF25FB" w14:textId="77777777" w:rsidTr="008C2192">
        <w:trPr>
          <w:trHeight w:val="390"/>
        </w:trPr>
        <w:tc>
          <w:tcPr>
            <w:tcW w:w="301" w:type="pct"/>
            <w:vAlign w:val="center"/>
            <w:hideMark/>
          </w:tcPr>
          <w:p w14:paraId="3724122B"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7DD9C379" w14:textId="31FE34D8" w:rsidR="00D63478" w:rsidRPr="00A42127" w:rsidRDefault="00D63478" w:rsidP="00D63478">
            <w:pPr>
              <w:rPr>
                <w:sz w:val="26"/>
                <w:szCs w:val="26"/>
              </w:rPr>
            </w:pPr>
            <w:r w:rsidRPr="00A42127">
              <w:rPr>
                <w:sz w:val="28"/>
                <w:szCs w:val="28"/>
              </w:rPr>
              <w:t>Từ 500 tỷ đồng đến dưới 1.000 tỷ đồng</w:t>
            </w:r>
          </w:p>
        </w:tc>
        <w:tc>
          <w:tcPr>
            <w:tcW w:w="769" w:type="pct"/>
            <w:vAlign w:val="center"/>
            <w:hideMark/>
          </w:tcPr>
          <w:p w14:paraId="262D0094" w14:textId="65CEA28A" w:rsidR="00D63478" w:rsidRPr="00A42127" w:rsidRDefault="00D63478" w:rsidP="00D63478">
            <w:pPr>
              <w:jc w:val="center"/>
              <w:rPr>
                <w:sz w:val="26"/>
                <w:szCs w:val="26"/>
              </w:rPr>
            </w:pPr>
            <w:r w:rsidRPr="00A42127">
              <w:rPr>
                <w:sz w:val="28"/>
                <w:szCs w:val="28"/>
              </w:rPr>
              <w:t>5</w:t>
            </w:r>
          </w:p>
        </w:tc>
        <w:tc>
          <w:tcPr>
            <w:tcW w:w="833" w:type="pct"/>
          </w:tcPr>
          <w:p w14:paraId="277BFEEA" w14:textId="77777777" w:rsidR="00D63478" w:rsidRPr="00A42127" w:rsidRDefault="00D63478" w:rsidP="00D63478">
            <w:pPr>
              <w:jc w:val="center"/>
              <w:rPr>
                <w:sz w:val="26"/>
                <w:szCs w:val="26"/>
              </w:rPr>
            </w:pPr>
          </w:p>
        </w:tc>
      </w:tr>
      <w:tr w:rsidR="00A42127" w:rsidRPr="00A42127" w14:paraId="7F3DA476" w14:textId="77777777" w:rsidTr="008C2192">
        <w:trPr>
          <w:trHeight w:val="390"/>
        </w:trPr>
        <w:tc>
          <w:tcPr>
            <w:tcW w:w="301" w:type="pct"/>
            <w:vAlign w:val="center"/>
            <w:hideMark/>
          </w:tcPr>
          <w:p w14:paraId="2390F942"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0BB7221C" w14:textId="4D32B724" w:rsidR="00D63478" w:rsidRPr="00A42127" w:rsidRDefault="00D63478" w:rsidP="00D63478">
            <w:pPr>
              <w:rPr>
                <w:sz w:val="26"/>
                <w:szCs w:val="26"/>
              </w:rPr>
            </w:pPr>
            <w:r w:rsidRPr="00A42127">
              <w:rPr>
                <w:sz w:val="28"/>
                <w:szCs w:val="28"/>
              </w:rPr>
              <w:t>Dưới 500 tỷ đồng</w:t>
            </w:r>
          </w:p>
        </w:tc>
        <w:tc>
          <w:tcPr>
            <w:tcW w:w="769" w:type="pct"/>
            <w:vAlign w:val="center"/>
            <w:hideMark/>
          </w:tcPr>
          <w:p w14:paraId="0BA44A71" w14:textId="3E8C4B8D" w:rsidR="00D63478" w:rsidRPr="00A42127" w:rsidRDefault="00D63478" w:rsidP="00D63478">
            <w:pPr>
              <w:jc w:val="center"/>
              <w:rPr>
                <w:sz w:val="26"/>
                <w:szCs w:val="26"/>
              </w:rPr>
            </w:pPr>
            <w:r w:rsidRPr="00A42127">
              <w:rPr>
                <w:sz w:val="28"/>
                <w:szCs w:val="28"/>
              </w:rPr>
              <w:t>0</w:t>
            </w:r>
          </w:p>
        </w:tc>
        <w:tc>
          <w:tcPr>
            <w:tcW w:w="833" w:type="pct"/>
          </w:tcPr>
          <w:p w14:paraId="38C8825B" w14:textId="77777777" w:rsidR="00D63478" w:rsidRPr="00A42127" w:rsidRDefault="00D63478" w:rsidP="00D63478">
            <w:pPr>
              <w:jc w:val="center"/>
              <w:rPr>
                <w:sz w:val="26"/>
                <w:szCs w:val="26"/>
              </w:rPr>
            </w:pPr>
          </w:p>
        </w:tc>
      </w:tr>
      <w:tr w:rsidR="00A42127" w:rsidRPr="00A42127" w14:paraId="0588551B" w14:textId="77777777" w:rsidTr="008C2192">
        <w:trPr>
          <w:trHeight w:val="390"/>
        </w:trPr>
        <w:tc>
          <w:tcPr>
            <w:tcW w:w="301" w:type="pct"/>
            <w:vAlign w:val="center"/>
          </w:tcPr>
          <w:p w14:paraId="540A7648" w14:textId="77777777" w:rsidR="00D63478" w:rsidRPr="00A42127" w:rsidRDefault="00D63478" w:rsidP="00D63478">
            <w:pPr>
              <w:jc w:val="center"/>
              <w:rPr>
                <w:sz w:val="26"/>
                <w:szCs w:val="26"/>
              </w:rPr>
            </w:pPr>
          </w:p>
        </w:tc>
        <w:tc>
          <w:tcPr>
            <w:tcW w:w="3097" w:type="pct"/>
            <w:vAlign w:val="center"/>
          </w:tcPr>
          <w:p w14:paraId="30688AB0" w14:textId="563BE33A" w:rsidR="00D63478" w:rsidRPr="00A42127" w:rsidRDefault="00D63478" w:rsidP="00D63478">
            <w:pPr>
              <w:rPr>
                <w:sz w:val="28"/>
                <w:szCs w:val="28"/>
              </w:rPr>
            </w:pPr>
            <w:r w:rsidRPr="00A42127">
              <w:rPr>
                <w:i/>
                <w:iCs/>
                <w:sz w:val="28"/>
                <w:szCs w:val="28"/>
              </w:rPr>
              <w:t>* Trong trường hợp liên danh, áp dụng với thành viên đứng đầu liên danh</w:t>
            </w:r>
          </w:p>
        </w:tc>
        <w:tc>
          <w:tcPr>
            <w:tcW w:w="769" w:type="pct"/>
            <w:vAlign w:val="center"/>
          </w:tcPr>
          <w:p w14:paraId="359D564F" w14:textId="77777777" w:rsidR="00D63478" w:rsidRPr="00A42127" w:rsidRDefault="00D63478" w:rsidP="00D63478">
            <w:pPr>
              <w:jc w:val="center"/>
              <w:rPr>
                <w:sz w:val="28"/>
                <w:szCs w:val="28"/>
              </w:rPr>
            </w:pPr>
          </w:p>
        </w:tc>
        <w:tc>
          <w:tcPr>
            <w:tcW w:w="833" w:type="pct"/>
          </w:tcPr>
          <w:p w14:paraId="7004DC67" w14:textId="77777777" w:rsidR="00D63478" w:rsidRPr="00A42127" w:rsidRDefault="00D63478" w:rsidP="00D63478">
            <w:pPr>
              <w:jc w:val="center"/>
              <w:rPr>
                <w:sz w:val="26"/>
                <w:szCs w:val="26"/>
              </w:rPr>
            </w:pPr>
          </w:p>
        </w:tc>
      </w:tr>
      <w:tr w:rsidR="00A42127" w:rsidRPr="00A42127" w14:paraId="0E254ED8" w14:textId="77777777" w:rsidTr="008C2192">
        <w:trPr>
          <w:trHeight w:val="653"/>
        </w:trPr>
        <w:tc>
          <w:tcPr>
            <w:tcW w:w="301" w:type="pct"/>
            <w:vAlign w:val="center"/>
            <w:hideMark/>
          </w:tcPr>
          <w:p w14:paraId="7ADB470A" w14:textId="77777777" w:rsidR="008D2DA5" w:rsidRPr="00A42127" w:rsidRDefault="008D2DA5" w:rsidP="002C57B6">
            <w:pPr>
              <w:jc w:val="center"/>
              <w:rPr>
                <w:b/>
                <w:bCs/>
                <w:sz w:val="26"/>
                <w:szCs w:val="26"/>
              </w:rPr>
            </w:pPr>
            <w:r w:rsidRPr="00A42127">
              <w:rPr>
                <w:b/>
                <w:bCs/>
                <w:sz w:val="26"/>
                <w:szCs w:val="26"/>
              </w:rPr>
              <w:t>4</w:t>
            </w:r>
          </w:p>
        </w:tc>
        <w:tc>
          <w:tcPr>
            <w:tcW w:w="3097" w:type="pct"/>
            <w:vAlign w:val="center"/>
            <w:hideMark/>
          </w:tcPr>
          <w:p w14:paraId="4941345B" w14:textId="27AEB3D3" w:rsidR="008D2DA5" w:rsidRPr="00A42127" w:rsidRDefault="00D63478" w:rsidP="00D62691">
            <w:pPr>
              <w:jc w:val="left"/>
              <w:rPr>
                <w:b/>
                <w:bCs/>
                <w:sz w:val="26"/>
                <w:szCs w:val="26"/>
              </w:rPr>
            </w:pPr>
            <w:r w:rsidRPr="00A42127">
              <w:rPr>
                <w:b/>
                <w:bCs/>
                <w:sz w:val="26"/>
                <w:szCs w:val="26"/>
              </w:rPr>
              <w:t>Tỷ lệ biên khả năng thanh toán tại thời điểm 31/12/2024</w:t>
            </w:r>
          </w:p>
        </w:tc>
        <w:tc>
          <w:tcPr>
            <w:tcW w:w="769" w:type="pct"/>
            <w:vAlign w:val="center"/>
            <w:hideMark/>
          </w:tcPr>
          <w:p w14:paraId="65826C49" w14:textId="77777777" w:rsidR="008D2DA5" w:rsidRPr="00A42127" w:rsidRDefault="008D2DA5" w:rsidP="002C57B6">
            <w:pPr>
              <w:jc w:val="center"/>
              <w:rPr>
                <w:b/>
                <w:bCs/>
                <w:sz w:val="26"/>
                <w:szCs w:val="26"/>
              </w:rPr>
            </w:pPr>
            <w:r w:rsidRPr="00A42127">
              <w:rPr>
                <w:b/>
                <w:bCs/>
                <w:sz w:val="26"/>
                <w:szCs w:val="26"/>
              </w:rPr>
              <w:t>10</w:t>
            </w:r>
          </w:p>
        </w:tc>
        <w:tc>
          <w:tcPr>
            <w:tcW w:w="833" w:type="pct"/>
          </w:tcPr>
          <w:p w14:paraId="57811591" w14:textId="77777777" w:rsidR="008D2DA5" w:rsidRPr="00A42127" w:rsidRDefault="008D2DA5" w:rsidP="002C57B6">
            <w:pPr>
              <w:jc w:val="center"/>
              <w:rPr>
                <w:b/>
                <w:bCs/>
                <w:sz w:val="26"/>
                <w:szCs w:val="26"/>
              </w:rPr>
            </w:pPr>
          </w:p>
        </w:tc>
      </w:tr>
      <w:tr w:rsidR="00A42127" w:rsidRPr="00A42127" w14:paraId="43D7C696" w14:textId="77777777" w:rsidTr="008C2192">
        <w:trPr>
          <w:trHeight w:val="390"/>
        </w:trPr>
        <w:tc>
          <w:tcPr>
            <w:tcW w:w="301" w:type="pct"/>
            <w:vAlign w:val="center"/>
            <w:hideMark/>
          </w:tcPr>
          <w:p w14:paraId="484E6EEA"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0401D490" w14:textId="45CA72A5" w:rsidR="00D63478" w:rsidRPr="00A42127" w:rsidRDefault="00D63478" w:rsidP="00D63478">
            <w:pPr>
              <w:rPr>
                <w:sz w:val="26"/>
                <w:szCs w:val="26"/>
              </w:rPr>
            </w:pPr>
            <w:r w:rsidRPr="00A42127">
              <w:rPr>
                <w:sz w:val="28"/>
                <w:szCs w:val="28"/>
              </w:rPr>
              <w:t>Trên 150%</w:t>
            </w:r>
          </w:p>
        </w:tc>
        <w:tc>
          <w:tcPr>
            <w:tcW w:w="769" w:type="pct"/>
            <w:vAlign w:val="center"/>
            <w:hideMark/>
          </w:tcPr>
          <w:p w14:paraId="55444BB6" w14:textId="5BC67311" w:rsidR="00D63478" w:rsidRPr="00A42127" w:rsidRDefault="00D63478" w:rsidP="00D63478">
            <w:pPr>
              <w:jc w:val="center"/>
              <w:rPr>
                <w:sz w:val="26"/>
                <w:szCs w:val="26"/>
              </w:rPr>
            </w:pPr>
            <w:r w:rsidRPr="00A42127">
              <w:rPr>
                <w:sz w:val="28"/>
                <w:szCs w:val="28"/>
              </w:rPr>
              <w:t>10</w:t>
            </w:r>
          </w:p>
        </w:tc>
        <w:tc>
          <w:tcPr>
            <w:tcW w:w="833" w:type="pct"/>
          </w:tcPr>
          <w:p w14:paraId="3819762F" w14:textId="77777777" w:rsidR="00D63478" w:rsidRPr="00A42127" w:rsidRDefault="00D63478" w:rsidP="00D63478">
            <w:pPr>
              <w:jc w:val="center"/>
              <w:rPr>
                <w:sz w:val="26"/>
                <w:szCs w:val="26"/>
              </w:rPr>
            </w:pPr>
          </w:p>
        </w:tc>
      </w:tr>
      <w:tr w:rsidR="00A42127" w:rsidRPr="00A42127" w14:paraId="5FE0EDFF" w14:textId="77777777" w:rsidTr="008C2192">
        <w:trPr>
          <w:trHeight w:val="390"/>
        </w:trPr>
        <w:tc>
          <w:tcPr>
            <w:tcW w:w="301" w:type="pct"/>
            <w:vAlign w:val="center"/>
            <w:hideMark/>
          </w:tcPr>
          <w:p w14:paraId="47EA3658"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7F339D3D" w14:textId="1BF327EB" w:rsidR="00D63478" w:rsidRPr="00A42127" w:rsidRDefault="00D63478" w:rsidP="00D63478">
            <w:pPr>
              <w:rPr>
                <w:sz w:val="26"/>
                <w:szCs w:val="26"/>
              </w:rPr>
            </w:pPr>
            <w:r w:rsidRPr="00A42127">
              <w:rPr>
                <w:sz w:val="28"/>
                <w:szCs w:val="28"/>
              </w:rPr>
              <w:t>Từ 130% đến 150%</w:t>
            </w:r>
          </w:p>
        </w:tc>
        <w:tc>
          <w:tcPr>
            <w:tcW w:w="769" w:type="pct"/>
            <w:vAlign w:val="center"/>
            <w:hideMark/>
          </w:tcPr>
          <w:p w14:paraId="7A24341A" w14:textId="283F4969" w:rsidR="00D63478" w:rsidRPr="00A42127" w:rsidRDefault="00D63478" w:rsidP="00D63478">
            <w:pPr>
              <w:jc w:val="center"/>
              <w:rPr>
                <w:sz w:val="26"/>
                <w:szCs w:val="26"/>
              </w:rPr>
            </w:pPr>
            <w:r w:rsidRPr="00A42127">
              <w:rPr>
                <w:sz w:val="28"/>
                <w:szCs w:val="28"/>
              </w:rPr>
              <w:t>7</w:t>
            </w:r>
          </w:p>
        </w:tc>
        <w:tc>
          <w:tcPr>
            <w:tcW w:w="833" w:type="pct"/>
          </w:tcPr>
          <w:p w14:paraId="59EFCEE4" w14:textId="77777777" w:rsidR="00D63478" w:rsidRPr="00A42127" w:rsidRDefault="00D63478" w:rsidP="00D63478">
            <w:pPr>
              <w:jc w:val="center"/>
              <w:rPr>
                <w:sz w:val="26"/>
                <w:szCs w:val="26"/>
              </w:rPr>
            </w:pPr>
          </w:p>
        </w:tc>
      </w:tr>
      <w:tr w:rsidR="00A42127" w:rsidRPr="00A42127" w14:paraId="43656740" w14:textId="77777777" w:rsidTr="008C2192">
        <w:trPr>
          <w:trHeight w:val="390"/>
        </w:trPr>
        <w:tc>
          <w:tcPr>
            <w:tcW w:w="301" w:type="pct"/>
            <w:vAlign w:val="center"/>
            <w:hideMark/>
          </w:tcPr>
          <w:p w14:paraId="5317426D"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3E5C33ED" w14:textId="782356F0" w:rsidR="00D63478" w:rsidRPr="00A42127" w:rsidRDefault="00D63478" w:rsidP="00D63478">
            <w:pPr>
              <w:rPr>
                <w:sz w:val="26"/>
                <w:szCs w:val="26"/>
              </w:rPr>
            </w:pPr>
            <w:r w:rsidRPr="00A42127">
              <w:rPr>
                <w:sz w:val="28"/>
                <w:szCs w:val="28"/>
              </w:rPr>
              <w:t>Từ 100% đến dưới 130%</w:t>
            </w:r>
          </w:p>
        </w:tc>
        <w:tc>
          <w:tcPr>
            <w:tcW w:w="769" w:type="pct"/>
            <w:vAlign w:val="center"/>
            <w:hideMark/>
          </w:tcPr>
          <w:p w14:paraId="7240ED40" w14:textId="52A707B3" w:rsidR="00D63478" w:rsidRPr="00A42127" w:rsidRDefault="00D63478" w:rsidP="00D63478">
            <w:pPr>
              <w:jc w:val="center"/>
              <w:rPr>
                <w:sz w:val="26"/>
                <w:szCs w:val="26"/>
              </w:rPr>
            </w:pPr>
            <w:r w:rsidRPr="00A42127">
              <w:rPr>
                <w:sz w:val="28"/>
                <w:szCs w:val="28"/>
              </w:rPr>
              <w:t>5</w:t>
            </w:r>
          </w:p>
        </w:tc>
        <w:tc>
          <w:tcPr>
            <w:tcW w:w="833" w:type="pct"/>
          </w:tcPr>
          <w:p w14:paraId="3FDAAE81" w14:textId="77777777" w:rsidR="00D63478" w:rsidRPr="00A42127" w:rsidRDefault="00D63478" w:rsidP="00D63478">
            <w:pPr>
              <w:jc w:val="center"/>
              <w:rPr>
                <w:sz w:val="26"/>
                <w:szCs w:val="26"/>
              </w:rPr>
            </w:pPr>
          </w:p>
        </w:tc>
      </w:tr>
      <w:tr w:rsidR="00A42127" w:rsidRPr="00A42127" w14:paraId="7C1B4276" w14:textId="77777777" w:rsidTr="008C2192">
        <w:trPr>
          <w:trHeight w:val="390"/>
        </w:trPr>
        <w:tc>
          <w:tcPr>
            <w:tcW w:w="301" w:type="pct"/>
            <w:vAlign w:val="center"/>
            <w:hideMark/>
          </w:tcPr>
          <w:p w14:paraId="2436DAAB" w14:textId="77777777" w:rsidR="00D63478" w:rsidRPr="00A42127" w:rsidRDefault="00D63478" w:rsidP="00D63478">
            <w:pPr>
              <w:jc w:val="center"/>
              <w:rPr>
                <w:sz w:val="26"/>
                <w:szCs w:val="26"/>
              </w:rPr>
            </w:pPr>
            <w:r w:rsidRPr="00A42127">
              <w:rPr>
                <w:sz w:val="26"/>
                <w:szCs w:val="26"/>
              </w:rPr>
              <w:t> </w:t>
            </w:r>
          </w:p>
        </w:tc>
        <w:tc>
          <w:tcPr>
            <w:tcW w:w="3097" w:type="pct"/>
            <w:vAlign w:val="center"/>
            <w:hideMark/>
          </w:tcPr>
          <w:p w14:paraId="676F927B" w14:textId="4D5A6FB2" w:rsidR="00D63478" w:rsidRPr="00A42127" w:rsidRDefault="00D63478" w:rsidP="00D63478">
            <w:pPr>
              <w:rPr>
                <w:sz w:val="26"/>
                <w:szCs w:val="26"/>
              </w:rPr>
            </w:pPr>
            <w:r w:rsidRPr="00A42127">
              <w:rPr>
                <w:sz w:val="28"/>
                <w:szCs w:val="28"/>
              </w:rPr>
              <w:t>Dưới 100%</w:t>
            </w:r>
          </w:p>
        </w:tc>
        <w:tc>
          <w:tcPr>
            <w:tcW w:w="769" w:type="pct"/>
            <w:vAlign w:val="center"/>
            <w:hideMark/>
          </w:tcPr>
          <w:p w14:paraId="3E537A03" w14:textId="27AFF766" w:rsidR="00D63478" w:rsidRPr="00A42127" w:rsidRDefault="00D63478" w:rsidP="00D63478">
            <w:pPr>
              <w:jc w:val="center"/>
              <w:rPr>
                <w:sz w:val="26"/>
                <w:szCs w:val="26"/>
              </w:rPr>
            </w:pPr>
            <w:r w:rsidRPr="00A42127">
              <w:rPr>
                <w:sz w:val="28"/>
                <w:szCs w:val="28"/>
              </w:rPr>
              <w:t>0</w:t>
            </w:r>
          </w:p>
        </w:tc>
        <w:tc>
          <w:tcPr>
            <w:tcW w:w="833" w:type="pct"/>
          </w:tcPr>
          <w:p w14:paraId="237C8C33" w14:textId="77777777" w:rsidR="00D63478" w:rsidRPr="00A42127" w:rsidRDefault="00D63478" w:rsidP="00D63478">
            <w:pPr>
              <w:jc w:val="center"/>
              <w:rPr>
                <w:sz w:val="26"/>
                <w:szCs w:val="26"/>
              </w:rPr>
            </w:pPr>
          </w:p>
        </w:tc>
      </w:tr>
      <w:tr w:rsidR="00A42127" w:rsidRPr="00A42127" w14:paraId="31E4CB7B" w14:textId="77777777" w:rsidTr="008C2192">
        <w:trPr>
          <w:trHeight w:val="390"/>
        </w:trPr>
        <w:tc>
          <w:tcPr>
            <w:tcW w:w="301" w:type="pct"/>
            <w:vAlign w:val="center"/>
          </w:tcPr>
          <w:p w14:paraId="5325EEE1" w14:textId="77777777" w:rsidR="00AC1BEC" w:rsidRPr="00A42127" w:rsidRDefault="00AC1BEC" w:rsidP="00D63478">
            <w:pPr>
              <w:jc w:val="center"/>
              <w:rPr>
                <w:sz w:val="26"/>
                <w:szCs w:val="26"/>
              </w:rPr>
            </w:pPr>
          </w:p>
        </w:tc>
        <w:tc>
          <w:tcPr>
            <w:tcW w:w="3097" w:type="pct"/>
            <w:vAlign w:val="center"/>
          </w:tcPr>
          <w:p w14:paraId="714A0567" w14:textId="26C464F0" w:rsidR="00AC1BEC" w:rsidRPr="00A42127" w:rsidRDefault="00AC1BEC" w:rsidP="00D63478">
            <w:pPr>
              <w:rPr>
                <w:sz w:val="28"/>
                <w:szCs w:val="28"/>
              </w:rPr>
            </w:pPr>
            <w:r w:rsidRPr="00A42127">
              <w:rPr>
                <w:i/>
                <w:iCs/>
                <w:sz w:val="28"/>
                <w:szCs w:val="28"/>
              </w:rPr>
              <w:t>* Trong trường hợp liên danh, áp dụng với thành viên đứng đầu liên danh</w:t>
            </w:r>
          </w:p>
        </w:tc>
        <w:tc>
          <w:tcPr>
            <w:tcW w:w="769" w:type="pct"/>
            <w:vAlign w:val="center"/>
          </w:tcPr>
          <w:p w14:paraId="3FBE2E30" w14:textId="77777777" w:rsidR="00AC1BEC" w:rsidRPr="00A42127" w:rsidRDefault="00AC1BEC" w:rsidP="00D63478">
            <w:pPr>
              <w:jc w:val="center"/>
              <w:rPr>
                <w:sz w:val="28"/>
                <w:szCs w:val="28"/>
              </w:rPr>
            </w:pPr>
          </w:p>
        </w:tc>
        <w:tc>
          <w:tcPr>
            <w:tcW w:w="833" w:type="pct"/>
          </w:tcPr>
          <w:p w14:paraId="7DFEC552" w14:textId="77777777" w:rsidR="00AC1BEC" w:rsidRPr="00A42127" w:rsidRDefault="00AC1BEC" w:rsidP="00D63478">
            <w:pPr>
              <w:jc w:val="center"/>
              <w:rPr>
                <w:sz w:val="26"/>
                <w:szCs w:val="26"/>
              </w:rPr>
            </w:pPr>
          </w:p>
        </w:tc>
      </w:tr>
      <w:tr w:rsidR="00A42127" w:rsidRPr="00A42127" w14:paraId="6ECE9713" w14:textId="77777777" w:rsidTr="008C2192">
        <w:trPr>
          <w:trHeight w:val="390"/>
        </w:trPr>
        <w:tc>
          <w:tcPr>
            <w:tcW w:w="301" w:type="pct"/>
            <w:vAlign w:val="center"/>
            <w:hideMark/>
          </w:tcPr>
          <w:p w14:paraId="3CD1A313" w14:textId="77777777" w:rsidR="00AC1BEC" w:rsidRPr="00A42127" w:rsidRDefault="00AC1BEC" w:rsidP="00AC1BEC">
            <w:pPr>
              <w:jc w:val="center"/>
              <w:rPr>
                <w:b/>
                <w:bCs/>
                <w:sz w:val="26"/>
                <w:szCs w:val="26"/>
              </w:rPr>
            </w:pPr>
            <w:r w:rsidRPr="00A42127">
              <w:rPr>
                <w:b/>
                <w:bCs/>
                <w:sz w:val="26"/>
                <w:szCs w:val="26"/>
              </w:rPr>
              <w:t>5</w:t>
            </w:r>
          </w:p>
        </w:tc>
        <w:tc>
          <w:tcPr>
            <w:tcW w:w="3097" w:type="pct"/>
            <w:vAlign w:val="center"/>
            <w:hideMark/>
          </w:tcPr>
          <w:p w14:paraId="5169F3A2" w14:textId="5E9CE4F0" w:rsidR="00AC1BEC" w:rsidRPr="00A42127" w:rsidRDefault="00AC1BEC" w:rsidP="00AC1BEC">
            <w:pPr>
              <w:rPr>
                <w:b/>
                <w:bCs/>
                <w:sz w:val="26"/>
                <w:szCs w:val="26"/>
              </w:rPr>
            </w:pPr>
            <w:r w:rsidRPr="00A42127">
              <w:rPr>
                <w:b/>
                <w:bCs/>
                <w:sz w:val="28"/>
                <w:szCs w:val="28"/>
              </w:rPr>
              <w:t>Chỉ tiêu thay đổi vốn chủ sở hữu trong từng năm 2022,2023,2024</w:t>
            </w:r>
          </w:p>
        </w:tc>
        <w:tc>
          <w:tcPr>
            <w:tcW w:w="769" w:type="pct"/>
            <w:vAlign w:val="center"/>
            <w:hideMark/>
          </w:tcPr>
          <w:p w14:paraId="68B45E9F" w14:textId="7421FCE0" w:rsidR="00AC1BEC" w:rsidRPr="00A42127" w:rsidRDefault="00AC1BEC" w:rsidP="00AC1BEC">
            <w:pPr>
              <w:jc w:val="center"/>
              <w:rPr>
                <w:b/>
                <w:bCs/>
                <w:sz w:val="26"/>
                <w:szCs w:val="26"/>
              </w:rPr>
            </w:pPr>
            <w:r w:rsidRPr="00A42127">
              <w:rPr>
                <w:b/>
                <w:bCs/>
                <w:sz w:val="28"/>
                <w:szCs w:val="28"/>
              </w:rPr>
              <w:t>10</w:t>
            </w:r>
          </w:p>
        </w:tc>
        <w:tc>
          <w:tcPr>
            <w:tcW w:w="833" w:type="pct"/>
          </w:tcPr>
          <w:p w14:paraId="6A9EF29E" w14:textId="77777777" w:rsidR="00AC1BEC" w:rsidRPr="00A42127" w:rsidRDefault="00AC1BEC" w:rsidP="00AC1BEC">
            <w:pPr>
              <w:jc w:val="center"/>
              <w:rPr>
                <w:b/>
                <w:bCs/>
                <w:sz w:val="26"/>
                <w:szCs w:val="26"/>
              </w:rPr>
            </w:pPr>
          </w:p>
        </w:tc>
      </w:tr>
      <w:tr w:rsidR="00A42127" w:rsidRPr="00A42127" w14:paraId="5725A23F" w14:textId="77777777" w:rsidTr="008C2192">
        <w:trPr>
          <w:trHeight w:val="390"/>
        </w:trPr>
        <w:tc>
          <w:tcPr>
            <w:tcW w:w="301" w:type="pct"/>
            <w:vAlign w:val="center"/>
            <w:hideMark/>
          </w:tcPr>
          <w:p w14:paraId="0686A187" w14:textId="77777777" w:rsidR="00AC1BEC" w:rsidRPr="00A42127" w:rsidRDefault="00AC1BEC" w:rsidP="00AC1BEC">
            <w:pPr>
              <w:jc w:val="center"/>
              <w:rPr>
                <w:sz w:val="26"/>
                <w:szCs w:val="26"/>
              </w:rPr>
            </w:pPr>
            <w:r w:rsidRPr="00A42127">
              <w:rPr>
                <w:sz w:val="26"/>
                <w:szCs w:val="26"/>
              </w:rPr>
              <w:t> </w:t>
            </w:r>
          </w:p>
        </w:tc>
        <w:tc>
          <w:tcPr>
            <w:tcW w:w="3097" w:type="pct"/>
            <w:vAlign w:val="center"/>
            <w:hideMark/>
          </w:tcPr>
          <w:p w14:paraId="75EF61A0" w14:textId="2C09E2A3" w:rsidR="00AC1BEC" w:rsidRPr="00A42127" w:rsidRDefault="00AC1BEC" w:rsidP="00AC1BEC">
            <w:pPr>
              <w:rPr>
                <w:sz w:val="26"/>
                <w:szCs w:val="26"/>
              </w:rPr>
            </w:pPr>
            <w:r w:rsidRPr="00A42127">
              <w:rPr>
                <w:sz w:val="28"/>
                <w:szCs w:val="28"/>
              </w:rPr>
              <w:t>Có 3 năm &gt;1%</w:t>
            </w:r>
          </w:p>
        </w:tc>
        <w:tc>
          <w:tcPr>
            <w:tcW w:w="769" w:type="pct"/>
            <w:vAlign w:val="center"/>
            <w:hideMark/>
          </w:tcPr>
          <w:p w14:paraId="7B81300E" w14:textId="7CFF906B" w:rsidR="00AC1BEC" w:rsidRPr="00A42127" w:rsidRDefault="00AC1BEC" w:rsidP="00AC1BEC">
            <w:pPr>
              <w:jc w:val="center"/>
              <w:rPr>
                <w:sz w:val="26"/>
                <w:szCs w:val="26"/>
              </w:rPr>
            </w:pPr>
            <w:r w:rsidRPr="00A42127">
              <w:rPr>
                <w:sz w:val="28"/>
                <w:szCs w:val="28"/>
              </w:rPr>
              <w:t>10</w:t>
            </w:r>
          </w:p>
        </w:tc>
        <w:tc>
          <w:tcPr>
            <w:tcW w:w="833" w:type="pct"/>
          </w:tcPr>
          <w:p w14:paraId="261D8FE2" w14:textId="77777777" w:rsidR="00AC1BEC" w:rsidRPr="00A42127" w:rsidRDefault="00AC1BEC" w:rsidP="00AC1BEC">
            <w:pPr>
              <w:jc w:val="center"/>
              <w:rPr>
                <w:sz w:val="26"/>
                <w:szCs w:val="26"/>
              </w:rPr>
            </w:pPr>
          </w:p>
        </w:tc>
      </w:tr>
      <w:tr w:rsidR="00A42127" w:rsidRPr="00A42127" w14:paraId="473BE0F8" w14:textId="77777777" w:rsidTr="008C2192">
        <w:trPr>
          <w:trHeight w:val="390"/>
        </w:trPr>
        <w:tc>
          <w:tcPr>
            <w:tcW w:w="301" w:type="pct"/>
            <w:vAlign w:val="center"/>
            <w:hideMark/>
          </w:tcPr>
          <w:p w14:paraId="59CE4039" w14:textId="77777777" w:rsidR="00AC1BEC" w:rsidRPr="00A42127" w:rsidRDefault="00AC1BEC" w:rsidP="00AC1BEC">
            <w:pPr>
              <w:jc w:val="center"/>
              <w:rPr>
                <w:sz w:val="26"/>
                <w:szCs w:val="26"/>
              </w:rPr>
            </w:pPr>
            <w:r w:rsidRPr="00A42127">
              <w:rPr>
                <w:sz w:val="26"/>
                <w:szCs w:val="26"/>
              </w:rPr>
              <w:t> </w:t>
            </w:r>
          </w:p>
        </w:tc>
        <w:tc>
          <w:tcPr>
            <w:tcW w:w="3097" w:type="pct"/>
            <w:vAlign w:val="center"/>
            <w:hideMark/>
          </w:tcPr>
          <w:p w14:paraId="5882B5C7" w14:textId="06FB1371" w:rsidR="00AC1BEC" w:rsidRPr="00A42127" w:rsidRDefault="00AC1BEC" w:rsidP="00AC1BEC">
            <w:pPr>
              <w:rPr>
                <w:sz w:val="26"/>
                <w:szCs w:val="26"/>
              </w:rPr>
            </w:pPr>
            <w:r w:rsidRPr="00A42127">
              <w:rPr>
                <w:sz w:val="28"/>
                <w:szCs w:val="28"/>
              </w:rPr>
              <w:t>Có 2 năm &gt; 1%</w:t>
            </w:r>
          </w:p>
        </w:tc>
        <w:tc>
          <w:tcPr>
            <w:tcW w:w="769" w:type="pct"/>
            <w:vAlign w:val="center"/>
            <w:hideMark/>
          </w:tcPr>
          <w:p w14:paraId="298482CA" w14:textId="60F447E2" w:rsidR="00AC1BEC" w:rsidRPr="00A42127" w:rsidRDefault="00AC1BEC" w:rsidP="00AC1BEC">
            <w:pPr>
              <w:jc w:val="center"/>
              <w:rPr>
                <w:sz w:val="26"/>
                <w:szCs w:val="26"/>
              </w:rPr>
            </w:pPr>
            <w:r w:rsidRPr="00A42127">
              <w:rPr>
                <w:sz w:val="28"/>
                <w:szCs w:val="28"/>
              </w:rPr>
              <w:t>7</w:t>
            </w:r>
          </w:p>
        </w:tc>
        <w:tc>
          <w:tcPr>
            <w:tcW w:w="833" w:type="pct"/>
          </w:tcPr>
          <w:p w14:paraId="5B9A3DA6" w14:textId="77777777" w:rsidR="00AC1BEC" w:rsidRPr="00A42127" w:rsidRDefault="00AC1BEC" w:rsidP="00AC1BEC">
            <w:pPr>
              <w:jc w:val="center"/>
              <w:rPr>
                <w:sz w:val="26"/>
                <w:szCs w:val="26"/>
              </w:rPr>
            </w:pPr>
          </w:p>
        </w:tc>
      </w:tr>
      <w:tr w:rsidR="00A42127" w:rsidRPr="00A42127" w14:paraId="45B4BEDF" w14:textId="77777777" w:rsidTr="008C2192">
        <w:trPr>
          <w:trHeight w:val="390"/>
        </w:trPr>
        <w:tc>
          <w:tcPr>
            <w:tcW w:w="301" w:type="pct"/>
            <w:vAlign w:val="center"/>
          </w:tcPr>
          <w:p w14:paraId="1E123C54" w14:textId="77777777" w:rsidR="00AC1BEC" w:rsidRPr="00A42127" w:rsidRDefault="00AC1BEC" w:rsidP="00AC1BEC">
            <w:pPr>
              <w:jc w:val="center"/>
              <w:rPr>
                <w:sz w:val="26"/>
                <w:szCs w:val="26"/>
              </w:rPr>
            </w:pPr>
          </w:p>
        </w:tc>
        <w:tc>
          <w:tcPr>
            <w:tcW w:w="3097" w:type="pct"/>
            <w:vAlign w:val="center"/>
          </w:tcPr>
          <w:p w14:paraId="3CA123C7" w14:textId="1676A290" w:rsidR="00AC1BEC" w:rsidRPr="00A42127" w:rsidRDefault="00AC1BEC" w:rsidP="00AC1BEC">
            <w:pPr>
              <w:rPr>
                <w:sz w:val="26"/>
                <w:szCs w:val="26"/>
              </w:rPr>
            </w:pPr>
            <w:r w:rsidRPr="00A42127">
              <w:rPr>
                <w:sz w:val="28"/>
                <w:szCs w:val="28"/>
              </w:rPr>
              <w:t xml:space="preserve">Có 1 năm &gt;1% </w:t>
            </w:r>
          </w:p>
        </w:tc>
        <w:tc>
          <w:tcPr>
            <w:tcW w:w="769" w:type="pct"/>
            <w:vAlign w:val="center"/>
          </w:tcPr>
          <w:p w14:paraId="0CE66B27" w14:textId="604732A5" w:rsidR="00AC1BEC" w:rsidRPr="00A42127" w:rsidRDefault="00AC1BEC" w:rsidP="00AC1BEC">
            <w:pPr>
              <w:jc w:val="center"/>
              <w:rPr>
                <w:sz w:val="26"/>
                <w:szCs w:val="26"/>
              </w:rPr>
            </w:pPr>
            <w:r w:rsidRPr="00A42127">
              <w:rPr>
                <w:sz w:val="28"/>
                <w:szCs w:val="28"/>
              </w:rPr>
              <w:t>5</w:t>
            </w:r>
          </w:p>
        </w:tc>
        <w:tc>
          <w:tcPr>
            <w:tcW w:w="833" w:type="pct"/>
          </w:tcPr>
          <w:p w14:paraId="7EA9732F" w14:textId="77777777" w:rsidR="00AC1BEC" w:rsidRPr="00A42127" w:rsidRDefault="00AC1BEC" w:rsidP="00AC1BEC">
            <w:pPr>
              <w:jc w:val="center"/>
              <w:rPr>
                <w:sz w:val="26"/>
                <w:szCs w:val="26"/>
              </w:rPr>
            </w:pPr>
          </w:p>
        </w:tc>
      </w:tr>
      <w:tr w:rsidR="00A42127" w:rsidRPr="00A42127" w14:paraId="5A304A36" w14:textId="77777777" w:rsidTr="008C2192">
        <w:trPr>
          <w:trHeight w:val="390"/>
        </w:trPr>
        <w:tc>
          <w:tcPr>
            <w:tcW w:w="301" w:type="pct"/>
            <w:vAlign w:val="center"/>
          </w:tcPr>
          <w:p w14:paraId="63FB13F7" w14:textId="77777777" w:rsidR="00AC1BEC" w:rsidRPr="00A42127" w:rsidRDefault="00AC1BEC" w:rsidP="00AC1BEC">
            <w:pPr>
              <w:jc w:val="center"/>
              <w:rPr>
                <w:sz w:val="26"/>
                <w:szCs w:val="26"/>
              </w:rPr>
            </w:pPr>
          </w:p>
        </w:tc>
        <w:tc>
          <w:tcPr>
            <w:tcW w:w="3097" w:type="pct"/>
            <w:vAlign w:val="center"/>
          </w:tcPr>
          <w:p w14:paraId="3239D92D" w14:textId="6528334A" w:rsidR="00AC1BEC" w:rsidRPr="00A42127" w:rsidRDefault="00AC1BEC" w:rsidP="00E56BB8">
            <w:pPr>
              <w:rPr>
                <w:sz w:val="26"/>
                <w:szCs w:val="26"/>
              </w:rPr>
            </w:pPr>
            <w:r w:rsidRPr="00A42127">
              <w:rPr>
                <w:sz w:val="28"/>
                <w:szCs w:val="28"/>
              </w:rPr>
              <w:t xml:space="preserve">Không có năm nào  </w:t>
            </w:r>
            <w:r w:rsidR="00E56BB8">
              <w:rPr>
                <w:sz w:val="28"/>
                <w:szCs w:val="28"/>
              </w:rPr>
              <w:t>&gt;</w:t>
            </w:r>
            <w:r w:rsidRPr="00A42127">
              <w:rPr>
                <w:sz w:val="28"/>
                <w:szCs w:val="28"/>
              </w:rPr>
              <w:t xml:space="preserve"> </w:t>
            </w:r>
            <w:r w:rsidR="000D4D0A" w:rsidRPr="00A42127">
              <w:rPr>
                <w:sz w:val="28"/>
                <w:szCs w:val="28"/>
              </w:rPr>
              <w:t>1%</w:t>
            </w:r>
          </w:p>
        </w:tc>
        <w:tc>
          <w:tcPr>
            <w:tcW w:w="769" w:type="pct"/>
            <w:vAlign w:val="center"/>
          </w:tcPr>
          <w:p w14:paraId="704D6325" w14:textId="053947E1" w:rsidR="00AC1BEC" w:rsidRPr="00A42127" w:rsidRDefault="00AC1BEC" w:rsidP="00AC1BEC">
            <w:pPr>
              <w:jc w:val="center"/>
              <w:rPr>
                <w:sz w:val="26"/>
                <w:szCs w:val="26"/>
              </w:rPr>
            </w:pPr>
            <w:r w:rsidRPr="00A42127">
              <w:rPr>
                <w:sz w:val="28"/>
                <w:szCs w:val="28"/>
              </w:rPr>
              <w:t>0</w:t>
            </w:r>
          </w:p>
        </w:tc>
        <w:tc>
          <w:tcPr>
            <w:tcW w:w="833" w:type="pct"/>
          </w:tcPr>
          <w:p w14:paraId="63E16D70" w14:textId="77777777" w:rsidR="00AC1BEC" w:rsidRPr="00A42127" w:rsidRDefault="00AC1BEC" w:rsidP="00AC1BEC">
            <w:pPr>
              <w:jc w:val="center"/>
              <w:rPr>
                <w:sz w:val="26"/>
                <w:szCs w:val="26"/>
              </w:rPr>
            </w:pPr>
          </w:p>
        </w:tc>
      </w:tr>
      <w:tr w:rsidR="00A42127" w:rsidRPr="00A42127" w14:paraId="009F84AB" w14:textId="77777777" w:rsidTr="008C2192">
        <w:trPr>
          <w:trHeight w:val="390"/>
        </w:trPr>
        <w:tc>
          <w:tcPr>
            <w:tcW w:w="301" w:type="pct"/>
            <w:vAlign w:val="center"/>
          </w:tcPr>
          <w:p w14:paraId="72C76EA5" w14:textId="77777777" w:rsidR="00AC1BEC" w:rsidRPr="00A42127" w:rsidRDefault="00AC1BEC" w:rsidP="00AC1BEC">
            <w:pPr>
              <w:jc w:val="center"/>
              <w:rPr>
                <w:sz w:val="26"/>
                <w:szCs w:val="26"/>
              </w:rPr>
            </w:pPr>
          </w:p>
        </w:tc>
        <w:tc>
          <w:tcPr>
            <w:tcW w:w="3097" w:type="pct"/>
            <w:vAlign w:val="center"/>
          </w:tcPr>
          <w:p w14:paraId="67ECA6B3" w14:textId="0493C563" w:rsidR="00AC1BEC" w:rsidRPr="00A42127" w:rsidRDefault="00AC1BEC" w:rsidP="00AC1BEC">
            <w:pPr>
              <w:rPr>
                <w:i/>
                <w:iCs/>
                <w:sz w:val="28"/>
                <w:szCs w:val="28"/>
              </w:rPr>
            </w:pPr>
            <w:r w:rsidRPr="00A42127">
              <w:rPr>
                <w:i/>
                <w:iCs/>
                <w:sz w:val="28"/>
                <w:szCs w:val="28"/>
              </w:rPr>
              <w:t>* Trong trường hợp liên danh, áp dụng với thành viên đứng đầu liên danh</w:t>
            </w:r>
          </w:p>
        </w:tc>
        <w:tc>
          <w:tcPr>
            <w:tcW w:w="769" w:type="pct"/>
            <w:vAlign w:val="center"/>
          </w:tcPr>
          <w:p w14:paraId="7CC41D7B" w14:textId="756126AA" w:rsidR="00AC1BEC" w:rsidRPr="00A42127" w:rsidRDefault="00AC1BEC" w:rsidP="00AC1BEC">
            <w:pPr>
              <w:jc w:val="center"/>
              <w:rPr>
                <w:sz w:val="26"/>
                <w:szCs w:val="26"/>
              </w:rPr>
            </w:pPr>
          </w:p>
        </w:tc>
        <w:tc>
          <w:tcPr>
            <w:tcW w:w="833" w:type="pct"/>
          </w:tcPr>
          <w:p w14:paraId="0AABEC93" w14:textId="77777777" w:rsidR="00AC1BEC" w:rsidRPr="00A42127" w:rsidRDefault="00AC1BEC" w:rsidP="00AC1BEC">
            <w:pPr>
              <w:jc w:val="center"/>
              <w:rPr>
                <w:sz w:val="26"/>
                <w:szCs w:val="26"/>
              </w:rPr>
            </w:pPr>
          </w:p>
        </w:tc>
      </w:tr>
      <w:tr w:rsidR="00A42127" w:rsidRPr="00A42127" w14:paraId="6FC55D1A" w14:textId="77777777" w:rsidTr="008C2192">
        <w:trPr>
          <w:trHeight w:val="390"/>
        </w:trPr>
        <w:tc>
          <w:tcPr>
            <w:tcW w:w="301" w:type="pct"/>
            <w:vAlign w:val="center"/>
          </w:tcPr>
          <w:p w14:paraId="1F7FCBF3" w14:textId="4D0B8D06" w:rsidR="00AC1BEC" w:rsidRPr="00A42127" w:rsidRDefault="00AC1BEC" w:rsidP="00AC1BEC">
            <w:pPr>
              <w:jc w:val="center"/>
              <w:rPr>
                <w:sz w:val="26"/>
                <w:szCs w:val="26"/>
              </w:rPr>
            </w:pPr>
            <w:r w:rsidRPr="00A42127">
              <w:rPr>
                <w:sz w:val="26"/>
                <w:szCs w:val="26"/>
              </w:rPr>
              <w:t>6</w:t>
            </w:r>
          </w:p>
        </w:tc>
        <w:tc>
          <w:tcPr>
            <w:tcW w:w="3097" w:type="pct"/>
            <w:vAlign w:val="center"/>
          </w:tcPr>
          <w:p w14:paraId="04BFE05B" w14:textId="0AB8869A" w:rsidR="00AC1BEC" w:rsidRPr="00A42127" w:rsidRDefault="00AC1BEC" w:rsidP="00AC1BEC">
            <w:pPr>
              <w:rPr>
                <w:sz w:val="26"/>
                <w:szCs w:val="26"/>
              </w:rPr>
            </w:pPr>
            <w:r w:rsidRPr="00A42127">
              <w:rPr>
                <w:b/>
                <w:bCs/>
                <w:sz w:val="28"/>
                <w:szCs w:val="28"/>
              </w:rPr>
              <w:t>Lợi nhuận thuần từ hoạt động kinh doanh bảo hiểm trong từng năm 2022,2023,2024</w:t>
            </w:r>
          </w:p>
        </w:tc>
        <w:tc>
          <w:tcPr>
            <w:tcW w:w="769" w:type="pct"/>
            <w:vAlign w:val="center"/>
          </w:tcPr>
          <w:p w14:paraId="500EA394" w14:textId="641072A6" w:rsidR="00AC1BEC" w:rsidRPr="00A42127" w:rsidRDefault="00AC1BEC" w:rsidP="00AC1BEC">
            <w:pPr>
              <w:jc w:val="center"/>
              <w:rPr>
                <w:sz w:val="26"/>
                <w:szCs w:val="26"/>
              </w:rPr>
            </w:pPr>
            <w:r w:rsidRPr="00A42127">
              <w:rPr>
                <w:b/>
                <w:bCs/>
                <w:sz w:val="28"/>
                <w:szCs w:val="28"/>
              </w:rPr>
              <w:t>10</w:t>
            </w:r>
          </w:p>
        </w:tc>
        <w:tc>
          <w:tcPr>
            <w:tcW w:w="833" w:type="pct"/>
          </w:tcPr>
          <w:p w14:paraId="5CA63829" w14:textId="77777777" w:rsidR="00AC1BEC" w:rsidRPr="00A42127" w:rsidRDefault="00AC1BEC" w:rsidP="00AC1BEC">
            <w:pPr>
              <w:jc w:val="center"/>
              <w:rPr>
                <w:sz w:val="26"/>
                <w:szCs w:val="26"/>
              </w:rPr>
            </w:pPr>
          </w:p>
        </w:tc>
      </w:tr>
      <w:tr w:rsidR="00A42127" w:rsidRPr="00A42127" w14:paraId="09EF18A5" w14:textId="77777777" w:rsidTr="008C2192">
        <w:trPr>
          <w:trHeight w:val="390"/>
        </w:trPr>
        <w:tc>
          <w:tcPr>
            <w:tcW w:w="301" w:type="pct"/>
            <w:vAlign w:val="center"/>
          </w:tcPr>
          <w:p w14:paraId="017FA485" w14:textId="77777777" w:rsidR="00AC1BEC" w:rsidRPr="00A42127" w:rsidRDefault="00AC1BEC" w:rsidP="00AC1BEC">
            <w:pPr>
              <w:jc w:val="center"/>
              <w:rPr>
                <w:sz w:val="26"/>
                <w:szCs w:val="26"/>
              </w:rPr>
            </w:pPr>
          </w:p>
        </w:tc>
        <w:tc>
          <w:tcPr>
            <w:tcW w:w="3097" w:type="pct"/>
            <w:vAlign w:val="center"/>
          </w:tcPr>
          <w:p w14:paraId="18D72E61" w14:textId="660B26B0" w:rsidR="00AC1BEC" w:rsidRPr="00A42127" w:rsidRDefault="00AC1BEC" w:rsidP="00AC1BEC">
            <w:pPr>
              <w:rPr>
                <w:sz w:val="26"/>
                <w:szCs w:val="26"/>
              </w:rPr>
            </w:pPr>
            <w:r w:rsidRPr="00A42127">
              <w:rPr>
                <w:sz w:val="28"/>
                <w:szCs w:val="28"/>
              </w:rPr>
              <w:t>Lớn hơn 0 đồng</w:t>
            </w:r>
          </w:p>
        </w:tc>
        <w:tc>
          <w:tcPr>
            <w:tcW w:w="769" w:type="pct"/>
            <w:vAlign w:val="center"/>
          </w:tcPr>
          <w:p w14:paraId="121AEB3A" w14:textId="54D82CB7" w:rsidR="00AC1BEC" w:rsidRPr="00A42127" w:rsidRDefault="00AC1BEC" w:rsidP="00AC1BEC">
            <w:pPr>
              <w:jc w:val="center"/>
              <w:rPr>
                <w:sz w:val="26"/>
                <w:szCs w:val="26"/>
              </w:rPr>
            </w:pPr>
            <w:r w:rsidRPr="00A42127">
              <w:rPr>
                <w:sz w:val="28"/>
                <w:szCs w:val="28"/>
              </w:rPr>
              <w:t>10</w:t>
            </w:r>
          </w:p>
        </w:tc>
        <w:tc>
          <w:tcPr>
            <w:tcW w:w="833" w:type="pct"/>
          </w:tcPr>
          <w:p w14:paraId="2DBEC096" w14:textId="77777777" w:rsidR="00AC1BEC" w:rsidRPr="00A42127" w:rsidRDefault="00AC1BEC" w:rsidP="00AC1BEC">
            <w:pPr>
              <w:jc w:val="center"/>
              <w:rPr>
                <w:sz w:val="26"/>
                <w:szCs w:val="26"/>
              </w:rPr>
            </w:pPr>
          </w:p>
        </w:tc>
      </w:tr>
      <w:tr w:rsidR="00A42127" w:rsidRPr="00A42127" w14:paraId="32000610" w14:textId="77777777" w:rsidTr="008C2192">
        <w:trPr>
          <w:trHeight w:val="390"/>
        </w:trPr>
        <w:tc>
          <w:tcPr>
            <w:tcW w:w="301" w:type="pct"/>
            <w:vAlign w:val="center"/>
          </w:tcPr>
          <w:p w14:paraId="4C5CCAE1" w14:textId="77777777" w:rsidR="00AC1BEC" w:rsidRPr="00A42127" w:rsidRDefault="00AC1BEC" w:rsidP="00AC1BEC">
            <w:pPr>
              <w:jc w:val="center"/>
              <w:rPr>
                <w:sz w:val="26"/>
                <w:szCs w:val="26"/>
              </w:rPr>
            </w:pPr>
          </w:p>
        </w:tc>
        <w:tc>
          <w:tcPr>
            <w:tcW w:w="3097" w:type="pct"/>
            <w:vAlign w:val="center"/>
          </w:tcPr>
          <w:p w14:paraId="1EE0087C" w14:textId="04384F36" w:rsidR="00AC1BEC" w:rsidRPr="00A42127" w:rsidRDefault="00AC1BEC" w:rsidP="00AC1BEC">
            <w:pPr>
              <w:rPr>
                <w:sz w:val="26"/>
                <w:szCs w:val="26"/>
              </w:rPr>
            </w:pPr>
            <w:r w:rsidRPr="00A42127">
              <w:rPr>
                <w:sz w:val="28"/>
                <w:szCs w:val="28"/>
              </w:rPr>
              <w:t>Nhỏ hơn 0 đồng</w:t>
            </w:r>
          </w:p>
        </w:tc>
        <w:tc>
          <w:tcPr>
            <w:tcW w:w="769" w:type="pct"/>
            <w:vAlign w:val="center"/>
          </w:tcPr>
          <w:p w14:paraId="13B2425C" w14:textId="7F437F37" w:rsidR="00AC1BEC" w:rsidRPr="00A42127" w:rsidRDefault="00AC1BEC" w:rsidP="00AC1BEC">
            <w:pPr>
              <w:jc w:val="center"/>
              <w:rPr>
                <w:sz w:val="26"/>
                <w:szCs w:val="26"/>
              </w:rPr>
            </w:pPr>
            <w:r w:rsidRPr="00A42127">
              <w:rPr>
                <w:sz w:val="28"/>
                <w:szCs w:val="28"/>
              </w:rPr>
              <w:t>0</w:t>
            </w:r>
          </w:p>
        </w:tc>
        <w:tc>
          <w:tcPr>
            <w:tcW w:w="833" w:type="pct"/>
          </w:tcPr>
          <w:p w14:paraId="38A87793" w14:textId="77777777" w:rsidR="00AC1BEC" w:rsidRPr="00A42127" w:rsidRDefault="00AC1BEC" w:rsidP="00AC1BEC">
            <w:pPr>
              <w:jc w:val="center"/>
              <w:rPr>
                <w:sz w:val="26"/>
                <w:szCs w:val="26"/>
              </w:rPr>
            </w:pPr>
          </w:p>
        </w:tc>
      </w:tr>
      <w:tr w:rsidR="00A42127" w:rsidRPr="00A42127" w14:paraId="543CEC1E" w14:textId="77777777" w:rsidTr="008C2192">
        <w:trPr>
          <w:trHeight w:val="390"/>
        </w:trPr>
        <w:tc>
          <w:tcPr>
            <w:tcW w:w="301" w:type="pct"/>
            <w:vAlign w:val="center"/>
          </w:tcPr>
          <w:p w14:paraId="761A4618" w14:textId="77777777" w:rsidR="00AC1BEC" w:rsidRPr="00A42127" w:rsidRDefault="00AC1BEC" w:rsidP="00AC1BEC">
            <w:pPr>
              <w:jc w:val="center"/>
              <w:rPr>
                <w:sz w:val="26"/>
                <w:szCs w:val="26"/>
              </w:rPr>
            </w:pPr>
          </w:p>
        </w:tc>
        <w:tc>
          <w:tcPr>
            <w:tcW w:w="3097" w:type="pct"/>
            <w:vAlign w:val="center"/>
          </w:tcPr>
          <w:p w14:paraId="68FFFC94" w14:textId="5B744E73" w:rsidR="00AC1BEC" w:rsidRPr="00A42127" w:rsidRDefault="00AC1BEC" w:rsidP="00AC1BEC">
            <w:pPr>
              <w:rPr>
                <w:sz w:val="26"/>
                <w:szCs w:val="26"/>
              </w:rPr>
            </w:pPr>
            <w:r w:rsidRPr="00A42127">
              <w:rPr>
                <w:i/>
                <w:iCs/>
                <w:sz w:val="28"/>
                <w:szCs w:val="28"/>
              </w:rPr>
              <w:t>* Trong trường hợp liên danh, áp dụng với thành viên đứng đầu liên danh</w:t>
            </w:r>
          </w:p>
        </w:tc>
        <w:tc>
          <w:tcPr>
            <w:tcW w:w="769" w:type="pct"/>
            <w:vAlign w:val="center"/>
          </w:tcPr>
          <w:p w14:paraId="3F89AF54" w14:textId="17F27A28" w:rsidR="00AC1BEC" w:rsidRPr="00A42127" w:rsidRDefault="00AC1BEC" w:rsidP="00AC1BEC">
            <w:pPr>
              <w:jc w:val="center"/>
              <w:rPr>
                <w:sz w:val="26"/>
                <w:szCs w:val="26"/>
              </w:rPr>
            </w:pPr>
            <w:r w:rsidRPr="00A42127">
              <w:rPr>
                <w:sz w:val="28"/>
                <w:szCs w:val="28"/>
              </w:rPr>
              <w:t> </w:t>
            </w:r>
          </w:p>
        </w:tc>
        <w:tc>
          <w:tcPr>
            <w:tcW w:w="833" w:type="pct"/>
          </w:tcPr>
          <w:p w14:paraId="20180322" w14:textId="77777777" w:rsidR="00AC1BEC" w:rsidRPr="00A42127" w:rsidRDefault="00AC1BEC" w:rsidP="00AC1BEC">
            <w:pPr>
              <w:jc w:val="center"/>
              <w:rPr>
                <w:sz w:val="26"/>
                <w:szCs w:val="26"/>
              </w:rPr>
            </w:pPr>
          </w:p>
        </w:tc>
      </w:tr>
      <w:tr w:rsidR="00A42127" w:rsidRPr="00A42127" w14:paraId="671A0124" w14:textId="77777777" w:rsidTr="008C2192">
        <w:trPr>
          <w:trHeight w:val="390"/>
        </w:trPr>
        <w:tc>
          <w:tcPr>
            <w:tcW w:w="301" w:type="pct"/>
            <w:vAlign w:val="center"/>
          </w:tcPr>
          <w:p w14:paraId="21EE0BAC" w14:textId="3A6A6201" w:rsidR="00AC1BEC" w:rsidRPr="00A42127" w:rsidRDefault="00AC1BEC" w:rsidP="00AC1BEC">
            <w:pPr>
              <w:jc w:val="center"/>
              <w:rPr>
                <w:sz w:val="26"/>
                <w:szCs w:val="26"/>
              </w:rPr>
            </w:pPr>
            <w:r w:rsidRPr="00A42127">
              <w:rPr>
                <w:b/>
                <w:bCs/>
                <w:sz w:val="28"/>
                <w:szCs w:val="28"/>
              </w:rPr>
              <w:t>7</w:t>
            </w:r>
          </w:p>
        </w:tc>
        <w:tc>
          <w:tcPr>
            <w:tcW w:w="3097" w:type="pct"/>
            <w:vAlign w:val="center"/>
          </w:tcPr>
          <w:p w14:paraId="4442821A" w14:textId="1E3E9D0D" w:rsidR="00AC1BEC" w:rsidRPr="00A42127" w:rsidRDefault="00AC1BEC" w:rsidP="00AC1BEC">
            <w:pPr>
              <w:rPr>
                <w:sz w:val="26"/>
                <w:szCs w:val="26"/>
              </w:rPr>
            </w:pPr>
            <w:r w:rsidRPr="00A42127">
              <w:rPr>
                <w:b/>
                <w:bCs/>
                <w:sz w:val="28"/>
                <w:szCs w:val="28"/>
              </w:rPr>
              <w:t>ROE (=LNST/VCSH) năm 2024)</w:t>
            </w:r>
          </w:p>
        </w:tc>
        <w:tc>
          <w:tcPr>
            <w:tcW w:w="769" w:type="pct"/>
            <w:vAlign w:val="center"/>
          </w:tcPr>
          <w:p w14:paraId="4685F743" w14:textId="631BC9A5" w:rsidR="00AC1BEC" w:rsidRPr="00A42127" w:rsidRDefault="00AC1BEC" w:rsidP="00AC1BEC">
            <w:pPr>
              <w:jc w:val="center"/>
              <w:rPr>
                <w:sz w:val="26"/>
                <w:szCs w:val="26"/>
              </w:rPr>
            </w:pPr>
            <w:r w:rsidRPr="00A42127">
              <w:rPr>
                <w:b/>
                <w:bCs/>
                <w:sz w:val="28"/>
                <w:szCs w:val="28"/>
              </w:rPr>
              <w:t>10</w:t>
            </w:r>
          </w:p>
        </w:tc>
        <w:tc>
          <w:tcPr>
            <w:tcW w:w="833" w:type="pct"/>
            <w:vAlign w:val="center"/>
          </w:tcPr>
          <w:p w14:paraId="1C6B9AB0" w14:textId="292F0349" w:rsidR="00AC1BEC" w:rsidRPr="00A42127" w:rsidRDefault="00AC1BEC" w:rsidP="00AC1BEC">
            <w:pPr>
              <w:jc w:val="center"/>
              <w:rPr>
                <w:sz w:val="26"/>
                <w:szCs w:val="26"/>
              </w:rPr>
            </w:pPr>
          </w:p>
        </w:tc>
      </w:tr>
      <w:tr w:rsidR="00A42127" w:rsidRPr="00A42127" w14:paraId="62276255" w14:textId="77777777" w:rsidTr="008C2192">
        <w:trPr>
          <w:trHeight w:val="390"/>
        </w:trPr>
        <w:tc>
          <w:tcPr>
            <w:tcW w:w="301" w:type="pct"/>
            <w:vAlign w:val="center"/>
          </w:tcPr>
          <w:p w14:paraId="65B3EA78" w14:textId="3C13BB8C" w:rsidR="00AC1BEC" w:rsidRPr="00A42127" w:rsidRDefault="00AC1BEC" w:rsidP="00AC1BEC">
            <w:pPr>
              <w:jc w:val="center"/>
              <w:rPr>
                <w:sz w:val="26"/>
                <w:szCs w:val="26"/>
              </w:rPr>
            </w:pPr>
            <w:r w:rsidRPr="00A42127">
              <w:rPr>
                <w:sz w:val="28"/>
                <w:szCs w:val="28"/>
              </w:rPr>
              <w:t> </w:t>
            </w:r>
          </w:p>
        </w:tc>
        <w:tc>
          <w:tcPr>
            <w:tcW w:w="3097" w:type="pct"/>
            <w:vAlign w:val="center"/>
          </w:tcPr>
          <w:p w14:paraId="4236E6CB" w14:textId="5C0EC652" w:rsidR="00AC1BEC" w:rsidRPr="00A42127" w:rsidRDefault="00AC1BEC" w:rsidP="00AC1BEC">
            <w:pPr>
              <w:rPr>
                <w:sz w:val="26"/>
                <w:szCs w:val="26"/>
              </w:rPr>
            </w:pPr>
            <w:r w:rsidRPr="00A42127">
              <w:rPr>
                <w:sz w:val="28"/>
                <w:szCs w:val="28"/>
              </w:rPr>
              <w:t>Từ 10% trở lên</w:t>
            </w:r>
          </w:p>
        </w:tc>
        <w:tc>
          <w:tcPr>
            <w:tcW w:w="769" w:type="pct"/>
            <w:vAlign w:val="center"/>
          </w:tcPr>
          <w:p w14:paraId="4F40D47C" w14:textId="3DDB172C" w:rsidR="00AC1BEC" w:rsidRPr="00A42127" w:rsidRDefault="00AC1BEC" w:rsidP="00AC1BEC">
            <w:pPr>
              <w:jc w:val="center"/>
              <w:rPr>
                <w:sz w:val="26"/>
                <w:szCs w:val="26"/>
              </w:rPr>
            </w:pPr>
            <w:r w:rsidRPr="00A42127">
              <w:rPr>
                <w:sz w:val="28"/>
                <w:szCs w:val="28"/>
              </w:rPr>
              <w:t>10</w:t>
            </w:r>
          </w:p>
        </w:tc>
        <w:tc>
          <w:tcPr>
            <w:tcW w:w="833" w:type="pct"/>
            <w:vAlign w:val="center"/>
          </w:tcPr>
          <w:p w14:paraId="0524719E" w14:textId="1B396D7B" w:rsidR="00AC1BEC" w:rsidRPr="00A42127" w:rsidRDefault="00AC1BEC" w:rsidP="00AC1BEC">
            <w:pPr>
              <w:jc w:val="center"/>
              <w:rPr>
                <w:sz w:val="26"/>
                <w:szCs w:val="26"/>
              </w:rPr>
            </w:pPr>
            <w:r w:rsidRPr="00A42127">
              <w:rPr>
                <w:sz w:val="28"/>
                <w:szCs w:val="28"/>
              </w:rPr>
              <w:t> </w:t>
            </w:r>
          </w:p>
        </w:tc>
      </w:tr>
      <w:tr w:rsidR="00A42127" w:rsidRPr="00A42127" w14:paraId="7302F9D6" w14:textId="77777777" w:rsidTr="008C2192">
        <w:trPr>
          <w:trHeight w:val="390"/>
        </w:trPr>
        <w:tc>
          <w:tcPr>
            <w:tcW w:w="301" w:type="pct"/>
            <w:vAlign w:val="center"/>
          </w:tcPr>
          <w:p w14:paraId="3148EDCA" w14:textId="1914D598" w:rsidR="00AC1BEC" w:rsidRPr="00A42127" w:rsidRDefault="00AC1BEC" w:rsidP="00AC1BEC">
            <w:pPr>
              <w:jc w:val="center"/>
              <w:rPr>
                <w:sz w:val="26"/>
                <w:szCs w:val="26"/>
              </w:rPr>
            </w:pPr>
            <w:r w:rsidRPr="00A42127">
              <w:rPr>
                <w:sz w:val="28"/>
                <w:szCs w:val="28"/>
              </w:rPr>
              <w:t> </w:t>
            </w:r>
          </w:p>
        </w:tc>
        <w:tc>
          <w:tcPr>
            <w:tcW w:w="3097" w:type="pct"/>
            <w:vAlign w:val="center"/>
          </w:tcPr>
          <w:p w14:paraId="55D72B55" w14:textId="4F52DD31" w:rsidR="00AC1BEC" w:rsidRPr="00A42127" w:rsidRDefault="00AC1BEC" w:rsidP="00AC1BEC">
            <w:pPr>
              <w:rPr>
                <w:sz w:val="26"/>
                <w:szCs w:val="26"/>
              </w:rPr>
            </w:pPr>
            <w:r w:rsidRPr="00A42127">
              <w:rPr>
                <w:sz w:val="28"/>
                <w:szCs w:val="28"/>
              </w:rPr>
              <w:t>Từ 5% đến dưới 10%</w:t>
            </w:r>
          </w:p>
        </w:tc>
        <w:tc>
          <w:tcPr>
            <w:tcW w:w="769" w:type="pct"/>
            <w:vAlign w:val="center"/>
          </w:tcPr>
          <w:p w14:paraId="3AA64AA0" w14:textId="38FC8AC0" w:rsidR="00AC1BEC" w:rsidRPr="00A42127" w:rsidRDefault="00AC1BEC" w:rsidP="00AC1BEC">
            <w:pPr>
              <w:jc w:val="center"/>
              <w:rPr>
                <w:sz w:val="26"/>
                <w:szCs w:val="26"/>
              </w:rPr>
            </w:pPr>
            <w:r w:rsidRPr="00A42127">
              <w:rPr>
                <w:sz w:val="28"/>
                <w:szCs w:val="28"/>
              </w:rPr>
              <w:t>7</w:t>
            </w:r>
          </w:p>
        </w:tc>
        <w:tc>
          <w:tcPr>
            <w:tcW w:w="833" w:type="pct"/>
            <w:vAlign w:val="center"/>
          </w:tcPr>
          <w:p w14:paraId="1889A170" w14:textId="0529C6C7" w:rsidR="00AC1BEC" w:rsidRPr="00A42127" w:rsidRDefault="00AC1BEC" w:rsidP="00AC1BEC">
            <w:pPr>
              <w:jc w:val="center"/>
              <w:rPr>
                <w:sz w:val="26"/>
                <w:szCs w:val="26"/>
              </w:rPr>
            </w:pPr>
            <w:r w:rsidRPr="00A42127">
              <w:rPr>
                <w:sz w:val="28"/>
                <w:szCs w:val="28"/>
              </w:rPr>
              <w:t> </w:t>
            </w:r>
          </w:p>
        </w:tc>
      </w:tr>
      <w:tr w:rsidR="00A42127" w:rsidRPr="00A42127" w14:paraId="27675146" w14:textId="77777777" w:rsidTr="008C2192">
        <w:trPr>
          <w:trHeight w:val="390"/>
        </w:trPr>
        <w:tc>
          <w:tcPr>
            <w:tcW w:w="301" w:type="pct"/>
            <w:vAlign w:val="center"/>
          </w:tcPr>
          <w:p w14:paraId="198DE2FE" w14:textId="4B63BB72" w:rsidR="00AC1BEC" w:rsidRPr="00A42127" w:rsidRDefault="00AC1BEC" w:rsidP="00AC1BEC">
            <w:pPr>
              <w:jc w:val="center"/>
              <w:rPr>
                <w:sz w:val="26"/>
                <w:szCs w:val="26"/>
              </w:rPr>
            </w:pPr>
            <w:r w:rsidRPr="00A42127">
              <w:rPr>
                <w:sz w:val="28"/>
                <w:szCs w:val="28"/>
              </w:rPr>
              <w:t> </w:t>
            </w:r>
          </w:p>
        </w:tc>
        <w:tc>
          <w:tcPr>
            <w:tcW w:w="3097" w:type="pct"/>
            <w:vAlign w:val="center"/>
          </w:tcPr>
          <w:p w14:paraId="7349E9E2" w14:textId="4C1ADA22" w:rsidR="00AC1BEC" w:rsidRPr="00A42127" w:rsidRDefault="00AC1BEC" w:rsidP="00AC1BEC">
            <w:pPr>
              <w:rPr>
                <w:sz w:val="26"/>
                <w:szCs w:val="26"/>
              </w:rPr>
            </w:pPr>
            <w:r w:rsidRPr="00A42127">
              <w:rPr>
                <w:sz w:val="28"/>
                <w:szCs w:val="28"/>
              </w:rPr>
              <w:t>Dưới 5%</w:t>
            </w:r>
          </w:p>
        </w:tc>
        <w:tc>
          <w:tcPr>
            <w:tcW w:w="769" w:type="pct"/>
            <w:vAlign w:val="center"/>
          </w:tcPr>
          <w:p w14:paraId="759E8B78" w14:textId="3D2F1C66" w:rsidR="00AC1BEC" w:rsidRPr="00A42127" w:rsidRDefault="00AC1BEC" w:rsidP="00AC1BEC">
            <w:pPr>
              <w:jc w:val="center"/>
              <w:rPr>
                <w:sz w:val="26"/>
                <w:szCs w:val="26"/>
              </w:rPr>
            </w:pPr>
            <w:r w:rsidRPr="00A42127">
              <w:rPr>
                <w:sz w:val="28"/>
                <w:szCs w:val="28"/>
              </w:rPr>
              <w:t>0</w:t>
            </w:r>
          </w:p>
        </w:tc>
        <w:tc>
          <w:tcPr>
            <w:tcW w:w="833" w:type="pct"/>
            <w:vAlign w:val="center"/>
          </w:tcPr>
          <w:p w14:paraId="5E596AE9" w14:textId="2EBB7186" w:rsidR="00AC1BEC" w:rsidRPr="00A42127" w:rsidRDefault="00AC1BEC" w:rsidP="00AC1BEC">
            <w:pPr>
              <w:jc w:val="center"/>
              <w:rPr>
                <w:sz w:val="26"/>
                <w:szCs w:val="26"/>
              </w:rPr>
            </w:pPr>
            <w:r w:rsidRPr="00A42127">
              <w:rPr>
                <w:sz w:val="28"/>
                <w:szCs w:val="28"/>
              </w:rPr>
              <w:t> </w:t>
            </w:r>
          </w:p>
        </w:tc>
      </w:tr>
      <w:tr w:rsidR="00A42127" w:rsidRPr="00A42127" w14:paraId="695C63AE" w14:textId="77777777" w:rsidTr="008C2192">
        <w:trPr>
          <w:trHeight w:val="390"/>
        </w:trPr>
        <w:tc>
          <w:tcPr>
            <w:tcW w:w="301" w:type="pct"/>
            <w:vAlign w:val="center"/>
          </w:tcPr>
          <w:p w14:paraId="4D88E854" w14:textId="53614AEC" w:rsidR="00AC1BEC" w:rsidRPr="00A42127" w:rsidRDefault="00AC1BEC" w:rsidP="00AC1BEC">
            <w:pPr>
              <w:jc w:val="center"/>
              <w:rPr>
                <w:sz w:val="26"/>
                <w:szCs w:val="26"/>
              </w:rPr>
            </w:pPr>
            <w:r w:rsidRPr="00A42127">
              <w:rPr>
                <w:sz w:val="28"/>
                <w:szCs w:val="28"/>
              </w:rPr>
              <w:t> </w:t>
            </w:r>
          </w:p>
        </w:tc>
        <w:tc>
          <w:tcPr>
            <w:tcW w:w="3097" w:type="pct"/>
            <w:vAlign w:val="center"/>
          </w:tcPr>
          <w:p w14:paraId="1845C099" w14:textId="56841FB7" w:rsidR="00AC1BEC" w:rsidRPr="00A42127" w:rsidRDefault="00AC1BEC" w:rsidP="00AC1BEC">
            <w:pPr>
              <w:rPr>
                <w:sz w:val="26"/>
                <w:szCs w:val="26"/>
              </w:rPr>
            </w:pPr>
            <w:r w:rsidRPr="00A42127">
              <w:rPr>
                <w:i/>
                <w:iCs/>
                <w:sz w:val="28"/>
                <w:szCs w:val="28"/>
              </w:rPr>
              <w:t>* Trong trường hợp liên danh, áp dụng với thành viên đứng đầu liên danh</w:t>
            </w:r>
          </w:p>
        </w:tc>
        <w:tc>
          <w:tcPr>
            <w:tcW w:w="769" w:type="pct"/>
            <w:vAlign w:val="center"/>
          </w:tcPr>
          <w:p w14:paraId="46FA7E81" w14:textId="77777777" w:rsidR="00AC1BEC" w:rsidRPr="00A42127" w:rsidRDefault="00AC1BEC" w:rsidP="00AC1BEC">
            <w:pPr>
              <w:jc w:val="center"/>
              <w:rPr>
                <w:sz w:val="26"/>
                <w:szCs w:val="26"/>
              </w:rPr>
            </w:pPr>
          </w:p>
        </w:tc>
        <w:tc>
          <w:tcPr>
            <w:tcW w:w="833" w:type="pct"/>
            <w:vAlign w:val="center"/>
          </w:tcPr>
          <w:p w14:paraId="12D3FB4D" w14:textId="67FEE21E" w:rsidR="00AC1BEC" w:rsidRPr="00A42127" w:rsidRDefault="00AC1BEC" w:rsidP="00AC1BEC">
            <w:pPr>
              <w:jc w:val="center"/>
              <w:rPr>
                <w:sz w:val="26"/>
                <w:szCs w:val="26"/>
              </w:rPr>
            </w:pPr>
            <w:r w:rsidRPr="00A42127">
              <w:rPr>
                <w:sz w:val="28"/>
                <w:szCs w:val="28"/>
              </w:rPr>
              <w:t> </w:t>
            </w:r>
          </w:p>
        </w:tc>
      </w:tr>
      <w:tr w:rsidR="00A42127" w:rsidRPr="00A42127" w14:paraId="37601D35" w14:textId="77777777" w:rsidTr="008C2192">
        <w:trPr>
          <w:trHeight w:val="390"/>
        </w:trPr>
        <w:tc>
          <w:tcPr>
            <w:tcW w:w="301" w:type="pct"/>
            <w:vAlign w:val="center"/>
          </w:tcPr>
          <w:p w14:paraId="19FE3B6B" w14:textId="25C1A379" w:rsidR="00AC1BEC" w:rsidRPr="00A42127" w:rsidRDefault="00AC1BEC" w:rsidP="00AC1BEC">
            <w:pPr>
              <w:jc w:val="center"/>
              <w:rPr>
                <w:sz w:val="26"/>
                <w:szCs w:val="26"/>
              </w:rPr>
            </w:pPr>
            <w:r w:rsidRPr="00A42127">
              <w:rPr>
                <w:b/>
                <w:bCs/>
                <w:sz w:val="28"/>
                <w:szCs w:val="28"/>
              </w:rPr>
              <w:t>8</w:t>
            </w:r>
          </w:p>
        </w:tc>
        <w:tc>
          <w:tcPr>
            <w:tcW w:w="3097" w:type="pct"/>
            <w:vAlign w:val="center"/>
          </w:tcPr>
          <w:p w14:paraId="493A3D68" w14:textId="10A91354" w:rsidR="00AC1BEC" w:rsidRPr="00A42127" w:rsidRDefault="00AC1BEC" w:rsidP="00AC1BEC">
            <w:pPr>
              <w:rPr>
                <w:sz w:val="26"/>
                <w:szCs w:val="26"/>
              </w:rPr>
            </w:pPr>
            <w:r w:rsidRPr="00A42127">
              <w:rPr>
                <w:b/>
                <w:bCs/>
                <w:sz w:val="28"/>
                <w:szCs w:val="28"/>
              </w:rPr>
              <w:t>Kinh nghiệm đã từng giải quyết 01 vụ việc bồi thường cho hợp đồng bảo hiểm cháy nổ, bảo hiểm tài sản từ 01/01/2020 đến nay (</w:t>
            </w:r>
            <w:r w:rsidRPr="00A42127">
              <w:rPr>
                <w:i/>
                <w:iCs/>
                <w:sz w:val="28"/>
                <w:szCs w:val="28"/>
              </w:rPr>
              <w:t>kèm theo tài liệu chứng minh tổn thất bao gồm thông báo bồi thường có xác nhận của khách hàng và ủy nhiệm chi hoặc tài liệu pháp lý khác tương đương</w:t>
            </w:r>
            <w:r w:rsidRPr="00A42127">
              <w:rPr>
                <w:b/>
                <w:bCs/>
                <w:sz w:val="28"/>
                <w:szCs w:val="28"/>
              </w:rPr>
              <w:t>), trong đó số tiền bồi thường:</w:t>
            </w:r>
          </w:p>
        </w:tc>
        <w:tc>
          <w:tcPr>
            <w:tcW w:w="769" w:type="pct"/>
            <w:vAlign w:val="center"/>
          </w:tcPr>
          <w:p w14:paraId="5A5287D6" w14:textId="41574419" w:rsidR="00AC1BEC" w:rsidRPr="00A42127" w:rsidRDefault="00AC1BEC" w:rsidP="00AC1BEC">
            <w:pPr>
              <w:jc w:val="center"/>
              <w:rPr>
                <w:sz w:val="26"/>
                <w:szCs w:val="26"/>
              </w:rPr>
            </w:pPr>
            <w:r w:rsidRPr="00A42127">
              <w:rPr>
                <w:b/>
                <w:bCs/>
                <w:sz w:val="28"/>
                <w:szCs w:val="28"/>
              </w:rPr>
              <w:t>10</w:t>
            </w:r>
          </w:p>
        </w:tc>
        <w:tc>
          <w:tcPr>
            <w:tcW w:w="833" w:type="pct"/>
            <w:vAlign w:val="center"/>
          </w:tcPr>
          <w:p w14:paraId="2B31FA67" w14:textId="0B9DD932" w:rsidR="00AC1BEC" w:rsidRPr="00A42127" w:rsidRDefault="00AC1BEC" w:rsidP="00AC1BEC">
            <w:pPr>
              <w:jc w:val="center"/>
              <w:rPr>
                <w:sz w:val="26"/>
                <w:szCs w:val="26"/>
              </w:rPr>
            </w:pPr>
          </w:p>
        </w:tc>
      </w:tr>
      <w:tr w:rsidR="00A42127" w:rsidRPr="00A42127" w14:paraId="36FB384A" w14:textId="77777777" w:rsidTr="008C2192">
        <w:trPr>
          <w:trHeight w:val="390"/>
        </w:trPr>
        <w:tc>
          <w:tcPr>
            <w:tcW w:w="301" w:type="pct"/>
            <w:vAlign w:val="center"/>
          </w:tcPr>
          <w:p w14:paraId="46DEDE90" w14:textId="4BDC50F7" w:rsidR="00AC1BEC" w:rsidRPr="00A42127" w:rsidRDefault="00AC1BEC" w:rsidP="00AC1BEC">
            <w:pPr>
              <w:jc w:val="center"/>
              <w:rPr>
                <w:sz w:val="26"/>
                <w:szCs w:val="26"/>
              </w:rPr>
            </w:pPr>
            <w:r w:rsidRPr="00A42127">
              <w:rPr>
                <w:sz w:val="28"/>
                <w:szCs w:val="28"/>
              </w:rPr>
              <w:t> </w:t>
            </w:r>
          </w:p>
        </w:tc>
        <w:tc>
          <w:tcPr>
            <w:tcW w:w="3097" w:type="pct"/>
            <w:vAlign w:val="center"/>
          </w:tcPr>
          <w:p w14:paraId="6F0D25E8" w14:textId="5E1B046C" w:rsidR="00AC1BEC" w:rsidRPr="00A42127" w:rsidRDefault="00AC1BEC" w:rsidP="00AC1BEC">
            <w:pPr>
              <w:rPr>
                <w:sz w:val="26"/>
                <w:szCs w:val="26"/>
              </w:rPr>
            </w:pPr>
            <w:r w:rsidRPr="00A42127">
              <w:rPr>
                <w:sz w:val="28"/>
                <w:szCs w:val="28"/>
              </w:rPr>
              <w:t>Số tiền bồi thường &gt; 50 tỷ đồng</w:t>
            </w:r>
          </w:p>
        </w:tc>
        <w:tc>
          <w:tcPr>
            <w:tcW w:w="769" w:type="pct"/>
            <w:vAlign w:val="center"/>
          </w:tcPr>
          <w:p w14:paraId="66742F30" w14:textId="4D858444" w:rsidR="00AC1BEC" w:rsidRPr="00A42127" w:rsidRDefault="00AC1BEC" w:rsidP="00AC1BEC">
            <w:pPr>
              <w:jc w:val="center"/>
              <w:rPr>
                <w:sz w:val="26"/>
                <w:szCs w:val="26"/>
              </w:rPr>
            </w:pPr>
            <w:r w:rsidRPr="00A42127">
              <w:rPr>
                <w:sz w:val="28"/>
                <w:szCs w:val="28"/>
              </w:rPr>
              <w:t>10</w:t>
            </w:r>
          </w:p>
        </w:tc>
        <w:tc>
          <w:tcPr>
            <w:tcW w:w="833" w:type="pct"/>
            <w:vAlign w:val="center"/>
          </w:tcPr>
          <w:p w14:paraId="124332A9" w14:textId="76B6005D" w:rsidR="00AC1BEC" w:rsidRPr="00A42127" w:rsidRDefault="00AC1BEC" w:rsidP="00AC1BEC">
            <w:pPr>
              <w:jc w:val="center"/>
              <w:rPr>
                <w:sz w:val="26"/>
                <w:szCs w:val="26"/>
              </w:rPr>
            </w:pPr>
            <w:r w:rsidRPr="00A42127">
              <w:rPr>
                <w:sz w:val="28"/>
                <w:szCs w:val="28"/>
              </w:rPr>
              <w:t> </w:t>
            </w:r>
          </w:p>
        </w:tc>
      </w:tr>
      <w:tr w:rsidR="00A42127" w:rsidRPr="00A42127" w14:paraId="719EACA0" w14:textId="77777777" w:rsidTr="008C2192">
        <w:trPr>
          <w:trHeight w:val="390"/>
        </w:trPr>
        <w:tc>
          <w:tcPr>
            <w:tcW w:w="301" w:type="pct"/>
            <w:vAlign w:val="center"/>
          </w:tcPr>
          <w:p w14:paraId="11E9D732" w14:textId="16300729" w:rsidR="00AC1BEC" w:rsidRPr="00A42127" w:rsidRDefault="00AC1BEC" w:rsidP="00AC1BEC">
            <w:pPr>
              <w:jc w:val="center"/>
              <w:rPr>
                <w:sz w:val="26"/>
                <w:szCs w:val="26"/>
              </w:rPr>
            </w:pPr>
            <w:r w:rsidRPr="00A42127">
              <w:rPr>
                <w:sz w:val="28"/>
                <w:szCs w:val="28"/>
              </w:rPr>
              <w:t> </w:t>
            </w:r>
          </w:p>
        </w:tc>
        <w:tc>
          <w:tcPr>
            <w:tcW w:w="3097" w:type="pct"/>
            <w:vAlign w:val="center"/>
          </w:tcPr>
          <w:p w14:paraId="52F14D50" w14:textId="4B8F7D4C" w:rsidR="00AC1BEC" w:rsidRPr="00A42127" w:rsidRDefault="00AC1BEC" w:rsidP="00AC1BEC">
            <w:pPr>
              <w:rPr>
                <w:sz w:val="26"/>
                <w:szCs w:val="26"/>
              </w:rPr>
            </w:pPr>
            <w:r w:rsidRPr="00A42127">
              <w:rPr>
                <w:sz w:val="28"/>
                <w:szCs w:val="28"/>
              </w:rPr>
              <w:t>Số tiền bồi thường từ 20 tỷ đến 30 tỷ đồng</w:t>
            </w:r>
          </w:p>
        </w:tc>
        <w:tc>
          <w:tcPr>
            <w:tcW w:w="769" w:type="pct"/>
            <w:vAlign w:val="center"/>
          </w:tcPr>
          <w:p w14:paraId="0E2FE017" w14:textId="5AC6986F" w:rsidR="00AC1BEC" w:rsidRPr="00A42127" w:rsidRDefault="00AC1BEC" w:rsidP="00AC1BEC">
            <w:pPr>
              <w:jc w:val="center"/>
              <w:rPr>
                <w:sz w:val="26"/>
                <w:szCs w:val="26"/>
              </w:rPr>
            </w:pPr>
            <w:r w:rsidRPr="00A42127">
              <w:rPr>
                <w:sz w:val="28"/>
                <w:szCs w:val="28"/>
              </w:rPr>
              <w:t>7</w:t>
            </w:r>
          </w:p>
        </w:tc>
        <w:tc>
          <w:tcPr>
            <w:tcW w:w="833" w:type="pct"/>
            <w:vAlign w:val="center"/>
          </w:tcPr>
          <w:p w14:paraId="5DB486A7" w14:textId="3F38D876" w:rsidR="00AC1BEC" w:rsidRPr="00A42127" w:rsidRDefault="00AC1BEC" w:rsidP="00AC1BEC">
            <w:pPr>
              <w:jc w:val="center"/>
              <w:rPr>
                <w:sz w:val="26"/>
                <w:szCs w:val="26"/>
              </w:rPr>
            </w:pPr>
            <w:r w:rsidRPr="00A42127">
              <w:rPr>
                <w:sz w:val="28"/>
                <w:szCs w:val="28"/>
              </w:rPr>
              <w:t> </w:t>
            </w:r>
          </w:p>
        </w:tc>
      </w:tr>
      <w:tr w:rsidR="00A42127" w:rsidRPr="00A42127" w14:paraId="0A78F16D" w14:textId="77777777" w:rsidTr="008C2192">
        <w:trPr>
          <w:trHeight w:val="390"/>
        </w:trPr>
        <w:tc>
          <w:tcPr>
            <w:tcW w:w="301" w:type="pct"/>
            <w:vAlign w:val="center"/>
          </w:tcPr>
          <w:p w14:paraId="7B04D5A2" w14:textId="0FD2D3A3" w:rsidR="00AC1BEC" w:rsidRPr="00A42127" w:rsidRDefault="00AC1BEC" w:rsidP="00AC1BEC">
            <w:pPr>
              <w:jc w:val="center"/>
              <w:rPr>
                <w:sz w:val="26"/>
                <w:szCs w:val="26"/>
              </w:rPr>
            </w:pPr>
            <w:r w:rsidRPr="00A42127">
              <w:rPr>
                <w:sz w:val="28"/>
                <w:szCs w:val="28"/>
              </w:rPr>
              <w:t> </w:t>
            </w:r>
          </w:p>
        </w:tc>
        <w:tc>
          <w:tcPr>
            <w:tcW w:w="3097" w:type="pct"/>
            <w:vAlign w:val="center"/>
          </w:tcPr>
          <w:p w14:paraId="0384A13D" w14:textId="260DCA9D" w:rsidR="00AC1BEC" w:rsidRPr="00A42127" w:rsidRDefault="00AC1BEC" w:rsidP="00AC1BEC">
            <w:pPr>
              <w:rPr>
                <w:sz w:val="26"/>
                <w:szCs w:val="26"/>
              </w:rPr>
            </w:pPr>
            <w:r w:rsidRPr="00A42127">
              <w:rPr>
                <w:sz w:val="28"/>
                <w:szCs w:val="28"/>
              </w:rPr>
              <w:t>Số tiền bồi thường từ 10 đến dưới 20 tỷ đồng</w:t>
            </w:r>
          </w:p>
        </w:tc>
        <w:tc>
          <w:tcPr>
            <w:tcW w:w="769" w:type="pct"/>
            <w:vAlign w:val="center"/>
          </w:tcPr>
          <w:p w14:paraId="122A5E88" w14:textId="7A22BDED" w:rsidR="00AC1BEC" w:rsidRPr="00A42127" w:rsidRDefault="00AC1BEC" w:rsidP="00AC1BEC">
            <w:pPr>
              <w:jc w:val="center"/>
              <w:rPr>
                <w:sz w:val="26"/>
                <w:szCs w:val="26"/>
              </w:rPr>
            </w:pPr>
            <w:r w:rsidRPr="00A42127">
              <w:rPr>
                <w:sz w:val="28"/>
                <w:szCs w:val="28"/>
              </w:rPr>
              <w:t>5</w:t>
            </w:r>
          </w:p>
        </w:tc>
        <w:tc>
          <w:tcPr>
            <w:tcW w:w="833" w:type="pct"/>
            <w:vAlign w:val="center"/>
          </w:tcPr>
          <w:p w14:paraId="7E7931D0" w14:textId="02D4F745" w:rsidR="00AC1BEC" w:rsidRPr="00A42127" w:rsidRDefault="00AC1BEC" w:rsidP="00AC1BEC">
            <w:pPr>
              <w:jc w:val="center"/>
              <w:rPr>
                <w:sz w:val="26"/>
                <w:szCs w:val="26"/>
              </w:rPr>
            </w:pPr>
            <w:r w:rsidRPr="00A42127">
              <w:rPr>
                <w:sz w:val="28"/>
                <w:szCs w:val="28"/>
              </w:rPr>
              <w:t> </w:t>
            </w:r>
          </w:p>
        </w:tc>
      </w:tr>
      <w:tr w:rsidR="00A42127" w:rsidRPr="00A42127" w14:paraId="71CA7A52" w14:textId="77777777" w:rsidTr="008C2192">
        <w:trPr>
          <w:trHeight w:val="390"/>
        </w:trPr>
        <w:tc>
          <w:tcPr>
            <w:tcW w:w="301" w:type="pct"/>
            <w:vAlign w:val="center"/>
          </w:tcPr>
          <w:p w14:paraId="0EBD6D26" w14:textId="21DD2596" w:rsidR="00AC1BEC" w:rsidRPr="00A42127" w:rsidRDefault="00AC1BEC" w:rsidP="00AC1BEC">
            <w:pPr>
              <w:jc w:val="center"/>
              <w:rPr>
                <w:sz w:val="26"/>
                <w:szCs w:val="26"/>
              </w:rPr>
            </w:pPr>
            <w:r w:rsidRPr="00A42127">
              <w:rPr>
                <w:sz w:val="28"/>
                <w:szCs w:val="28"/>
              </w:rPr>
              <w:t> </w:t>
            </w:r>
          </w:p>
        </w:tc>
        <w:tc>
          <w:tcPr>
            <w:tcW w:w="3097" w:type="pct"/>
            <w:vAlign w:val="center"/>
          </w:tcPr>
          <w:p w14:paraId="141106E6" w14:textId="3BF7A1F7" w:rsidR="00AC1BEC" w:rsidRPr="00A42127" w:rsidRDefault="00AC1BEC" w:rsidP="00AC1BEC">
            <w:pPr>
              <w:rPr>
                <w:sz w:val="26"/>
                <w:szCs w:val="26"/>
              </w:rPr>
            </w:pPr>
            <w:r w:rsidRPr="00A42127">
              <w:rPr>
                <w:sz w:val="28"/>
                <w:szCs w:val="28"/>
              </w:rPr>
              <w:t>Số tiền bồi thường &lt; 10 tỷ đồng</w:t>
            </w:r>
          </w:p>
        </w:tc>
        <w:tc>
          <w:tcPr>
            <w:tcW w:w="769" w:type="pct"/>
            <w:vAlign w:val="center"/>
          </w:tcPr>
          <w:p w14:paraId="6C4272F4" w14:textId="260D5C98" w:rsidR="00AC1BEC" w:rsidRPr="00A42127" w:rsidRDefault="00AC1BEC" w:rsidP="00AC1BEC">
            <w:pPr>
              <w:jc w:val="center"/>
              <w:rPr>
                <w:sz w:val="26"/>
                <w:szCs w:val="26"/>
              </w:rPr>
            </w:pPr>
            <w:r w:rsidRPr="00A42127">
              <w:rPr>
                <w:sz w:val="28"/>
                <w:szCs w:val="28"/>
              </w:rPr>
              <w:t>0</w:t>
            </w:r>
          </w:p>
        </w:tc>
        <w:tc>
          <w:tcPr>
            <w:tcW w:w="833" w:type="pct"/>
            <w:vAlign w:val="center"/>
          </w:tcPr>
          <w:p w14:paraId="4C40ECD5" w14:textId="3F1EC1B9" w:rsidR="00AC1BEC" w:rsidRPr="00A42127" w:rsidRDefault="00AC1BEC" w:rsidP="00AC1BEC">
            <w:pPr>
              <w:jc w:val="center"/>
              <w:rPr>
                <w:sz w:val="26"/>
                <w:szCs w:val="26"/>
              </w:rPr>
            </w:pPr>
            <w:r w:rsidRPr="00A42127">
              <w:rPr>
                <w:sz w:val="28"/>
                <w:szCs w:val="28"/>
              </w:rPr>
              <w:t> </w:t>
            </w:r>
          </w:p>
        </w:tc>
      </w:tr>
      <w:tr w:rsidR="00A42127" w:rsidRPr="00A42127" w14:paraId="1BA39B7D" w14:textId="77777777" w:rsidTr="008C2192">
        <w:trPr>
          <w:trHeight w:val="390"/>
        </w:trPr>
        <w:tc>
          <w:tcPr>
            <w:tcW w:w="301" w:type="pct"/>
            <w:vAlign w:val="center"/>
          </w:tcPr>
          <w:p w14:paraId="68E9B4C0" w14:textId="69A60138" w:rsidR="00AC1BEC" w:rsidRPr="00A42127" w:rsidRDefault="00AC1BEC" w:rsidP="00AC1BEC">
            <w:pPr>
              <w:jc w:val="center"/>
              <w:rPr>
                <w:sz w:val="26"/>
                <w:szCs w:val="26"/>
              </w:rPr>
            </w:pPr>
            <w:r w:rsidRPr="00A42127">
              <w:rPr>
                <w:sz w:val="28"/>
                <w:szCs w:val="28"/>
              </w:rPr>
              <w:t> </w:t>
            </w:r>
          </w:p>
        </w:tc>
        <w:tc>
          <w:tcPr>
            <w:tcW w:w="3097" w:type="pct"/>
            <w:vAlign w:val="center"/>
          </w:tcPr>
          <w:p w14:paraId="68C81785" w14:textId="6199D205" w:rsidR="00AC1BEC" w:rsidRPr="00A42127" w:rsidRDefault="00227A1A" w:rsidP="00AC1BEC">
            <w:pPr>
              <w:rPr>
                <w:sz w:val="26"/>
                <w:szCs w:val="26"/>
              </w:rPr>
            </w:pPr>
            <w:r w:rsidRPr="00A42127">
              <w:rPr>
                <w:i/>
                <w:iCs/>
                <w:sz w:val="28"/>
                <w:szCs w:val="28"/>
              </w:rPr>
              <w:t>* Trong trường hợp liên danh, đánh giá đối với từng thành viên trong liên danh. Tính theo mức điểm thấp nhất mà thành viên trong liên danh đạt được</w:t>
            </w:r>
          </w:p>
        </w:tc>
        <w:tc>
          <w:tcPr>
            <w:tcW w:w="769" w:type="pct"/>
            <w:vAlign w:val="center"/>
          </w:tcPr>
          <w:p w14:paraId="5F3B2720" w14:textId="77777777" w:rsidR="00AC1BEC" w:rsidRPr="00A42127" w:rsidRDefault="00AC1BEC" w:rsidP="00AC1BEC">
            <w:pPr>
              <w:jc w:val="center"/>
              <w:rPr>
                <w:sz w:val="26"/>
                <w:szCs w:val="26"/>
              </w:rPr>
            </w:pPr>
          </w:p>
        </w:tc>
        <w:tc>
          <w:tcPr>
            <w:tcW w:w="833" w:type="pct"/>
            <w:vAlign w:val="center"/>
          </w:tcPr>
          <w:p w14:paraId="7B58E058" w14:textId="19FA9DC5" w:rsidR="00AC1BEC" w:rsidRPr="00A42127" w:rsidRDefault="00AC1BEC" w:rsidP="00AC1BEC">
            <w:pPr>
              <w:jc w:val="center"/>
              <w:rPr>
                <w:sz w:val="26"/>
                <w:szCs w:val="26"/>
              </w:rPr>
            </w:pPr>
            <w:r w:rsidRPr="00A42127">
              <w:rPr>
                <w:sz w:val="28"/>
                <w:szCs w:val="28"/>
              </w:rPr>
              <w:t> </w:t>
            </w:r>
          </w:p>
        </w:tc>
      </w:tr>
      <w:tr w:rsidR="00A42127" w:rsidRPr="00A42127" w14:paraId="3705A1B9" w14:textId="77777777" w:rsidTr="008C2192">
        <w:trPr>
          <w:trHeight w:val="390"/>
        </w:trPr>
        <w:tc>
          <w:tcPr>
            <w:tcW w:w="301" w:type="pct"/>
            <w:vAlign w:val="center"/>
          </w:tcPr>
          <w:p w14:paraId="59B0B721" w14:textId="5A9485ED" w:rsidR="00AC1BEC" w:rsidRPr="00A42127" w:rsidRDefault="00AC1BEC" w:rsidP="00AC1BEC">
            <w:pPr>
              <w:jc w:val="center"/>
              <w:rPr>
                <w:sz w:val="26"/>
                <w:szCs w:val="26"/>
              </w:rPr>
            </w:pPr>
            <w:r w:rsidRPr="00A42127">
              <w:rPr>
                <w:b/>
                <w:bCs/>
                <w:sz w:val="28"/>
                <w:szCs w:val="28"/>
              </w:rPr>
              <w:t>9</w:t>
            </w:r>
          </w:p>
        </w:tc>
        <w:tc>
          <w:tcPr>
            <w:tcW w:w="3097" w:type="pct"/>
            <w:vAlign w:val="center"/>
          </w:tcPr>
          <w:p w14:paraId="6B6E5A15" w14:textId="5BB01519" w:rsidR="00AC1BEC" w:rsidRPr="00A42127" w:rsidRDefault="00AC1BEC" w:rsidP="00FD5B65">
            <w:pPr>
              <w:rPr>
                <w:sz w:val="26"/>
                <w:szCs w:val="26"/>
              </w:rPr>
            </w:pPr>
            <w:r w:rsidRPr="00A42127">
              <w:rPr>
                <w:b/>
                <w:bCs/>
                <w:sz w:val="28"/>
                <w:szCs w:val="28"/>
              </w:rPr>
              <w:t xml:space="preserve">Uy tín của nhà thầu về việc hoàn thành nghĩa vụ nộp 1% tổng số phí bảo hiểm  cháy, nổ bắt buộc thực tế thu được từ các hợp đồng bảo hiểm theo quy định tại Điều 30  Nghị định 67/2023/NĐ-CP, ngày 06/09/2023. </w:t>
            </w:r>
            <w:r w:rsidRPr="00FD5B65">
              <w:rPr>
                <w:bCs/>
                <w:i/>
                <w:sz w:val="28"/>
                <w:szCs w:val="28"/>
              </w:rPr>
              <w:t>(</w:t>
            </w:r>
            <w:r w:rsidR="00FD5B65" w:rsidRPr="00FD5B65">
              <w:rPr>
                <w:bCs/>
                <w:i/>
                <w:sz w:val="28"/>
                <w:szCs w:val="28"/>
              </w:rPr>
              <w:t xml:space="preserve">Tài liệu chứng minh: Nhà thầu </w:t>
            </w:r>
            <w:r w:rsidRPr="00FD5B65">
              <w:rPr>
                <w:bCs/>
                <w:i/>
                <w:sz w:val="28"/>
                <w:szCs w:val="28"/>
              </w:rPr>
              <w:t xml:space="preserve">cung cấp </w:t>
            </w:r>
            <w:r w:rsidR="00FD5B65" w:rsidRPr="00FD5B65">
              <w:rPr>
                <w:bCs/>
                <w:i/>
                <w:sz w:val="28"/>
                <w:szCs w:val="28"/>
              </w:rPr>
              <w:t>ủy nhiệm chi</w:t>
            </w:r>
            <w:r w:rsidRPr="00FD5B65">
              <w:rPr>
                <w:bCs/>
                <w:i/>
                <w:sz w:val="28"/>
                <w:szCs w:val="28"/>
              </w:rPr>
              <w:t>)</w:t>
            </w:r>
          </w:p>
        </w:tc>
        <w:tc>
          <w:tcPr>
            <w:tcW w:w="769" w:type="pct"/>
            <w:vAlign w:val="center"/>
          </w:tcPr>
          <w:p w14:paraId="0382C374" w14:textId="2A4114A5" w:rsidR="00AC1BEC" w:rsidRPr="00A42127" w:rsidRDefault="00AC1BEC" w:rsidP="00AC1BEC">
            <w:pPr>
              <w:jc w:val="center"/>
              <w:rPr>
                <w:sz w:val="26"/>
                <w:szCs w:val="26"/>
              </w:rPr>
            </w:pPr>
            <w:r w:rsidRPr="00A42127">
              <w:rPr>
                <w:b/>
                <w:bCs/>
                <w:sz w:val="28"/>
                <w:szCs w:val="28"/>
              </w:rPr>
              <w:t>10</w:t>
            </w:r>
          </w:p>
        </w:tc>
        <w:tc>
          <w:tcPr>
            <w:tcW w:w="833" w:type="pct"/>
            <w:vAlign w:val="center"/>
          </w:tcPr>
          <w:p w14:paraId="4A90FB4D" w14:textId="41A20631" w:rsidR="00AC1BEC" w:rsidRPr="00A42127" w:rsidRDefault="00AC1BEC" w:rsidP="00AC1BEC">
            <w:pPr>
              <w:jc w:val="center"/>
              <w:rPr>
                <w:sz w:val="26"/>
                <w:szCs w:val="26"/>
              </w:rPr>
            </w:pPr>
          </w:p>
        </w:tc>
      </w:tr>
      <w:tr w:rsidR="00A42127" w:rsidRPr="00A42127" w14:paraId="3E34B9C0" w14:textId="77777777" w:rsidTr="008C2192">
        <w:trPr>
          <w:trHeight w:val="390"/>
        </w:trPr>
        <w:tc>
          <w:tcPr>
            <w:tcW w:w="301" w:type="pct"/>
            <w:vAlign w:val="center"/>
          </w:tcPr>
          <w:p w14:paraId="463681D2" w14:textId="1DC1C4AD" w:rsidR="00AC1BEC" w:rsidRPr="00A42127" w:rsidRDefault="00AC1BEC" w:rsidP="00AC1BEC">
            <w:pPr>
              <w:jc w:val="center"/>
              <w:rPr>
                <w:sz w:val="26"/>
                <w:szCs w:val="26"/>
              </w:rPr>
            </w:pPr>
            <w:r w:rsidRPr="00A42127">
              <w:rPr>
                <w:sz w:val="28"/>
                <w:szCs w:val="28"/>
              </w:rPr>
              <w:t> </w:t>
            </w:r>
          </w:p>
        </w:tc>
        <w:tc>
          <w:tcPr>
            <w:tcW w:w="3097" w:type="pct"/>
            <w:vAlign w:val="center"/>
          </w:tcPr>
          <w:p w14:paraId="341F2730" w14:textId="2DA2E64F" w:rsidR="00AC1BEC" w:rsidRPr="00A42127" w:rsidRDefault="00AC1BEC" w:rsidP="00AC1BEC">
            <w:pPr>
              <w:rPr>
                <w:sz w:val="26"/>
                <w:szCs w:val="26"/>
              </w:rPr>
            </w:pPr>
            <w:r w:rsidRPr="00A42127">
              <w:rPr>
                <w:sz w:val="28"/>
                <w:szCs w:val="28"/>
              </w:rPr>
              <w:t>Đã nộp đủ đến hết năm 2024</w:t>
            </w:r>
          </w:p>
        </w:tc>
        <w:tc>
          <w:tcPr>
            <w:tcW w:w="769" w:type="pct"/>
            <w:vAlign w:val="center"/>
          </w:tcPr>
          <w:p w14:paraId="2A2F245F" w14:textId="5D6A26C9" w:rsidR="00AC1BEC" w:rsidRPr="00A42127" w:rsidRDefault="00AC1BEC" w:rsidP="00AC1BEC">
            <w:pPr>
              <w:jc w:val="center"/>
              <w:rPr>
                <w:sz w:val="26"/>
                <w:szCs w:val="26"/>
              </w:rPr>
            </w:pPr>
            <w:r w:rsidRPr="00A42127">
              <w:rPr>
                <w:sz w:val="28"/>
                <w:szCs w:val="28"/>
              </w:rPr>
              <w:t>10</w:t>
            </w:r>
          </w:p>
        </w:tc>
        <w:tc>
          <w:tcPr>
            <w:tcW w:w="833" w:type="pct"/>
            <w:vAlign w:val="center"/>
          </w:tcPr>
          <w:p w14:paraId="6D93125F" w14:textId="4CEB2D45" w:rsidR="00AC1BEC" w:rsidRPr="00A42127" w:rsidRDefault="00AC1BEC" w:rsidP="00AC1BEC">
            <w:pPr>
              <w:jc w:val="center"/>
              <w:rPr>
                <w:sz w:val="26"/>
                <w:szCs w:val="26"/>
              </w:rPr>
            </w:pPr>
            <w:r w:rsidRPr="00A42127">
              <w:rPr>
                <w:sz w:val="28"/>
                <w:szCs w:val="28"/>
              </w:rPr>
              <w:t> </w:t>
            </w:r>
          </w:p>
        </w:tc>
      </w:tr>
      <w:tr w:rsidR="00A42127" w:rsidRPr="00A42127" w14:paraId="7393E449" w14:textId="77777777" w:rsidTr="008C2192">
        <w:trPr>
          <w:trHeight w:val="390"/>
        </w:trPr>
        <w:tc>
          <w:tcPr>
            <w:tcW w:w="301" w:type="pct"/>
            <w:vAlign w:val="center"/>
          </w:tcPr>
          <w:p w14:paraId="5DB1A837" w14:textId="4C5ECECD" w:rsidR="00AC1BEC" w:rsidRPr="00A42127" w:rsidRDefault="00AC1BEC" w:rsidP="00AC1BEC">
            <w:pPr>
              <w:jc w:val="center"/>
              <w:rPr>
                <w:sz w:val="26"/>
                <w:szCs w:val="26"/>
              </w:rPr>
            </w:pPr>
            <w:r w:rsidRPr="00A42127">
              <w:rPr>
                <w:sz w:val="28"/>
                <w:szCs w:val="28"/>
              </w:rPr>
              <w:t> </w:t>
            </w:r>
          </w:p>
        </w:tc>
        <w:tc>
          <w:tcPr>
            <w:tcW w:w="3097" w:type="pct"/>
            <w:vAlign w:val="center"/>
          </w:tcPr>
          <w:p w14:paraId="038F351A" w14:textId="6C3069E2" w:rsidR="00AC1BEC" w:rsidRPr="00A42127" w:rsidRDefault="00AC1BEC" w:rsidP="00AC1BEC">
            <w:pPr>
              <w:rPr>
                <w:sz w:val="26"/>
                <w:szCs w:val="26"/>
              </w:rPr>
            </w:pPr>
            <w:r w:rsidRPr="00A42127">
              <w:rPr>
                <w:sz w:val="28"/>
                <w:szCs w:val="28"/>
              </w:rPr>
              <w:t>Đã nộp đủ đến hết 31/12/2023</w:t>
            </w:r>
          </w:p>
        </w:tc>
        <w:tc>
          <w:tcPr>
            <w:tcW w:w="769" w:type="pct"/>
            <w:vAlign w:val="center"/>
          </w:tcPr>
          <w:p w14:paraId="27F4E83C" w14:textId="185AF405" w:rsidR="00AC1BEC" w:rsidRPr="00A42127" w:rsidRDefault="00AC1BEC" w:rsidP="00AC1BEC">
            <w:pPr>
              <w:jc w:val="center"/>
              <w:rPr>
                <w:sz w:val="26"/>
                <w:szCs w:val="26"/>
              </w:rPr>
            </w:pPr>
            <w:r w:rsidRPr="00A42127">
              <w:rPr>
                <w:sz w:val="28"/>
                <w:szCs w:val="28"/>
              </w:rPr>
              <w:t>7</w:t>
            </w:r>
          </w:p>
        </w:tc>
        <w:tc>
          <w:tcPr>
            <w:tcW w:w="833" w:type="pct"/>
            <w:vAlign w:val="center"/>
          </w:tcPr>
          <w:p w14:paraId="797E0BB4" w14:textId="753496CA" w:rsidR="00AC1BEC" w:rsidRPr="00A42127" w:rsidRDefault="00AC1BEC" w:rsidP="00AC1BEC">
            <w:pPr>
              <w:jc w:val="center"/>
              <w:rPr>
                <w:sz w:val="26"/>
                <w:szCs w:val="26"/>
              </w:rPr>
            </w:pPr>
            <w:r w:rsidRPr="00A42127">
              <w:rPr>
                <w:sz w:val="28"/>
                <w:szCs w:val="28"/>
              </w:rPr>
              <w:t> </w:t>
            </w:r>
          </w:p>
        </w:tc>
      </w:tr>
      <w:tr w:rsidR="00A42127" w:rsidRPr="00A42127" w14:paraId="35299906" w14:textId="77777777" w:rsidTr="008C2192">
        <w:trPr>
          <w:trHeight w:val="390"/>
        </w:trPr>
        <w:tc>
          <w:tcPr>
            <w:tcW w:w="301" w:type="pct"/>
            <w:vAlign w:val="center"/>
          </w:tcPr>
          <w:p w14:paraId="76443647" w14:textId="74503376" w:rsidR="00AC1BEC" w:rsidRPr="00A42127" w:rsidRDefault="00AC1BEC" w:rsidP="00AC1BEC">
            <w:pPr>
              <w:jc w:val="center"/>
              <w:rPr>
                <w:sz w:val="26"/>
                <w:szCs w:val="26"/>
              </w:rPr>
            </w:pPr>
            <w:r w:rsidRPr="00A42127">
              <w:rPr>
                <w:sz w:val="28"/>
                <w:szCs w:val="28"/>
              </w:rPr>
              <w:t> </w:t>
            </w:r>
          </w:p>
        </w:tc>
        <w:tc>
          <w:tcPr>
            <w:tcW w:w="3097" w:type="pct"/>
            <w:vAlign w:val="center"/>
          </w:tcPr>
          <w:p w14:paraId="31E33C9A" w14:textId="64B5374D" w:rsidR="00AC1BEC" w:rsidRPr="00A42127" w:rsidRDefault="00AC1BEC" w:rsidP="00E56BB8">
            <w:pPr>
              <w:rPr>
                <w:sz w:val="26"/>
                <w:szCs w:val="26"/>
              </w:rPr>
            </w:pPr>
            <w:r w:rsidRPr="00A42127">
              <w:rPr>
                <w:sz w:val="28"/>
                <w:szCs w:val="28"/>
              </w:rPr>
              <w:t>Chưa nộp hoặc chưa nộp đủ đến hết 31/12/202</w:t>
            </w:r>
            <w:r w:rsidR="00E56BB8">
              <w:rPr>
                <w:sz w:val="28"/>
                <w:szCs w:val="28"/>
              </w:rPr>
              <w:t>3</w:t>
            </w:r>
          </w:p>
        </w:tc>
        <w:tc>
          <w:tcPr>
            <w:tcW w:w="769" w:type="pct"/>
            <w:vAlign w:val="center"/>
          </w:tcPr>
          <w:p w14:paraId="7598AEB1" w14:textId="1949BCCD" w:rsidR="00AC1BEC" w:rsidRPr="00A42127" w:rsidRDefault="00AC1BEC" w:rsidP="00AC1BEC">
            <w:pPr>
              <w:jc w:val="center"/>
              <w:rPr>
                <w:sz w:val="26"/>
                <w:szCs w:val="26"/>
              </w:rPr>
            </w:pPr>
            <w:r w:rsidRPr="00A42127">
              <w:rPr>
                <w:sz w:val="28"/>
                <w:szCs w:val="28"/>
              </w:rPr>
              <w:t>0</w:t>
            </w:r>
          </w:p>
        </w:tc>
        <w:tc>
          <w:tcPr>
            <w:tcW w:w="833" w:type="pct"/>
            <w:vAlign w:val="center"/>
          </w:tcPr>
          <w:p w14:paraId="7D72B8D4" w14:textId="7D89C4B5" w:rsidR="00AC1BEC" w:rsidRPr="00A42127" w:rsidRDefault="00AC1BEC" w:rsidP="00AC1BEC">
            <w:pPr>
              <w:jc w:val="center"/>
              <w:rPr>
                <w:sz w:val="26"/>
                <w:szCs w:val="26"/>
              </w:rPr>
            </w:pPr>
            <w:r w:rsidRPr="00A42127">
              <w:rPr>
                <w:sz w:val="28"/>
                <w:szCs w:val="28"/>
              </w:rPr>
              <w:t> </w:t>
            </w:r>
          </w:p>
        </w:tc>
      </w:tr>
      <w:tr w:rsidR="00A42127" w:rsidRPr="00A42127" w14:paraId="3C798432" w14:textId="77777777" w:rsidTr="008C2192">
        <w:trPr>
          <w:trHeight w:val="390"/>
        </w:trPr>
        <w:tc>
          <w:tcPr>
            <w:tcW w:w="301" w:type="pct"/>
            <w:vAlign w:val="center"/>
          </w:tcPr>
          <w:p w14:paraId="68A9D674" w14:textId="3CDCD40C" w:rsidR="00AC1BEC" w:rsidRPr="00A42127" w:rsidRDefault="00AC1BEC" w:rsidP="00AC1BEC">
            <w:pPr>
              <w:jc w:val="center"/>
              <w:rPr>
                <w:sz w:val="26"/>
                <w:szCs w:val="26"/>
              </w:rPr>
            </w:pPr>
            <w:r w:rsidRPr="00A42127">
              <w:rPr>
                <w:sz w:val="28"/>
                <w:szCs w:val="28"/>
              </w:rPr>
              <w:t> </w:t>
            </w:r>
          </w:p>
        </w:tc>
        <w:tc>
          <w:tcPr>
            <w:tcW w:w="3097" w:type="pct"/>
            <w:vAlign w:val="center"/>
          </w:tcPr>
          <w:p w14:paraId="56951CF8" w14:textId="7EBFA673" w:rsidR="00AC1BEC" w:rsidRPr="00A42127" w:rsidRDefault="00AC1BEC" w:rsidP="00AC1BEC">
            <w:pPr>
              <w:rPr>
                <w:sz w:val="26"/>
                <w:szCs w:val="26"/>
              </w:rPr>
            </w:pPr>
            <w:r w:rsidRPr="00A42127">
              <w:rPr>
                <w:i/>
                <w:iCs/>
                <w:sz w:val="28"/>
                <w:szCs w:val="28"/>
              </w:rPr>
              <w:t>* Trong trường hợp liên danh, đánh giá đối với từng thành viên trong liên danh. Tính theo mức điểm thấp nhất mà thành viên trong liên danh đạt được</w:t>
            </w:r>
          </w:p>
        </w:tc>
        <w:tc>
          <w:tcPr>
            <w:tcW w:w="769" w:type="pct"/>
            <w:vAlign w:val="center"/>
          </w:tcPr>
          <w:p w14:paraId="31854776" w14:textId="19617EAB" w:rsidR="00AC1BEC" w:rsidRPr="00A42127" w:rsidRDefault="00AC1BEC" w:rsidP="00AC1BEC">
            <w:pPr>
              <w:jc w:val="center"/>
              <w:rPr>
                <w:sz w:val="26"/>
                <w:szCs w:val="26"/>
              </w:rPr>
            </w:pPr>
            <w:r w:rsidRPr="00A42127">
              <w:rPr>
                <w:sz w:val="28"/>
                <w:szCs w:val="28"/>
              </w:rPr>
              <w:t> </w:t>
            </w:r>
          </w:p>
        </w:tc>
        <w:tc>
          <w:tcPr>
            <w:tcW w:w="833" w:type="pct"/>
            <w:vAlign w:val="center"/>
          </w:tcPr>
          <w:p w14:paraId="61134CE3" w14:textId="294C4160" w:rsidR="00AC1BEC" w:rsidRPr="00A42127" w:rsidRDefault="00AC1BEC" w:rsidP="00AC1BEC">
            <w:pPr>
              <w:jc w:val="center"/>
              <w:rPr>
                <w:sz w:val="26"/>
                <w:szCs w:val="26"/>
              </w:rPr>
            </w:pPr>
            <w:r w:rsidRPr="00A42127">
              <w:rPr>
                <w:sz w:val="28"/>
                <w:szCs w:val="28"/>
              </w:rPr>
              <w:t> </w:t>
            </w:r>
          </w:p>
        </w:tc>
      </w:tr>
      <w:tr w:rsidR="00A42127" w:rsidRPr="00A42127" w14:paraId="2D3CCB84" w14:textId="77777777" w:rsidTr="008C2192">
        <w:trPr>
          <w:trHeight w:val="390"/>
        </w:trPr>
        <w:tc>
          <w:tcPr>
            <w:tcW w:w="301" w:type="pct"/>
            <w:vAlign w:val="center"/>
          </w:tcPr>
          <w:p w14:paraId="5361F6DD" w14:textId="4C452762" w:rsidR="00AC1BEC" w:rsidRPr="00A42127" w:rsidRDefault="00AC1BEC" w:rsidP="00AC1BEC">
            <w:pPr>
              <w:jc w:val="center"/>
              <w:rPr>
                <w:sz w:val="26"/>
                <w:szCs w:val="26"/>
              </w:rPr>
            </w:pPr>
            <w:r w:rsidRPr="00A42127">
              <w:rPr>
                <w:b/>
                <w:bCs/>
                <w:sz w:val="28"/>
                <w:szCs w:val="28"/>
              </w:rPr>
              <w:t>10</w:t>
            </w:r>
          </w:p>
        </w:tc>
        <w:tc>
          <w:tcPr>
            <w:tcW w:w="3097" w:type="pct"/>
            <w:vAlign w:val="center"/>
          </w:tcPr>
          <w:p w14:paraId="70486E40" w14:textId="1404BC76" w:rsidR="00AC1BEC" w:rsidRPr="00A42127" w:rsidRDefault="00AC1BEC" w:rsidP="00AC1BEC">
            <w:pPr>
              <w:rPr>
                <w:sz w:val="26"/>
                <w:szCs w:val="26"/>
              </w:rPr>
            </w:pPr>
            <w:r w:rsidRPr="00A42127">
              <w:rPr>
                <w:b/>
                <w:bCs/>
                <w:sz w:val="28"/>
                <w:szCs w:val="28"/>
              </w:rPr>
              <w:t xml:space="preserve">Hệ số khả năng thanh toán nợ ngắn hạn từng năm trong 3 năm 2022; 2023 và 2024 </w:t>
            </w:r>
          </w:p>
        </w:tc>
        <w:tc>
          <w:tcPr>
            <w:tcW w:w="769" w:type="pct"/>
            <w:vAlign w:val="center"/>
          </w:tcPr>
          <w:p w14:paraId="25BA71A8" w14:textId="14BEB6E3" w:rsidR="00AC1BEC" w:rsidRPr="00A42127" w:rsidRDefault="00AC1BEC" w:rsidP="00AC1BEC">
            <w:pPr>
              <w:jc w:val="center"/>
              <w:rPr>
                <w:sz w:val="26"/>
                <w:szCs w:val="26"/>
              </w:rPr>
            </w:pPr>
            <w:r w:rsidRPr="00A42127">
              <w:rPr>
                <w:b/>
                <w:bCs/>
                <w:sz w:val="28"/>
                <w:szCs w:val="28"/>
              </w:rPr>
              <w:t>10</w:t>
            </w:r>
          </w:p>
        </w:tc>
        <w:tc>
          <w:tcPr>
            <w:tcW w:w="833" w:type="pct"/>
            <w:vAlign w:val="center"/>
          </w:tcPr>
          <w:p w14:paraId="7CA6FCCA" w14:textId="7FD45406" w:rsidR="00AC1BEC" w:rsidRPr="00A42127" w:rsidRDefault="00AC1BEC" w:rsidP="00AC1BEC">
            <w:pPr>
              <w:jc w:val="center"/>
              <w:rPr>
                <w:sz w:val="26"/>
                <w:szCs w:val="26"/>
              </w:rPr>
            </w:pPr>
          </w:p>
        </w:tc>
      </w:tr>
      <w:tr w:rsidR="00A42127" w:rsidRPr="00A42127" w14:paraId="0FD2D071" w14:textId="77777777" w:rsidTr="008C2192">
        <w:trPr>
          <w:trHeight w:val="390"/>
        </w:trPr>
        <w:tc>
          <w:tcPr>
            <w:tcW w:w="301" w:type="pct"/>
            <w:vAlign w:val="center"/>
          </w:tcPr>
          <w:p w14:paraId="176EA831" w14:textId="737AE8E5" w:rsidR="00AC1BEC" w:rsidRPr="00A42127" w:rsidRDefault="00AC1BEC" w:rsidP="00AC1BEC">
            <w:pPr>
              <w:jc w:val="center"/>
              <w:rPr>
                <w:sz w:val="26"/>
                <w:szCs w:val="26"/>
              </w:rPr>
            </w:pPr>
            <w:r w:rsidRPr="00A42127">
              <w:rPr>
                <w:sz w:val="28"/>
                <w:szCs w:val="28"/>
              </w:rPr>
              <w:t> </w:t>
            </w:r>
          </w:p>
        </w:tc>
        <w:tc>
          <w:tcPr>
            <w:tcW w:w="3097" w:type="pct"/>
            <w:vAlign w:val="center"/>
          </w:tcPr>
          <w:p w14:paraId="0B371934" w14:textId="4D458F81" w:rsidR="00AC1BEC" w:rsidRPr="00A42127" w:rsidRDefault="00AC1BEC" w:rsidP="00AC1BEC">
            <w:pPr>
              <w:rPr>
                <w:sz w:val="26"/>
                <w:szCs w:val="26"/>
              </w:rPr>
            </w:pPr>
            <w:r w:rsidRPr="00A42127">
              <w:rPr>
                <w:sz w:val="28"/>
                <w:szCs w:val="28"/>
              </w:rPr>
              <w:t>Cả 3 năm đều  ≥ 1</w:t>
            </w:r>
          </w:p>
        </w:tc>
        <w:tc>
          <w:tcPr>
            <w:tcW w:w="769" w:type="pct"/>
            <w:vAlign w:val="center"/>
          </w:tcPr>
          <w:p w14:paraId="5BCE8940" w14:textId="009F1A83" w:rsidR="00AC1BEC" w:rsidRPr="00A42127" w:rsidRDefault="00AC1BEC" w:rsidP="00AC1BEC">
            <w:pPr>
              <w:jc w:val="center"/>
              <w:rPr>
                <w:sz w:val="26"/>
                <w:szCs w:val="26"/>
              </w:rPr>
            </w:pPr>
            <w:r w:rsidRPr="00A42127">
              <w:rPr>
                <w:sz w:val="28"/>
                <w:szCs w:val="28"/>
              </w:rPr>
              <w:t>10</w:t>
            </w:r>
          </w:p>
        </w:tc>
        <w:tc>
          <w:tcPr>
            <w:tcW w:w="833" w:type="pct"/>
            <w:vAlign w:val="center"/>
          </w:tcPr>
          <w:p w14:paraId="1D744048" w14:textId="3555A439" w:rsidR="00AC1BEC" w:rsidRPr="00A42127" w:rsidRDefault="00AC1BEC" w:rsidP="00AC1BEC">
            <w:pPr>
              <w:jc w:val="center"/>
              <w:rPr>
                <w:sz w:val="26"/>
                <w:szCs w:val="26"/>
              </w:rPr>
            </w:pPr>
            <w:r w:rsidRPr="00A42127">
              <w:rPr>
                <w:sz w:val="28"/>
                <w:szCs w:val="28"/>
              </w:rPr>
              <w:t> </w:t>
            </w:r>
          </w:p>
        </w:tc>
      </w:tr>
      <w:tr w:rsidR="00A42127" w:rsidRPr="00A42127" w14:paraId="2294981C" w14:textId="77777777" w:rsidTr="008C2192">
        <w:trPr>
          <w:trHeight w:val="390"/>
        </w:trPr>
        <w:tc>
          <w:tcPr>
            <w:tcW w:w="301" w:type="pct"/>
            <w:vAlign w:val="center"/>
          </w:tcPr>
          <w:p w14:paraId="4918157F" w14:textId="72C8D47A" w:rsidR="00AC1BEC" w:rsidRPr="00A42127" w:rsidRDefault="00AC1BEC" w:rsidP="00AC1BEC">
            <w:pPr>
              <w:jc w:val="center"/>
              <w:rPr>
                <w:sz w:val="26"/>
                <w:szCs w:val="26"/>
              </w:rPr>
            </w:pPr>
            <w:r w:rsidRPr="00A42127">
              <w:rPr>
                <w:sz w:val="28"/>
                <w:szCs w:val="28"/>
              </w:rPr>
              <w:t> </w:t>
            </w:r>
          </w:p>
        </w:tc>
        <w:tc>
          <w:tcPr>
            <w:tcW w:w="3097" w:type="pct"/>
            <w:vAlign w:val="center"/>
          </w:tcPr>
          <w:p w14:paraId="3BFD93D6" w14:textId="1D8C31B4" w:rsidR="00AC1BEC" w:rsidRPr="00A42127" w:rsidRDefault="00AC1BEC" w:rsidP="00AC1BEC">
            <w:pPr>
              <w:rPr>
                <w:sz w:val="26"/>
                <w:szCs w:val="26"/>
              </w:rPr>
            </w:pPr>
            <w:r w:rsidRPr="00A42127">
              <w:rPr>
                <w:sz w:val="28"/>
                <w:szCs w:val="28"/>
              </w:rPr>
              <w:t>Có ít nhất 1 năm  ≥ 1</w:t>
            </w:r>
          </w:p>
        </w:tc>
        <w:tc>
          <w:tcPr>
            <w:tcW w:w="769" w:type="pct"/>
            <w:vAlign w:val="center"/>
          </w:tcPr>
          <w:p w14:paraId="0A1D4566" w14:textId="265B7C44" w:rsidR="00AC1BEC" w:rsidRPr="00A42127" w:rsidRDefault="00AC1BEC" w:rsidP="00AC1BEC">
            <w:pPr>
              <w:jc w:val="center"/>
              <w:rPr>
                <w:sz w:val="26"/>
                <w:szCs w:val="26"/>
              </w:rPr>
            </w:pPr>
            <w:r w:rsidRPr="00A42127">
              <w:rPr>
                <w:sz w:val="28"/>
                <w:szCs w:val="28"/>
              </w:rPr>
              <w:t>7</w:t>
            </w:r>
          </w:p>
        </w:tc>
        <w:tc>
          <w:tcPr>
            <w:tcW w:w="833" w:type="pct"/>
            <w:vAlign w:val="center"/>
          </w:tcPr>
          <w:p w14:paraId="1FFC0690" w14:textId="3189FF24" w:rsidR="00AC1BEC" w:rsidRPr="00A42127" w:rsidRDefault="00AC1BEC" w:rsidP="00AC1BEC">
            <w:pPr>
              <w:jc w:val="center"/>
              <w:rPr>
                <w:sz w:val="26"/>
                <w:szCs w:val="26"/>
              </w:rPr>
            </w:pPr>
            <w:r w:rsidRPr="00A42127">
              <w:rPr>
                <w:sz w:val="28"/>
                <w:szCs w:val="28"/>
              </w:rPr>
              <w:t> </w:t>
            </w:r>
          </w:p>
        </w:tc>
      </w:tr>
      <w:tr w:rsidR="00A42127" w:rsidRPr="00A42127" w14:paraId="2DABBAC3" w14:textId="77777777" w:rsidTr="008C2192">
        <w:trPr>
          <w:trHeight w:val="390"/>
        </w:trPr>
        <w:tc>
          <w:tcPr>
            <w:tcW w:w="301" w:type="pct"/>
            <w:vAlign w:val="center"/>
          </w:tcPr>
          <w:p w14:paraId="478D0C3D" w14:textId="1EBB072F" w:rsidR="00AC1BEC" w:rsidRPr="00A42127" w:rsidRDefault="00AC1BEC" w:rsidP="00AC1BEC">
            <w:pPr>
              <w:jc w:val="center"/>
              <w:rPr>
                <w:sz w:val="26"/>
                <w:szCs w:val="26"/>
              </w:rPr>
            </w:pPr>
            <w:r w:rsidRPr="00A42127">
              <w:rPr>
                <w:sz w:val="28"/>
                <w:szCs w:val="28"/>
              </w:rPr>
              <w:t> </w:t>
            </w:r>
          </w:p>
        </w:tc>
        <w:tc>
          <w:tcPr>
            <w:tcW w:w="3097" w:type="pct"/>
            <w:vAlign w:val="center"/>
          </w:tcPr>
          <w:p w14:paraId="091B4F97" w14:textId="080F5EAF" w:rsidR="00AC1BEC" w:rsidRPr="00A42127" w:rsidRDefault="00AC1BEC" w:rsidP="00AC1BEC">
            <w:pPr>
              <w:rPr>
                <w:sz w:val="26"/>
                <w:szCs w:val="26"/>
              </w:rPr>
            </w:pPr>
            <w:r w:rsidRPr="00A42127">
              <w:rPr>
                <w:sz w:val="28"/>
                <w:szCs w:val="28"/>
              </w:rPr>
              <w:t>Không có năm nào  ≥ 1</w:t>
            </w:r>
          </w:p>
        </w:tc>
        <w:tc>
          <w:tcPr>
            <w:tcW w:w="769" w:type="pct"/>
            <w:vAlign w:val="center"/>
          </w:tcPr>
          <w:p w14:paraId="77C9011C" w14:textId="50B0136D" w:rsidR="00AC1BEC" w:rsidRPr="00A42127" w:rsidRDefault="00AC1BEC" w:rsidP="00AC1BEC">
            <w:pPr>
              <w:jc w:val="center"/>
              <w:rPr>
                <w:sz w:val="26"/>
                <w:szCs w:val="26"/>
              </w:rPr>
            </w:pPr>
            <w:r w:rsidRPr="00A42127">
              <w:rPr>
                <w:sz w:val="28"/>
                <w:szCs w:val="28"/>
              </w:rPr>
              <w:t>0</w:t>
            </w:r>
          </w:p>
        </w:tc>
        <w:tc>
          <w:tcPr>
            <w:tcW w:w="833" w:type="pct"/>
            <w:vAlign w:val="center"/>
          </w:tcPr>
          <w:p w14:paraId="753C8448" w14:textId="160DD927" w:rsidR="00AC1BEC" w:rsidRPr="00A42127" w:rsidRDefault="00AC1BEC" w:rsidP="00AC1BEC">
            <w:pPr>
              <w:jc w:val="center"/>
              <w:rPr>
                <w:sz w:val="26"/>
                <w:szCs w:val="26"/>
              </w:rPr>
            </w:pPr>
            <w:r w:rsidRPr="00A42127">
              <w:rPr>
                <w:sz w:val="28"/>
                <w:szCs w:val="28"/>
              </w:rPr>
              <w:t> </w:t>
            </w:r>
          </w:p>
        </w:tc>
      </w:tr>
      <w:tr w:rsidR="00A42127" w:rsidRPr="00A42127" w14:paraId="1EA84A82" w14:textId="77777777" w:rsidTr="008C2192">
        <w:trPr>
          <w:trHeight w:val="390"/>
        </w:trPr>
        <w:tc>
          <w:tcPr>
            <w:tcW w:w="301" w:type="pct"/>
            <w:vAlign w:val="center"/>
          </w:tcPr>
          <w:p w14:paraId="77230C09" w14:textId="0DE60AC0" w:rsidR="00AC1BEC" w:rsidRPr="00A42127" w:rsidRDefault="00AC1BEC" w:rsidP="00AC1BEC">
            <w:pPr>
              <w:jc w:val="center"/>
              <w:rPr>
                <w:sz w:val="26"/>
                <w:szCs w:val="26"/>
              </w:rPr>
            </w:pPr>
            <w:r w:rsidRPr="00A42127">
              <w:rPr>
                <w:sz w:val="28"/>
                <w:szCs w:val="28"/>
              </w:rPr>
              <w:t> </w:t>
            </w:r>
          </w:p>
        </w:tc>
        <w:tc>
          <w:tcPr>
            <w:tcW w:w="3097" w:type="pct"/>
            <w:vAlign w:val="center"/>
          </w:tcPr>
          <w:p w14:paraId="16919ABA" w14:textId="4D372C89" w:rsidR="00AC1BEC" w:rsidRPr="00A42127" w:rsidRDefault="00AC1BEC" w:rsidP="00AC1BEC">
            <w:pPr>
              <w:rPr>
                <w:sz w:val="26"/>
                <w:szCs w:val="26"/>
              </w:rPr>
            </w:pPr>
            <w:r w:rsidRPr="00A42127">
              <w:rPr>
                <w:i/>
                <w:iCs/>
                <w:sz w:val="28"/>
                <w:szCs w:val="28"/>
              </w:rPr>
              <w:t>* Trong trường hợp liên danh, đánh giá đối với từng thành viên trong liên danh. Tính theo mức điểm thấp nhất mà thành viên trong liên danh đạt được</w:t>
            </w:r>
          </w:p>
        </w:tc>
        <w:tc>
          <w:tcPr>
            <w:tcW w:w="769" w:type="pct"/>
            <w:vAlign w:val="center"/>
          </w:tcPr>
          <w:p w14:paraId="6AE982F2" w14:textId="58B453DE" w:rsidR="00AC1BEC" w:rsidRPr="00A42127" w:rsidRDefault="00AC1BEC" w:rsidP="00AC1BEC">
            <w:pPr>
              <w:jc w:val="center"/>
              <w:rPr>
                <w:sz w:val="26"/>
                <w:szCs w:val="26"/>
              </w:rPr>
            </w:pPr>
            <w:r w:rsidRPr="00A42127">
              <w:rPr>
                <w:sz w:val="28"/>
                <w:szCs w:val="28"/>
              </w:rPr>
              <w:t> </w:t>
            </w:r>
          </w:p>
        </w:tc>
        <w:tc>
          <w:tcPr>
            <w:tcW w:w="833" w:type="pct"/>
            <w:vAlign w:val="center"/>
          </w:tcPr>
          <w:p w14:paraId="1B5172A8" w14:textId="2C50752D" w:rsidR="00AC1BEC" w:rsidRPr="00A42127" w:rsidRDefault="00AC1BEC" w:rsidP="00AC1BEC">
            <w:pPr>
              <w:jc w:val="center"/>
              <w:rPr>
                <w:sz w:val="26"/>
                <w:szCs w:val="26"/>
              </w:rPr>
            </w:pPr>
            <w:r w:rsidRPr="00A42127">
              <w:rPr>
                <w:sz w:val="28"/>
                <w:szCs w:val="28"/>
              </w:rPr>
              <w:t> </w:t>
            </w:r>
          </w:p>
        </w:tc>
      </w:tr>
      <w:tr w:rsidR="00A42127" w:rsidRPr="00A42127" w14:paraId="5F2CD5F8" w14:textId="77777777" w:rsidTr="008C2192">
        <w:trPr>
          <w:trHeight w:val="484"/>
        </w:trPr>
        <w:tc>
          <w:tcPr>
            <w:tcW w:w="301" w:type="pct"/>
            <w:vAlign w:val="center"/>
            <w:hideMark/>
          </w:tcPr>
          <w:p w14:paraId="5F3277DD" w14:textId="77777777" w:rsidR="008D2DA5" w:rsidRPr="00A42127" w:rsidRDefault="008D2DA5" w:rsidP="002C57B6">
            <w:pPr>
              <w:jc w:val="center"/>
              <w:rPr>
                <w:b/>
                <w:bCs/>
                <w:sz w:val="26"/>
                <w:szCs w:val="26"/>
              </w:rPr>
            </w:pPr>
            <w:r w:rsidRPr="00A42127">
              <w:rPr>
                <w:b/>
                <w:bCs/>
                <w:sz w:val="26"/>
                <w:szCs w:val="26"/>
              </w:rPr>
              <w:t> </w:t>
            </w:r>
          </w:p>
        </w:tc>
        <w:tc>
          <w:tcPr>
            <w:tcW w:w="3097" w:type="pct"/>
            <w:vAlign w:val="center"/>
            <w:hideMark/>
          </w:tcPr>
          <w:p w14:paraId="2E2D3719" w14:textId="77777777" w:rsidR="008D2DA5" w:rsidRPr="00A42127" w:rsidRDefault="008D2DA5" w:rsidP="002C57B6">
            <w:pPr>
              <w:jc w:val="center"/>
              <w:rPr>
                <w:b/>
                <w:bCs/>
                <w:sz w:val="26"/>
                <w:szCs w:val="26"/>
              </w:rPr>
            </w:pPr>
            <w:r w:rsidRPr="00A42127">
              <w:rPr>
                <w:b/>
                <w:bCs/>
                <w:sz w:val="26"/>
                <w:szCs w:val="26"/>
              </w:rPr>
              <w:t>Tổng số điểm tối đa</w:t>
            </w:r>
          </w:p>
        </w:tc>
        <w:tc>
          <w:tcPr>
            <w:tcW w:w="769" w:type="pct"/>
            <w:vAlign w:val="center"/>
            <w:hideMark/>
          </w:tcPr>
          <w:p w14:paraId="17A77D72" w14:textId="48E99BA9" w:rsidR="008D2DA5" w:rsidRPr="00A42127" w:rsidRDefault="00AC1BEC" w:rsidP="002C57B6">
            <w:pPr>
              <w:jc w:val="center"/>
              <w:rPr>
                <w:b/>
                <w:bCs/>
                <w:sz w:val="26"/>
                <w:szCs w:val="26"/>
              </w:rPr>
            </w:pPr>
            <w:r w:rsidRPr="00A42127">
              <w:rPr>
                <w:b/>
                <w:bCs/>
                <w:sz w:val="26"/>
                <w:szCs w:val="26"/>
              </w:rPr>
              <w:t>100</w:t>
            </w:r>
          </w:p>
        </w:tc>
        <w:tc>
          <w:tcPr>
            <w:tcW w:w="833" w:type="pct"/>
          </w:tcPr>
          <w:p w14:paraId="0F843D35" w14:textId="77777777" w:rsidR="008D2DA5" w:rsidRPr="00A42127" w:rsidRDefault="008D2DA5" w:rsidP="002C57B6">
            <w:pPr>
              <w:jc w:val="center"/>
              <w:rPr>
                <w:b/>
                <w:bCs/>
                <w:sz w:val="26"/>
                <w:szCs w:val="26"/>
              </w:rPr>
            </w:pPr>
          </w:p>
        </w:tc>
      </w:tr>
    </w:tbl>
    <w:p w14:paraId="56198261" w14:textId="77777777" w:rsidR="008D2DA5" w:rsidRPr="004B14E7" w:rsidRDefault="008D2DA5" w:rsidP="008D2DA5">
      <w:pPr>
        <w:widowControl w:val="0"/>
        <w:ind w:firstLine="454"/>
        <w:rPr>
          <w:rFonts w:eastAsia="DengXian"/>
          <w:b/>
          <w:bCs/>
          <w:sz w:val="28"/>
          <w:szCs w:val="28"/>
          <w:lang w:val="nl-NL" w:eastAsia="zh-CN"/>
        </w:rPr>
      </w:pPr>
      <w:r w:rsidRPr="004B14E7">
        <w:rPr>
          <w:rFonts w:eastAsia="DengXian"/>
          <w:b/>
          <w:bCs/>
          <w:sz w:val="28"/>
          <w:szCs w:val="28"/>
          <w:lang w:val="nl-NL" w:eastAsia="zh-CN"/>
        </w:rPr>
        <w:t>Ghi chú:</w:t>
      </w:r>
    </w:p>
    <w:p w14:paraId="2BABA3AC" w14:textId="28B5823C" w:rsidR="008D2DA5" w:rsidRPr="004B14E7" w:rsidRDefault="008D2DA5" w:rsidP="008D2DA5">
      <w:pPr>
        <w:ind w:left="-15" w:firstLine="698"/>
        <w:rPr>
          <w:sz w:val="28"/>
          <w:szCs w:val="28"/>
          <w:lang w:val="nl-NL"/>
        </w:rPr>
      </w:pPr>
      <w:r w:rsidRPr="004B14E7">
        <w:rPr>
          <w:i/>
          <w:sz w:val="28"/>
          <w:szCs w:val="28"/>
          <w:lang w:val="nl-NL"/>
        </w:rPr>
        <w:t xml:space="preserve">+ Trường hợp các nhà thầu tham dự cùng đưa ra mức tỷ lệ phí bảo hiểm giống nhau theo quy định </w:t>
      </w:r>
      <w:r w:rsidRPr="00A42127">
        <w:rPr>
          <w:i/>
          <w:sz w:val="28"/>
          <w:szCs w:val="28"/>
          <w:lang w:val="nl-NL"/>
        </w:rPr>
        <w:t>(</w:t>
      </w:r>
      <w:r w:rsidR="002C57B6" w:rsidRPr="00A42127">
        <w:rPr>
          <w:i/>
          <w:sz w:val="28"/>
          <w:szCs w:val="28"/>
          <w:lang w:val="nl-NL"/>
        </w:rPr>
        <w:t>số 67/2023/NĐ-CP của Chính phủ quy định về Bảo hiểm bắt buộc trách nhiệm dân sự của chủ xe cơ giới, bảo hiểm cháy, nổ bắt buộc, bảo hiểm bắt buộc trong hoạt động đầu tư xây dựng ban hành ngày 06/09/2023 và Nghị định 105/2025/NĐ-CP của Chính phủ quy định chi tiết một số điều và biện pháp thi hành Luật phòng cháy, chữa cháy và cứu nạn, cứu hộ ban hành ngày 15/05/2025.</w:t>
      </w:r>
      <w:r w:rsidRPr="00A42127">
        <w:rPr>
          <w:i/>
          <w:sz w:val="28"/>
          <w:szCs w:val="28"/>
          <w:lang w:val="nl-NL"/>
        </w:rPr>
        <w:t>) tính đế</w:t>
      </w:r>
      <w:r w:rsidRPr="004B14E7">
        <w:rPr>
          <w:i/>
          <w:sz w:val="28"/>
          <w:szCs w:val="28"/>
          <w:lang w:val="nl-NL"/>
        </w:rPr>
        <w:t xml:space="preserve">n hàng đơn vị nhưng giá dự thầu có sự chênh lệch do các nhà thầu làm tròn số liệu. Tổ chuyên gia đánh giá căn cứ trên tỷ lệ phí nhà thầu chào và đưa về cùng một mặt bằng chung trên cơ sở tỷ lệ phí bảo hiểm nhân với số tiền bảo hiểm và không làm tròn để đánh giá nhằm đảm bảo tính chính xác, minh bạch và công bằng giữa các nhà thầu cùng tham dự gói thầu này. </w:t>
      </w:r>
    </w:p>
    <w:p w14:paraId="72B2CE8E" w14:textId="77777777" w:rsidR="008D2DA5" w:rsidRPr="004B14E7" w:rsidRDefault="008D2DA5" w:rsidP="008D2DA5">
      <w:pPr>
        <w:ind w:left="-15" w:firstLine="698"/>
        <w:rPr>
          <w:i/>
          <w:sz w:val="28"/>
          <w:szCs w:val="28"/>
          <w:lang w:val="nl-NL"/>
        </w:rPr>
      </w:pPr>
      <w:r w:rsidRPr="004B14E7">
        <w:rPr>
          <w:i/>
          <w:sz w:val="28"/>
          <w:szCs w:val="28"/>
          <w:lang w:val="nl-NL"/>
        </w:rPr>
        <w:t xml:space="preserve">+Nguyên tắc làm tròn chữ số hàng đơn vị: Chữ số sau chữ số đơn vị rút gọn nếu bằng 5 trở lên thì được tăng thêm 1 đơn vị; nếu nhỏ hơn 5 thì không tính. Không xem xét đối với trường hợp giá dự thầu thấp nhất do nhà thầu làm tròn giảm số liệu. </w:t>
      </w:r>
    </w:p>
    <w:p w14:paraId="50AB0BF4" w14:textId="77777777" w:rsidR="008D2DA5" w:rsidRPr="004B14E7" w:rsidRDefault="008D2DA5" w:rsidP="008D2DA5">
      <w:pPr>
        <w:ind w:left="-15" w:firstLine="698"/>
        <w:rPr>
          <w:sz w:val="28"/>
          <w:szCs w:val="28"/>
          <w:lang w:val="nl-NL"/>
        </w:rPr>
      </w:pPr>
      <w:r w:rsidRPr="004B14E7">
        <w:rPr>
          <w:i/>
          <w:sz w:val="28"/>
          <w:szCs w:val="28"/>
          <w:lang w:val="nl-NL"/>
        </w:rPr>
        <w:t>+ Căn cứ quy định tại Điều 88, Luật Đấu thầu 22/2023/QH15 về Xử lý tình huống trong hoạt động đấu thầu. Trong trường hợp giá dự thầu của các nhà thầu đáp ứng yêu cầu kỹ thuật và có giá dự thầu thấp nhất đều bằng nhau thì nguyên tắc xếp hạng như sau:</w:t>
      </w:r>
      <w:r w:rsidRPr="004B14E7">
        <w:rPr>
          <w:sz w:val="28"/>
          <w:szCs w:val="28"/>
          <w:lang w:val="nl-NL"/>
        </w:rPr>
        <w:t xml:space="preserve"> </w:t>
      </w:r>
    </w:p>
    <w:p w14:paraId="4CF67EE9" w14:textId="77777777" w:rsidR="008D2DA5" w:rsidRPr="004B14E7" w:rsidRDefault="008D2DA5" w:rsidP="008D2DA5">
      <w:pPr>
        <w:ind w:left="-15" w:firstLine="698"/>
        <w:rPr>
          <w:sz w:val="28"/>
          <w:szCs w:val="28"/>
          <w:lang w:val="nl-NL"/>
        </w:rPr>
      </w:pPr>
      <w:r w:rsidRPr="004B14E7">
        <w:rPr>
          <w:i/>
          <w:sz w:val="28"/>
          <w:szCs w:val="28"/>
          <w:lang w:val="nl-NL"/>
        </w:rPr>
        <w:t>1.</w:t>
      </w:r>
      <w:r w:rsidRPr="004B14E7">
        <w:rPr>
          <w:rFonts w:ascii="Arial" w:eastAsia="Arial" w:hAnsi="Arial" w:cs="Arial"/>
          <w:i/>
          <w:sz w:val="28"/>
          <w:szCs w:val="28"/>
          <w:lang w:val="nl-NL"/>
        </w:rPr>
        <w:t xml:space="preserve"> </w:t>
      </w:r>
      <w:r w:rsidRPr="004B14E7">
        <w:rPr>
          <w:i/>
          <w:sz w:val="28"/>
          <w:szCs w:val="28"/>
          <w:lang w:val="nl-NL"/>
        </w:rPr>
        <w:t xml:space="preserve">Đánh giá ưu đãi theo quy định tại Điều 10, Luật Đấu thầu 22/2023/QH15: Nhà thầu thuộc đối tượng được hưởng ưu đãi theo quy định tại Điều 10, Luật Đấu thầu 22/2023/QH25 được xếp hạng cao hơn nhà thầu không thuộc đối tượng được hưởng ưu đãi. Các nhà thầu phải kê khai và đính kèm theo hồ sơ chứng minh về việc thuộc đối tượng được hưởng ưu đãi làm cơ sở đánh giá, trong trường hợp nhà thầu không kê khai thì mặc định được hiểu là nhà thầu không thuộc đối tượng được hưởng ưu đãi. </w:t>
      </w:r>
    </w:p>
    <w:p w14:paraId="276F805F" w14:textId="77777777" w:rsidR="008D2DA5" w:rsidRPr="00A42127" w:rsidRDefault="008D2DA5" w:rsidP="008D2DA5">
      <w:pPr>
        <w:widowControl w:val="0"/>
        <w:ind w:firstLine="567"/>
        <w:rPr>
          <w:i/>
          <w:spacing w:val="-6"/>
          <w:sz w:val="28"/>
          <w:szCs w:val="28"/>
          <w:lang w:val="nl-NL"/>
        </w:rPr>
      </w:pPr>
      <w:r w:rsidRPr="00A42127">
        <w:rPr>
          <w:i/>
          <w:sz w:val="28"/>
          <w:szCs w:val="28"/>
          <w:lang w:val="nl-NL"/>
        </w:rPr>
        <w:t>2.</w:t>
      </w:r>
      <w:r w:rsidRPr="00A42127">
        <w:rPr>
          <w:rFonts w:ascii="Arial" w:eastAsia="Arial" w:hAnsi="Arial" w:cs="Arial"/>
          <w:i/>
          <w:sz w:val="28"/>
          <w:szCs w:val="28"/>
          <w:lang w:val="nl-NL"/>
        </w:rPr>
        <w:t xml:space="preserve"> </w:t>
      </w:r>
      <w:r w:rsidRPr="00A42127">
        <w:rPr>
          <w:i/>
          <w:sz w:val="28"/>
          <w:szCs w:val="28"/>
          <w:lang w:val="nl-NL"/>
        </w:rPr>
        <w:t xml:space="preserve">Trường hợp sau khi tính đến ưu đãi trong lựa chọn nhà thầu mà các nhà thầu tham gia đều được xếp hạng ngang nhau thì </w:t>
      </w:r>
      <w:r w:rsidRPr="00A42127">
        <w:rPr>
          <w:i/>
          <w:spacing w:val="-6"/>
          <w:sz w:val="28"/>
          <w:szCs w:val="28"/>
          <w:lang w:val="nl-NL"/>
        </w:rPr>
        <w:t>việc xếp hạng nhà thầu sẽ được tính trên cơ sở thứ tự ưu tiên sau:</w:t>
      </w:r>
    </w:p>
    <w:p w14:paraId="1A1EFCF1" w14:textId="75FAD633" w:rsidR="005E5FD4" w:rsidRPr="00A42127" w:rsidRDefault="008D2DA5" w:rsidP="00CF540B">
      <w:pPr>
        <w:widowControl w:val="0"/>
        <w:ind w:firstLine="567"/>
        <w:rPr>
          <w:spacing w:val="-6"/>
          <w:sz w:val="28"/>
          <w:szCs w:val="28"/>
          <w:lang w:val="vi-VN"/>
        </w:rPr>
      </w:pPr>
      <w:r w:rsidRPr="00A42127">
        <w:rPr>
          <w:spacing w:val="-6"/>
          <w:sz w:val="28"/>
          <w:szCs w:val="28"/>
          <w:lang w:val="vi-VN"/>
        </w:rPr>
        <w:t>Khi xác định được nhà thầu xếp thứ nhất thì dừng lại không xét đến các ưu tiên tiếp theo.</w:t>
      </w:r>
    </w:p>
    <w:p w14:paraId="753587F7" w14:textId="6AE11950" w:rsidR="009B2D10" w:rsidRPr="00777620" w:rsidRDefault="00CF540B" w:rsidP="00B9438C">
      <w:pPr>
        <w:ind w:firstLine="709"/>
        <w:rPr>
          <w:b/>
          <w:noProof/>
          <w:sz w:val="28"/>
          <w:szCs w:val="28"/>
          <w:lang w:val="vi-VN"/>
        </w:rPr>
      </w:pPr>
      <w:bookmarkStart w:id="6" w:name="_Toc104800536"/>
      <w:r w:rsidRPr="00CF540B">
        <w:rPr>
          <w:b/>
          <w:noProof/>
          <w:sz w:val="28"/>
          <w:szCs w:val="28"/>
          <w:lang w:val="vi-VN"/>
        </w:rPr>
        <w:t>4</w:t>
      </w:r>
      <w:r w:rsidR="009B2D10" w:rsidRPr="00777620">
        <w:rPr>
          <w:b/>
          <w:noProof/>
          <w:sz w:val="28"/>
          <w:szCs w:val="28"/>
          <w:lang w:val="vi-VN"/>
        </w:rPr>
        <w:t>. Giải pháp và phương pháp luận:</w:t>
      </w:r>
    </w:p>
    <w:p w14:paraId="21AE14A1" w14:textId="77777777" w:rsidR="009B2D10" w:rsidRPr="00777620" w:rsidRDefault="009B2D10" w:rsidP="009B2D10">
      <w:pPr>
        <w:ind w:firstLine="709"/>
        <w:rPr>
          <w:i/>
          <w:noProof/>
          <w:spacing w:val="-2"/>
          <w:sz w:val="28"/>
          <w:szCs w:val="28"/>
          <w:lang w:val="vi-VN"/>
        </w:rPr>
      </w:pPr>
      <w:r w:rsidRPr="00777620">
        <w:rPr>
          <w:i/>
          <w:noProof/>
          <w:spacing w:val="-2"/>
          <w:sz w:val="28"/>
          <w:szCs w:val="28"/>
          <w:lang w:val="vi-VN"/>
        </w:rPr>
        <w:t xml:space="preserve">Nhà thầu chuẩn bị đề xuất giải pháp, phương pháp luận tổng quát thực hiện dịch vụ theo các nội dung quy định tại Chương V, gồm các phần như sau: </w:t>
      </w:r>
    </w:p>
    <w:p w14:paraId="2E5A2EBE" w14:textId="77777777" w:rsidR="009B2D10" w:rsidRPr="00777620" w:rsidRDefault="009B2D10" w:rsidP="009B2D10">
      <w:pPr>
        <w:ind w:firstLine="709"/>
        <w:rPr>
          <w:i/>
          <w:noProof/>
          <w:spacing w:val="-2"/>
          <w:sz w:val="28"/>
          <w:szCs w:val="28"/>
          <w:lang w:val="vi-VN"/>
        </w:rPr>
      </w:pPr>
      <w:r w:rsidRPr="00777620">
        <w:rPr>
          <w:i/>
          <w:noProof/>
          <w:spacing w:val="-2"/>
          <w:sz w:val="28"/>
          <w:szCs w:val="28"/>
          <w:lang w:val="vi-VN"/>
        </w:rPr>
        <w:t>1. Giải pháp và phương pháp luận;</w:t>
      </w:r>
    </w:p>
    <w:p w14:paraId="54C00916" w14:textId="77777777" w:rsidR="009B2D10" w:rsidRPr="00777620" w:rsidRDefault="009B2D10" w:rsidP="009B2D10">
      <w:pPr>
        <w:ind w:firstLine="709"/>
        <w:rPr>
          <w:i/>
          <w:noProof/>
          <w:spacing w:val="-2"/>
          <w:sz w:val="28"/>
          <w:szCs w:val="28"/>
          <w:lang w:val="vi-VN"/>
        </w:rPr>
      </w:pPr>
      <w:r w:rsidRPr="00777620">
        <w:rPr>
          <w:i/>
          <w:noProof/>
          <w:spacing w:val="-2"/>
          <w:sz w:val="28"/>
          <w:szCs w:val="28"/>
          <w:lang w:val="vi-VN"/>
        </w:rPr>
        <w:t>2.  Kế hoạch công tác.</w:t>
      </w:r>
    </w:p>
    <w:p w14:paraId="66297791" w14:textId="60E2C05F" w:rsidR="009B2D10" w:rsidRPr="00777620" w:rsidRDefault="00CF540B" w:rsidP="009B2D10">
      <w:pPr>
        <w:ind w:firstLine="709"/>
        <w:rPr>
          <w:b/>
          <w:noProof/>
          <w:sz w:val="28"/>
          <w:szCs w:val="28"/>
          <w:lang w:val="vi-VN"/>
        </w:rPr>
      </w:pPr>
      <w:r w:rsidRPr="00CF540B">
        <w:rPr>
          <w:b/>
          <w:noProof/>
          <w:sz w:val="28"/>
          <w:szCs w:val="28"/>
          <w:lang w:val="vi-VN"/>
        </w:rPr>
        <w:t>5</w:t>
      </w:r>
      <w:r w:rsidR="009B2D10" w:rsidRPr="00777620">
        <w:rPr>
          <w:b/>
          <w:noProof/>
          <w:sz w:val="28"/>
          <w:szCs w:val="28"/>
          <w:lang w:val="vi-VN"/>
        </w:rPr>
        <w:t>. Quy định về kiểm tra, nghiệm thu sản phẩm:</w:t>
      </w:r>
    </w:p>
    <w:p w14:paraId="5FDCE910" w14:textId="77777777" w:rsidR="009B2D10" w:rsidRPr="00777620" w:rsidRDefault="009B2D10" w:rsidP="009B2D10">
      <w:pPr>
        <w:ind w:firstLine="709"/>
        <w:rPr>
          <w:i/>
          <w:noProof/>
          <w:spacing w:val="-2"/>
          <w:sz w:val="28"/>
          <w:szCs w:val="28"/>
          <w:lang w:val="vi-VN"/>
        </w:rPr>
      </w:pPr>
      <w:r w:rsidRPr="00777620">
        <w:rPr>
          <w:i/>
          <w:noProof/>
          <w:spacing w:val="-2"/>
          <w:sz w:val="28"/>
          <w:szCs w:val="28"/>
          <w:lang w:val="vi-VN"/>
        </w:rPr>
        <w:t>Mục này quy định về quy trình kiểm tra, nghiệm thu sản phẩm, trình tự giao nộp sản phẩm (nếu có)... để phục vụ công tác thanh, quyết toán hợp đồng.</w:t>
      </w:r>
    </w:p>
    <w:p w14:paraId="38E60087" w14:textId="77777777" w:rsidR="009B2D10" w:rsidRPr="000B4A5A" w:rsidRDefault="009B2D10" w:rsidP="009B2D10">
      <w:pPr>
        <w:ind w:firstLine="709"/>
        <w:rPr>
          <w:noProof/>
          <w:spacing w:val="-2"/>
          <w:sz w:val="28"/>
          <w:szCs w:val="28"/>
          <w:lang w:val="vi-VN"/>
        </w:rPr>
      </w:pPr>
      <w:r w:rsidRPr="00777620">
        <w:rPr>
          <w:noProof/>
          <w:spacing w:val="-2"/>
          <w:sz w:val="28"/>
          <w:szCs w:val="28"/>
          <w:lang w:val="vi-VN"/>
        </w:rPr>
        <w:t xml:space="preserve">Chủ đầu tư thực hiện kiểm tra, đánh giá </w:t>
      </w:r>
      <w:r>
        <w:rPr>
          <w:noProof/>
          <w:spacing w:val="-2"/>
          <w:sz w:val="28"/>
          <w:szCs w:val="28"/>
          <w:lang w:val="vi-VN"/>
        </w:rPr>
        <w:t>trực tiếp các dịch vụ cung cấp</w:t>
      </w:r>
      <w:r w:rsidRPr="00142F3C">
        <w:rPr>
          <w:noProof/>
          <w:spacing w:val="-2"/>
          <w:sz w:val="28"/>
          <w:szCs w:val="28"/>
          <w:lang w:val="vi-VN"/>
        </w:rPr>
        <w:t xml:space="preserve"> t</w:t>
      </w:r>
      <w:r w:rsidRPr="00777620">
        <w:rPr>
          <w:noProof/>
          <w:spacing w:val="-2"/>
          <w:sz w:val="28"/>
          <w:szCs w:val="28"/>
          <w:lang w:val="vi-VN"/>
        </w:rPr>
        <w:t>rong toàn bộ thời gian tính từ khi phát hiện sai sót và yêu cầu khắc phục cho đến khi khắc phục xong những sai sót</w:t>
      </w:r>
      <w:r w:rsidRPr="00777620">
        <w:rPr>
          <w:iCs/>
          <w:spacing w:val="-2"/>
          <w:sz w:val="28"/>
          <w:szCs w:val="28"/>
          <w:lang w:val="vi"/>
        </w:rPr>
        <w:t>.</w:t>
      </w:r>
    </w:p>
    <w:p w14:paraId="5FCE40C7" w14:textId="77777777" w:rsidR="00756925" w:rsidRPr="0014636B" w:rsidRDefault="00756925" w:rsidP="00E3049A">
      <w:pPr>
        <w:spacing w:before="120" w:after="120"/>
        <w:jc w:val="center"/>
        <w:outlineLvl w:val="0"/>
        <w:rPr>
          <w:b/>
          <w:bCs/>
          <w:sz w:val="28"/>
          <w:szCs w:val="22"/>
          <w:lang w:val="vi-VN"/>
        </w:rPr>
      </w:pPr>
    </w:p>
    <w:p w14:paraId="0697F8F3" w14:textId="554305D6" w:rsidR="00756925" w:rsidRPr="0014636B" w:rsidRDefault="00756925" w:rsidP="00E3049A">
      <w:pPr>
        <w:spacing w:before="120" w:after="120"/>
        <w:jc w:val="center"/>
        <w:outlineLvl w:val="0"/>
        <w:rPr>
          <w:b/>
          <w:bCs/>
          <w:sz w:val="28"/>
          <w:szCs w:val="22"/>
          <w:lang w:val="vi-VN"/>
        </w:rPr>
      </w:pPr>
    </w:p>
    <w:p w14:paraId="0743B431" w14:textId="409E8946" w:rsidR="000C4EA6" w:rsidRPr="0014636B" w:rsidRDefault="000C4EA6" w:rsidP="00E3049A">
      <w:pPr>
        <w:spacing w:before="120" w:after="120"/>
        <w:jc w:val="center"/>
        <w:outlineLvl w:val="0"/>
        <w:rPr>
          <w:b/>
          <w:bCs/>
          <w:sz w:val="28"/>
          <w:szCs w:val="22"/>
          <w:lang w:val="vi-VN"/>
        </w:rPr>
      </w:pPr>
    </w:p>
    <w:p w14:paraId="1D050917" w14:textId="1C1A4EFA" w:rsidR="000C4EA6" w:rsidRPr="0014636B" w:rsidRDefault="000C4EA6" w:rsidP="00E3049A">
      <w:pPr>
        <w:spacing w:before="120" w:after="120"/>
        <w:jc w:val="center"/>
        <w:outlineLvl w:val="0"/>
        <w:rPr>
          <w:b/>
          <w:bCs/>
          <w:sz w:val="28"/>
          <w:szCs w:val="22"/>
          <w:lang w:val="vi-VN"/>
        </w:rPr>
      </w:pPr>
    </w:p>
    <w:p w14:paraId="38548DEF" w14:textId="2C4CC13C" w:rsidR="000C4EA6" w:rsidRDefault="000C4EA6" w:rsidP="00E3049A">
      <w:pPr>
        <w:spacing w:before="120" w:after="120"/>
        <w:jc w:val="center"/>
        <w:outlineLvl w:val="0"/>
        <w:rPr>
          <w:b/>
          <w:bCs/>
          <w:sz w:val="28"/>
          <w:szCs w:val="22"/>
          <w:lang w:val="vi-VN"/>
        </w:rPr>
      </w:pPr>
    </w:p>
    <w:p w14:paraId="30828F89" w14:textId="77777777" w:rsidR="00AC1BEC" w:rsidRDefault="00AC1BEC" w:rsidP="00E3049A">
      <w:pPr>
        <w:spacing w:before="120" w:after="120"/>
        <w:jc w:val="center"/>
        <w:outlineLvl w:val="0"/>
        <w:rPr>
          <w:b/>
          <w:bCs/>
          <w:sz w:val="28"/>
          <w:szCs w:val="22"/>
          <w:lang w:val="vi-VN"/>
        </w:rPr>
      </w:pPr>
    </w:p>
    <w:p w14:paraId="1BC9556F" w14:textId="77777777" w:rsidR="00AC1BEC" w:rsidRDefault="00AC1BEC" w:rsidP="00E3049A">
      <w:pPr>
        <w:spacing w:before="120" w:after="120"/>
        <w:jc w:val="center"/>
        <w:outlineLvl w:val="0"/>
        <w:rPr>
          <w:b/>
          <w:bCs/>
          <w:sz w:val="28"/>
          <w:szCs w:val="22"/>
          <w:lang w:val="vi-VN"/>
        </w:rPr>
      </w:pPr>
    </w:p>
    <w:p w14:paraId="31C94BA1" w14:textId="2E32E2F3" w:rsidR="00A42127" w:rsidRDefault="00A42127" w:rsidP="00D6793F">
      <w:pPr>
        <w:spacing w:before="120" w:after="120"/>
        <w:outlineLvl w:val="0"/>
        <w:rPr>
          <w:b/>
          <w:bCs/>
          <w:sz w:val="28"/>
          <w:szCs w:val="22"/>
          <w:lang w:val="vi-VN"/>
        </w:rPr>
      </w:pPr>
    </w:p>
    <w:p w14:paraId="71394277" w14:textId="3D1F8ABD" w:rsidR="002835C5" w:rsidRDefault="002835C5" w:rsidP="00D6793F">
      <w:pPr>
        <w:spacing w:before="120" w:after="120"/>
        <w:outlineLvl w:val="0"/>
        <w:rPr>
          <w:b/>
          <w:bCs/>
          <w:sz w:val="28"/>
          <w:szCs w:val="22"/>
          <w:lang w:val="vi-VN"/>
        </w:rPr>
      </w:pPr>
    </w:p>
    <w:p w14:paraId="7E1A4F8B" w14:textId="79370E3F" w:rsidR="002835C5" w:rsidRDefault="002835C5" w:rsidP="00D6793F">
      <w:pPr>
        <w:spacing w:before="120" w:after="120"/>
        <w:outlineLvl w:val="0"/>
        <w:rPr>
          <w:b/>
          <w:bCs/>
          <w:sz w:val="28"/>
          <w:szCs w:val="22"/>
          <w:lang w:val="vi-VN"/>
        </w:rPr>
      </w:pPr>
    </w:p>
    <w:p w14:paraId="3DF6EA60" w14:textId="6E24AE0D" w:rsidR="002835C5" w:rsidRPr="0014636B" w:rsidRDefault="002835C5" w:rsidP="00D6793F">
      <w:pPr>
        <w:spacing w:before="120" w:after="120"/>
        <w:outlineLvl w:val="0"/>
        <w:rPr>
          <w:b/>
          <w:bCs/>
          <w:sz w:val="28"/>
          <w:szCs w:val="22"/>
          <w:lang w:val="vi-VN"/>
        </w:rPr>
      </w:pPr>
    </w:p>
    <w:p w14:paraId="57780CBF" w14:textId="77777777" w:rsidR="00167B87" w:rsidRDefault="00167B87" w:rsidP="00E3049A">
      <w:pPr>
        <w:spacing w:before="120" w:after="120"/>
        <w:jc w:val="center"/>
        <w:outlineLvl w:val="0"/>
        <w:rPr>
          <w:b/>
          <w:bCs/>
          <w:sz w:val="28"/>
          <w:szCs w:val="22"/>
          <w:lang w:val="vi-VN"/>
        </w:rPr>
      </w:pPr>
    </w:p>
    <w:p w14:paraId="674BA7D4" w14:textId="77777777" w:rsidR="00167B87" w:rsidRDefault="00167B87" w:rsidP="00E3049A">
      <w:pPr>
        <w:spacing w:before="120" w:after="120"/>
        <w:jc w:val="center"/>
        <w:outlineLvl w:val="0"/>
        <w:rPr>
          <w:b/>
          <w:bCs/>
          <w:sz w:val="28"/>
          <w:szCs w:val="22"/>
          <w:lang w:val="vi-VN"/>
        </w:rPr>
      </w:pPr>
    </w:p>
    <w:p w14:paraId="470D6F18" w14:textId="3D7DC90F" w:rsidR="00167B87" w:rsidRDefault="00167B87" w:rsidP="00C94643">
      <w:pPr>
        <w:spacing w:before="120" w:after="120"/>
        <w:outlineLvl w:val="0"/>
        <w:rPr>
          <w:b/>
          <w:bCs/>
          <w:sz w:val="28"/>
          <w:szCs w:val="22"/>
          <w:lang w:val="vi-VN"/>
        </w:rPr>
      </w:pPr>
      <w:bookmarkStart w:id="7" w:name="_GoBack"/>
      <w:bookmarkEnd w:id="7"/>
    </w:p>
    <w:bookmarkEnd w:id="3"/>
    <w:bookmarkEnd w:id="6"/>
    <w:bookmarkEnd w:id="4"/>
    <w:sectPr w:rsidR="00167B87" w:rsidSect="00FA7F0D">
      <w:headerReference w:type="default" r:id="rId9"/>
      <w:headerReference w:type="first" r:id="rId10"/>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3F492" w14:textId="77777777" w:rsidR="00C27F1F" w:rsidRDefault="00C27F1F" w:rsidP="00E05AF1">
      <w:r>
        <w:separator/>
      </w:r>
    </w:p>
  </w:endnote>
  <w:endnote w:type="continuationSeparator" w:id="0">
    <w:p w14:paraId="11DD3653" w14:textId="77777777" w:rsidR="00C27F1F" w:rsidRDefault="00C27F1F" w:rsidP="00E05AF1">
      <w:r>
        <w:continuationSeparator/>
      </w:r>
    </w:p>
  </w:endnote>
  <w:endnote w:type="continuationNotice" w:id="1">
    <w:p w14:paraId="53FCC182" w14:textId="77777777" w:rsidR="00C27F1F" w:rsidRDefault="00C27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Souther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Inter-Regular">
    <w:altName w:val="Times New Roman"/>
    <w:panose1 w:val="00000000000000000000"/>
    <w:charset w:val="00"/>
    <w:family w:val="roman"/>
    <w:notTrueType/>
    <w:pitch w:val="default"/>
  </w:font>
  <w:font w:name="Futura Bk BT">
    <w:altName w:val="Segoe UI"/>
    <w:charset w:val="00"/>
    <w:family w:val="swiss"/>
    <w:pitch w:val="variable"/>
    <w:sig w:usb0="00000001" w:usb1="00000000" w:usb2="00000000" w:usb3="00000000" w:csb0="0000001B" w:csb1="00000000"/>
  </w:font>
  <w:font w:name="CIDFont+F1">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71FDA" w14:textId="77777777" w:rsidR="00C27F1F" w:rsidRPr="00C442AE" w:rsidRDefault="00C27F1F"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37BBB" w14:textId="77777777" w:rsidR="00C27F1F" w:rsidRDefault="00C27F1F" w:rsidP="00E05AF1">
      <w:r>
        <w:separator/>
      </w:r>
    </w:p>
  </w:footnote>
  <w:footnote w:type="continuationSeparator" w:id="0">
    <w:p w14:paraId="11B4DE9D" w14:textId="77777777" w:rsidR="00C27F1F" w:rsidRDefault="00C27F1F" w:rsidP="00E05AF1">
      <w:r>
        <w:continuationSeparator/>
      </w:r>
    </w:p>
  </w:footnote>
  <w:footnote w:type="continuationNotice" w:id="1">
    <w:p w14:paraId="6A7CFFDC" w14:textId="77777777" w:rsidR="00C27F1F" w:rsidRDefault="00C27F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5A6A9AC7" w:rsidR="00C27F1F" w:rsidRPr="00D75370" w:rsidRDefault="00C27F1F">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FA7F0D">
          <w:rPr>
            <w:noProof/>
            <w:sz w:val="26"/>
            <w:szCs w:val="26"/>
          </w:rPr>
          <w:t>8</w:t>
        </w:r>
        <w:r w:rsidRPr="00D75370">
          <w:rPr>
            <w:noProof/>
            <w:sz w:val="26"/>
            <w:szCs w:val="26"/>
          </w:rPr>
          <w:fldChar w:fldCharType="end"/>
        </w:r>
      </w:p>
    </w:sdtContent>
  </w:sdt>
  <w:p w14:paraId="174B3581" w14:textId="77777777" w:rsidR="00C27F1F" w:rsidRPr="00D75370" w:rsidRDefault="00C27F1F">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C30B0" w14:textId="77777777" w:rsidR="00C27F1F" w:rsidRPr="00D27D0F" w:rsidRDefault="00C27F1F"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4789A"/>
    <w:multiLevelType w:val="hybridMultilevel"/>
    <w:tmpl w:val="2A7ADBCA"/>
    <w:lvl w:ilvl="0" w:tplc="4EF80138">
      <w:start w:val="1"/>
      <w:numFmt w:val="bullet"/>
      <w:lvlText w:val="-"/>
      <w:lvlJc w:val="left"/>
      <w:pPr>
        <w:tabs>
          <w:tab w:val="num" w:pos="735"/>
        </w:tabs>
        <w:ind w:left="735" w:hanging="360"/>
      </w:pPr>
      <w:rPr>
        <w:rFonts w:ascii=".VnSouthern" w:eastAsia="Times New Roman" w:hAnsi=".VnSouthern" w:hint="default"/>
      </w:rPr>
    </w:lvl>
    <w:lvl w:ilvl="1" w:tplc="04090003" w:tentative="1">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 w15:restartNumberingAfterBreak="0">
    <w:nsid w:val="1D6D0D9D"/>
    <w:multiLevelType w:val="hybridMultilevel"/>
    <w:tmpl w:val="F18C0800"/>
    <w:lvl w:ilvl="0" w:tplc="31E2270E">
      <w:numFmt w:val="bullet"/>
      <w:lvlText w:val="-"/>
      <w:lvlJc w:val="left"/>
      <w:pPr>
        <w:ind w:left="108"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92D6A318">
      <w:numFmt w:val="bullet"/>
      <w:lvlText w:val="•"/>
      <w:lvlJc w:val="left"/>
      <w:pPr>
        <w:ind w:left="471" w:hanging="195"/>
      </w:pPr>
      <w:rPr>
        <w:rFonts w:hint="default"/>
        <w:lang w:val="vi" w:eastAsia="en-US" w:bidi="ar-SA"/>
      </w:rPr>
    </w:lvl>
    <w:lvl w:ilvl="2" w:tplc="7A6A9204">
      <w:numFmt w:val="bullet"/>
      <w:lvlText w:val="•"/>
      <w:lvlJc w:val="left"/>
      <w:pPr>
        <w:ind w:left="843" w:hanging="195"/>
      </w:pPr>
      <w:rPr>
        <w:rFonts w:hint="default"/>
        <w:lang w:val="vi" w:eastAsia="en-US" w:bidi="ar-SA"/>
      </w:rPr>
    </w:lvl>
    <w:lvl w:ilvl="3" w:tplc="2424E03E">
      <w:numFmt w:val="bullet"/>
      <w:lvlText w:val="•"/>
      <w:lvlJc w:val="left"/>
      <w:pPr>
        <w:ind w:left="1215" w:hanging="195"/>
      </w:pPr>
      <w:rPr>
        <w:rFonts w:hint="default"/>
        <w:lang w:val="vi" w:eastAsia="en-US" w:bidi="ar-SA"/>
      </w:rPr>
    </w:lvl>
    <w:lvl w:ilvl="4" w:tplc="3B4AF180">
      <w:numFmt w:val="bullet"/>
      <w:lvlText w:val="•"/>
      <w:lvlJc w:val="left"/>
      <w:pPr>
        <w:ind w:left="1586" w:hanging="195"/>
      </w:pPr>
      <w:rPr>
        <w:rFonts w:hint="default"/>
        <w:lang w:val="vi" w:eastAsia="en-US" w:bidi="ar-SA"/>
      </w:rPr>
    </w:lvl>
    <w:lvl w:ilvl="5" w:tplc="769805C2">
      <w:numFmt w:val="bullet"/>
      <w:lvlText w:val="•"/>
      <w:lvlJc w:val="left"/>
      <w:pPr>
        <w:ind w:left="1958" w:hanging="195"/>
      </w:pPr>
      <w:rPr>
        <w:rFonts w:hint="default"/>
        <w:lang w:val="vi" w:eastAsia="en-US" w:bidi="ar-SA"/>
      </w:rPr>
    </w:lvl>
    <w:lvl w:ilvl="6" w:tplc="4CA23466">
      <w:numFmt w:val="bullet"/>
      <w:lvlText w:val="•"/>
      <w:lvlJc w:val="left"/>
      <w:pPr>
        <w:ind w:left="2330" w:hanging="195"/>
      </w:pPr>
      <w:rPr>
        <w:rFonts w:hint="default"/>
        <w:lang w:val="vi" w:eastAsia="en-US" w:bidi="ar-SA"/>
      </w:rPr>
    </w:lvl>
    <w:lvl w:ilvl="7" w:tplc="9C00422E">
      <w:numFmt w:val="bullet"/>
      <w:lvlText w:val="•"/>
      <w:lvlJc w:val="left"/>
      <w:pPr>
        <w:ind w:left="2701" w:hanging="195"/>
      </w:pPr>
      <w:rPr>
        <w:rFonts w:hint="default"/>
        <w:lang w:val="vi" w:eastAsia="en-US" w:bidi="ar-SA"/>
      </w:rPr>
    </w:lvl>
    <w:lvl w:ilvl="8" w:tplc="4394D932">
      <w:numFmt w:val="bullet"/>
      <w:lvlText w:val="•"/>
      <w:lvlJc w:val="left"/>
      <w:pPr>
        <w:ind w:left="3073" w:hanging="195"/>
      </w:pPr>
      <w:rPr>
        <w:rFonts w:hint="default"/>
        <w:lang w:val="vi" w:eastAsia="en-US" w:bidi="ar-SA"/>
      </w:r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96D97"/>
    <w:multiLevelType w:val="hybridMultilevel"/>
    <w:tmpl w:val="65E69A74"/>
    <w:lvl w:ilvl="0" w:tplc="51EC522A">
      <w:start w:val="1"/>
      <w:numFmt w:val="bullet"/>
      <w:pStyle w:val="VT-Bullet"/>
      <w:lvlText w:val=""/>
      <w:lvlJc w:val="left"/>
      <w:pPr>
        <w:tabs>
          <w:tab w:val="num" w:pos="142"/>
        </w:tabs>
        <w:ind w:left="142" w:hanging="142"/>
      </w:pPr>
      <w:rPr>
        <w:rFonts w:ascii="Wingdings" w:eastAsia="Arial Unicode MS" w:hAnsi="Wingdings" w:cs="Times New Roman" w:hint="default"/>
        <w:b w:val="0"/>
        <w:i w:val="0"/>
        <w:strike w:val="0"/>
        <w:dstrike w:val="0"/>
        <w:color w:val="auto"/>
        <w:sz w:val="18"/>
        <w:szCs w:val="18"/>
        <w:u w:val="none"/>
        <w:effect w:val="none"/>
        <w:em w:val="no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FB789B"/>
    <w:multiLevelType w:val="hybridMultilevel"/>
    <w:tmpl w:val="5FEC7DCE"/>
    <w:lvl w:ilvl="0" w:tplc="C422F8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935853"/>
    <w:multiLevelType w:val="hybridMultilevel"/>
    <w:tmpl w:val="4418DE40"/>
    <w:lvl w:ilvl="0" w:tplc="53F8EC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210E0"/>
    <w:multiLevelType w:val="hybridMultilevel"/>
    <w:tmpl w:val="43A23340"/>
    <w:lvl w:ilvl="0" w:tplc="695C46FE">
      <w:start w:val="1"/>
      <w:numFmt w:val="decimal"/>
      <w:pStyle w:val="Heading1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D776EA2"/>
    <w:multiLevelType w:val="multilevel"/>
    <w:tmpl w:val="BF42DA9A"/>
    <w:styleLink w:val="Style3"/>
    <w:lvl w:ilvl="0">
      <w:start w:val="1"/>
      <w:numFmt w:val="decimal"/>
      <w:lvlText w:val="%1)"/>
      <w:lvlJc w:val="left"/>
      <w:pPr>
        <w:ind w:left="720" w:hanging="360"/>
      </w:pPr>
    </w:lvl>
    <w:lvl w:ilvl="1">
      <w:start w:val="1"/>
      <w:numFmt w:val="decimal"/>
      <w:lvlText w:val="%2.%1."/>
      <w:lvlJc w:val="left"/>
      <w:pPr>
        <w:ind w:left="1080" w:hanging="360"/>
      </w:pPr>
      <w:rPr>
        <w:rFonts w:ascii="Arial" w:hAnsi="Arial" w:cs="Times New Roman" w:hint="default"/>
        <w:color w:val="44546A" w:themeColor="text2"/>
        <w:sz w:val="28"/>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8" w15:restartNumberingAfterBreak="0">
    <w:nsid w:val="31FF3F4C"/>
    <w:multiLevelType w:val="hybridMultilevel"/>
    <w:tmpl w:val="778A6A46"/>
    <w:lvl w:ilvl="0" w:tplc="79D8C9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91C10"/>
    <w:multiLevelType w:val="hybridMultilevel"/>
    <w:tmpl w:val="8F02C000"/>
    <w:lvl w:ilvl="0" w:tplc="292A9F8A">
      <w:numFmt w:val="bullet"/>
      <w:lvlText w:val="+"/>
      <w:lvlJc w:val="left"/>
      <w:pPr>
        <w:ind w:left="797" w:hanging="360"/>
      </w:pPr>
      <w:rPr>
        <w:rFonts w:ascii="Times New Roman" w:eastAsia="Times New Roman" w:hAnsi="Times New Roman" w:cs="Times New Roman"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0" w15:restartNumberingAfterBreak="0">
    <w:nsid w:val="350B3491"/>
    <w:multiLevelType w:val="hybridMultilevel"/>
    <w:tmpl w:val="74847BF8"/>
    <w:lvl w:ilvl="0" w:tplc="3FAE7B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D1AAA"/>
    <w:multiLevelType w:val="hybridMultilevel"/>
    <w:tmpl w:val="35BCC9A0"/>
    <w:lvl w:ilvl="0" w:tplc="75167198">
      <w:start w:val="2"/>
      <w:numFmt w:val="bullet"/>
      <w:lvlText w:val=""/>
      <w:lvlJc w:val="left"/>
      <w:pPr>
        <w:ind w:left="927" w:hanging="360"/>
      </w:pPr>
      <w:rPr>
        <w:rFonts w:ascii="Symbol" w:eastAsia="Times New Roman" w:hAnsi="Symbol" w:cs="Times New Roman" w:hint="default"/>
        <w:b w:val="0"/>
        <w:color w:val="000000"/>
        <w:sz w:val="26"/>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3B7E1AE8"/>
    <w:multiLevelType w:val="multilevel"/>
    <w:tmpl w:val="CC822FFE"/>
    <w:styleLink w:val="Style2"/>
    <w:lvl w:ilvl="0">
      <w:start w:val="1"/>
      <w:numFmt w:val="decimal"/>
      <w:lvlText w:val="%1)"/>
      <w:lvlJc w:val="left"/>
      <w:pPr>
        <w:ind w:left="720" w:hanging="360"/>
      </w:pPr>
    </w:lvl>
    <w:lvl w:ilvl="1">
      <w:start w:val="1"/>
      <w:numFmt w:val="none"/>
      <w:lvlText w:val="1.%1"/>
      <w:lvlJc w:val="left"/>
      <w:pPr>
        <w:ind w:left="1080" w:hanging="360"/>
      </w:pPr>
      <w:rPr>
        <w:rFonts w:ascii="Arial" w:hAnsi="Arial" w:cs="Times New Roman" w:hint="default"/>
        <w:b/>
        <w:i w:val="0"/>
        <w:color w:val="44546A" w:themeColor="text2"/>
        <w:sz w:val="28"/>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3C653CEA"/>
    <w:multiLevelType w:val="hybridMultilevel"/>
    <w:tmpl w:val="5F220AAA"/>
    <w:lvl w:ilvl="0" w:tplc="EB9EBFF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735A7F"/>
    <w:multiLevelType w:val="hybridMultilevel"/>
    <w:tmpl w:val="FFAE620A"/>
    <w:lvl w:ilvl="0" w:tplc="5B02F61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5A87169"/>
    <w:multiLevelType w:val="hybridMultilevel"/>
    <w:tmpl w:val="8834B826"/>
    <w:lvl w:ilvl="0" w:tplc="EF5412DA">
      <w:numFmt w:val="bullet"/>
      <w:lvlText w:val=""/>
      <w:lvlJc w:val="left"/>
      <w:pPr>
        <w:ind w:left="720" w:hanging="360"/>
      </w:pPr>
      <w:rPr>
        <w:rFonts w:ascii="Wingdings" w:eastAsia="Times New Roman" w:hAnsi="Wingdings" w:cs="Times New Roman" w:hint="default"/>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DE2BC3"/>
    <w:multiLevelType w:val="hybridMultilevel"/>
    <w:tmpl w:val="465CA542"/>
    <w:lvl w:ilvl="0" w:tplc="6A7C97A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E5C13"/>
    <w:multiLevelType w:val="hybridMultilevel"/>
    <w:tmpl w:val="7642201C"/>
    <w:lvl w:ilvl="0" w:tplc="5AEEC5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2BB1E47"/>
    <w:multiLevelType w:val="multilevel"/>
    <w:tmpl w:val="6F22C7BC"/>
    <w:lvl w:ilvl="0">
      <w:start w:val="1"/>
      <w:numFmt w:val="lowerLetter"/>
      <w:lvlText w:val="%1."/>
      <w:lvlJc w:val="left"/>
      <w:pPr>
        <w:ind w:left="212" w:hanging="213"/>
      </w:pPr>
      <w:rPr>
        <w:rFonts w:hint="default"/>
        <w:spacing w:val="0"/>
        <w:w w:val="89"/>
        <w:lang w:val="vi" w:eastAsia="en-US" w:bidi="ar-SA"/>
      </w:rPr>
    </w:lvl>
    <w:lvl w:ilvl="1">
      <w:start w:val="1"/>
      <w:numFmt w:val="decimal"/>
      <w:lvlText w:val="%2."/>
      <w:lvlJc w:val="left"/>
      <w:pPr>
        <w:ind w:left="720" w:hanging="360"/>
        <w:jc w:val="right"/>
      </w:pPr>
      <w:rPr>
        <w:rFonts w:hint="default"/>
        <w:spacing w:val="0"/>
        <w:w w:val="99"/>
        <w:lang w:val="vi" w:eastAsia="en-US" w:bidi="ar-SA"/>
      </w:rPr>
    </w:lvl>
    <w:lvl w:ilvl="2">
      <w:start w:val="1"/>
      <w:numFmt w:val="decimal"/>
      <w:lvlText w:val="%2.%3."/>
      <w:lvlJc w:val="left"/>
      <w:pPr>
        <w:ind w:left="0" w:hanging="452"/>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0" w:hanging="152"/>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060" w:hanging="152"/>
      </w:pPr>
      <w:rPr>
        <w:rFonts w:hint="default"/>
        <w:lang w:val="vi" w:eastAsia="en-US" w:bidi="ar-SA"/>
      </w:rPr>
    </w:lvl>
    <w:lvl w:ilvl="5">
      <w:numFmt w:val="bullet"/>
      <w:lvlText w:val="•"/>
      <w:lvlJc w:val="left"/>
      <w:pPr>
        <w:ind w:left="4230" w:hanging="152"/>
      </w:pPr>
      <w:rPr>
        <w:rFonts w:hint="default"/>
        <w:lang w:val="vi" w:eastAsia="en-US" w:bidi="ar-SA"/>
      </w:rPr>
    </w:lvl>
    <w:lvl w:ilvl="6">
      <w:numFmt w:val="bullet"/>
      <w:lvlText w:val="•"/>
      <w:lvlJc w:val="left"/>
      <w:pPr>
        <w:ind w:left="5400" w:hanging="152"/>
      </w:pPr>
      <w:rPr>
        <w:rFonts w:hint="default"/>
        <w:lang w:val="vi" w:eastAsia="en-US" w:bidi="ar-SA"/>
      </w:rPr>
    </w:lvl>
    <w:lvl w:ilvl="7">
      <w:numFmt w:val="bullet"/>
      <w:lvlText w:val="•"/>
      <w:lvlJc w:val="left"/>
      <w:pPr>
        <w:ind w:left="6570" w:hanging="152"/>
      </w:pPr>
      <w:rPr>
        <w:rFonts w:hint="default"/>
        <w:lang w:val="vi" w:eastAsia="en-US" w:bidi="ar-SA"/>
      </w:rPr>
    </w:lvl>
    <w:lvl w:ilvl="8">
      <w:numFmt w:val="bullet"/>
      <w:lvlText w:val="•"/>
      <w:lvlJc w:val="left"/>
      <w:pPr>
        <w:ind w:left="7740" w:hanging="152"/>
      </w:pPr>
      <w:rPr>
        <w:rFonts w:hint="default"/>
        <w:lang w:val="vi" w:eastAsia="en-US" w:bidi="ar-SA"/>
      </w:rPr>
    </w:lvl>
  </w:abstractNum>
  <w:abstractNum w:abstractNumId="22" w15:restartNumberingAfterBreak="0">
    <w:nsid w:val="53522623"/>
    <w:multiLevelType w:val="singleLevel"/>
    <w:tmpl w:val="0E5C2084"/>
    <w:lvl w:ilvl="0">
      <w:start w:val="15"/>
      <w:numFmt w:val="bullet"/>
      <w:lvlText w:val="-"/>
      <w:lvlJc w:val="left"/>
      <w:pPr>
        <w:tabs>
          <w:tab w:val="num" w:pos="360"/>
        </w:tabs>
        <w:ind w:left="360" w:hanging="360"/>
      </w:pPr>
      <w:rPr>
        <w:rFonts w:ascii="Times New Roman" w:hAnsi="Times New Roman" w:cs="Times New Roman" w:hint="default"/>
      </w:rPr>
    </w:lvl>
  </w:abstractNum>
  <w:abstractNum w:abstractNumId="23" w15:restartNumberingAfterBreak="0">
    <w:nsid w:val="599029FC"/>
    <w:multiLevelType w:val="hybridMultilevel"/>
    <w:tmpl w:val="E3D625DE"/>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4" w15:restartNumberingAfterBreak="0">
    <w:nsid w:val="646A7313"/>
    <w:multiLevelType w:val="hybridMultilevel"/>
    <w:tmpl w:val="27ECE6E2"/>
    <w:lvl w:ilvl="0" w:tplc="CE0C347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549D4"/>
    <w:multiLevelType w:val="hybridMultilevel"/>
    <w:tmpl w:val="FBE06FE4"/>
    <w:lvl w:ilvl="0" w:tplc="756649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30374E"/>
    <w:multiLevelType w:val="hybridMultilevel"/>
    <w:tmpl w:val="71D09FA2"/>
    <w:lvl w:ilvl="0" w:tplc="04090005">
      <w:start w:val="1"/>
      <w:numFmt w:val="bullet"/>
      <w:pStyle w:val="T-Bullet1"/>
      <w:lvlText w:val=""/>
      <w:lvlJc w:val="left"/>
      <w:pPr>
        <w:ind w:left="630" w:hanging="360"/>
      </w:pPr>
      <w:rPr>
        <w:rFonts w:ascii="Wingdings" w:hAnsi="Wingdings" w:hint="default"/>
        <w:b w:val="0"/>
        <w:i w:val="0"/>
        <w:strike w:val="0"/>
        <w:dstrike w:val="0"/>
        <w:color w:val="44546A" w:themeColor="text2"/>
        <w:sz w:val="32"/>
        <w:szCs w:val="32"/>
        <w:u w:val="none"/>
        <w:effect w:val="none"/>
        <w:lang w:val="en-GB"/>
      </w:rPr>
    </w:lvl>
    <w:lvl w:ilvl="1" w:tplc="04090003">
      <w:numFmt w:val="bullet"/>
      <w:pStyle w:val="T-Bullet2"/>
      <w:lvlText w:val=""/>
      <w:lvlJc w:val="left"/>
      <w:pPr>
        <w:ind w:left="706" w:hanging="360"/>
      </w:pPr>
      <w:rPr>
        <w:rFonts w:ascii="Wingdings 2" w:eastAsiaTheme="minorHAnsi" w:hAnsi="Wingdings 2" w:cstheme="minorBidi" w:hint="default"/>
        <w:b w:val="0"/>
        <w:i w:val="0"/>
        <w:strike w:val="0"/>
        <w:dstrike w:val="0"/>
        <w:color w:val="44546A" w:themeColor="text2"/>
        <w:sz w:val="24"/>
        <w:u w:val="none"/>
        <w:effect w:val="none"/>
      </w:rPr>
    </w:lvl>
    <w:lvl w:ilvl="2" w:tplc="04090005">
      <w:numFmt w:val="bullet"/>
      <w:lvlText w:val=""/>
      <w:lvlJc w:val="left"/>
      <w:pPr>
        <w:ind w:left="2146" w:hanging="360"/>
      </w:pPr>
      <w:rPr>
        <w:rFonts w:ascii="Wingdings 2" w:eastAsiaTheme="minorHAnsi" w:hAnsi="Wingdings 2" w:cstheme="minorBidi" w:hint="default"/>
      </w:rPr>
    </w:lvl>
    <w:lvl w:ilvl="3" w:tplc="04090001">
      <w:start w:val="1"/>
      <w:numFmt w:val="bullet"/>
      <w:lvlText w:val=""/>
      <w:lvlJc w:val="left"/>
      <w:pPr>
        <w:ind w:left="2866" w:hanging="360"/>
      </w:pPr>
      <w:rPr>
        <w:rFonts w:ascii="Symbol" w:hAnsi="Symbol" w:hint="default"/>
      </w:rPr>
    </w:lvl>
    <w:lvl w:ilvl="4" w:tplc="04090003">
      <w:start w:val="1"/>
      <w:numFmt w:val="bullet"/>
      <w:lvlText w:val="o"/>
      <w:lvlJc w:val="left"/>
      <w:pPr>
        <w:ind w:left="3586" w:hanging="360"/>
      </w:pPr>
      <w:rPr>
        <w:rFonts w:ascii="Courier New" w:hAnsi="Courier New" w:cs="Courier New" w:hint="default"/>
      </w:rPr>
    </w:lvl>
    <w:lvl w:ilvl="5" w:tplc="04090005">
      <w:start w:val="1"/>
      <w:numFmt w:val="bullet"/>
      <w:lvlText w:val=""/>
      <w:lvlJc w:val="left"/>
      <w:pPr>
        <w:ind w:left="4306" w:hanging="360"/>
      </w:pPr>
      <w:rPr>
        <w:rFonts w:ascii="Wingdings" w:hAnsi="Wingdings" w:hint="default"/>
      </w:rPr>
    </w:lvl>
    <w:lvl w:ilvl="6" w:tplc="04090001">
      <w:start w:val="1"/>
      <w:numFmt w:val="bullet"/>
      <w:lvlText w:val=""/>
      <w:lvlJc w:val="left"/>
      <w:pPr>
        <w:ind w:left="5026" w:hanging="360"/>
      </w:pPr>
      <w:rPr>
        <w:rFonts w:ascii="Symbol" w:hAnsi="Symbol" w:hint="default"/>
      </w:rPr>
    </w:lvl>
    <w:lvl w:ilvl="7" w:tplc="04090003">
      <w:start w:val="1"/>
      <w:numFmt w:val="bullet"/>
      <w:lvlText w:val="o"/>
      <w:lvlJc w:val="left"/>
      <w:pPr>
        <w:ind w:left="5746" w:hanging="360"/>
      </w:pPr>
      <w:rPr>
        <w:rFonts w:ascii="Courier New" w:hAnsi="Courier New" w:cs="Courier New" w:hint="default"/>
      </w:rPr>
    </w:lvl>
    <w:lvl w:ilvl="8" w:tplc="04090005">
      <w:start w:val="1"/>
      <w:numFmt w:val="bullet"/>
      <w:lvlText w:val=""/>
      <w:lvlJc w:val="left"/>
      <w:pPr>
        <w:ind w:left="6466" w:hanging="360"/>
      </w:pPr>
      <w:rPr>
        <w:rFonts w:ascii="Wingdings" w:hAnsi="Wingdings" w:hint="default"/>
      </w:rPr>
    </w:lvl>
  </w:abstractNum>
  <w:abstractNum w:abstractNumId="27" w15:restartNumberingAfterBreak="0">
    <w:nsid w:val="7CD12508"/>
    <w:multiLevelType w:val="hybridMultilevel"/>
    <w:tmpl w:val="86783F12"/>
    <w:lvl w:ilvl="0" w:tplc="3E64EF4A">
      <w:start w:val="3"/>
      <w:numFmt w:val="bullet"/>
      <w:lvlText w:val="-"/>
      <w:lvlJc w:val="left"/>
      <w:pPr>
        <w:tabs>
          <w:tab w:val="num" w:pos="720"/>
        </w:tabs>
        <w:ind w:left="720" w:hanging="360"/>
      </w:pPr>
      <w:rPr>
        <w:rFonts w:ascii=".VnSouthern" w:eastAsia="Times New Roman" w:hAnsi=".VnSouther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8D231F"/>
    <w:multiLevelType w:val="hybridMultilevel"/>
    <w:tmpl w:val="8E443842"/>
    <w:lvl w:ilvl="0" w:tplc="2A1CB8C2">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DD1037"/>
    <w:multiLevelType w:val="hybridMultilevel"/>
    <w:tmpl w:val="9E8E22D8"/>
    <w:lvl w:ilvl="0" w:tplc="FFFFFFFF">
      <w:numFmt w:val="bullet"/>
      <w:lvlText w:val="-"/>
      <w:lvlJc w:val="left"/>
      <w:pPr>
        <w:ind w:left="100" w:hanging="164"/>
      </w:pPr>
      <w:rPr>
        <w:rFonts w:ascii="Times New Roman" w:eastAsia="Times New Roman" w:hAnsi="Times New Roman" w:cs="Times New Roman" w:hint="default"/>
        <w:b w:val="0"/>
        <w:bCs w:val="0"/>
        <w:i w:val="0"/>
        <w:iCs w:val="0"/>
        <w:spacing w:val="0"/>
        <w:w w:val="99"/>
        <w:sz w:val="28"/>
        <w:szCs w:val="28"/>
        <w:lang w:eastAsia="en-US" w:bidi="ar-SA"/>
      </w:rPr>
    </w:lvl>
    <w:lvl w:ilvl="1" w:tplc="FFFFFFFF">
      <w:numFmt w:val="bullet"/>
      <w:lvlText w:val="•"/>
      <w:lvlJc w:val="left"/>
      <w:pPr>
        <w:ind w:left="1058" w:hanging="164"/>
      </w:pPr>
      <w:rPr>
        <w:rFonts w:hint="default"/>
        <w:lang w:eastAsia="en-US" w:bidi="ar-SA"/>
      </w:rPr>
    </w:lvl>
    <w:lvl w:ilvl="2" w:tplc="FFFFFFFF">
      <w:numFmt w:val="bullet"/>
      <w:lvlText w:val="•"/>
      <w:lvlJc w:val="left"/>
      <w:pPr>
        <w:ind w:left="2016" w:hanging="164"/>
      </w:pPr>
      <w:rPr>
        <w:rFonts w:hint="default"/>
        <w:lang w:eastAsia="en-US" w:bidi="ar-SA"/>
      </w:rPr>
    </w:lvl>
    <w:lvl w:ilvl="3" w:tplc="FFFFFFFF">
      <w:numFmt w:val="bullet"/>
      <w:lvlText w:val="•"/>
      <w:lvlJc w:val="left"/>
      <w:pPr>
        <w:ind w:left="2974" w:hanging="164"/>
      </w:pPr>
      <w:rPr>
        <w:rFonts w:hint="default"/>
        <w:lang w:eastAsia="en-US" w:bidi="ar-SA"/>
      </w:rPr>
    </w:lvl>
    <w:lvl w:ilvl="4" w:tplc="FFFFFFFF">
      <w:numFmt w:val="bullet"/>
      <w:lvlText w:val="•"/>
      <w:lvlJc w:val="left"/>
      <w:pPr>
        <w:ind w:left="3932" w:hanging="164"/>
      </w:pPr>
      <w:rPr>
        <w:rFonts w:hint="default"/>
        <w:lang w:eastAsia="en-US" w:bidi="ar-SA"/>
      </w:rPr>
    </w:lvl>
    <w:lvl w:ilvl="5" w:tplc="FFFFFFFF">
      <w:numFmt w:val="bullet"/>
      <w:lvlText w:val="•"/>
      <w:lvlJc w:val="left"/>
      <w:pPr>
        <w:ind w:left="4890" w:hanging="164"/>
      </w:pPr>
      <w:rPr>
        <w:rFonts w:hint="default"/>
        <w:lang w:eastAsia="en-US" w:bidi="ar-SA"/>
      </w:rPr>
    </w:lvl>
    <w:lvl w:ilvl="6" w:tplc="FFFFFFFF">
      <w:numFmt w:val="bullet"/>
      <w:lvlText w:val="•"/>
      <w:lvlJc w:val="left"/>
      <w:pPr>
        <w:ind w:left="5848" w:hanging="164"/>
      </w:pPr>
      <w:rPr>
        <w:rFonts w:hint="default"/>
        <w:lang w:eastAsia="en-US" w:bidi="ar-SA"/>
      </w:rPr>
    </w:lvl>
    <w:lvl w:ilvl="7" w:tplc="FFFFFFFF">
      <w:numFmt w:val="bullet"/>
      <w:lvlText w:val="•"/>
      <w:lvlJc w:val="left"/>
      <w:pPr>
        <w:ind w:left="6806" w:hanging="164"/>
      </w:pPr>
      <w:rPr>
        <w:rFonts w:hint="default"/>
        <w:lang w:eastAsia="en-US" w:bidi="ar-SA"/>
      </w:rPr>
    </w:lvl>
    <w:lvl w:ilvl="8" w:tplc="FFFFFFFF">
      <w:numFmt w:val="bullet"/>
      <w:lvlText w:val="•"/>
      <w:lvlJc w:val="left"/>
      <w:pPr>
        <w:ind w:left="7764" w:hanging="164"/>
      </w:pPr>
      <w:rPr>
        <w:rFonts w:hint="default"/>
        <w:lang w:eastAsia="en-US" w:bidi="ar-SA"/>
      </w:rPr>
    </w:lvl>
  </w:abstractNum>
  <w:num w:numId="1">
    <w:abstractNumId w:val="16"/>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
  </w:num>
  <w:num w:numId="5">
    <w:abstractNumId w:val="2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6"/>
  </w:num>
  <w:num w:numId="9">
    <w:abstractNumId w:val="7"/>
  </w:num>
  <w:num w:numId="10">
    <w:abstractNumId w:val="12"/>
  </w:num>
  <w:num w:numId="11">
    <w:abstractNumId w:val="22"/>
  </w:num>
  <w:num w:numId="12">
    <w:abstractNumId w:val="27"/>
  </w:num>
  <w:num w:numId="13">
    <w:abstractNumId w:val="0"/>
  </w:num>
  <w:num w:numId="14">
    <w:abstractNumId w:val="23"/>
  </w:num>
  <w:num w:numId="15">
    <w:abstractNumId w:val="1"/>
  </w:num>
  <w:num w:numId="16">
    <w:abstractNumId w:val="21"/>
  </w:num>
  <w:num w:numId="17">
    <w:abstractNumId w:val="18"/>
  </w:num>
  <w:num w:numId="18">
    <w:abstractNumId w:val="14"/>
  </w:num>
  <w:num w:numId="19">
    <w:abstractNumId w:val="9"/>
  </w:num>
  <w:num w:numId="20">
    <w:abstractNumId w:val="28"/>
  </w:num>
  <w:num w:numId="21">
    <w:abstractNumId w:val="25"/>
  </w:num>
  <w:num w:numId="22">
    <w:abstractNumId w:val="4"/>
  </w:num>
  <w:num w:numId="23">
    <w:abstractNumId w:val="10"/>
  </w:num>
  <w:num w:numId="24">
    <w:abstractNumId w:val="8"/>
  </w:num>
  <w:num w:numId="25">
    <w:abstractNumId w:val="24"/>
  </w:num>
  <w:num w:numId="26">
    <w:abstractNumId w:val="13"/>
  </w:num>
  <w:num w:numId="27">
    <w:abstractNumId w:val="5"/>
  </w:num>
  <w:num w:numId="28">
    <w:abstractNumId w:val="19"/>
  </w:num>
  <w:num w:numId="29">
    <w:abstractNumId w:val="17"/>
  </w:num>
  <w:num w:numId="3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hideGrammaticalErrors/>
  <w:defaultTabStop w:val="720"/>
  <w:characterSpacingControl w:val="doNotCompress"/>
  <w:hdrShapeDefaults>
    <o:shapedefaults v:ext="edit" spidmax="6145"/>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20D"/>
    <w:rsid w:val="0000157B"/>
    <w:rsid w:val="0000169B"/>
    <w:rsid w:val="000019A4"/>
    <w:rsid w:val="00001D58"/>
    <w:rsid w:val="00002542"/>
    <w:rsid w:val="0000256B"/>
    <w:rsid w:val="00003AE6"/>
    <w:rsid w:val="00003B82"/>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6FD7"/>
    <w:rsid w:val="00027EDC"/>
    <w:rsid w:val="0003023B"/>
    <w:rsid w:val="000307E1"/>
    <w:rsid w:val="00030978"/>
    <w:rsid w:val="00031455"/>
    <w:rsid w:val="00031DF2"/>
    <w:rsid w:val="000325E5"/>
    <w:rsid w:val="00032785"/>
    <w:rsid w:val="000328D5"/>
    <w:rsid w:val="000329A8"/>
    <w:rsid w:val="00032DAF"/>
    <w:rsid w:val="00032F95"/>
    <w:rsid w:val="000332EA"/>
    <w:rsid w:val="0003334F"/>
    <w:rsid w:val="00033C35"/>
    <w:rsid w:val="00034382"/>
    <w:rsid w:val="0003445A"/>
    <w:rsid w:val="0003508F"/>
    <w:rsid w:val="000351AD"/>
    <w:rsid w:val="00035260"/>
    <w:rsid w:val="0003676C"/>
    <w:rsid w:val="00036ACC"/>
    <w:rsid w:val="00036C0E"/>
    <w:rsid w:val="00037168"/>
    <w:rsid w:val="00037C99"/>
    <w:rsid w:val="00037EF9"/>
    <w:rsid w:val="000400D2"/>
    <w:rsid w:val="0004033F"/>
    <w:rsid w:val="000407CF"/>
    <w:rsid w:val="00040ECD"/>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70E"/>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5AB"/>
    <w:rsid w:val="00067746"/>
    <w:rsid w:val="000704E5"/>
    <w:rsid w:val="00070986"/>
    <w:rsid w:val="000709C7"/>
    <w:rsid w:val="00070B71"/>
    <w:rsid w:val="0007121F"/>
    <w:rsid w:val="00071701"/>
    <w:rsid w:val="0007180F"/>
    <w:rsid w:val="0007286D"/>
    <w:rsid w:val="00072A08"/>
    <w:rsid w:val="0007432A"/>
    <w:rsid w:val="000743D8"/>
    <w:rsid w:val="00076569"/>
    <w:rsid w:val="00077EC1"/>
    <w:rsid w:val="00077FA2"/>
    <w:rsid w:val="00080507"/>
    <w:rsid w:val="00080651"/>
    <w:rsid w:val="00081479"/>
    <w:rsid w:val="000817D2"/>
    <w:rsid w:val="00081FBA"/>
    <w:rsid w:val="000822AF"/>
    <w:rsid w:val="00082C3E"/>
    <w:rsid w:val="000847BA"/>
    <w:rsid w:val="00085289"/>
    <w:rsid w:val="0008541D"/>
    <w:rsid w:val="000859DB"/>
    <w:rsid w:val="00086EF1"/>
    <w:rsid w:val="00087B90"/>
    <w:rsid w:val="00087BC3"/>
    <w:rsid w:val="0009041C"/>
    <w:rsid w:val="0009077F"/>
    <w:rsid w:val="00091424"/>
    <w:rsid w:val="000915B5"/>
    <w:rsid w:val="00091721"/>
    <w:rsid w:val="00091AE0"/>
    <w:rsid w:val="00092330"/>
    <w:rsid w:val="000943BA"/>
    <w:rsid w:val="000946A7"/>
    <w:rsid w:val="00094DD9"/>
    <w:rsid w:val="00095A22"/>
    <w:rsid w:val="000966BA"/>
    <w:rsid w:val="00096836"/>
    <w:rsid w:val="00096F15"/>
    <w:rsid w:val="00096F83"/>
    <w:rsid w:val="00097604"/>
    <w:rsid w:val="00097C11"/>
    <w:rsid w:val="00097FDB"/>
    <w:rsid w:val="000A02E3"/>
    <w:rsid w:val="000A06CA"/>
    <w:rsid w:val="000A12DE"/>
    <w:rsid w:val="000A1811"/>
    <w:rsid w:val="000A202A"/>
    <w:rsid w:val="000A295B"/>
    <w:rsid w:val="000A32A2"/>
    <w:rsid w:val="000A394F"/>
    <w:rsid w:val="000A3E0F"/>
    <w:rsid w:val="000A4DFC"/>
    <w:rsid w:val="000A5D93"/>
    <w:rsid w:val="000A5FDE"/>
    <w:rsid w:val="000A600F"/>
    <w:rsid w:val="000A61D7"/>
    <w:rsid w:val="000A6321"/>
    <w:rsid w:val="000A7231"/>
    <w:rsid w:val="000A771F"/>
    <w:rsid w:val="000B0092"/>
    <w:rsid w:val="000B02B8"/>
    <w:rsid w:val="000B03B0"/>
    <w:rsid w:val="000B08B3"/>
    <w:rsid w:val="000B094E"/>
    <w:rsid w:val="000B0B61"/>
    <w:rsid w:val="000B0B63"/>
    <w:rsid w:val="000B0E6C"/>
    <w:rsid w:val="000B157F"/>
    <w:rsid w:val="000B1756"/>
    <w:rsid w:val="000B1913"/>
    <w:rsid w:val="000B1C84"/>
    <w:rsid w:val="000B2015"/>
    <w:rsid w:val="000B205D"/>
    <w:rsid w:val="000B2306"/>
    <w:rsid w:val="000B25AA"/>
    <w:rsid w:val="000B2936"/>
    <w:rsid w:val="000B3F92"/>
    <w:rsid w:val="000B41EB"/>
    <w:rsid w:val="000B43DA"/>
    <w:rsid w:val="000B46D5"/>
    <w:rsid w:val="000B592E"/>
    <w:rsid w:val="000B5BEF"/>
    <w:rsid w:val="000B5E8A"/>
    <w:rsid w:val="000B5EA3"/>
    <w:rsid w:val="000B62BF"/>
    <w:rsid w:val="000B64CC"/>
    <w:rsid w:val="000B68D1"/>
    <w:rsid w:val="000B699F"/>
    <w:rsid w:val="000B6FDD"/>
    <w:rsid w:val="000B77C6"/>
    <w:rsid w:val="000B7A92"/>
    <w:rsid w:val="000B7FFB"/>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4EA6"/>
    <w:rsid w:val="000C56B0"/>
    <w:rsid w:val="000C692E"/>
    <w:rsid w:val="000C7770"/>
    <w:rsid w:val="000D0305"/>
    <w:rsid w:val="000D03BB"/>
    <w:rsid w:val="000D0A01"/>
    <w:rsid w:val="000D0FC3"/>
    <w:rsid w:val="000D16C0"/>
    <w:rsid w:val="000D2B15"/>
    <w:rsid w:val="000D3E28"/>
    <w:rsid w:val="000D43B1"/>
    <w:rsid w:val="000D4A68"/>
    <w:rsid w:val="000D4AB3"/>
    <w:rsid w:val="000D4D0A"/>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549F"/>
    <w:rsid w:val="000E6048"/>
    <w:rsid w:val="000E61EA"/>
    <w:rsid w:val="000E67F4"/>
    <w:rsid w:val="000E6AF8"/>
    <w:rsid w:val="000E6CAA"/>
    <w:rsid w:val="000E6D1E"/>
    <w:rsid w:val="000E6D64"/>
    <w:rsid w:val="000E747B"/>
    <w:rsid w:val="000F0458"/>
    <w:rsid w:val="000F0895"/>
    <w:rsid w:val="000F0FCD"/>
    <w:rsid w:val="000F190E"/>
    <w:rsid w:val="000F2DC9"/>
    <w:rsid w:val="000F3943"/>
    <w:rsid w:val="000F42F7"/>
    <w:rsid w:val="000F51CF"/>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8BC"/>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6F5F"/>
    <w:rsid w:val="0012785F"/>
    <w:rsid w:val="00130C30"/>
    <w:rsid w:val="0013134D"/>
    <w:rsid w:val="001323B7"/>
    <w:rsid w:val="00132DD0"/>
    <w:rsid w:val="0013354E"/>
    <w:rsid w:val="00133D9C"/>
    <w:rsid w:val="0013425E"/>
    <w:rsid w:val="00135796"/>
    <w:rsid w:val="00135DEF"/>
    <w:rsid w:val="00136023"/>
    <w:rsid w:val="00136751"/>
    <w:rsid w:val="00136EA9"/>
    <w:rsid w:val="00136F8A"/>
    <w:rsid w:val="0013751C"/>
    <w:rsid w:val="0014070A"/>
    <w:rsid w:val="00140903"/>
    <w:rsid w:val="00141764"/>
    <w:rsid w:val="00143921"/>
    <w:rsid w:val="0014395D"/>
    <w:rsid w:val="00144035"/>
    <w:rsid w:val="00144D43"/>
    <w:rsid w:val="00144E40"/>
    <w:rsid w:val="00145390"/>
    <w:rsid w:val="00145755"/>
    <w:rsid w:val="00145F64"/>
    <w:rsid w:val="00146166"/>
    <w:rsid w:val="00146190"/>
    <w:rsid w:val="0014636B"/>
    <w:rsid w:val="0015029C"/>
    <w:rsid w:val="00150AA2"/>
    <w:rsid w:val="00150D8D"/>
    <w:rsid w:val="001511DC"/>
    <w:rsid w:val="00151C9F"/>
    <w:rsid w:val="00152691"/>
    <w:rsid w:val="00152EFC"/>
    <w:rsid w:val="001544AF"/>
    <w:rsid w:val="00154649"/>
    <w:rsid w:val="00155799"/>
    <w:rsid w:val="00155BE4"/>
    <w:rsid w:val="001562CB"/>
    <w:rsid w:val="00156504"/>
    <w:rsid w:val="00156740"/>
    <w:rsid w:val="001568B6"/>
    <w:rsid w:val="00156FFA"/>
    <w:rsid w:val="00160622"/>
    <w:rsid w:val="00160B6B"/>
    <w:rsid w:val="00160BF3"/>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67B87"/>
    <w:rsid w:val="00170092"/>
    <w:rsid w:val="00170136"/>
    <w:rsid w:val="0017055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4882"/>
    <w:rsid w:val="00185976"/>
    <w:rsid w:val="00185B4A"/>
    <w:rsid w:val="00185BAA"/>
    <w:rsid w:val="00186593"/>
    <w:rsid w:val="00187428"/>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38C6"/>
    <w:rsid w:val="001A394D"/>
    <w:rsid w:val="001A42E9"/>
    <w:rsid w:val="001A44BA"/>
    <w:rsid w:val="001A4ABD"/>
    <w:rsid w:val="001A58B8"/>
    <w:rsid w:val="001A5B35"/>
    <w:rsid w:val="001A6086"/>
    <w:rsid w:val="001A660B"/>
    <w:rsid w:val="001A6657"/>
    <w:rsid w:val="001A6BF7"/>
    <w:rsid w:val="001A71DF"/>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390"/>
    <w:rsid w:val="001D0C6B"/>
    <w:rsid w:val="001D1325"/>
    <w:rsid w:val="001D169E"/>
    <w:rsid w:val="001D1911"/>
    <w:rsid w:val="001D198B"/>
    <w:rsid w:val="001D1ACD"/>
    <w:rsid w:val="001D2262"/>
    <w:rsid w:val="001D25C5"/>
    <w:rsid w:val="001D3B9C"/>
    <w:rsid w:val="001D3BC4"/>
    <w:rsid w:val="001D4655"/>
    <w:rsid w:val="001D4ABB"/>
    <w:rsid w:val="001D5126"/>
    <w:rsid w:val="001D5FF2"/>
    <w:rsid w:val="001D68DE"/>
    <w:rsid w:val="001D6BE3"/>
    <w:rsid w:val="001D713C"/>
    <w:rsid w:val="001D723E"/>
    <w:rsid w:val="001D768D"/>
    <w:rsid w:val="001D7742"/>
    <w:rsid w:val="001D783E"/>
    <w:rsid w:val="001D7A39"/>
    <w:rsid w:val="001D7AEB"/>
    <w:rsid w:val="001E080A"/>
    <w:rsid w:val="001E12A1"/>
    <w:rsid w:val="001E15AE"/>
    <w:rsid w:val="001E1890"/>
    <w:rsid w:val="001E1D1D"/>
    <w:rsid w:val="001E1EC7"/>
    <w:rsid w:val="001E1EFC"/>
    <w:rsid w:val="001E3000"/>
    <w:rsid w:val="001E373D"/>
    <w:rsid w:val="001E4513"/>
    <w:rsid w:val="001E4567"/>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2E8"/>
    <w:rsid w:val="001F57FE"/>
    <w:rsid w:val="001F65EF"/>
    <w:rsid w:val="001F6724"/>
    <w:rsid w:val="001F6B6F"/>
    <w:rsid w:val="001F6B99"/>
    <w:rsid w:val="001F71F8"/>
    <w:rsid w:val="001F74D1"/>
    <w:rsid w:val="001F7A65"/>
    <w:rsid w:val="00200054"/>
    <w:rsid w:val="002005F7"/>
    <w:rsid w:val="00200723"/>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17173"/>
    <w:rsid w:val="00220F76"/>
    <w:rsid w:val="00220FBC"/>
    <w:rsid w:val="002211EE"/>
    <w:rsid w:val="0022129F"/>
    <w:rsid w:val="00221C87"/>
    <w:rsid w:val="00222A84"/>
    <w:rsid w:val="00223018"/>
    <w:rsid w:val="00223195"/>
    <w:rsid w:val="0022368A"/>
    <w:rsid w:val="002239E1"/>
    <w:rsid w:val="00223DB8"/>
    <w:rsid w:val="00224168"/>
    <w:rsid w:val="00224173"/>
    <w:rsid w:val="0022451A"/>
    <w:rsid w:val="002248E7"/>
    <w:rsid w:val="00224F15"/>
    <w:rsid w:val="00224F4C"/>
    <w:rsid w:val="00225661"/>
    <w:rsid w:val="0022767E"/>
    <w:rsid w:val="00227908"/>
    <w:rsid w:val="00227A1A"/>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331C"/>
    <w:rsid w:val="00245BF0"/>
    <w:rsid w:val="00246B1F"/>
    <w:rsid w:val="00246F1C"/>
    <w:rsid w:val="0024715E"/>
    <w:rsid w:val="002474DA"/>
    <w:rsid w:val="00247662"/>
    <w:rsid w:val="0024771F"/>
    <w:rsid w:val="00247727"/>
    <w:rsid w:val="00247B04"/>
    <w:rsid w:val="00247C42"/>
    <w:rsid w:val="00250773"/>
    <w:rsid w:val="002507B8"/>
    <w:rsid w:val="00250C96"/>
    <w:rsid w:val="00250EAA"/>
    <w:rsid w:val="00251552"/>
    <w:rsid w:val="002519D9"/>
    <w:rsid w:val="00251A89"/>
    <w:rsid w:val="00252FE0"/>
    <w:rsid w:val="00253195"/>
    <w:rsid w:val="002535DF"/>
    <w:rsid w:val="002540ED"/>
    <w:rsid w:val="002542C6"/>
    <w:rsid w:val="002549EC"/>
    <w:rsid w:val="00255479"/>
    <w:rsid w:val="00255A4D"/>
    <w:rsid w:val="00255FF9"/>
    <w:rsid w:val="00256199"/>
    <w:rsid w:val="00256214"/>
    <w:rsid w:val="0025662C"/>
    <w:rsid w:val="0025769F"/>
    <w:rsid w:val="00257C8D"/>
    <w:rsid w:val="00257CEB"/>
    <w:rsid w:val="00257E11"/>
    <w:rsid w:val="00257ECB"/>
    <w:rsid w:val="00260000"/>
    <w:rsid w:val="002604A8"/>
    <w:rsid w:val="002616F3"/>
    <w:rsid w:val="00262FCD"/>
    <w:rsid w:val="002635AE"/>
    <w:rsid w:val="00263985"/>
    <w:rsid w:val="00264882"/>
    <w:rsid w:val="00264ADE"/>
    <w:rsid w:val="00265C92"/>
    <w:rsid w:val="00266406"/>
    <w:rsid w:val="00267952"/>
    <w:rsid w:val="00267E17"/>
    <w:rsid w:val="0027048D"/>
    <w:rsid w:val="00270729"/>
    <w:rsid w:val="00270C0F"/>
    <w:rsid w:val="00270F6A"/>
    <w:rsid w:val="002716EE"/>
    <w:rsid w:val="00271CF1"/>
    <w:rsid w:val="002723D6"/>
    <w:rsid w:val="002724DF"/>
    <w:rsid w:val="002727AB"/>
    <w:rsid w:val="002736B6"/>
    <w:rsid w:val="00274110"/>
    <w:rsid w:val="002744D1"/>
    <w:rsid w:val="0027489D"/>
    <w:rsid w:val="00274A64"/>
    <w:rsid w:val="002753C1"/>
    <w:rsid w:val="00275994"/>
    <w:rsid w:val="002761BB"/>
    <w:rsid w:val="00277130"/>
    <w:rsid w:val="002771AD"/>
    <w:rsid w:val="00277215"/>
    <w:rsid w:val="00277BBA"/>
    <w:rsid w:val="00277C82"/>
    <w:rsid w:val="00277D1F"/>
    <w:rsid w:val="00277EF4"/>
    <w:rsid w:val="00282097"/>
    <w:rsid w:val="00282923"/>
    <w:rsid w:val="00282E85"/>
    <w:rsid w:val="00283290"/>
    <w:rsid w:val="002835C5"/>
    <w:rsid w:val="002839F5"/>
    <w:rsid w:val="00283A41"/>
    <w:rsid w:val="00283B6F"/>
    <w:rsid w:val="00283EC5"/>
    <w:rsid w:val="002847FB"/>
    <w:rsid w:val="00284BFC"/>
    <w:rsid w:val="00285093"/>
    <w:rsid w:val="002860F4"/>
    <w:rsid w:val="002868A0"/>
    <w:rsid w:val="002869A0"/>
    <w:rsid w:val="00286C20"/>
    <w:rsid w:val="00286C4C"/>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979ED"/>
    <w:rsid w:val="002A0DD5"/>
    <w:rsid w:val="002A0F48"/>
    <w:rsid w:val="002A1532"/>
    <w:rsid w:val="002A1758"/>
    <w:rsid w:val="002A2A46"/>
    <w:rsid w:val="002A374C"/>
    <w:rsid w:val="002A3CA9"/>
    <w:rsid w:val="002A3E64"/>
    <w:rsid w:val="002A40BC"/>
    <w:rsid w:val="002A44B2"/>
    <w:rsid w:val="002A50CB"/>
    <w:rsid w:val="002A5203"/>
    <w:rsid w:val="002A553A"/>
    <w:rsid w:val="002A6199"/>
    <w:rsid w:val="002A6401"/>
    <w:rsid w:val="002A6E32"/>
    <w:rsid w:val="002A7028"/>
    <w:rsid w:val="002A7301"/>
    <w:rsid w:val="002B289F"/>
    <w:rsid w:val="002B2A32"/>
    <w:rsid w:val="002B2ACD"/>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E79"/>
    <w:rsid w:val="002C4FE4"/>
    <w:rsid w:val="002C57B6"/>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547"/>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455"/>
    <w:rsid w:val="002F0B88"/>
    <w:rsid w:val="002F0BF9"/>
    <w:rsid w:val="002F122E"/>
    <w:rsid w:val="002F154D"/>
    <w:rsid w:val="002F226A"/>
    <w:rsid w:val="002F28C6"/>
    <w:rsid w:val="002F2BBC"/>
    <w:rsid w:val="002F2BCB"/>
    <w:rsid w:val="002F2DE2"/>
    <w:rsid w:val="002F3052"/>
    <w:rsid w:val="002F32CD"/>
    <w:rsid w:val="002F353E"/>
    <w:rsid w:val="002F35D6"/>
    <w:rsid w:val="002F367B"/>
    <w:rsid w:val="002F3FD0"/>
    <w:rsid w:val="002F4274"/>
    <w:rsid w:val="002F4856"/>
    <w:rsid w:val="002F4971"/>
    <w:rsid w:val="002F6901"/>
    <w:rsid w:val="002F7369"/>
    <w:rsid w:val="00300E5E"/>
    <w:rsid w:val="00301658"/>
    <w:rsid w:val="00302BC7"/>
    <w:rsid w:val="003030BB"/>
    <w:rsid w:val="0030316D"/>
    <w:rsid w:val="00303256"/>
    <w:rsid w:val="003043FD"/>
    <w:rsid w:val="00304722"/>
    <w:rsid w:val="00304B3B"/>
    <w:rsid w:val="00304EFB"/>
    <w:rsid w:val="003056F5"/>
    <w:rsid w:val="0030597E"/>
    <w:rsid w:val="00305A06"/>
    <w:rsid w:val="00305E82"/>
    <w:rsid w:val="0030606A"/>
    <w:rsid w:val="00307270"/>
    <w:rsid w:val="0030792F"/>
    <w:rsid w:val="003102F1"/>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303"/>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44A"/>
    <w:rsid w:val="0033298C"/>
    <w:rsid w:val="00332EEB"/>
    <w:rsid w:val="003330E1"/>
    <w:rsid w:val="00333214"/>
    <w:rsid w:val="00333D46"/>
    <w:rsid w:val="00334443"/>
    <w:rsid w:val="00334699"/>
    <w:rsid w:val="00334CB4"/>
    <w:rsid w:val="00335A05"/>
    <w:rsid w:val="00335C74"/>
    <w:rsid w:val="00335E1D"/>
    <w:rsid w:val="00336339"/>
    <w:rsid w:val="00340192"/>
    <w:rsid w:val="0034074D"/>
    <w:rsid w:val="0034078A"/>
    <w:rsid w:val="00340AA8"/>
    <w:rsid w:val="0034293F"/>
    <w:rsid w:val="00342EBB"/>
    <w:rsid w:val="003434B2"/>
    <w:rsid w:val="00344917"/>
    <w:rsid w:val="00345065"/>
    <w:rsid w:val="00345762"/>
    <w:rsid w:val="00345E2C"/>
    <w:rsid w:val="00345FAF"/>
    <w:rsid w:val="00346391"/>
    <w:rsid w:val="00346577"/>
    <w:rsid w:val="003474FD"/>
    <w:rsid w:val="00347CB0"/>
    <w:rsid w:val="00347D23"/>
    <w:rsid w:val="00347FA7"/>
    <w:rsid w:val="00350693"/>
    <w:rsid w:val="00350918"/>
    <w:rsid w:val="003514AE"/>
    <w:rsid w:val="00351594"/>
    <w:rsid w:val="0035229B"/>
    <w:rsid w:val="00352F6D"/>
    <w:rsid w:val="00353A6E"/>
    <w:rsid w:val="003543DC"/>
    <w:rsid w:val="00354ED3"/>
    <w:rsid w:val="00355621"/>
    <w:rsid w:val="0035584B"/>
    <w:rsid w:val="0035589E"/>
    <w:rsid w:val="00356438"/>
    <w:rsid w:val="00356593"/>
    <w:rsid w:val="00356721"/>
    <w:rsid w:val="0035680B"/>
    <w:rsid w:val="003568C0"/>
    <w:rsid w:val="00356E82"/>
    <w:rsid w:val="00356F54"/>
    <w:rsid w:val="00357545"/>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13F"/>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5BBB"/>
    <w:rsid w:val="00377EEA"/>
    <w:rsid w:val="0038089F"/>
    <w:rsid w:val="00380964"/>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44C"/>
    <w:rsid w:val="0038558F"/>
    <w:rsid w:val="00385DA4"/>
    <w:rsid w:val="00385E0F"/>
    <w:rsid w:val="0038643F"/>
    <w:rsid w:val="003864B6"/>
    <w:rsid w:val="00386AC5"/>
    <w:rsid w:val="00386CBD"/>
    <w:rsid w:val="0038767B"/>
    <w:rsid w:val="00387CA3"/>
    <w:rsid w:val="00390021"/>
    <w:rsid w:val="00390051"/>
    <w:rsid w:val="003907ED"/>
    <w:rsid w:val="00390814"/>
    <w:rsid w:val="00390CEF"/>
    <w:rsid w:val="00390D78"/>
    <w:rsid w:val="00392177"/>
    <w:rsid w:val="00392C8E"/>
    <w:rsid w:val="00392DC5"/>
    <w:rsid w:val="00393077"/>
    <w:rsid w:val="00393CA1"/>
    <w:rsid w:val="00393CAC"/>
    <w:rsid w:val="00393F0E"/>
    <w:rsid w:val="0039483C"/>
    <w:rsid w:val="00394B51"/>
    <w:rsid w:val="00394C41"/>
    <w:rsid w:val="00394C48"/>
    <w:rsid w:val="003951CD"/>
    <w:rsid w:val="003955BA"/>
    <w:rsid w:val="00395AE5"/>
    <w:rsid w:val="0039758C"/>
    <w:rsid w:val="003978D1"/>
    <w:rsid w:val="00397AFD"/>
    <w:rsid w:val="00397D76"/>
    <w:rsid w:val="003A08B4"/>
    <w:rsid w:val="003A1479"/>
    <w:rsid w:val="003A18D2"/>
    <w:rsid w:val="003A1A43"/>
    <w:rsid w:val="003A1C64"/>
    <w:rsid w:val="003A1ED5"/>
    <w:rsid w:val="003A2728"/>
    <w:rsid w:val="003A27B8"/>
    <w:rsid w:val="003A2C5A"/>
    <w:rsid w:val="003A31C1"/>
    <w:rsid w:val="003A335C"/>
    <w:rsid w:val="003A408F"/>
    <w:rsid w:val="003A49A9"/>
    <w:rsid w:val="003A4E79"/>
    <w:rsid w:val="003A51DF"/>
    <w:rsid w:val="003A6737"/>
    <w:rsid w:val="003A6BF6"/>
    <w:rsid w:val="003A77CE"/>
    <w:rsid w:val="003A7E6E"/>
    <w:rsid w:val="003A7F43"/>
    <w:rsid w:val="003B12F0"/>
    <w:rsid w:val="003B15A9"/>
    <w:rsid w:val="003B1857"/>
    <w:rsid w:val="003B22C7"/>
    <w:rsid w:val="003B2F65"/>
    <w:rsid w:val="003B2FEE"/>
    <w:rsid w:val="003B3E49"/>
    <w:rsid w:val="003B4378"/>
    <w:rsid w:val="003B43FE"/>
    <w:rsid w:val="003B4442"/>
    <w:rsid w:val="003B6745"/>
    <w:rsid w:val="003B7034"/>
    <w:rsid w:val="003B7899"/>
    <w:rsid w:val="003C0021"/>
    <w:rsid w:val="003C16E6"/>
    <w:rsid w:val="003C17FD"/>
    <w:rsid w:val="003C18C4"/>
    <w:rsid w:val="003C1C58"/>
    <w:rsid w:val="003C2241"/>
    <w:rsid w:val="003C2D11"/>
    <w:rsid w:val="003C2D61"/>
    <w:rsid w:val="003C37D7"/>
    <w:rsid w:val="003C41C0"/>
    <w:rsid w:val="003C439C"/>
    <w:rsid w:val="003C49B8"/>
    <w:rsid w:val="003C4A48"/>
    <w:rsid w:val="003C50BA"/>
    <w:rsid w:val="003C50F6"/>
    <w:rsid w:val="003C6908"/>
    <w:rsid w:val="003C69C2"/>
    <w:rsid w:val="003C6F2E"/>
    <w:rsid w:val="003C77B7"/>
    <w:rsid w:val="003C7F11"/>
    <w:rsid w:val="003D011E"/>
    <w:rsid w:val="003D0457"/>
    <w:rsid w:val="003D0855"/>
    <w:rsid w:val="003D0879"/>
    <w:rsid w:val="003D0A5E"/>
    <w:rsid w:val="003D11EF"/>
    <w:rsid w:val="003D12BE"/>
    <w:rsid w:val="003D16BF"/>
    <w:rsid w:val="003D1D33"/>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3D89"/>
    <w:rsid w:val="004040BC"/>
    <w:rsid w:val="00404856"/>
    <w:rsid w:val="0040487A"/>
    <w:rsid w:val="00404A0B"/>
    <w:rsid w:val="00404BD1"/>
    <w:rsid w:val="0040530A"/>
    <w:rsid w:val="00405372"/>
    <w:rsid w:val="00405586"/>
    <w:rsid w:val="00405A44"/>
    <w:rsid w:val="00405EC6"/>
    <w:rsid w:val="00406185"/>
    <w:rsid w:val="004064C6"/>
    <w:rsid w:val="004068B0"/>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B62"/>
    <w:rsid w:val="00414D74"/>
    <w:rsid w:val="00416097"/>
    <w:rsid w:val="00416793"/>
    <w:rsid w:val="004173B7"/>
    <w:rsid w:val="00417861"/>
    <w:rsid w:val="00417AD9"/>
    <w:rsid w:val="004204A8"/>
    <w:rsid w:val="004205FC"/>
    <w:rsid w:val="00421401"/>
    <w:rsid w:val="004214DE"/>
    <w:rsid w:val="0042153E"/>
    <w:rsid w:val="00421C83"/>
    <w:rsid w:val="004226EB"/>
    <w:rsid w:val="00423282"/>
    <w:rsid w:val="00423D15"/>
    <w:rsid w:val="00423E85"/>
    <w:rsid w:val="00424BFA"/>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68F4"/>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784"/>
    <w:rsid w:val="00447BF6"/>
    <w:rsid w:val="00447F57"/>
    <w:rsid w:val="0045062F"/>
    <w:rsid w:val="00450D68"/>
    <w:rsid w:val="00450ED9"/>
    <w:rsid w:val="0045146D"/>
    <w:rsid w:val="00451683"/>
    <w:rsid w:val="004517FE"/>
    <w:rsid w:val="0045291D"/>
    <w:rsid w:val="0045369E"/>
    <w:rsid w:val="00453CBC"/>
    <w:rsid w:val="00454526"/>
    <w:rsid w:val="00454E58"/>
    <w:rsid w:val="004551BB"/>
    <w:rsid w:val="00455472"/>
    <w:rsid w:val="004564A1"/>
    <w:rsid w:val="0045756F"/>
    <w:rsid w:val="00457C14"/>
    <w:rsid w:val="00460E7C"/>
    <w:rsid w:val="004611C3"/>
    <w:rsid w:val="004612D0"/>
    <w:rsid w:val="004615EC"/>
    <w:rsid w:val="0046164B"/>
    <w:rsid w:val="004618A7"/>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0199"/>
    <w:rsid w:val="00471BE4"/>
    <w:rsid w:val="00471E43"/>
    <w:rsid w:val="00473374"/>
    <w:rsid w:val="004747BE"/>
    <w:rsid w:val="00474D64"/>
    <w:rsid w:val="004765C0"/>
    <w:rsid w:val="00476B5C"/>
    <w:rsid w:val="00477265"/>
    <w:rsid w:val="004775BB"/>
    <w:rsid w:val="00477EA3"/>
    <w:rsid w:val="00477EF8"/>
    <w:rsid w:val="004804D6"/>
    <w:rsid w:val="00480903"/>
    <w:rsid w:val="00480BB3"/>
    <w:rsid w:val="00480CA7"/>
    <w:rsid w:val="00481C3B"/>
    <w:rsid w:val="00482BB1"/>
    <w:rsid w:val="00482C60"/>
    <w:rsid w:val="004833E7"/>
    <w:rsid w:val="00483518"/>
    <w:rsid w:val="00483F14"/>
    <w:rsid w:val="00484620"/>
    <w:rsid w:val="00484977"/>
    <w:rsid w:val="00484CD0"/>
    <w:rsid w:val="004855B6"/>
    <w:rsid w:val="00485C71"/>
    <w:rsid w:val="00485D03"/>
    <w:rsid w:val="00486213"/>
    <w:rsid w:val="004866F5"/>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61A3"/>
    <w:rsid w:val="0049705D"/>
    <w:rsid w:val="004971C3"/>
    <w:rsid w:val="004A0D89"/>
    <w:rsid w:val="004A112F"/>
    <w:rsid w:val="004A159C"/>
    <w:rsid w:val="004A168D"/>
    <w:rsid w:val="004A3075"/>
    <w:rsid w:val="004A3537"/>
    <w:rsid w:val="004A3684"/>
    <w:rsid w:val="004A4928"/>
    <w:rsid w:val="004A4A7D"/>
    <w:rsid w:val="004A4B8E"/>
    <w:rsid w:val="004A4E86"/>
    <w:rsid w:val="004A6114"/>
    <w:rsid w:val="004A6CE0"/>
    <w:rsid w:val="004A6DE8"/>
    <w:rsid w:val="004A6EE7"/>
    <w:rsid w:val="004A6FCB"/>
    <w:rsid w:val="004A767C"/>
    <w:rsid w:val="004A77DD"/>
    <w:rsid w:val="004A78D2"/>
    <w:rsid w:val="004B0CAF"/>
    <w:rsid w:val="004B16EA"/>
    <w:rsid w:val="004B3116"/>
    <w:rsid w:val="004B3B61"/>
    <w:rsid w:val="004B4151"/>
    <w:rsid w:val="004B4CA3"/>
    <w:rsid w:val="004B572D"/>
    <w:rsid w:val="004B5BF2"/>
    <w:rsid w:val="004B6C92"/>
    <w:rsid w:val="004B6D5F"/>
    <w:rsid w:val="004B6DA2"/>
    <w:rsid w:val="004B782A"/>
    <w:rsid w:val="004C00AC"/>
    <w:rsid w:val="004C01C6"/>
    <w:rsid w:val="004C0B0B"/>
    <w:rsid w:val="004C1003"/>
    <w:rsid w:val="004C172F"/>
    <w:rsid w:val="004C254D"/>
    <w:rsid w:val="004C34E4"/>
    <w:rsid w:val="004C3B95"/>
    <w:rsid w:val="004C3DCA"/>
    <w:rsid w:val="004C402F"/>
    <w:rsid w:val="004C52FF"/>
    <w:rsid w:val="004C5887"/>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59A5"/>
    <w:rsid w:val="004D6730"/>
    <w:rsid w:val="004D6735"/>
    <w:rsid w:val="004D7267"/>
    <w:rsid w:val="004D7365"/>
    <w:rsid w:val="004E0576"/>
    <w:rsid w:val="004E06CA"/>
    <w:rsid w:val="004E1054"/>
    <w:rsid w:val="004E19D5"/>
    <w:rsid w:val="004E2895"/>
    <w:rsid w:val="004E2F41"/>
    <w:rsid w:val="004E33CE"/>
    <w:rsid w:val="004E3C4E"/>
    <w:rsid w:val="004E4365"/>
    <w:rsid w:val="004E5182"/>
    <w:rsid w:val="004E51E3"/>
    <w:rsid w:val="004E526A"/>
    <w:rsid w:val="004E55E6"/>
    <w:rsid w:val="004E5DA3"/>
    <w:rsid w:val="004E5F7C"/>
    <w:rsid w:val="004E6259"/>
    <w:rsid w:val="004E69FF"/>
    <w:rsid w:val="004E6F7D"/>
    <w:rsid w:val="004E702F"/>
    <w:rsid w:val="004E7C25"/>
    <w:rsid w:val="004F00C7"/>
    <w:rsid w:val="004F0531"/>
    <w:rsid w:val="004F0DA8"/>
    <w:rsid w:val="004F1469"/>
    <w:rsid w:val="004F147E"/>
    <w:rsid w:val="004F1989"/>
    <w:rsid w:val="004F1F92"/>
    <w:rsid w:val="004F2245"/>
    <w:rsid w:val="004F2596"/>
    <w:rsid w:val="004F28E0"/>
    <w:rsid w:val="004F29CC"/>
    <w:rsid w:val="004F34DB"/>
    <w:rsid w:val="004F351F"/>
    <w:rsid w:val="004F3A41"/>
    <w:rsid w:val="004F3AC9"/>
    <w:rsid w:val="004F4367"/>
    <w:rsid w:val="004F44FB"/>
    <w:rsid w:val="004F4AD7"/>
    <w:rsid w:val="004F4ECA"/>
    <w:rsid w:val="004F5241"/>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657"/>
    <w:rsid w:val="00505F21"/>
    <w:rsid w:val="00507102"/>
    <w:rsid w:val="00507196"/>
    <w:rsid w:val="0050774F"/>
    <w:rsid w:val="00507BBA"/>
    <w:rsid w:val="00510308"/>
    <w:rsid w:val="00510314"/>
    <w:rsid w:val="00510AA4"/>
    <w:rsid w:val="0051113F"/>
    <w:rsid w:val="00511242"/>
    <w:rsid w:val="00511C0E"/>
    <w:rsid w:val="005120BE"/>
    <w:rsid w:val="005125E7"/>
    <w:rsid w:val="00512C1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629"/>
    <w:rsid w:val="0052382D"/>
    <w:rsid w:val="00523B42"/>
    <w:rsid w:val="00523B6D"/>
    <w:rsid w:val="00524034"/>
    <w:rsid w:val="005245CF"/>
    <w:rsid w:val="0052463B"/>
    <w:rsid w:val="00524826"/>
    <w:rsid w:val="00524D05"/>
    <w:rsid w:val="00524DB8"/>
    <w:rsid w:val="005254B2"/>
    <w:rsid w:val="00526E65"/>
    <w:rsid w:val="0052714F"/>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6F8"/>
    <w:rsid w:val="00533761"/>
    <w:rsid w:val="005339BB"/>
    <w:rsid w:val="0053400F"/>
    <w:rsid w:val="00535470"/>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1725"/>
    <w:rsid w:val="0054249B"/>
    <w:rsid w:val="0054357D"/>
    <w:rsid w:val="00543CE8"/>
    <w:rsid w:val="00543F6B"/>
    <w:rsid w:val="0054418F"/>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349E"/>
    <w:rsid w:val="005544BB"/>
    <w:rsid w:val="00554627"/>
    <w:rsid w:val="00554DEF"/>
    <w:rsid w:val="00555283"/>
    <w:rsid w:val="005552BD"/>
    <w:rsid w:val="005557BE"/>
    <w:rsid w:val="00555859"/>
    <w:rsid w:val="00556838"/>
    <w:rsid w:val="005572D7"/>
    <w:rsid w:val="00557900"/>
    <w:rsid w:val="005601A7"/>
    <w:rsid w:val="005603A8"/>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76C6B"/>
    <w:rsid w:val="00580299"/>
    <w:rsid w:val="0058051C"/>
    <w:rsid w:val="00580D66"/>
    <w:rsid w:val="00580DC1"/>
    <w:rsid w:val="005812BE"/>
    <w:rsid w:val="00581D03"/>
    <w:rsid w:val="00582458"/>
    <w:rsid w:val="0058265C"/>
    <w:rsid w:val="005826BD"/>
    <w:rsid w:val="005835F9"/>
    <w:rsid w:val="0058395E"/>
    <w:rsid w:val="00583972"/>
    <w:rsid w:val="00583A55"/>
    <w:rsid w:val="00583C64"/>
    <w:rsid w:val="00583E94"/>
    <w:rsid w:val="005842B7"/>
    <w:rsid w:val="005845EE"/>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900"/>
    <w:rsid w:val="00592BED"/>
    <w:rsid w:val="005937BD"/>
    <w:rsid w:val="00593CA6"/>
    <w:rsid w:val="005944E4"/>
    <w:rsid w:val="005959EF"/>
    <w:rsid w:val="00595C02"/>
    <w:rsid w:val="00595C15"/>
    <w:rsid w:val="0059683E"/>
    <w:rsid w:val="005968B1"/>
    <w:rsid w:val="005968D9"/>
    <w:rsid w:val="0059732C"/>
    <w:rsid w:val="00597879"/>
    <w:rsid w:val="00597AB6"/>
    <w:rsid w:val="00597B1A"/>
    <w:rsid w:val="005A052D"/>
    <w:rsid w:val="005A07B7"/>
    <w:rsid w:val="005A1713"/>
    <w:rsid w:val="005A2614"/>
    <w:rsid w:val="005A2792"/>
    <w:rsid w:val="005A2E4B"/>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654"/>
    <w:rsid w:val="005B0049"/>
    <w:rsid w:val="005B010F"/>
    <w:rsid w:val="005B106E"/>
    <w:rsid w:val="005B1A9A"/>
    <w:rsid w:val="005B2FB4"/>
    <w:rsid w:val="005B3CFE"/>
    <w:rsid w:val="005B42F6"/>
    <w:rsid w:val="005B4ECD"/>
    <w:rsid w:val="005B5596"/>
    <w:rsid w:val="005B595B"/>
    <w:rsid w:val="005B60EF"/>
    <w:rsid w:val="005B6BDD"/>
    <w:rsid w:val="005B6C5D"/>
    <w:rsid w:val="005B6D80"/>
    <w:rsid w:val="005B7D28"/>
    <w:rsid w:val="005C0198"/>
    <w:rsid w:val="005C0F3F"/>
    <w:rsid w:val="005C0F90"/>
    <w:rsid w:val="005C13DA"/>
    <w:rsid w:val="005C1FAE"/>
    <w:rsid w:val="005C2294"/>
    <w:rsid w:val="005C2751"/>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5ED"/>
    <w:rsid w:val="005D7A38"/>
    <w:rsid w:val="005E076F"/>
    <w:rsid w:val="005E0899"/>
    <w:rsid w:val="005E1178"/>
    <w:rsid w:val="005E19A9"/>
    <w:rsid w:val="005E25E1"/>
    <w:rsid w:val="005E2666"/>
    <w:rsid w:val="005E36B1"/>
    <w:rsid w:val="005E3B8A"/>
    <w:rsid w:val="005E3DDC"/>
    <w:rsid w:val="005E50DB"/>
    <w:rsid w:val="005E5FD4"/>
    <w:rsid w:val="005E60BC"/>
    <w:rsid w:val="005E7588"/>
    <w:rsid w:val="005E77A2"/>
    <w:rsid w:val="005E77F4"/>
    <w:rsid w:val="005E78B2"/>
    <w:rsid w:val="005E792D"/>
    <w:rsid w:val="005F02B7"/>
    <w:rsid w:val="005F0516"/>
    <w:rsid w:val="005F124E"/>
    <w:rsid w:val="005F157C"/>
    <w:rsid w:val="005F2064"/>
    <w:rsid w:val="005F2110"/>
    <w:rsid w:val="005F299A"/>
    <w:rsid w:val="005F3EE9"/>
    <w:rsid w:val="005F4452"/>
    <w:rsid w:val="005F4931"/>
    <w:rsid w:val="005F4ED3"/>
    <w:rsid w:val="005F55D3"/>
    <w:rsid w:val="005F5662"/>
    <w:rsid w:val="005F5A81"/>
    <w:rsid w:val="005F6790"/>
    <w:rsid w:val="005F6D47"/>
    <w:rsid w:val="005F7015"/>
    <w:rsid w:val="005F76A3"/>
    <w:rsid w:val="005F790E"/>
    <w:rsid w:val="005F7A15"/>
    <w:rsid w:val="0060153C"/>
    <w:rsid w:val="00603328"/>
    <w:rsid w:val="006046A2"/>
    <w:rsid w:val="00604757"/>
    <w:rsid w:val="00604B37"/>
    <w:rsid w:val="0060633F"/>
    <w:rsid w:val="00607210"/>
    <w:rsid w:val="00611176"/>
    <w:rsid w:val="00611601"/>
    <w:rsid w:val="00611B33"/>
    <w:rsid w:val="00611C27"/>
    <w:rsid w:val="00612AFA"/>
    <w:rsid w:val="00612DC7"/>
    <w:rsid w:val="00613371"/>
    <w:rsid w:val="00614DA0"/>
    <w:rsid w:val="00614E07"/>
    <w:rsid w:val="00615272"/>
    <w:rsid w:val="00615734"/>
    <w:rsid w:val="00615E62"/>
    <w:rsid w:val="00616260"/>
    <w:rsid w:val="0061670F"/>
    <w:rsid w:val="00617361"/>
    <w:rsid w:val="006177F9"/>
    <w:rsid w:val="006179FE"/>
    <w:rsid w:val="00620075"/>
    <w:rsid w:val="006203D6"/>
    <w:rsid w:val="0062059A"/>
    <w:rsid w:val="00620854"/>
    <w:rsid w:val="006208BE"/>
    <w:rsid w:val="00620A95"/>
    <w:rsid w:val="00620FDA"/>
    <w:rsid w:val="00621093"/>
    <w:rsid w:val="00621459"/>
    <w:rsid w:val="00622D93"/>
    <w:rsid w:val="00622F01"/>
    <w:rsid w:val="00623843"/>
    <w:rsid w:val="00624510"/>
    <w:rsid w:val="006245F8"/>
    <w:rsid w:val="00624A2C"/>
    <w:rsid w:val="006251EF"/>
    <w:rsid w:val="0062556E"/>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46B9"/>
    <w:rsid w:val="00644E7E"/>
    <w:rsid w:val="006452C3"/>
    <w:rsid w:val="00645302"/>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868"/>
    <w:rsid w:val="0065693D"/>
    <w:rsid w:val="00656B0A"/>
    <w:rsid w:val="00656BBB"/>
    <w:rsid w:val="00657004"/>
    <w:rsid w:val="006572BC"/>
    <w:rsid w:val="00657894"/>
    <w:rsid w:val="006617F7"/>
    <w:rsid w:val="00661BB1"/>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2E18"/>
    <w:rsid w:val="006740A6"/>
    <w:rsid w:val="00675452"/>
    <w:rsid w:val="0067551D"/>
    <w:rsid w:val="0067597A"/>
    <w:rsid w:val="006761A0"/>
    <w:rsid w:val="00676C14"/>
    <w:rsid w:val="00677A0D"/>
    <w:rsid w:val="00677DA1"/>
    <w:rsid w:val="00681F13"/>
    <w:rsid w:val="0068205B"/>
    <w:rsid w:val="00682075"/>
    <w:rsid w:val="006826F4"/>
    <w:rsid w:val="00682A2F"/>
    <w:rsid w:val="00682C5A"/>
    <w:rsid w:val="00682E20"/>
    <w:rsid w:val="00683361"/>
    <w:rsid w:val="006838CA"/>
    <w:rsid w:val="00683D5E"/>
    <w:rsid w:val="00683F4E"/>
    <w:rsid w:val="0068428B"/>
    <w:rsid w:val="00684468"/>
    <w:rsid w:val="00684490"/>
    <w:rsid w:val="0068451C"/>
    <w:rsid w:val="00684961"/>
    <w:rsid w:val="006849DE"/>
    <w:rsid w:val="00686200"/>
    <w:rsid w:val="00687208"/>
    <w:rsid w:val="0068777C"/>
    <w:rsid w:val="006878A5"/>
    <w:rsid w:val="00690A06"/>
    <w:rsid w:val="00690E7D"/>
    <w:rsid w:val="00690F7A"/>
    <w:rsid w:val="00691114"/>
    <w:rsid w:val="0069135D"/>
    <w:rsid w:val="00691432"/>
    <w:rsid w:val="006914D8"/>
    <w:rsid w:val="00691868"/>
    <w:rsid w:val="00691F7D"/>
    <w:rsid w:val="006928DE"/>
    <w:rsid w:val="00693F06"/>
    <w:rsid w:val="006952A3"/>
    <w:rsid w:val="00695383"/>
    <w:rsid w:val="0069622C"/>
    <w:rsid w:val="006962B1"/>
    <w:rsid w:val="0069637D"/>
    <w:rsid w:val="006A08DE"/>
    <w:rsid w:val="006A0997"/>
    <w:rsid w:val="006A0BCC"/>
    <w:rsid w:val="006A1121"/>
    <w:rsid w:val="006A15F6"/>
    <w:rsid w:val="006A16FB"/>
    <w:rsid w:val="006A1E9E"/>
    <w:rsid w:val="006A2F2C"/>
    <w:rsid w:val="006A3276"/>
    <w:rsid w:val="006A3575"/>
    <w:rsid w:val="006A42AB"/>
    <w:rsid w:val="006A4946"/>
    <w:rsid w:val="006A4EC3"/>
    <w:rsid w:val="006A57B1"/>
    <w:rsid w:val="006A6117"/>
    <w:rsid w:val="006A6861"/>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4861"/>
    <w:rsid w:val="006B509E"/>
    <w:rsid w:val="006B57F1"/>
    <w:rsid w:val="006C13C8"/>
    <w:rsid w:val="006C1A6B"/>
    <w:rsid w:val="006C3C06"/>
    <w:rsid w:val="006C4AB7"/>
    <w:rsid w:val="006C5A3B"/>
    <w:rsid w:val="006C5B92"/>
    <w:rsid w:val="006C5EDF"/>
    <w:rsid w:val="006C6FB9"/>
    <w:rsid w:val="006C72F8"/>
    <w:rsid w:val="006C74F4"/>
    <w:rsid w:val="006C790D"/>
    <w:rsid w:val="006C7B90"/>
    <w:rsid w:val="006D0A91"/>
    <w:rsid w:val="006D10BB"/>
    <w:rsid w:val="006D14AD"/>
    <w:rsid w:val="006D2E82"/>
    <w:rsid w:val="006D5300"/>
    <w:rsid w:val="006D57BD"/>
    <w:rsid w:val="006D584C"/>
    <w:rsid w:val="006D5DED"/>
    <w:rsid w:val="006D6C1D"/>
    <w:rsid w:val="006D6E56"/>
    <w:rsid w:val="006D745B"/>
    <w:rsid w:val="006D74C9"/>
    <w:rsid w:val="006D7668"/>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664"/>
    <w:rsid w:val="006F070B"/>
    <w:rsid w:val="006F0A47"/>
    <w:rsid w:val="006F0EB3"/>
    <w:rsid w:val="006F0F54"/>
    <w:rsid w:val="006F1E80"/>
    <w:rsid w:val="006F1FCB"/>
    <w:rsid w:val="006F20F7"/>
    <w:rsid w:val="006F25B9"/>
    <w:rsid w:val="006F3AEE"/>
    <w:rsid w:val="006F3E86"/>
    <w:rsid w:val="006F3F9A"/>
    <w:rsid w:val="006F4185"/>
    <w:rsid w:val="006F455C"/>
    <w:rsid w:val="006F5213"/>
    <w:rsid w:val="006F5877"/>
    <w:rsid w:val="006F6A1C"/>
    <w:rsid w:val="006F7397"/>
    <w:rsid w:val="006F7802"/>
    <w:rsid w:val="00700208"/>
    <w:rsid w:val="00700C03"/>
    <w:rsid w:val="007019F7"/>
    <w:rsid w:val="00701E13"/>
    <w:rsid w:val="00702456"/>
    <w:rsid w:val="0070246B"/>
    <w:rsid w:val="007027B3"/>
    <w:rsid w:val="00704685"/>
    <w:rsid w:val="00704A73"/>
    <w:rsid w:val="007055D2"/>
    <w:rsid w:val="00705AC2"/>
    <w:rsid w:val="00706EB0"/>
    <w:rsid w:val="0070745D"/>
    <w:rsid w:val="00707CCB"/>
    <w:rsid w:val="0071029B"/>
    <w:rsid w:val="00710AC4"/>
    <w:rsid w:val="00710B6C"/>
    <w:rsid w:val="00711207"/>
    <w:rsid w:val="007112B3"/>
    <w:rsid w:val="0071136C"/>
    <w:rsid w:val="00711574"/>
    <w:rsid w:val="00711B64"/>
    <w:rsid w:val="0071244F"/>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2A8C"/>
    <w:rsid w:val="007233B4"/>
    <w:rsid w:val="00723B85"/>
    <w:rsid w:val="00723C5B"/>
    <w:rsid w:val="00723DA6"/>
    <w:rsid w:val="00723EA3"/>
    <w:rsid w:val="007247A9"/>
    <w:rsid w:val="00724B34"/>
    <w:rsid w:val="0072537E"/>
    <w:rsid w:val="00725AA2"/>
    <w:rsid w:val="00725D7B"/>
    <w:rsid w:val="00726BFB"/>
    <w:rsid w:val="00726CC5"/>
    <w:rsid w:val="007275F5"/>
    <w:rsid w:val="00730BF2"/>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5B7A"/>
    <w:rsid w:val="007460F9"/>
    <w:rsid w:val="0074663D"/>
    <w:rsid w:val="00746963"/>
    <w:rsid w:val="00746A60"/>
    <w:rsid w:val="0074754B"/>
    <w:rsid w:val="0075013A"/>
    <w:rsid w:val="0075074A"/>
    <w:rsid w:val="00750886"/>
    <w:rsid w:val="00750FEA"/>
    <w:rsid w:val="00751E82"/>
    <w:rsid w:val="00752A0F"/>
    <w:rsid w:val="00753332"/>
    <w:rsid w:val="00753B54"/>
    <w:rsid w:val="00753EF3"/>
    <w:rsid w:val="00754519"/>
    <w:rsid w:val="00755113"/>
    <w:rsid w:val="007552E1"/>
    <w:rsid w:val="007557E2"/>
    <w:rsid w:val="007560B3"/>
    <w:rsid w:val="0075662D"/>
    <w:rsid w:val="00756925"/>
    <w:rsid w:val="00756A61"/>
    <w:rsid w:val="0075702E"/>
    <w:rsid w:val="00757BE9"/>
    <w:rsid w:val="00760412"/>
    <w:rsid w:val="00760DA6"/>
    <w:rsid w:val="00760EB6"/>
    <w:rsid w:val="00760EC0"/>
    <w:rsid w:val="00761313"/>
    <w:rsid w:val="00761431"/>
    <w:rsid w:val="00761C0A"/>
    <w:rsid w:val="007624D9"/>
    <w:rsid w:val="007636A5"/>
    <w:rsid w:val="0076397C"/>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18CD"/>
    <w:rsid w:val="00772407"/>
    <w:rsid w:val="00773057"/>
    <w:rsid w:val="007734D0"/>
    <w:rsid w:val="007740C8"/>
    <w:rsid w:val="007745F8"/>
    <w:rsid w:val="00774A1C"/>
    <w:rsid w:val="00774AAD"/>
    <w:rsid w:val="00774DEF"/>
    <w:rsid w:val="007756F7"/>
    <w:rsid w:val="00775800"/>
    <w:rsid w:val="00775D7E"/>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3A91"/>
    <w:rsid w:val="00784202"/>
    <w:rsid w:val="00784320"/>
    <w:rsid w:val="0078544D"/>
    <w:rsid w:val="007866F5"/>
    <w:rsid w:val="00786727"/>
    <w:rsid w:val="00787BFA"/>
    <w:rsid w:val="007901F6"/>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94B"/>
    <w:rsid w:val="007A0FDD"/>
    <w:rsid w:val="007A1BA9"/>
    <w:rsid w:val="007A1C2C"/>
    <w:rsid w:val="007A1F65"/>
    <w:rsid w:val="007A25C3"/>
    <w:rsid w:val="007A2710"/>
    <w:rsid w:val="007A29C8"/>
    <w:rsid w:val="007A2EBA"/>
    <w:rsid w:val="007A2FCF"/>
    <w:rsid w:val="007A3276"/>
    <w:rsid w:val="007A341C"/>
    <w:rsid w:val="007A391D"/>
    <w:rsid w:val="007A396B"/>
    <w:rsid w:val="007A3A3C"/>
    <w:rsid w:val="007A3D64"/>
    <w:rsid w:val="007A3DA5"/>
    <w:rsid w:val="007A3E3B"/>
    <w:rsid w:val="007A457D"/>
    <w:rsid w:val="007A54CB"/>
    <w:rsid w:val="007A56F1"/>
    <w:rsid w:val="007A65A5"/>
    <w:rsid w:val="007A7949"/>
    <w:rsid w:val="007B0D9D"/>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B6ED6"/>
    <w:rsid w:val="007C0406"/>
    <w:rsid w:val="007C0844"/>
    <w:rsid w:val="007C0A8E"/>
    <w:rsid w:val="007C1445"/>
    <w:rsid w:val="007C2250"/>
    <w:rsid w:val="007C29C7"/>
    <w:rsid w:val="007C32AD"/>
    <w:rsid w:val="007C3A5F"/>
    <w:rsid w:val="007C4818"/>
    <w:rsid w:val="007C62CB"/>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252"/>
    <w:rsid w:val="007E097E"/>
    <w:rsid w:val="007E0A5C"/>
    <w:rsid w:val="007E0D67"/>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5E8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2D64"/>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1CB7"/>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5E"/>
    <w:rsid w:val="00821A92"/>
    <w:rsid w:val="00821B2C"/>
    <w:rsid w:val="00821EF7"/>
    <w:rsid w:val="00821F80"/>
    <w:rsid w:val="0082218B"/>
    <w:rsid w:val="00822B7E"/>
    <w:rsid w:val="00822BBC"/>
    <w:rsid w:val="00823157"/>
    <w:rsid w:val="00824069"/>
    <w:rsid w:val="008243D4"/>
    <w:rsid w:val="00825523"/>
    <w:rsid w:val="00825545"/>
    <w:rsid w:val="00825D19"/>
    <w:rsid w:val="00826031"/>
    <w:rsid w:val="008265D5"/>
    <w:rsid w:val="00826655"/>
    <w:rsid w:val="00826CA6"/>
    <w:rsid w:val="00827437"/>
    <w:rsid w:val="008275A9"/>
    <w:rsid w:val="00827D2E"/>
    <w:rsid w:val="00827FEB"/>
    <w:rsid w:val="00830265"/>
    <w:rsid w:val="008302AE"/>
    <w:rsid w:val="00830A1B"/>
    <w:rsid w:val="00831FDA"/>
    <w:rsid w:val="00832C45"/>
    <w:rsid w:val="00833066"/>
    <w:rsid w:val="00833F04"/>
    <w:rsid w:val="00834091"/>
    <w:rsid w:val="00834FF4"/>
    <w:rsid w:val="00835657"/>
    <w:rsid w:val="008356CD"/>
    <w:rsid w:val="00835C02"/>
    <w:rsid w:val="00835F55"/>
    <w:rsid w:val="0083654F"/>
    <w:rsid w:val="0083678C"/>
    <w:rsid w:val="00836E93"/>
    <w:rsid w:val="0083749A"/>
    <w:rsid w:val="00837791"/>
    <w:rsid w:val="00837EAC"/>
    <w:rsid w:val="008404BB"/>
    <w:rsid w:val="00841C43"/>
    <w:rsid w:val="00842E1F"/>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1A5"/>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88C"/>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3F1"/>
    <w:rsid w:val="0088388D"/>
    <w:rsid w:val="00883AAD"/>
    <w:rsid w:val="00883D3F"/>
    <w:rsid w:val="00885006"/>
    <w:rsid w:val="0088503D"/>
    <w:rsid w:val="008853FA"/>
    <w:rsid w:val="00886167"/>
    <w:rsid w:val="008861D1"/>
    <w:rsid w:val="00886243"/>
    <w:rsid w:val="008870EC"/>
    <w:rsid w:val="00887250"/>
    <w:rsid w:val="00887995"/>
    <w:rsid w:val="00887E21"/>
    <w:rsid w:val="00887F46"/>
    <w:rsid w:val="00890745"/>
    <w:rsid w:val="00890A0F"/>
    <w:rsid w:val="00890A6E"/>
    <w:rsid w:val="00890B16"/>
    <w:rsid w:val="00890B83"/>
    <w:rsid w:val="0089119E"/>
    <w:rsid w:val="00891558"/>
    <w:rsid w:val="0089173C"/>
    <w:rsid w:val="00891DE1"/>
    <w:rsid w:val="008925AA"/>
    <w:rsid w:val="00892928"/>
    <w:rsid w:val="00892E68"/>
    <w:rsid w:val="00892F1A"/>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5E52"/>
    <w:rsid w:val="008B60D8"/>
    <w:rsid w:val="008B614D"/>
    <w:rsid w:val="008B64A1"/>
    <w:rsid w:val="008B6782"/>
    <w:rsid w:val="008B68A2"/>
    <w:rsid w:val="008B7417"/>
    <w:rsid w:val="008B7864"/>
    <w:rsid w:val="008C009C"/>
    <w:rsid w:val="008C010D"/>
    <w:rsid w:val="008C03CD"/>
    <w:rsid w:val="008C118F"/>
    <w:rsid w:val="008C147C"/>
    <w:rsid w:val="008C2192"/>
    <w:rsid w:val="008C257A"/>
    <w:rsid w:val="008C2C73"/>
    <w:rsid w:val="008C3122"/>
    <w:rsid w:val="008C42DE"/>
    <w:rsid w:val="008C4644"/>
    <w:rsid w:val="008C4705"/>
    <w:rsid w:val="008C4708"/>
    <w:rsid w:val="008C48E9"/>
    <w:rsid w:val="008C49A3"/>
    <w:rsid w:val="008C5788"/>
    <w:rsid w:val="008C5E59"/>
    <w:rsid w:val="008C68B8"/>
    <w:rsid w:val="008C72D3"/>
    <w:rsid w:val="008D07E4"/>
    <w:rsid w:val="008D0855"/>
    <w:rsid w:val="008D0A66"/>
    <w:rsid w:val="008D1B51"/>
    <w:rsid w:val="008D1BDC"/>
    <w:rsid w:val="008D26FA"/>
    <w:rsid w:val="008D277A"/>
    <w:rsid w:val="008D2DA5"/>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8A1"/>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3DD9"/>
    <w:rsid w:val="009059D4"/>
    <w:rsid w:val="00906088"/>
    <w:rsid w:val="00906313"/>
    <w:rsid w:val="00906317"/>
    <w:rsid w:val="00906ACD"/>
    <w:rsid w:val="00906C46"/>
    <w:rsid w:val="0090707F"/>
    <w:rsid w:val="00907D2F"/>
    <w:rsid w:val="00907E5B"/>
    <w:rsid w:val="009102B6"/>
    <w:rsid w:val="0091098A"/>
    <w:rsid w:val="0091106F"/>
    <w:rsid w:val="009111F9"/>
    <w:rsid w:val="0091202E"/>
    <w:rsid w:val="00912368"/>
    <w:rsid w:val="00912379"/>
    <w:rsid w:val="009124CA"/>
    <w:rsid w:val="0091285D"/>
    <w:rsid w:val="00913CA2"/>
    <w:rsid w:val="00914D9C"/>
    <w:rsid w:val="00914DD3"/>
    <w:rsid w:val="00914E92"/>
    <w:rsid w:val="009151DD"/>
    <w:rsid w:val="00915247"/>
    <w:rsid w:val="009154A0"/>
    <w:rsid w:val="009154DD"/>
    <w:rsid w:val="00915906"/>
    <w:rsid w:val="00916384"/>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1F5"/>
    <w:rsid w:val="0093572C"/>
    <w:rsid w:val="00935C0B"/>
    <w:rsid w:val="00936477"/>
    <w:rsid w:val="009367C5"/>
    <w:rsid w:val="00937407"/>
    <w:rsid w:val="009374D5"/>
    <w:rsid w:val="0093765F"/>
    <w:rsid w:val="00937957"/>
    <w:rsid w:val="00937EED"/>
    <w:rsid w:val="00940B7F"/>
    <w:rsid w:val="00940E37"/>
    <w:rsid w:val="00940E5B"/>
    <w:rsid w:val="00941081"/>
    <w:rsid w:val="009411AB"/>
    <w:rsid w:val="009411EA"/>
    <w:rsid w:val="009414E6"/>
    <w:rsid w:val="00941923"/>
    <w:rsid w:val="00943436"/>
    <w:rsid w:val="00943952"/>
    <w:rsid w:val="00943BD6"/>
    <w:rsid w:val="00943C2B"/>
    <w:rsid w:val="00944270"/>
    <w:rsid w:val="00944273"/>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5C42"/>
    <w:rsid w:val="009668BC"/>
    <w:rsid w:val="009669CD"/>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4CBF"/>
    <w:rsid w:val="0098583E"/>
    <w:rsid w:val="00985900"/>
    <w:rsid w:val="00985B89"/>
    <w:rsid w:val="00985C6F"/>
    <w:rsid w:val="00985E33"/>
    <w:rsid w:val="0098653C"/>
    <w:rsid w:val="00986624"/>
    <w:rsid w:val="00986709"/>
    <w:rsid w:val="00986EC2"/>
    <w:rsid w:val="00986ED4"/>
    <w:rsid w:val="009878FD"/>
    <w:rsid w:val="00987A94"/>
    <w:rsid w:val="0099065F"/>
    <w:rsid w:val="00990811"/>
    <w:rsid w:val="00992B87"/>
    <w:rsid w:val="00993556"/>
    <w:rsid w:val="009942B4"/>
    <w:rsid w:val="00994BC3"/>
    <w:rsid w:val="00994BD3"/>
    <w:rsid w:val="00994E9E"/>
    <w:rsid w:val="00994EA7"/>
    <w:rsid w:val="009956D3"/>
    <w:rsid w:val="00995D33"/>
    <w:rsid w:val="00995F47"/>
    <w:rsid w:val="00996345"/>
    <w:rsid w:val="00996E87"/>
    <w:rsid w:val="00997374"/>
    <w:rsid w:val="00997F78"/>
    <w:rsid w:val="009A0944"/>
    <w:rsid w:val="009A0FF7"/>
    <w:rsid w:val="009A1816"/>
    <w:rsid w:val="009A1834"/>
    <w:rsid w:val="009A1B1E"/>
    <w:rsid w:val="009A321F"/>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A6DFD"/>
    <w:rsid w:val="009B0176"/>
    <w:rsid w:val="009B027C"/>
    <w:rsid w:val="009B043D"/>
    <w:rsid w:val="009B07A6"/>
    <w:rsid w:val="009B0811"/>
    <w:rsid w:val="009B08AC"/>
    <w:rsid w:val="009B09BF"/>
    <w:rsid w:val="009B0E65"/>
    <w:rsid w:val="009B0EBD"/>
    <w:rsid w:val="009B134E"/>
    <w:rsid w:val="009B16B8"/>
    <w:rsid w:val="009B16BB"/>
    <w:rsid w:val="009B1764"/>
    <w:rsid w:val="009B1777"/>
    <w:rsid w:val="009B26F8"/>
    <w:rsid w:val="009B2D10"/>
    <w:rsid w:val="009B35D8"/>
    <w:rsid w:val="009B363E"/>
    <w:rsid w:val="009B48DD"/>
    <w:rsid w:val="009B4AFD"/>
    <w:rsid w:val="009B4DBD"/>
    <w:rsid w:val="009B5A3E"/>
    <w:rsid w:val="009B5A45"/>
    <w:rsid w:val="009B673E"/>
    <w:rsid w:val="009C0ED9"/>
    <w:rsid w:val="009C1BF5"/>
    <w:rsid w:val="009C22E7"/>
    <w:rsid w:val="009C2513"/>
    <w:rsid w:val="009C2F43"/>
    <w:rsid w:val="009C4533"/>
    <w:rsid w:val="009C4ACF"/>
    <w:rsid w:val="009C4F10"/>
    <w:rsid w:val="009C5253"/>
    <w:rsid w:val="009C5C10"/>
    <w:rsid w:val="009C5DAC"/>
    <w:rsid w:val="009C681F"/>
    <w:rsid w:val="009C6C2D"/>
    <w:rsid w:val="009C6F3C"/>
    <w:rsid w:val="009C7832"/>
    <w:rsid w:val="009C7F52"/>
    <w:rsid w:val="009D0905"/>
    <w:rsid w:val="009D0D9C"/>
    <w:rsid w:val="009D199A"/>
    <w:rsid w:val="009D1F96"/>
    <w:rsid w:val="009D28CD"/>
    <w:rsid w:val="009D2E74"/>
    <w:rsid w:val="009D35C5"/>
    <w:rsid w:val="009D39C3"/>
    <w:rsid w:val="009D4CE0"/>
    <w:rsid w:val="009D58AF"/>
    <w:rsid w:val="009D58F3"/>
    <w:rsid w:val="009D5C14"/>
    <w:rsid w:val="009D5F45"/>
    <w:rsid w:val="009D6347"/>
    <w:rsid w:val="009D6C0C"/>
    <w:rsid w:val="009D6CCC"/>
    <w:rsid w:val="009D6EF3"/>
    <w:rsid w:val="009D773E"/>
    <w:rsid w:val="009E03D6"/>
    <w:rsid w:val="009E0F14"/>
    <w:rsid w:val="009E0F4B"/>
    <w:rsid w:val="009E1061"/>
    <w:rsid w:val="009E1CFF"/>
    <w:rsid w:val="009E1D82"/>
    <w:rsid w:val="009E2071"/>
    <w:rsid w:val="009E20A0"/>
    <w:rsid w:val="009E2BF8"/>
    <w:rsid w:val="009E2EF6"/>
    <w:rsid w:val="009E346F"/>
    <w:rsid w:val="009E3EEF"/>
    <w:rsid w:val="009E5F8E"/>
    <w:rsid w:val="009E7EAF"/>
    <w:rsid w:val="009F07B8"/>
    <w:rsid w:val="009F12CF"/>
    <w:rsid w:val="009F15BA"/>
    <w:rsid w:val="009F1B7B"/>
    <w:rsid w:val="009F1BFA"/>
    <w:rsid w:val="009F2047"/>
    <w:rsid w:val="009F2231"/>
    <w:rsid w:val="009F2FD6"/>
    <w:rsid w:val="009F3451"/>
    <w:rsid w:val="009F4162"/>
    <w:rsid w:val="009F43C5"/>
    <w:rsid w:val="009F4AF5"/>
    <w:rsid w:val="009F540E"/>
    <w:rsid w:val="009F59B8"/>
    <w:rsid w:val="009F5E6C"/>
    <w:rsid w:val="009F5EFE"/>
    <w:rsid w:val="009F616D"/>
    <w:rsid w:val="009F753C"/>
    <w:rsid w:val="009F7630"/>
    <w:rsid w:val="009F76F2"/>
    <w:rsid w:val="009F7780"/>
    <w:rsid w:val="009F7AB3"/>
    <w:rsid w:val="009F7E0D"/>
    <w:rsid w:val="00A00343"/>
    <w:rsid w:val="00A004C2"/>
    <w:rsid w:val="00A00D24"/>
    <w:rsid w:val="00A00EF9"/>
    <w:rsid w:val="00A01089"/>
    <w:rsid w:val="00A01415"/>
    <w:rsid w:val="00A01649"/>
    <w:rsid w:val="00A02036"/>
    <w:rsid w:val="00A02983"/>
    <w:rsid w:val="00A03377"/>
    <w:rsid w:val="00A036A7"/>
    <w:rsid w:val="00A03C33"/>
    <w:rsid w:val="00A03D5B"/>
    <w:rsid w:val="00A03DEA"/>
    <w:rsid w:val="00A04ACD"/>
    <w:rsid w:val="00A04E81"/>
    <w:rsid w:val="00A05144"/>
    <w:rsid w:val="00A06753"/>
    <w:rsid w:val="00A06BE3"/>
    <w:rsid w:val="00A0742F"/>
    <w:rsid w:val="00A07E58"/>
    <w:rsid w:val="00A10000"/>
    <w:rsid w:val="00A102DE"/>
    <w:rsid w:val="00A10779"/>
    <w:rsid w:val="00A11646"/>
    <w:rsid w:val="00A11A93"/>
    <w:rsid w:val="00A11CD0"/>
    <w:rsid w:val="00A12007"/>
    <w:rsid w:val="00A122D2"/>
    <w:rsid w:val="00A12D8F"/>
    <w:rsid w:val="00A12DE3"/>
    <w:rsid w:val="00A138A0"/>
    <w:rsid w:val="00A14628"/>
    <w:rsid w:val="00A14B19"/>
    <w:rsid w:val="00A14B87"/>
    <w:rsid w:val="00A15601"/>
    <w:rsid w:val="00A15651"/>
    <w:rsid w:val="00A159DE"/>
    <w:rsid w:val="00A167F3"/>
    <w:rsid w:val="00A16F51"/>
    <w:rsid w:val="00A1745D"/>
    <w:rsid w:val="00A17D7F"/>
    <w:rsid w:val="00A220D1"/>
    <w:rsid w:val="00A22C60"/>
    <w:rsid w:val="00A2360B"/>
    <w:rsid w:val="00A2369F"/>
    <w:rsid w:val="00A236CD"/>
    <w:rsid w:val="00A242E8"/>
    <w:rsid w:val="00A24CAD"/>
    <w:rsid w:val="00A24F67"/>
    <w:rsid w:val="00A25D0D"/>
    <w:rsid w:val="00A25D86"/>
    <w:rsid w:val="00A25F23"/>
    <w:rsid w:val="00A2649C"/>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118"/>
    <w:rsid w:val="00A35676"/>
    <w:rsid w:val="00A357DD"/>
    <w:rsid w:val="00A35EEC"/>
    <w:rsid w:val="00A36775"/>
    <w:rsid w:val="00A368D9"/>
    <w:rsid w:val="00A36EAA"/>
    <w:rsid w:val="00A37985"/>
    <w:rsid w:val="00A4053A"/>
    <w:rsid w:val="00A408F3"/>
    <w:rsid w:val="00A40A14"/>
    <w:rsid w:val="00A41EC6"/>
    <w:rsid w:val="00A42127"/>
    <w:rsid w:val="00A42172"/>
    <w:rsid w:val="00A42A03"/>
    <w:rsid w:val="00A43815"/>
    <w:rsid w:val="00A439C6"/>
    <w:rsid w:val="00A43D58"/>
    <w:rsid w:val="00A43DF6"/>
    <w:rsid w:val="00A43E8E"/>
    <w:rsid w:val="00A4472F"/>
    <w:rsid w:val="00A44CAB"/>
    <w:rsid w:val="00A4503E"/>
    <w:rsid w:val="00A45510"/>
    <w:rsid w:val="00A4553D"/>
    <w:rsid w:val="00A46CD2"/>
    <w:rsid w:val="00A47BE8"/>
    <w:rsid w:val="00A505A3"/>
    <w:rsid w:val="00A5075A"/>
    <w:rsid w:val="00A517EE"/>
    <w:rsid w:val="00A51A2A"/>
    <w:rsid w:val="00A51DFD"/>
    <w:rsid w:val="00A521C7"/>
    <w:rsid w:val="00A52243"/>
    <w:rsid w:val="00A52E8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2D44"/>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628"/>
    <w:rsid w:val="00A678BE"/>
    <w:rsid w:val="00A704B4"/>
    <w:rsid w:val="00A705A5"/>
    <w:rsid w:val="00A70C3E"/>
    <w:rsid w:val="00A70F2A"/>
    <w:rsid w:val="00A7134B"/>
    <w:rsid w:val="00A71613"/>
    <w:rsid w:val="00A71AE4"/>
    <w:rsid w:val="00A72193"/>
    <w:rsid w:val="00A7228E"/>
    <w:rsid w:val="00A72469"/>
    <w:rsid w:val="00A73024"/>
    <w:rsid w:val="00A735BB"/>
    <w:rsid w:val="00A7360B"/>
    <w:rsid w:val="00A7395E"/>
    <w:rsid w:val="00A73FCE"/>
    <w:rsid w:val="00A74AF8"/>
    <w:rsid w:val="00A75926"/>
    <w:rsid w:val="00A75CB6"/>
    <w:rsid w:val="00A76314"/>
    <w:rsid w:val="00A76A71"/>
    <w:rsid w:val="00A76B05"/>
    <w:rsid w:val="00A77B42"/>
    <w:rsid w:val="00A77F1F"/>
    <w:rsid w:val="00A80335"/>
    <w:rsid w:val="00A81227"/>
    <w:rsid w:val="00A812C6"/>
    <w:rsid w:val="00A813E7"/>
    <w:rsid w:val="00A81662"/>
    <w:rsid w:val="00A81894"/>
    <w:rsid w:val="00A822E6"/>
    <w:rsid w:val="00A82D12"/>
    <w:rsid w:val="00A85029"/>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96362"/>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6822"/>
    <w:rsid w:val="00AB77C2"/>
    <w:rsid w:val="00AB7BC7"/>
    <w:rsid w:val="00AB7E3C"/>
    <w:rsid w:val="00AC02BE"/>
    <w:rsid w:val="00AC0D30"/>
    <w:rsid w:val="00AC1BEC"/>
    <w:rsid w:val="00AC2194"/>
    <w:rsid w:val="00AC25B1"/>
    <w:rsid w:val="00AC2AA5"/>
    <w:rsid w:val="00AC2B73"/>
    <w:rsid w:val="00AC33C0"/>
    <w:rsid w:val="00AC3E67"/>
    <w:rsid w:val="00AC403B"/>
    <w:rsid w:val="00AC413C"/>
    <w:rsid w:val="00AC5456"/>
    <w:rsid w:val="00AC5679"/>
    <w:rsid w:val="00AC639C"/>
    <w:rsid w:val="00AC65CA"/>
    <w:rsid w:val="00AC6743"/>
    <w:rsid w:val="00AC6A53"/>
    <w:rsid w:val="00AC6BC8"/>
    <w:rsid w:val="00AD1708"/>
    <w:rsid w:val="00AD1994"/>
    <w:rsid w:val="00AD1F65"/>
    <w:rsid w:val="00AD25B2"/>
    <w:rsid w:val="00AD2C83"/>
    <w:rsid w:val="00AD38C3"/>
    <w:rsid w:val="00AD4E11"/>
    <w:rsid w:val="00AD4E80"/>
    <w:rsid w:val="00AD51A0"/>
    <w:rsid w:val="00AD580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4BB2"/>
    <w:rsid w:val="00AE51BA"/>
    <w:rsid w:val="00AE5A20"/>
    <w:rsid w:val="00AE5EA3"/>
    <w:rsid w:val="00AE6B41"/>
    <w:rsid w:val="00AE714F"/>
    <w:rsid w:val="00AE732E"/>
    <w:rsid w:val="00AE7788"/>
    <w:rsid w:val="00AE780E"/>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021"/>
    <w:rsid w:val="00B1128A"/>
    <w:rsid w:val="00B11628"/>
    <w:rsid w:val="00B11EE5"/>
    <w:rsid w:val="00B12105"/>
    <w:rsid w:val="00B12D51"/>
    <w:rsid w:val="00B13361"/>
    <w:rsid w:val="00B13603"/>
    <w:rsid w:val="00B142FA"/>
    <w:rsid w:val="00B1434B"/>
    <w:rsid w:val="00B154D5"/>
    <w:rsid w:val="00B15BB4"/>
    <w:rsid w:val="00B16548"/>
    <w:rsid w:val="00B16940"/>
    <w:rsid w:val="00B17187"/>
    <w:rsid w:val="00B20546"/>
    <w:rsid w:val="00B21248"/>
    <w:rsid w:val="00B21742"/>
    <w:rsid w:val="00B219F7"/>
    <w:rsid w:val="00B21DD9"/>
    <w:rsid w:val="00B224FD"/>
    <w:rsid w:val="00B22829"/>
    <w:rsid w:val="00B235C4"/>
    <w:rsid w:val="00B239F7"/>
    <w:rsid w:val="00B23A7D"/>
    <w:rsid w:val="00B24195"/>
    <w:rsid w:val="00B2449C"/>
    <w:rsid w:val="00B2465F"/>
    <w:rsid w:val="00B2474F"/>
    <w:rsid w:val="00B25779"/>
    <w:rsid w:val="00B25D70"/>
    <w:rsid w:val="00B26168"/>
    <w:rsid w:val="00B26353"/>
    <w:rsid w:val="00B2654F"/>
    <w:rsid w:val="00B271AF"/>
    <w:rsid w:val="00B27203"/>
    <w:rsid w:val="00B27442"/>
    <w:rsid w:val="00B301B0"/>
    <w:rsid w:val="00B31EF0"/>
    <w:rsid w:val="00B327B8"/>
    <w:rsid w:val="00B32A1A"/>
    <w:rsid w:val="00B32B8E"/>
    <w:rsid w:val="00B32C5F"/>
    <w:rsid w:val="00B3317D"/>
    <w:rsid w:val="00B346A4"/>
    <w:rsid w:val="00B349AA"/>
    <w:rsid w:val="00B34D8D"/>
    <w:rsid w:val="00B360B8"/>
    <w:rsid w:val="00B36280"/>
    <w:rsid w:val="00B3652B"/>
    <w:rsid w:val="00B370E7"/>
    <w:rsid w:val="00B3712D"/>
    <w:rsid w:val="00B376E3"/>
    <w:rsid w:val="00B37BB0"/>
    <w:rsid w:val="00B40810"/>
    <w:rsid w:val="00B4118F"/>
    <w:rsid w:val="00B41F6E"/>
    <w:rsid w:val="00B4205C"/>
    <w:rsid w:val="00B438D0"/>
    <w:rsid w:val="00B440A3"/>
    <w:rsid w:val="00B4444A"/>
    <w:rsid w:val="00B44BC7"/>
    <w:rsid w:val="00B451C9"/>
    <w:rsid w:val="00B4528A"/>
    <w:rsid w:val="00B453FA"/>
    <w:rsid w:val="00B45B35"/>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526F"/>
    <w:rsid w:val="00B5638F"/>
    <w:rsid w:val="00B56419"/>
    <w:rsid w:val="00B56BFA"/>
    <w:rsid w:val="00B57BA3"/>
    <w:rsid w:val="00B605DF"/>
    <w:rsid w:val="00B60B5D"/>
    <w:rsid w:val="00B60BCD"/>
    <w:rsid w:val="00B60F5C"/>
    <w:rsid w:val="00B61077"/>
    <w:rsid w:val="00B618E7"/>
    <w:rsid w:val="00B61CE0"/>
    <w:rsid w:val="00B61F7E"/>
    <w:rsid w:val="00B62110"/>
    <w:rsid w:val="00B624E0"/>
    <w:rsid w:val="00B62780"/>
    <w:rsid w:val="00B66025"/>
    <w:rsid w:val="00B673C8"/>
    <w:rsid w:val="00B6762D"/>
    <w:rsid w:val="00B716A3"/>
    <w:rsid w:val="00B7170F"/>
    <w:rsid w:val="00B7293D"/>
    <w:rsid w:val="00B72C49"/>
    <w:rsid w:val="00B73231"/>
    <w:rsid w:val="00B736CF"/>
    <w:rsid w:val="00B73CFA"/>
    <w:rsid w:val="00B73D83"/>
    <w:rsid w:val="00B73E00"/>
    <w:rsid w:val="00B73F0A"/>
    <w:rsid w:val="00B75605"/>
    <w:rsid w:val="00B77000"/>
    <w:rsid w:val="00B7704B"/>
    <w:rsid w:val="00B77692"/>
    <w:rsid w:val="00B77DDF"/>
    <w:rsid w:val="00B807ED"/>
    <w:rsid w:val="00B80D14"/>
    <w:rsid w:val="00B8192D"/>
    <w:rsid w:val="00B81A1D"/>
    <w:rsid w:val="00B82096"/>
    <w:rsid w:val="00B82199"/>
    <w:rsid w:val="00B822DB"/>
    <w:rsid w:val="00B82659"/>
    <w:rsid w:val="00B8278F"/>
    <w:rsid w:val="00B82D19"/>
    <w:rsid w:val="00B8301C"/>
    <w:rsid w:val="00B835EF"/>
    <w:rsid w:val="00B8440C"/>
    <w:rsid w:val="00B845C9"/>
    <w:rsid w:val="00B84A07"/>
    <w:rsid w:val="00B84AD4"/>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38C"/>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A72E1"/>
    <w:rsid w:val="00BB02C5"/>
    <w:rsid w:val="00BB097D"/>
    <w:rsid w:val="00BB196F"/>
    <w:rsid w:val="00BB2B75"/>
    <w:rsid w:val="00BB2C83"/>
    <w:rsid w:val="00BB2FAC"/>
    <w:rsid w:val="00BB34F8"/>
    <w:rsid w:val="00BB3EA4"/>
    <w:rsid w:val="00BB41FD"/>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B7ED2"/>
    <w:rsid w:val="00BC05EB"/>
    <w:rsid w:val="00BC12E6"/>
    <w:rsid w:val="00BC1D06"/>
    <w:rsid w:val="00BC2220"/>
    <w:rsid w:val="00BC237A"/>
    <w:rsid w:val="00BC2572"/>
    <w:rsid w:val="00BC2AF7"/>
    <w:rsid w:val="00BC313A"/>
    <w:rsid w:val="00BC3B55"/>
    <w:rsid w:val="00BC4E91"/>
    <w:rsid w:val="00BC5869"/>
    <w:rsid w:val="00BC5E1C"/>
    <w:rsid w:val="00BC7565"/>
    <w:rsid w:val="00BC7876"/>
    <w:rsid w:val="00BC799F"/>
    <w:rsid w:val="00BC7DCB"/>
    <w:rsid w:val="00BD1A67"/>
    <w:rsid w:val="00BD1E52"/>
    <w:rsid w:val="00BD2725"/>
    <w:rsid w:val="00BD2A74"/>
    <w:rsid w:val="00BD3079"/>
    <w:rsid w:val="00BD48E1"/>
    <w:rsid w:val="00BD4B15"/>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016"/>
    <w:rsid w:val="00BE3025"/>
    <w:rsid w:val="00BE3316"/>
    <w:rsid w:val="00BE37D8"/>
    <w:rsid w:val="00BE381F"/>
    <w:rsid w:val="00BE3941"/>
    <w:rsid w:val="00BE416B"/>
    <w:rsid w:val="00BE5006"/>
    <w:rsid w:val="00BE5583"/>
    <w:rsid w:val="00BE5F84"/>
    <w:rsid w:val="00BE711C"/>
    <w:rsid w:val="00BE7238"/>
    <w:rsid w:val="00BE747C"/>
    <w:rsid w:val="00BF0023"/>
    <w:rsid w:val="00BF1461"/>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0E77"/>
    <w:rsid w:val="00C01A53"/>
    <w:rsid w:val="00C01C33"/>
    <w:rsid w:val="00C0209B"/>
    <w:rsid w:val="00C02CC1"/>
    <w:rsid w:val="00C02D2C"/>
    <w:rsid w:val="00C02DC1"/>
    <w:rsid w:val="00C03969"/>
    <w:rsid w:val="00C03E74"/>
    <w:rsid w:val="00C042DB"/>
    <w:rsid w:val="00C044BD"/>
    <w:rsid w:val="00C04E54"/>
    <w:rsid w:val="00C054D1"/>
    <w:rsid w:val="00C055D6"/>
    <w:rsid w:val="00C07215"/>
    <w:rsid w:val="00C07D80"/>
    <w:rsid w:val="00C116D5"/>
    <w:rsid w:val="00C11742"/>
    <w:rsid w:val="00C11895"/>
    <w:rsid w:val="00C11E54"/>
    <w:rsid w:val="00C11E8A"/>
    <w:rsid w:val="00C11FB6"/>
    <w:rsid w:val="00C1214A"/>
    <w:rsid w:val="00C12663"/>
    <w:rsid w:val="00C12A06"/>
    <w:rsid w:val="00C12C34"/>
    <w:rsid w:val="00C12F87"/>
    <w:rsid w:val="00C1380D"/>
    <w:rsid w:val="00C13A3D"/>
    <w:rsid w:val="00C14068"/>
    <w:rsid w:val="00C14264"/>
    <w:rsid w:val="00C14FD5"/>
    <w:rsid w:val="00C15EC6"/>
    <w:rsid w:val="00C16385"/>
    <w:rsid w:val="00C167A7"/>
    <w:rsid w:val="00C1682B"/>
    <w:rsid w:val="00C16BB2"/>
    <w:rsid w:val="00C1758A"/>
    <w:rsid w:val="00C2042D"/>
    <w:rsid w:val="00C20B56"/>
    <w:rsid w:val="00C20F7D"/>
    <w:rsid w:val="00C21021"/>
    <w:rsid w:val="00C214EB"/>
    <w:rsid w:val="00C21D1F"/>
    <w:rsid w:val="00C2260E"/>
    <w:rsid w:val="00C2307F"/>
    <w:rsid w:val="00C23566"/>
    <w:rsid w:val="00C23642"/>
    <w:rsid w:val="00C23C92"/>
    <w:rsid w:val="00C241E6"/>
    <w:rsid w:val="00C24449"/>
    <w:rsid w:val="00C24CC5"/>
    <w:rsid w:val="00C24D20"/>
    <w:rsid w:val="00C2541C"/>
    <w:rsid w:val="00C25A21"/>
    <w:rsid w:val="00C25B6C"/>
    <w:rsid w:val="00C25D6E"/>
    <w:rsid w:val="00C2641A"/>
    <w:rsid w:val="00C266E8"/>
    <w:rsid w:val="00C26A90"/>
    <w:rsid w:val="00C26B71"/>
    <w:rsid w:val="00C26D1C"/>
    <w:rsid w:val="00C27346"/>
    <w:rsid w:val="00C27A0D"/>
    <w:rsid w:val="00C27B04"/>
    <w:rsid w:val="00C27F1F"/>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39B"/>
    <w:rsid w:val="00C47CF1"/>
    <w:rsid w:val="00C50DA5"/>
    <w:rsid w:val="00C51193"/>
    <w:rsid w:val="00C51E42"/>
    <w:rsid w:val="00C5221B"/>
    <w:rsid w:val="00C522EA"/>
    <w:rsid w:val="00C52548"/>
    <w:rsid w:val="00C52E30"/>
    <w:rsid w:val="00C53394"/>
    <w:rsid w:val="00C536AE"/>
    <w:rsid w:val="00C5408D"/>
    <w:rsid w:val="00C54795"/>
    <w:rsid w:val="00C5506B"/>
    <w:rsid w:val="00C55423"/>
    <w:rsid w:val="00C55F4C"/>
    <w:rsid w:val="00C55FB1"/>
    <w:rsid w:val="00C56AF8"/>
    <w:rsid w:val="00C56D0C"/>
    <w:rsid w:val="00C57099"/>
    <w:rsid w:val="00C57339"/>
    <w:rsid w:val="00C57C96"/>
    <w:rsid w:val="00C57F19"/>
    <w:rsid w:val="00C600CA"/>
    <w:rsid w:val="00C60203"/>
    <w:rsid w:val="00C6033B"/>
    <w:rsid w:val="00C606E6"/>
    <w:rsid w:val="00C60BC6"/>
    <w:rsid w:val="00C61387"/>
    <w:rsid w:val="00C6142F"/>
    <w:rsid w:val="00C61D27"/>
    <w:rsid w:val="00C61FB3"/>
    <w:rsid w:val="00C62770"/>
    <w:rsid w:val="00C63DD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3AD"/>
    <w:rsid w:val="00C724E8"/>
    <w:rsid w:val="00C736E8"/>
    <w:rsid w:val="00C74ACB"/>
    <w:rsid w:val="00C74CE0"/>
    <w:rsid w:val="00C7512C"/>
    <w:rsid w:val="00C75377"/>
    <w:rsid w:val="00C753A1"/>
    <w:rsid w:val="00C7575B"/>
    <w:rsid w:val="00C76791"/>
    <w:rsid w:val="00C76BA9"/>
    <w:rsid w:val="00C80786"/>
    <w:rsid w:val="00C80D09"/>
    <w:rsid w:val="00C80DC8"/>
    <w:rsid w:val="00C82136"/>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1D1B"/>
    <w:rsid w:val="00C92A61"/>
    <w:rsid w:val="00C931B0"/>
    <w:rsid w:val="00C93356"/>
    <w:rsid w:val="00C93E60"/>
    <w:rsid w:val="00C94397"/>
    <w:rsid w:val="00C9448A"/>
    <w:rsid w:val="00C944AD"/>
    <w:rsid w:val="00C94643"/>
    <w:rsid w:val="00C94E41"/>
    <w:rsid w:val="00C950DD"/>
    <w:rsid w:val="00C957AF"/>
    <w:rsid w:val="00C95B81"/>
    <w:rsid w:val="00C95F17"/>
    <w:rsid w:val="00C964D9"/>
    <w:rsid w:val="00C96BC4"/>
    <w:rsid w:val="00C97401"/>
    <w:rsid w:val="00C976D2"/>
    <w:rsid w:val="00CA0C4E"/>
    <w:rsid w:val="00CA14DF"/>
    <w:rsid w:val="00CA27A0"/>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186F"/>
    <w:rsid w:val="00CB29B7"/>
    <w:rsid w:val="00CB332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1EA1"/>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284"/>
    <w:rsid w:val="00CE03D0"/>
    <w:rsid w:val="00CE0800"/>
    <w:rsid w:val="00CE0C42"/>
    <w:rsid w:val="00CE0D7D"/>
    <w:rsid w:val="00CE130C"/>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6A83"/>
    <w:rsid w:val="00CE7FD2"/>
    <w:rsid w:val="00CF0069"/>
    <w:rsid w:val="00CF1592"/>
    <w:rsid w:val="00CF190E"/>
    <w:rsid w:val="00CF1AB4"/>
    <w:rsid w:val="00CF1DBD"/>
    <w:rsid w:val="00CF2228"/>
    <w:rsid w:val="00CF4894"/>
    <w:rsid w:val="00CF49BF"/>
    <w:rsid w:val="00CF540B"/>
    <w:rsid w:val="00CF57B1"/>
    <w:rsid w:val="00CF7663"/>
    <w:rsid w:val="00CF7B7C"/>
    <w:rsid w:val="00D019A1"/>
    <w:rsid w:val="00D01CED"/>
    <w:rsid w:val="00D0279B"/>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0B6C"/>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6510"/>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5D8D"/>
    <w:rsid w:val="00D36059"/>
    <w:rsid w:val="00D36326"/>
    <w:rsid w:val="00D363E9"/>
    <w:rsid w:val="00D3688F"/>
    <w:rsid w:val="00D368B4"/>
    <w:rsid w:val="00D36DC3"/>
    <w:rsid w:val="00D370F4"/>
    <w:rsid w:val="00D37330"/>
    <w:rsid w:val="00D3734E"/>
    <w:rsid w:val="00D37649"/>
    <w:rsid w:val="00D377AA"/>
    <w:rsid w:val="00D37ADE"/>
    <w:rsid w:val="00D40923"/>
    <w:rsid w:val="00D419BE"/>
    <w:rsid w:val="00D423DA"/>
    <w:rsid w:val="00D42C14"/>
    <w:rsid w:val="00D439A0"/>
    <w:rsid w:val="00D4407B"/>
    <w:rsid w:val="00D440CF"/>
    <w:rsid w:val="00D44384"/>
    <w:rsid w:val="00D45AAA"/>
    <w:rsid w:val="00D45DDB"/>
    <w:rsid w:val="00D460DD"/>
    <w:rsid w:val="00D460E9"/>
    <w:rsid w:val="00D4619B"/>
    <w:rsid w:val="00D465D4"/>
    <w:rsid w:val="00D46B1A"/>
    <w:rsid w:val="00D47648"/>
    <w:rsid w:val="00D477E9"/>
    <w:rsid w:val="00D47980"/>
    <w:rsid w:val="00D47C5B"/>
    <w:rsid w:val="00D47F62"/>
    <w:rsid w:val="00D502CD"/>
    <w:rsid w:val="00D51A3C"/>
    <w:rsid w:val="00D520F4"/>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0E59"/>
    <w:rsid w:val="00D61AED"/>
    <w:rsid w:val="00D6240C"/>
    <w:rsid w:val="00D6255B"/>
    <w:rsid w:val="00D62691"/>
    <w:rsid w:val="00D6290E"/>
    <w:rsid w:val="00D62CCC"/>
    <w:rsid w:val="00D63478"/>
    <w:rsid w:val="00D63706"/>
    <w:rsid w:val="00D64161"/>
    <w:rsid w:val="00D64F2F"/>
    <w:rsid w:val="00D66255"/>
    <w:rsid w:val="00D66597"/>
    <w:rsid w:val="00D665DC"/>
    <w:rsid w:val="00D6785B"/>
    <w:rsid w:val="00D6793F"/>
    <w:rsid w:val="00D67F72"/>
    <w:rsid w:val="00D705F1"/>
    <w:rsid w:val="00D70772"/>
    <w:rsid w:val="00D70928"/>
    <w:rsid w:val="00D70D16"/>
    <w:rsid w:val="00D70FCF"/>
    <w:rsid w:val="00D727CE"/>
    <w:rsid w:val="00D73448"/>
    <w:rsid w:val="00D734AA"/>
    <w:rsid w:val="00D73A88"/>
    <w:rsid w:val="00D747CE"/>
    <w:rsid w:val="00D75370"/>
    <w:rsid w:val="00D75B95"/>
    <w:rsid w:val="00D761B1"/>
    <w:rsid w:val="00D764AA"/>
    <w:rsid w:val="00D76700"/>
    <w:rsid w:val="00D76ECB"/>
    <w:rsid w:val="00D773E6"/>
    <w:rsid w:val="00D800C5"/>
    <w:rsid w:val="00D802C8"/>
    <w:rsid w:val="00D80671"/>
    <w:rsid w:val="00D809E3"/>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985"/>
    <w:rsid w:val="00D95C2C"/>
    <w:rsid w:val="00D97317"/>
    <w:rsid w:val="00D977D4"/>
    <w:rsid w:val="00DA0A7B"/>
    <w:rsid w:val="00DA0E33"/>
    <w:rsid w:val="00DA103D"/>
    <w:rsid w:val="00DA124B"/>
    <w:rsid w:val="00DA248F"/>
    <w:rsid w:val="00DA2A29"/>
    <w:rsid w:val="00DA3449"/>
    <w:rsid w:val="00DA357D"/>
    <w:rsid w:val="00DA3E37"/>
    <w:rsid w:val="00DA3F0F"/>
    <w:rsid w:val="00DA3F62"/>
    <w:rsid w:val="00DA4B55"/>
    <w:rsid w:val="00DA4BB2"/>
    <w:rsid w:val="00DA4DAE"/>
    <w:rsid w:val="00DA5387"/>
    <w:rsid w:val="00DA5596"/>
    <w:rsid w:val="00DA560F"/>
    <w:rsid w:val="00DA5A93"/>
    <w:rsid w:val="00DA5ACD"/>
    <w:rsid w:val="00DA5C7E"/>
    <w:rsid w:val="00DA6036"/>
    <w:rsid w:val="00DA6FB7"/>
    <w:rsid w:val="00DA7EA1"/>
    <w:rsid w:val="00DB06E2"/>
    <w:rsid w:val="00DB07D7"/>
    <w:rsid w:val="00DB0A78"/>
    <w:rsid w:val="00DB1142"/>
    <w:rsid w:val="00DB1322"/>
    <w:rsid w:val="00DB15F4"/>
    <w:rsid w:val="00DB1C47"/>
    <w:rsid w:val="00DB1CF7"/>
    <w:rsid w:val="00DB2322"/>
    <w:rsid w:val="00DB358E"/>
    <w:rsid w:val="00DB3B44"/>
    <w:rsid w:val="00DB3F85"/>
    <w:rsid w:val="00DB4EC8"/>
    <w:rsid w:val="00DB4F59"/>
    <w:rsid w:val="00DB57B6"/>
    <w:rsid w:val="00DB5D8B"/>
    <w:rsid w:val="00DB6214"/>
    <w:rsid w:val="00DB63A8"/>
    <w:rsid w:val="00DB6659"/>
    <w:rsid w:val="00DB68DB"/>
    <w:rsid w:val="00DB6CFD"/>
    <w:rsid w:val="00DB7698"/>
    <w:rsid w:val="00DB7826"/>
    <w:rsid w:val="00DC0158"/>
    <w:rsid w:val="00DC1BCC"/>
    <w:rsid w:val="00DC1C17"/>
    <w:rsid w:val="00DC2F08"/>
    <w:rsid w:val="00DC33A4"/>
    <w:rsid w:val="00DC36D1"/>
    <w:rsid w:val="00DC3D2E"/>
    <w:rsid w:val="00DC4CAB"/>
    <w:rsid w:val="00DC5004"/>
    <w:rsid w:val="00DC5263"/>
    <w:rsid w:val="00DC70FC"/>
    <w:rsid w:val="00DC7562"/>
    <w:rsid w:val="00DD0FDA"/>
    <w:rsid w:val="00DD1A3C"/>
    <w:rsid w:val="00DD2703"/>
    <w:rsid w:val="00DD2BC7"/>
    <w:rsid w:val="00DD306C"/>
    <w:rsid w:val="00DD32BA"/>
    <w:rsid w:val="00DD3C2E"/>
    <w:rsid w:val="00DD3EFC"/>
    <w:rsid w:val="00DD4551"/>
    <w:rsid w:val="00DD4DD5"/>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5918"/>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6C6"/>
    <w:rsid w:val="00DF5767"/>
    <w:rsid w:val="00DF58B6"/>
    <w:rsid w:val="00DF606E"/>
    <w:rsid w:val="00DF6214"/>
    <w:rsid w:val="00DF6407"/>
    <w:rsid w:val="00DF71BF"/>
    <w:rsid w:val="00DF7D37"/>
    <w:rsid w:val="00E00313"/>
    <w:rsid w:val="00E00446"/>
    <w:rsid w:val="00E005F3"/>
    <w:rsid w:val="00E0101B"/>
    <w:rsid w:val="00E01581"/>
    <w:rsid w:val="00E0166A"/>
    <w:rsid w:val="00E02083"/>
    <w:rsid w:val="00E02176"/>
    <w:rsid w:val="00E02B70"/>
    <w:rsid w:val="00E02E19"/>
    <w:rsid w:val="00E0315A"/>
    <w:rsid w:val="00E03CF7"/>
    <w:rsid w:val="00E0431D"/>
    <w:rsid w:val="00E04506"/>
    <w:rsid w:val="00E047B5"/>
    <w:rsid w:val="00E04931"/>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19EB"/>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1D9"/>
    <w:rsid w:val="00E204FA"/>
    <w:rsid w:val="00E2066F"/>
    <w:rsid w:val="00E20ACE"/>
    <w:rsid w:val="00E20E5C"/>
    <w:rsid w:val="00E212A5"/>
    <w:rsid w:val="00E215E2"/>
    <w:rsid w:val="00E21F31"/>
    <w:rsid w:val="00E2218B"/>
    <w:rsid w:val="00E231FB"/>
    <w:rsid w:val="00E23A49"/>
    <w:rsid w:val="00E23C18"/>
    <w:rsid w:val="00E23D87"/>
    <w:rsid w:val="00E2452A"/>
    <w:rsid w:val="00E25579"/>
    <w:rsid w:val="00E25D16"/>
    <w:rsid w:val="00E26041"/>
    <w:rsid w:val="00E27303"/>
    <w:rsid w:val="00E27CAC"/>
    <w:rsid w:val="00E3005B"/>
    <w:rsid w:val="00E3049A"/>
    <w:rsid w:val="00E31CCD"/>
    <w:rsid w:val="00E31D25"/>
    <w:rsid w:val="00E31F88"/>
    <w:rsid w:val="00E32165"/>
    <w:rsid w:val="00E3259B"/>
    <w:rsid w:val="00E32AAC"/>
    <w:rsid w:val="00E32DCF"/>
    <w:rsid w:val="00E330C2"/>
    <w:rsid w:val="00E33A42"/>
    <w:rsid w:val="00E33B38"/>
    <w:rsid w:val="00E33F16"/>
    <w:rsid w:val="00E33F8C"/>
    <w:rsid w:val="00E34405"/>
    <w:rsid w:val="00E34EF9"/>
    <w:rsid w:val="00E3510B"/>
    <w:rsid w:val="00E3510D"/>
    <w:rsid w:val="00E358B7"/>
    <w:rsid w:val="00E35A90"/>
    <w:rsid w:val="00E35E2B"/>
    <w:rsid w:val="00E36340"/>
    <w:rsid w:val="00E36745"/>
    <w:rsid w:val="00E36D4F"/>
    <w:rsid w:val="00E370B5"/>
    <w:rsid w:val="00E37A63"/>
    <w:rsid w:val="00E401EE"/>
    <w:rsid w:val="00E40290"/>
    <w:rsid w:val="00E40510"/>
    <w:rsid w:val="00E4105E"/>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288"/>
    <w:rsid w:val="00E46499"/>
    <w:rsid w:val="00E46CB9"/>
    <w:rsid w:val="00E46FA9"/>
    <w:rsid w:val="00E47043"/>
    <w:rsid w:val="00E475C4"/>
    <w:rsid w:val="00E47876"/>
    <w:rsid w:val="00E50267"/>
    <w:rsid w:val="00E50486"/>
    <w:rsid w:val="00E50BC8"/>
    <w:rsid w:val="00E51AB9"/>
    <w:rsid w:val="00E5234A"/>
    <w:rsid w:val="00E52773"/>
    <w:rsid w:val="00E530F4"/>
    <w:rsid w:val="00E5342A"/>
    <w:rsid w:val="00E53EE1"/>
    <w:rsid w:val="00E54503"/>
    <w:rsid w:val="00E546D1"/>
    <w:rsid w:val="00E54D49"/>
    <w:rsid w:val="00E54F23"/>
    <w:rsid w:val="00E55A11"/>
    <w:rsid w:val="00E55E25"/>
    <w:rsid w:val="00E55F4D"/>
    <w:rsid w:val="00E5637F"/>
    <w:rsid w:val="00E565EE"/>
    <w:rsid w:val="00E56B61"/>
    <w:rsid w:val="00E56BB8"/>
    <w:rsid w:val="00E5728C"/>
    <w:rsid w:val="00E57732"/>
    <w:rsid w:val="00E579AF"/>
    <w:rsid w:val="00E57C3E"/>
    <w:rsid w:val="00E6000D"/>
    <w:rsid w:val="00E6070D"/>
    <w:rsid w:val="00E60B79"/>
    <w:rsid w:val="00E60F8F"/>
    <w:rsid w:val="00E61039"/>
    <w:rsid w:val="00E615D3"/>
    <w:rsid w:val="00E61C12"/>
    <w:rsid w:val="00E620C0"/>
    <w:rsid w:val="00E625DA"/>
    <w:rsid w:val="00E6325D"/>
    <w:rsid w:val="00E634DF"/>
    <w:rsid w:val="00E63755"/>
    <w:rsid w:val="00E63A17"/>
    <w:rsid w:val="00E63A40"/>
    <w:rsid w:val="00E63F57"/>
    <w:rsid w:val="00E64DA3"/>
    <w:rsid w:val="00E65FC5"/>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6BC6"/>
    <w:rsid w:val="00E77113"/>
    <w:rsid w:val="00E77552"/>
    <w:rsid w:val="00E77D22"/>
    <w:rsid w:val="00E77FA0"/>
    <w:rsid w:val="00E800F7"/>
    <w:rsid w:val="00E8022F"/>
    <w:rsid w:val="00E804C6"/>
    <w:rsid w:val="00E80CD6"/>
    <w:rsid w:val="00E814B5"/>
    <w:rsid w:val="00E81DFA"/>
    <w:rsid w:val="00E82617"/>
    <w:rsid w:val="00E83403"/>
    <w:rsid w:val="00E83811"/>
    <w:rsid w:val="00E83BEB"/>
    <w:rsid w:val="00E8450C"/>
    <w:rsid w:val="00E852E8"/>
    <w:rsid w:val="00E85551"/>
    <w:rsid w:val="00E85E6C"/>
    <w:rsid w:val="00E86453"/>
    <w:rsid w:val="00E8680C"/>
    <w:rsid w:val="00E86853"/>
    <w:rsid w:val="00E869EB"/>
    <w:rsid w:val="00E86D69"/>
    <w:rsid w:val="00E8701D"/>
    <w:rsid w:val="00E87300"/>
    <w:rsid w:val="00E8744F"/>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62DB"/>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B95"/>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5EA8"/>
    <w:rsid w:val="00ED6BC0"/>
    <w:rsid w:val="00ED7895"/>
    <w:rsid w:val="00ED7FBD"/>
    <w:rsid w:val="00EE01A9"/>
    <w:rsid w:val="00EE0D79"/>
    <w:rsid w:val="00EE1664"/>
    <w:rsid w:val="00EE2863"/>
    <w:rsid w:val="00EE2AEE"/>
    <w:rsid w:val="00EE2D44"/>
    <w:rsid w:val="00EE304B"/>
    <w:rsid w:val="00EE3B3A"/>
    <w:rsid w:val="00EE3DE4"/>
    <w:rsid w:val="00EE42C9"/>
    <w:rsid w:val="00EE49C2"/>
    <w:rsid w:val="00EE4C58"/>
    <w:rsid w:val="00EE5B92"/>
    <w:rsid w:val="00EE6647"/>
    <w:rsid w:val="00EE6EAF"/>
    <w:rsid w:val="00EE6FE1"/>
    <w:rsid w:val="00EE775D"/>
    <w:rsid w:val="00EE77CE"/>
    <w:rsid w:val="00EF1090"/>
    <w:rsid w:val="00EF1312"/>
    <w:rsid w:val="00EF17EC"/>
    <w:rsid w:val="00EF1AC1"/>
    <w:rsid w:val="00EF25A1"/>
    <w:rsid w:val="00EF2A83"/>
    <w:rsid w:val="00EF2EC4"/>
    <w:rsid w:val="00EF2F8D"/>
    <w:rsid w:val="00EF2FB4"/>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794A"/>
    <w:rsid w:val="00F108FE"/>
    <w:rsid w:val="00F11181"/>
    <w:rsid w:val="00F11353"/>
    <w:rsid w:val="00F14AD3"/>
    <w:rsid w:val="00F14B5C"/>
    <w:rsid w:val="00F14F7A"/>
    <w:rsid w:val="00F15DD4"/>
    <w:rsid w:val="00F1628F"/>
    <w:rsid w:val="00F16344"/>
    <w:rsid w:val="00F16347"/>
    <w:rsid w:val="00F16A5D"/>
    <w:rsid w:val="00F179C2"/>
    <w:rsid w:val="00F17F56"/>
    <w:rsid w:val="00F204AF"/>
    <w:rsid w:val="00F2052F"/>
    <w:rsid w:val="00F20CA8"/>
    <w:rsid w:val="00F2185F"/>
    <w:rsid w:val="00F21DCD"/>
    <w:rsid w:val="00F22618"/>
    <w:rsid w:val="00F22C87"/>
    <w:rsid w:val="00F2306B"/>
    <w:rsid w:val="00F23878"/>
    <w:rsid w:val="00F23B30"/>
    <w:rsid w:val="00F23C3E"/>
    <w:rsid w:val="00F23ECC"/>
    <w:rsid w:val="00F242CE"/>
    <w:rsid w:val="00F24B91"/>
    <w:rsid w:val="00F24CD0"/>
    <w:rsid w:val="00F25E45"/>
    <w:rsid w:val="00F261CD"/>
    <w:rsid w:val="00F267F3"/>
    <w:rsid w:val="00F27F90"/>
    <w:rsid w:val="00F301B1"/>
    <w:rsid w:val="00F3046F"/>
    <w:rsid w:val="00F31B38"/>
    <w:rsid w:val="00F31D54"/>
    <w:rsid w:val="00F32347"/>
    <w:rsid w:val="00F32C14"/>
    <w:rsid w:val="00F33433"/>
    <w:rsid w:val="00F348BA"/>
    <w:rsid w:val="00F35309"/>
    <w:rsid w:val="00F353A2"/>
    <w:rsid w:val="00F35668"/>
    <w:rsid w:val="00F36A71"/>
    <w:rsid w:val="00F36C3B"/>
    <w:rsid w:val="00F3712A"/>
    <w:rsid w:val="00F40032"/>
    <w:rsid w:val="00F40578"/>
    <w:rsid w:val="00F40FD4"/>
    <w:rsid w:val="00F418B4"/>
    <w:rsid w:val="00F41A92"/>
    <w:rsid w:val="00F427E8"/>
    <w:rsid w:val="00F42AC3"/>
    <w:rsid w:val="00F43904"/>
    <w:rsid w:val="00F43B7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01D1"/>
    <w:rsid w:val="00F511E9"/>
    <w:rsid w:val="00F5138C"/>
    <w:rsid w:val="00F51969"/>
    <w:rsid w:val="00F52152"/>
    <w:rsid w:val="00F5245D"/>
    <w:rsid w:val="00F5265D"/>
    <w:rsid w:val="00F53C26"/>
    <w:rsid w:val="00F53C2B"/>
    <w:rsid w:val="00F53F71"/>
    <w:rsid w:val="00F54069"/>
    <w:rsid w:val="00F54260"/>
    <w:rsid w:val="00F5440B"/>
    <w:rsid w:val="00F54581"/>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1D3F"/>
    <w:rsid w:val="00F6220A"/>
    <w:rsid w:val="00F637D7"/>
    <w:rsid w:val="00F63C23"/>
    <w:rsid w:val="00F6415A"/>
    <w:rsid w:val="00F644DF"/>
    <w:rsid w:val="00F646B5"/>
    <w:rsid w:val="00F648D3"/>
    <w:rsid w:val="00F64C2C"/>
    <w:rsid w:val="00F64DD3"/>
    <w:rsid w:val="00F65151"/>
    <w:rsid w:val="00F657EA"/>
    <w:rsid w:val="00F657FD"/>
    <w:rsid w:val="00F65D72"/>
    <w:rsid w:val="00F660A6"/>
    <w:rsid w:val="00F662FE"/>
    <w:rsid w:val="00F6788F"/>
    <w:rsid w:val="00F67C7C"/>
    <w:rsid w:val="00F70FEA"/>
    <w:rsid w:val="00F711E1"/>
    <w:rsid w:val="00F714CF"/>
    <w:rsid w:val="00F715BE"/>
    <w:rsid w:val="00F7259D"/>
    <w:rsid w:val="00F72AFA"/>
    <w:rsid w:val="00F736C6"/>
    <w:rsid w:val="00F7495E"/>
    <w:rsid w:val="00F74B6E"/>
    <w:rsid w:val="00F752AF"/>
    <w:rsid w:val="00F75349"/>
    <w:rsid w:val="00F755C2"/>
    <w:rsid w:val="00F755F4"/>
    <w:rsid w:val="00F76832"/>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106"/>
    <w:rsid w:val="00F8526D"/>
    <w:rsid w:val="00F853D9"/>
    <w:rsid w:val="00F85842"/>
    <w:rsid w:val="00F87408"/>
    <w:rsid w:val="00F90DA8"/>
    <w:rsid w:val="00F91EE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03E7"/>
    <w:rsid w:val="00FA1EC5"/>
    <w:rsid w:val="00FA2008"/>
    <w:rsid w:val="00FA24E8"/>
    <w:rsid w:val="00FA2DF2"/>
    <w:rsid w:val="00FA2E0F"/>
    <w:rsid w:val="00FA4427"/>
    <w:rsid w:val="00FA4679"/>
    <w:rsid w:val="00FA47D1"/>
    <w:rsid w:val="00FA5C57"/>
    <w:rsid w:val="00FA6BF3"/>
    <w:rsid w:val="00FA6EA0"/>
    <w:rsid w:val="00FA74AC"/>
    <w:rsid w:val="00FA7C19"/>
    <w:rsid w:val="00FA7F0D"/>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D4B"/>
    <w:rsid w:val="00FB7F69"/>
    <w:rsid w:val="00FC0237"/>
    <w:rsid w:val="00FC06C1"/>
    <w:rsid w:val="00FC0ACF"/>
    <w:rsid w:val="00FC1166"/>
    <w:rsid w:val="00FC1B59"/>
    <w:rsid w:val="00FC1B94"/>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1B2"/>
    <w:rsid w:val="00FD2B7C"/>
    <w:rsid w:val="00FD2EFA"/>
    <w:rsid w:val="00FD2F9A"/>
    <w:rsid w:val="00FD3BE6"/>
    <w:rsid w:val="00FD3F03"/>
    <w:rsid w:val="00FD4576"/>
    <w:rsid w:val="00FD458C"/>
    <w:rsid w:val="00FD5297"/>
    <w:rsid w:val="00FD552D"/>
    <w:rsid w:val="00FD5B65"/>
    <w:rsid w:val="00FD5F8F"/>
    <w:rsid w:val="00FD6455"/>
    <w:rsid w:val="00FD65CD"/>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19D"/>
    <w:rsid w:val="00FE6916"/>
    <w:rsid w:val="00FE74FC"/>
    <w:rsid w:val="00FF0148"/>
    <w:rsid w:val="00FF0C8D"/>
    <w:rsid w:val="00FF0DA4"/>
    <w:rsid w:val="00FF1164"/>
    <w:rsid w:val="00FF140C"/>
    <w:rsid w:val="00FF1482"/>
    <w:rsid w:val="00FF1A87"/>
    <w:rsid w:val="00FF1AAC"/>
    <w:rsid w:val="00FF1FAD"/>
    <w:rsid w:val="00FF3ACB"/>
    <w:rsid w:val="00FF4107"/>
    <w:rsid w:val="00FF4629"/>
    <w:rsid w:val="00FF467D"/>
    <w:rsid w:val="00FF4B96"/>
    <w:rsid w:val="00FF5916"/>
    <w:rsid w:val="00FF5F33"/>
    <w:rsid w:val="00FF6AAD"/>
    <w:rsid w:val="00FF7131"/>
    <w:rsid w:val="00FF73ED"/>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73A93"/>
  <w15:docId w15:val="{E06682EF-1739-4F5F-80E8-CAC0CA7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7"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uiPriority w:val="2"/>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uiPriority w:val="3"/>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標題 3 字元"/>
    <w:basedOn w:val="Normal"/>
    <w:next w:val="Normal"/>
    <w:link w:val="Heading3Char1"/>
    <w:uiPriority w:val="4"/>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uiPriority w:val="2"/>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uiPriority w:val="3"/>
    <w:rsid w:val="00E05AF1"/>
    <w:rPr>
      <w:rFonts w:ascii="Times New Roman Bold" w:eastAsia="Times New Roman" w:hAnsi="Times New Roman Bold" w:cs="Times New Roman"/>
      <w:b/>
      <w:sz w:val="28"/>
      <w:szCs w:val="20"/>
    </w:rPr>
  </w:style>
  <w:style w:type="character" w:customStyle="1" w:styleId="Heading3Char">
    <w:name w:val="Heading 3 Char"/>
    <w:aliases w:val="標題 3 字元 Char"/>
    <w:uiPriority w:val="4"/>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標題 3 字元 Char1"/>
    <w:link w:val="Heading3"/>
    <w:uiPriority w:val="4"/>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13"/>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uiPriority w:val="1"/>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Char,En-tête client,Left Header,Header Char1 Char,Header Char Char Char,Header Char2 Char1 Char Char,Header Char Char1 Char1 Char Char, Char1 Char Char1 Char1 Char Char,Header Char Char Char Char1 Char Char,Header Char1 Char Char1 Char Char"/>
    <w:basedOn w:val="Normal"/>
    <w:link w:val="HeaderChar"/>
    <w:uiPriority w:val="99"/>
    <w:rsid w:val="00E05AF1"/>
    <w:rPr>
      <w:sz w:val="20"/>
      <w:lang w:val="x-none" w:eastAsia="x-none"/>
    </w:rPr>
  </w:style>
  <w:style w:type="character" w:customStyle="1" w:styleId="HeaderChar">
    <w:name w:val="Header Char"/>
    <w:aliases w:val="Char Char,En-tête client Char,Left Header Char,Header Char1 Char Char,Header Char Char Char Char,Header Char2 Char1 Char Char Char,Header Char Char1 Char1 Char Char Char, Char1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Quote,Questions,bt,body text,BODY TEXT,t,txt1,T1,Title 1,Body Text1,Tempo Body Text,Orig Qstn,Original Question,bullet title,sp,sbs,block text,bt4,body text4,bt5,body text5,bt1,body text1,Resume Text,Block text,3 indent,heading31"/>
    <w:basedOn w:val="Normal"/>
    <w:link w:val="BodyTextChar"/>
    <w:qFormat/>
    <w:rsid w:val="00E05AF1"/>
    <w:pPr>
      <w:suppressAutoHyphens/>
      <w:ind w:right="-72"/>
    </w:pPr>
    <w:rPr>
      <w:spacing w:val="-4"/>
      <w:lang w:val="x-none" w:eastAsia="x-none"/>
    </w:rPr>
  </w:style>
  <w:style w:type="character" w:customStyle="1" w:styleId="BodyTextChar">
    <w:name w:val="Body Text Char"/>
    <w:aliases w:val="Quote Char,Questions Char,bt Char,body text Char,BODY TEXT Char,t Char,txt1 Char,T1 Char,Title 1 Char,Body Text1 Char,Tempo Body Text Char,Orig Qstn Char,Original Question Char,bullet title Char,sp Char,sbs Char,block text Char,bt4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lang w:val="x-none" w:eastAsia="x-none"/>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eastAsia="x-none"/>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1"/>
    <w:qFormat/>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lang w:val="x-none" w:eastAsia="x-none"/>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uiPriority w:val="9"/>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iPriority w:val="7"/>
    <w:unhideWhenUsed/>
    <w:qFormat/>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rsid w:val="000F0458"/>
    <w:rPr>
      <w:rFonts w:ascii="Inter-Regular" w:hAnsi="Inter-Regular" w:hint="default"/>
      <w:b w:val="0"/>
      <w:bCs w:val="0"/>
      <w:i w:val="0"/>
      <w:iCs w:val="0"/>
      <w:color w:val="595959"/>
      <w:sz w:val="22"/>
      <w:szCs w:val="22"/>
    </w:rPr>
  </w:style>
  <w:style w:type="paragraph" w:customStyle="1" w:styleId="TableParagraph">
    <w:name w:val="Table Paragraph"/>
    <w:basedOn w:val="Normal"/>
    <w:uiPriority w:val="1"/>
    <w:qFormat/>
    <w:rsid w:val="009B16BB"/>
    <w:pPr>
      <w:widowControl w:val="0"/>
      <w:jc w:val="left"/>
    </w:pPr>
    <w:rPr>
      <w:rFonts w:ascii="Calibri" w:eastAsia="Calibri" w:hAnsi="Calibri"/>
      <w:sz w:val="22"/>
      <w:szCs w:val="22"/>
    </w:rPr>
  </w:style>
  <w:style w:type="character" w:customStyle="1" w:styleId="text">
    <w:name w:val="text"/>
    <w:rsid w:val="009B16BB"/>
  </w:style>
  <w:style w:type="character" w:styleId="Strong">
    <w:name w:val="Strong"/>
    <w:uiPriority w:val="22"/>
    <w:qFormat/>
    <w:rsid w:val="009B16BB"/>
    <w:rPr>
      <w:b/>
      <w:bCs/>
    </w:rPr>
  </w:style>
  <w:style w:type="paragraph" w:customStyle="1" w:styleId="xl67">
    <w:name w:val="xl67"/>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8">
    <w:name w:val="xl68"/>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9">
    <w:name w:val="xl6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9B16BB"/>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71">
    <w:name w:val="xl71"/>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72">
    <w:name w:val="xl7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73">
    <w:name w:val="xl73"/>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4">
    <w:name w:val="xl74"/>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5">
    <w:name w:val="xl75"/>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76">
    <w:name w:val="xl7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7">
    <w:name w:val="xl77"/>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9">
    <w:name w:val="xl79"/>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1">
    <w:name w:val="xl8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3">
    <w:name w:val="xl83"/>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4">
    <w:name w:val="xl84"/>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6">
    <w:name w:val="xl86"/>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7">
    <w:name w:val="xl87"/>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8">
    <w:name w:val="xl88"/>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9">
    <w:name w:val="xl89"/>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90">
    <w:name w:val="xl90"/>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1">
    <w:name w:val="xl9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3">
    <w:name w:val="xl93"/>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5">
    <w:name w:val="xl95"/>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6">
    <w:name w:val="xl96"/>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7">
    <w:name w:val="xl97"/>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8">
    <w:name w:val="xl98"/>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9">
    <w:name w:val="xl99"/>
    <w:basedOn w:val="Normal"/>
    <w:rsid w:val="009B16BB"/>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0">
    <w:name w:val="xl100"/>
    <w:basedOn w:val="Normal"/>
    <w:rsid w:val="009B16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101">
    <w:name w:val="xl10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2">
    <w:name w:val="xl10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3">
    <w:name w:val="xl103"/>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4">
    <w:name w:val="xl10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5">
    <w:name w:val="xl105"/>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07">
    <w:name w:val="xl107"/>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08">
    <w:name w:val="xl108"/>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09">
    <w:name w:val="xl10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2">
    <w:name w:val="xl112"/>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5">
    <w:name w:val="xl115"/>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7">
    <w:name w:val="xl117"/>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8">
    <w:name w:val="xl118"/>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9">
    <w:name w:val="xl11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0">
    <w:name w:val="xl120"/>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21">
    <w:name w:val="xl12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2">
    <w:name w:val="xl12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3">
    <w:name w:val="xl123"/>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Cs w:val="24"/>
    </w:rPr>
  </w:style>
  <w:style w:type="paragraph" w:customStyle="1" w:styleId="xl124">
    <w:name w:val="xl12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25">
    <w:name w:val="xl125"/>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6">
    <w:name w:val="xl12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27">
    <w:name w:val="xl127"/>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8">
    <w:name w:val="xl128"/>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
    <w:name w:val="xl12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0">
    <w:name w:val="xl130"/>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2">
    <w:name w:val="xl132"/>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3">
    <w:name w:val="xl133"/>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4">
    <w:name w:val="xl13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5">
    <w:name w:val="xl135"/>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6">
    <w:name w:val="xl136"/>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7">
    <w:name w:val="xl137"/>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8">
    <w:name w:val="xl138"/>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39">
    <w:name w:val="xl139"/>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1">
    <w:name w:val="xl141"/>
    <w:basedOn w:val="Normal"/>
    <w:rsid w:val="009B16B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2">
    <w:name w:val="xl142"/>
    <w:basedOn w:val="Normal"/>
    <w:rsid w:val="009B16B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3">
    <w:name w:val="xl143"/>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4">
    <w:name w:val="xl144"/>
    <w:basedOn w:val="Normal"/>
    <w:rsid w:val="009B16B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9B16BB"/>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6">
    <w:name w:val="xl146"/>
    <w:basedOn w:val="Normal"/>
    <w:rsid w:val="009B16BB"/>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7">
    <w:name w:val="xl147"/>
    <w:basedOn w:val="Normal"/>
    <w:rsid w:val="009B16B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8">
    <w:name w:val="xl148"/>
    <w:basedOn w:val="Normal"/>
    <w:rsid w:val="009B16B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9">
    <w:name w:val="xl149"/>
    <w:basedOn w:val="Normal"/>
    <w:rsid w:val="009B16BB"/>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9B16BB"/>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1">
    <w:name w:val="xl151"/>
    <w:basedOn w:val="Normal"/>
    <w:rsid w:val="009B16BB"/>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52">
    <w:name w:val="xl152"/>
    <w:basedOn w:val="Normal"/>
    <w:rsid w:val="009B16BB"/>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styleId="NoSpacing">
    <w:name w:val="No Spacing"/>
    <w:uiPriority w:val="1"/>
    <w:qFormat/>
    <w:rsid w:val="009B16BB"/>
    <w:rPr>
      <w:rFonts w:ascii="Times New Roman" w:eastAsia="Times New Roman" w:hAnsi="Times New Roman"/>
      <w:sz w:val="24"/>
      <w:szCs w:val="24"/>
      <w:lang w:val="en-US" w:eastAsia="en-US"/>
    </w:rPr>
  </w:style>
  <w:style w:type="paragraph" w:customStyle="1" w:styleId="Char1CharCharChar1">
    <w:name w:val="Char1 Char Char Char1"/>
    <w:basedOn w:val="Normal"/>
    <w:uiPriority w:val="99"/>
    <w:rsid w:val="009B16BB"/>
    <w:pPr>
      <w:pageBreakBefore/>
      <w:spacing w:before="100" w:beforeAutospacing="1" w:after="100" w:afterAutospacing="1"/>
      <w:jc w:val="left"/>
    </w:pPr>
    <w:rPr>
      <w:rFonts w:ascii="Tahoma" w:hAnsi="Tahoma"/>
      <w:sz w:val="20"/>
    </w:rPr>
  </w:style>
  <w:style w:type="paragraph" w:customStyle="1" w:styleId="Heading11">
    <w:name w:val="Heading 11"/>
    <w:next w:val="Normal"/>
    <w:autoRedefine/>
    <w:uiPriority w:val="2"/>
    <w:qFormat/>
    <w:rsid w:val="009B16BB"/>
    <w:pPr>
      <w:numPr>
        <w:numId w:val="6"/>
      </w:numPr>
      <w:spacing w:before="120" w:line="268" w:lineRule="auto"/>
      <w:ind w:left="450" w:hanging="450"/>
      <w:outlineLvl w:val="0"/>
    </w:pPr>
    <w:rPr>
      <w:rFonts w:ascii="Tahoma" w:eastAsiaTheme="minorHAnsi" w:hAnsi="Tahoma" w:cs="Tahoma"/>
      <w:b/>
      <w:caps/>
      <w:color w:val="365F91"/>
      <w:sz w:val="24"/>
      <w:szCs w:val="24"/>
      <w:lang w:eastAsia="en-US"/>
    </w:rPr>
  </w:style>
  <w:style w:type="paragraph" w:customStyle="1" w:styleId="Heading21">
    <w:name w:val="Heading 21"/>
    <w:next w:val="Normal"/>
    <w:autoRedefine/>
    <w:uiPriority w:val="3"/>
    <w:qFormat/>
    <w:rsid w:val="009B16BB"/>
    <w:pPr>
      <w:snapToGrid w:val="0"/>
      <w:spacing w:before="120" w:after="120"/>
      <w:ind w:left="587" w:hanging="360"/>
      <w:jc w:val="both"/>
      <w:outlineLvl w:val="1"/>
    </w:pPr>
    <w:rPr>
      <w:rFonts w:ascii="Times New Roman" w:eastAsia="Arial Unicode MS" w:hAnsi="Times New Roman"/>
      <w:b/>
      <w:color w:val="000000"/>
      <w:w w:val="1"/>
      <w:sz w:val="24"/>
      <w:szCs w:val="24"/>
      <w:lang w:eastAsia="en-US"/>
    </w:rPr>
  </w:style>
  <w:style w:type="paragraph" w:customStyle="1" w:styleId="Heading41">
    <w:name w:val="Heading 41"/>
    <w:basedOn w:val="Normal"/>
    <w:next w:val="Normal"/>
    <w:uiPriority w:val="9"/>
    <w:semiHidden/>
    <w:qFormat/>
    <w:rsid w:val="009B16BB"/>
    <w:pPr>
      <w:keepNext/>
      <w:keepLines/>
      <w:spacing w:before="200"/>
      <w:jc w:val="left"/>
      <w:outlineLvl w:val="3"/>
    </w:pPr>
    <w:rPr>
      <w:rFonts w:ascii="Cambria" w:hAnsi="Cambria"/>
      <w:b/>
      <w:bCs/>
      <w:i/>
      <w:iCs/>
      <w:color w:val="4F81BD"/>
      <w:szCs w:val="24"/>
    </w:rPr>
  </w:style>
  <w:style w:type="paragraph" w:customStyle="1" w:styleId="Heading51">
    <w:name w:val="Heading 51"/>
    <w:basedOn w:val="Normal"/>
    <w:next w:val="Normal"/>
    <w:uiPriority w:val="9"/>
    <w:semiHidden/>
    <w:qFormat/>
    <w:rsid w:val="009B16BB"/>
    <w:pPr>
      <w:keepNext/>
      <w:keepLines/>
      <w:spacing w:before="200"/>
      <w:jc w:val="left"/>
      <w:outlineLvl w:val="4"/>
    </w:pPr>
    <w:rPr>
      <w:rFonts w:ascii="Cambria" w:hAnsi="Cambria"/>
      <w:color w:val="243F60"/>
      <w:szCs w:val="24"/>
    </w:rPr>
  </w:style>
  <w:style w:type="paragraph" w:customStyle="1" w:styleId="VT-Bullet">
    <w:name w:val="V T-Bullet"/>
    <w:basedOn w:val="Normal"/>
    <w:uiPriority w:val="99"/>
    <w:rsid w:val="009B16BB"/>
    <w:pPr>
      <w:numPr>
        <w:numId w:val="7"/>
      </w:numPr>
      <w:spacing w:before="60" w:after="60"/>
      <w:jc w:val="left"/>
    </w:pPr>
    <w:rPr>
      <w:rFonts w:ascii="Arial" w:eastAsia="Arial Unicode MS" w:hAnsi="Arial"/>
      <w:sz w:val="18"/>
      <w:szCs w:val="18"/>
      <w:lang w:val="en-GB" w:eastAsia="ko-KR"/>
    </w:rPr>
  </w:style>
  <w:style w:type="paragraph" w:customStyle="1" w:styleId="T-Bullet2">
    <w:name w:val="T-Bullet 2"/>
    <w:uiPriority w:val="19"/>
    <w:rsid w:val="009B16BB"/>
    <w:pPr>
      <w:numPr>
        <w:ilvl w:val="1"/>
        <w:numId w:val="8"/>
      </w:numPr>
      <w:tabs>
        <w:tab w:val="left" w:pos="325"/>
      </w:tabs>
      <w:spacing w:line="268" w:lineRule="auto"/>
      <w:ind w:left="1288" w:hanging="720"/>
    </w:pPr>
    <w:rPr>
      <w:rFonts w:ascii="Arial" w:eastAsia="Futura Bk BT" w:hAnsi="Arial" w:cs="Calibri"/>
      <w:color w:val="000000"/>
      <w:w w:val="80"/>
      <w:sz w:val="19"/>
      <w:lang w:val="en-GB" w:eastAsia="en-US"/>
    </w:rPr>
  </w:style>
  <w:style w:type="paragraph" w:customStyle="1" w:styleId="T-Bullet1">
    <w:name w:val="T-Bullet 1"/>
    <w:uiPriority w:val="18"/>
    <w:rsid w:val="009B16BB"/>
    <w:pPr>
      <w:numPr>
        <w:numId w:val="8"/>
      </w:numPr>
      <w:tabs>
        <w:tab w:val="left" w:pos="183"/>
      </w:tabs>
      <w:spacing w:line="268" w:lineRule="auto"/>
    </w:pPr>
    <w:rPr>
      <w:rFonts w:ascii="Arial" w:eastAsiaTheme="minorHAnsi" w:hAnsi="Arial" w:cstheme="minorBidi"/>
      <w:lang w:val="en-GB" w:eastAsia="zh-CN"/>
    </w:rPr>
  </w:style>
  <w:style w:type="character" w:customStyle="1" w:styleId="FollowedHyperlink1">
    <w:name w:val="FollowedHyperlink1"/>
    <w:basedOn w:val="DefaultParagraphFont"/>
    <w:uiPriority w:val="99"/>
    <w:semiHidden/>
    <w:rsid w:val="009B16BB"/>
    <w:rPr>
      <w:color w:val="800080"/>
      <w:u w:val="single"/>
    </w:rPr>
  </w:style>
  <w:style w:type="character" w:customStyle="1" w:styleId="fontstyle21">
    <w:name w:val="fontstyle21"/>
    <w:basedOn w:val="DefaultParagraphFont"/>
    <w:rsid w:val="009B16BB"/>
    <w:rPr>
      <w:rFonts w:ascii="CIDFont+F1" w:hAnsi="CIDFont+F1" w:hint="default"/>
      <w:b w:val="0"/>
      <w:bCs w:val="0"/>
      <w:i w:val="0"/>
      <w:iCs w:val="0"/>
      <w:color w:val="000000"/>
      <w:sz w:val="26"/>
      <w:szCs w:val="26"/>
    </w:rPr>
  </w:style>
  <w:style w:type="character" w:customStyle="1" w:styleId="Heading2Char1">
    <w:name w:val="Heading 2 Char1"/>
    <w:basedOn w:val="DefaultParagraphFont"/>
    <w:uiPriority w:val="9"/>
    <w:semiHidden/>
    <w:rsid w:val="009B16BB"/>
    <w:rPr>
      <w:rFonts w:asciiTheme="majorHAnsi" w:eastAsiaTheme="majorEastAsia" w:hAnsiTheme="majorHAnsi" w:cstheme="majorBidi" w:hint="default"/>
      <w:b/>
      <w:bCs/>
      <w:color w:val="4472C4" w:themeColor="accent1"/>
      <w:sz w:val="26"/>
      <w:szCs w:val="26"/>
    </w:rPr>
  </w:style>
  <w:style w:type="character" w:customStyle="1" w:styleId="TitleChar1">
    <w:name w:val="Title Char1"/>
    <w:basedOn w:val="DefaultParagraphFont"/>
    <w:uiPriority w:val="10"/>
    <w:rsid w:val="009B16BB"/>
    <w:rPr>
      <w:rFonts w:asciiTheme="majorHAnsi" w:eastAsiaTheme="majorEastAsia" w:hAnsiTheme="majorHAnsi" w:cstheme="majorBidi" w:hint="default"/>
      <w:color w:val="323E4F" w:themeColor="text2" w:themeShade="BF"/>
      <w:spacing w:val="5"/>
      <w:kern w:val="28"/>
      <w:sz w:val="52"/>
      <w:szCs w:val="52"/>
    </w:rPr>
  </w:style>
  <w:style w:type="character" w:customStyle="1" w:styleId="Heading4Char1">
    <w:name w:val="Heading 4 Char1"/>
    <w:basedOn w:val="DefaultParagraphFont"/>
    <w:uiPriority w:val="9"/>
    <w:semiHidden/>
    <w:rsid w:val="009B16BB"/>
    <w:rPr>
      <w:rFonts w:asciiTheme="majorHAnsi" w:eastAsiaTheme="majorEastAsia" w:hAnsiTheme="majorHAnsi" w:cstheme="majorBidi" w:hint="default"/>
      <w:b/>
      <w:bCs/>
      <w:i/>
      <w:iCs/>
      <w:color w:val="4472C4" w:themeColor="accent1"/>
      <w:sz w:val="24"/>
      <w:szCs w:val="24"/>
    </w:rPr>
  </w:style>
  <w:style w:type="character" w:customStyle="1" w:styleId="Heading5Char1">
    <w:name w:val="Heading 5 Char1"/>
    <w:basedOn w:val="DefaultParagraphFont"/>
    <w:uiPriority w:val="9"/>
    <w:semiHidden/>
    <w:rsid w:val="009B16BB"/>
    <w:rPr>
      <w:rFonts w:asciiTheme="majorHAnsi" w:eastAsiaTheme="majorEastAsia" w:hAnsiTheme="majorHAnsi" w:cstheme="majorBidi" w:hint="default"/>
      <w:color w:val="1F3763" w:themeColor="accent1" w:themeShade="7F"/>
      <w:sz w:val="24"/>
      <w:szCs w:val="24"/>
    </w:rPr>
  </w:style>
  <w:style w:type="table" w:styleId="MediumGrid1-Accent1">
    <w:name w:val="Medium Grid 1 Accent 1"/>
    <w:basedOn w:val="TableNormal"/>
    <w:uiPriority w:val="67"/>
    <w:rsid w:val="009B16BB"/>
    <w:rPr>
      <w:rFonts w:asciiTheme="minorHAnsi" w:eastAsiaTheme="minorHAnsi"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customStyle="1" w:styleId="MediumShading1-Accent11">
    <w:name w:val="Medium Shading 1 - Accent 11"/>
    <w:basedOn w:val="TableNormal"/>
    <w:uiPriority w:val="63"/>
    <w:rsid w:val="009B16BB"/>
    <w:rPr>
      <w:rFonts w:ascii="Times New Roman" w:eastAsiaTheme="minorHAnsi" w:hAnsi="Times New Roman" w:cstheme="minorBidi"/>
      <w:sz w:val="24"/>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Table">
    <w:name w:val="T-Table"/>
    <w:uiPriority w:val="99"/>
    <w:qFormat/>
    <w:rsid w:val="009B16BB"/>
    <w:pPr>
      <w:jc w:val="center"/>
    </w:pPr>
    <w:rPr>
      <w:rFonts w:ascii="Arial" w:eastAsiaTheme="minorHAnsi" w:hAnsi="Arial" w:cstheme="minorBidi"/>
      <w:color w:val="000000"/>
      <w:w w:val="80"/>
      <w:lang w:val="en-US" w:eastAsia="vi-V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28" w:type="dxa"/>
        <w:left w:w="113" w:type="dxa"/>
        <w:bottom w:w="28" w:type="dxa"/>
        <w:right w:w="113" w:type="dxa"/>
      </w:tblCellMar>
    </w:tblPr>
    <w:tcPr>
      <w:shd w:val="clear" w:color="auto" w:fill="005596"/>
      <w:vAlign w:val="center"/>
    </w:tcPr>
    <w:tblStylePr w:type="firstRow">
      <w:pPr>
        <w:jc w:val="center"/>
      </w:pPr>
      <w:rPr>
        <w:rFonts w:ascii="Arial" w:hAnsi="Arial" w:cs="Arial" w:hint="default"/>
        <w:b/>
        <w:color w:val="FFFFFF"/>
        <w:w w:val="80"/>
        <w:sz w:val="20"/>
        <w:szCs w:val="20"/>
      </w:rPr>
      <w:tblPr/>
      <w:tcPr>
        <w:shd w:val="clear" w:color="auto" w:fill="1F497D"/>
      </w:tcPr>
    </w:tblStylePr>
    <w:tblStylePr w:type="lastRow">
      <w:rPr>
        <w:rFonts w:ascii="Arial" w:hAnsi="Arial" w:cs="Arial" w:hint="default"/>
        <w:b/>
        <w:i w:val="0"/>
        <w:w w:val="66"/>
        <w:sz w:val="20"/>
        <w:szCs w:val="20"/>
      </w:rPr>
      <w:tblPr/>
      <w:tcPr>
        <w:shd w:val="clear" w:color="auto" w:fill="EBB670"/>
      </w:tcPr>
    </w:tblStylePr>
    <w:tblStylePr w:type="band1Horz">
      <w:pPr>
        <w:jc w:val="left"/>
      </w:pPr>
      <w:rPr>
        <w:rFonts w:ascii="Calibri" w:hAnsi="Calibri" w:hint="default"/>
        <w:w w:val="80"/>
        <w:sz w:val="19"/>
        <w:szCs w:val="19"/>
      </w:rPr>
      <w:tblPr/>
      <w:tcPr>
        <w:shd w:val="clear" w:color="auto" w:fill="DBE5F1"/>
      </w:tcPr>
    </w:tblStylePr>
    <w:tblStylePr w:type="band2Horz">
      <w:pPr>
        <w:wordWrap/>
        <w:spacing w:beforeLines="0" w:before="100" w:beforeAutospacing="1" w:afterLines="0" w:after="100" w:afterAutospacing="1" w:line="240" w:lineRule="auto"/>
        <w:ind w:leftChars="0" w:left="0" w:rightChars="0" w:right="0" w:firstLineChars="0" w:firstLine="0"/>
        <w:jc w:val="left"/>
        <w:outlineLvl w:val="9"/>
      </w:pPr>
      <w:rPr>
        <w:rFonts w:ascii="Calibri" w:hAnsi="Calibri" w:hint="default"/>
        <w:w w:val="80"/>
        <w:sz w:val="19"/>
        <w:szCs w:val="19"/>
      </w:rPr>
      <w:tblPr/>
      <w:tcPr>
        <w:shd w:val="clear" w:color="auto" w:fill="B8CCE4"/>
      </w:tcPr>
    </w:tblStylePr>
  </w:style>
  <w:style w:type="table" w:customStyle="1" w:styleId="MediumGrid1-Accent11">
    <w:name w:val="Medium Grid 1 - Accent 11"/>
    <w:basedOn w:val="TableNormal"/>
    <w:uiPriority w:val="67"/>
    <w:rsid w:val="009B16BB"/>
    <w:rPr>
      <w:rFonts w:ascii="Times New Roman" w:eastAsiaTheme="minorHAnsi" w:hAnsi="Times New Roman" w:cstheme="minorBidi"/>
      <w:sz w:val="24"/>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List-Accent11">
    <w:name w:val="Light List - Accent 11"/>
    <w:basedOn w:val="TableNormal"/>
    <w:uiPriority w:val="61"/>
    <w:rsid w:val="009B16BB"/>
    <w:rPr>
      <w:rFonts w:ascii="Times New Roman" w:eastAsiaTheme="minorHAnsi" w:hAnsi="Times New Roman" w:cstheme="minorBidi"/>
      <w:sz w:val="24"/>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2">
    <w:name w:val="Medium Shading 1 - Accent 12"/>
    <w:basedOn w:val="TableNormal"/>
    <w:uiPriority w:val="63"/>
    <w:rsid w:val="009B16BB"/>
    <w:rPr>
      <w:rFonts w:ascii="Times New Roman" w:eastAsiaTheme="minorHAnsi" w:hAnsi="Times New Roman" w:cstheme="minorBidi"/>
      <w:sz w:val="24"/>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
    <w:name w:val="Table Grid1"/>
    <w:basedOn w:val="TableNormal"/>
    <w:uiPriority w:val="59"/>
    <w:rsid w:val="009B16BB"/>
    <w:rPr>
      <w:rFonts w:ascii="Times New Roman" w:eastAsiaTheme="minorHAnsi" w:hAnsi="Times New Roman" w:cstheme="minorBidi"/>
      <w:sz w:val="24"/>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
    <w:name w:val="Style3"/>
    <w:uiPriority w:val="99"/>
    <w:rsid w:val="009B16BB"/>
    <w:pPr>
      <w:numPr>
        <w:numId w:val="9"/>
      </w:numPr>
    </w:pPr>
  </w:style>
  <w:style w:type="numbering" w:customStyle="1" w:styleId="Style2">
    <w:name w:val="Style2"/>
    <w:uiPriority w:val="99"/>
    <w:rsid w:val="009B16BB"/>
    <w:pPr>
      <w:numPr>
        <w:numId w:val="10"/>
      </w:numPr>
    </w:pPr>
  </w:style>
  <w:style w:type="paragraph" w:customStyle="1" w:styleId="PL">
    <w:name w:val="_PL"/>
    <w:link w:val="PLChar"/>
    <w:qFormat/>
    <w:rsid w:val="00541725"/>
    <w:pPr>
      <w:widowControl w:val="0"/>
      <w:spacing w:before="40" w:after="40"/>
      <w:jc w:val="both"/>
    </w:pPr>
    <w:rPr>
      <w:rFonts w:ascii="Times New Roman" w:eastAsia="Courier New" w:hAnsi="Times New Roman"/>
      <w:sz w:val="24"/>
      <w:szCs w:val="26"/>
      <w:lang w:val="en-US" w:eastAsia="en-US"/>
    </w:rPr>
  </w:style>
  <w:style w:type="character" w:customStyle="1" w:styleId="PLChar">
    <w:name w:val="_PL Char"/>
    <w:link w:val="PL"/>
    <w:rsid w:val="00541725"/>
    <w:rPr>
      <w:rFonts w:ascii="Times New Roman" w:eastAsia="Courier New" w:hAnsi="Times New Roman"/>
      <w:sz w:val="24"/>
      <w:szCs w:val="26"/>
      <w:lang w:val="en-US" w:eastAsia="en-US"/>
    </w:rPr>
  </w:style>
  <w:style w:type="table" w:customStyle="1" w:styleId="TableGrid2">
    <w:name w:val="Table Grid2"/>
    <w:basedOn w:val="TableNormal"/>
    <w:next w:val="TableGrid"/>
    <w:uiPriority w:val="59"/>
    <w:rsid w:val="00126F5F"/>
    <w:rPr>
      <w:rFonts w:asciiTheme="minorHAnsi" w:eastAsiaTheme="minorEastAsia" w:hAnsiTheme="minorHAnsi" w:cstheme="minorBidi"/>
      <w:sz w:val="22"/>
      <w:szCs w:val="22"/>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7A65A5"/>
  </w:style>
  <w:style w:type="table" w:customStyle="1" w:styleId="TableGrid3">
    <w:name w:val="Table Grid3"/>
    <w:basedOn w:val="TableNormal"/>
    <w:next w:val="TableGrid"/>
    <w:uiPriority w:val="59"/>
    <w:rsid w:val="007A65A5"/>
    <w:rPr>
      <w:rFonts w:eastAsia="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357">
      <w:bodyDiv w:val="1"/>
      <w:marLeft w:val="0"/>
      <w:marRight w:val="0"/>
      <w:marTop w:val="0"/>
      <w:marBottom w:val="0"/>
      <w:divBdr>
        <w:top w:val="none" w:sz="0" w:space="0" w:color="auto"/>
        <w:left w:val="none" w:sz="0" w:space="0" w:color="auto"/>
        <w:bottom w:val="none" w:sz="0" w:space="0" w:color="auto"/>
        <w:right w:val="none" w:sz="0" w:space="0" w:color="auto"/>
      </w:divBdr>
    </w:div>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74753674">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01636118">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2837371">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25544350">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01058460">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6090046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29988181">
      <w:bodyDiv w:val="1"/>
      <w:marLeft w:val="0"/>
      <w:marRight w:val="0"/>
      <w:marTop w:val="0"/>
      <w:marBottom w:val="0"/>
      <w:divBdr>
        <w:top w:val="none" w:sz="0" w:space="0" w:color="auto"/>
        <w:left w:val="none" w:sz="0" w:space="0" w:color="auto"/>
        <w:bottom w:val="none" w:sz="0" w:space="0" w:color="auto"/>
        <w:right w:val="none" w:sz="0" w:space="0" w:color="auto"/>
      </w:divBdr>
    </w:div>
    <w:div w:id="1033265114">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70869914">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241252693">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5881806">
      <w:bodyDiv w:val="1"/>
      <w:marLeft w:val="0"/>
      <w:marRight w:val="0"/>
      <w:marTop w:val="0"/>
      <w:marBottom w:val="0"/>
      <w:divBdr>
        <w:top w:val="none" w:sz="0" w:space="0" w:color="auto"/>
        <w:left w:val="none" w:sz="0" w:space="0" w:color="auto"/>
        <w:bottom w:val="none" w:sz="0" w:space="0" w:color="auto"/>
        <w:right w:val="none" w:sz="0" w:space="0" w:color="auto"/>
      </w:divBdr>
    </w:div>
    <w:div w:id="1439905576">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499617817">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52501483">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1950000">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89204791">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10783350">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E03F8-5445-4613-9E17-E0706325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10</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Quynh Vu</cp:lastModifiedBy>
  <cp:revision>35</cp:revision>
  <cp:lastPrinted>2025-08-29T02:17:00Z</cp:lastPrinted>
  <dcterms:created xsi:type="dcterms:W3CDTF">2025-11-10T08:19:00Z</dcterms:created>
  <dcterms:modified xsi:type="dcterms:W3CDTF">2025-12-02T10:24:00Z</dcterms:modified>
</cp:coreProperties>
</file>