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93A2E" w14:textId="77777777" w:rsidR="0056569C" w:rsidRPr="00972356" w:rsidRDefault="0056569C" w:rsidP="0056569C">
      <w:pPr>
        <w:widowControl w:val="0"/>
        <w:spacing w:before="120" w:after="120" w:line="264" w:lineRule="auto"/>
        <w:jc w:val="center"/>
        <w:outlineLvl w:val="1"/>
        <w:rPr>
          <w:sz w:val="28"/>
          <w:szCs w:val="28"/>
          <w:lang w:val="nl-NL"/>
        </w:rPr>
      </w:pPr>
      <w:bookmarkStart w:id="0" w:name="_Hlk209970064"/>
      <w:r w:rsidRPr="00972356">
        <w:rPr>
          <w:b/>
          <w:sz w:val="28"/>
          <w:szCs w:val="28"/>
          <w:lang w:val="nl-NL"/>
        </w:rPr>
        <w:t>Chương V. YÊU CẦU VỀ KỸ THUẬT</w:t>
      </w:r>
    </w:p>
    <w:p w14:paraId="1809E023" w14:textId="77777777" w:rsidR="0056569C" w:rsidRPr="00972356" w:rsidRDefault="0056569C" w:rsidP="0056569C">
      <w:pPr>
        <w:pStyle w:val="Subtitle"/>
        <w:rPr>
          <w:sz w:val="28"/>
          <w:szCs w:val="28"/>
          <w:lang w:val="nl-NL"/>
        </w:rPr>
      </w:pPr>
    </w:p>
    <w:p w14:paraId="4DE867FF" w14:textId="77777777" w:rsidR="0056569C" w:rsidRPr="00972356" w:rsidRDefault="0056569C" w:rsidP="0056569C">
      <w:pPr>
        <w:pStyle w:val="SectionVIHeader"/>
        <w:widowControl w:val="0"/>
        <w:spacing w:after="120"/>
        <w:ind w:firstLine="567"/>
        <w:jc w:val="both"/>
        <w:rPr>
          <w:sz w:val="28"/>
          <w:szCs w:val="28"/>
          <w:lang w:val="nl-NL"/>
        </w:rPr>
      </w:pPr>
      <w:r w:rsidRPr="00972356">
        <w:rPr>
          <w:sz w:val="28"/>
          <w:szCs w:val="28"/>
          <w:lang w:val="nl-NL"/>
        </w:rPr>
        <w:t>Mục 1. Yêu cầu về kỹ thuật</w:t>
      </w:r>
    </w:p>
    <w:p w14:paraId="67EA6DD6" w14:textId="77777777" w:rsidR="0056569C" w:rsidRPr="00972356" w:rsidRDefault="0056569C" w:rsidP="0056569C">
      <w:pPr>
        <w:widowControl w:val="0"/>
        <w:spacing w:before="120" w:after="120"/>
        <w:ind w:firstLine="567"/>
        <w:rPr>
          <w:iCs/>
          <w:sz w:val="28"/>
          <w:szCs w:val="28"/>
          <w:lang w:val="nl-NL"/>
        </w:rPr>
      </w:pPr>
      <w:r w:rsidRPr="00972356">
        <w:rPr>
          <w:iCs/>
          <w:sz w:val="28"/>
          <w:szCs w:val="28"/>
          <w:lang w:val="nl-NL"/>
        </w:rPr>
        <w:t>Yêu cầu về kỹ thuật bao gồm các nội dung cơ bản như sau:</w:t>
      </w:r>
    </w:p>
    <w:p w14:paraId="2784A088" w14:textId="77777777" w:rsidR="0056569C" w:rsidRPr="00972356" w:rsidRDefault="0056569C" w:rsidP="0056569C">
      <w:pPr>
        <w:widowControl w:val="0"/>
        <w:spacing w:before="120" w:after="120"/>
        <w:ind w:firstLine="567"/>
        <w:rPr>
          <w:b/>
          <w:iCs/>
          <w:sz w:val="28"/>
          <w:szCs w:val="28"/>
          <w:lang w:val="nl-NL"/>
        </w:rPr>
      </w:pPr>
      <w:r w:rsidRPr="00972356">
        <w:rPr>
          <w:b/>
          <w:iCs/>
          <w:sz w:val="28"/>
          <w:szCs w:val="28"/>
          <w:lang w:val="nl-NL"/>
        </w:rPr>
        <w:t>1.1. Giới thiệu chung về dự án/</w:t>
      </w:r>
      <w:r w:rsidRPr="00972356">
        <w:rPr>
          <w:b/>
          <w:iCs/>
          <w:sz w:val="28"/>
          <w:szCs w:val="28"/>
        </w:rPr>
        <w:t>dự toán mua sắm</w:t>
      </w:r>
      <w:r w:rsidRPr="00972356">
        <w:rPr>
          <w:b/>
          <w:iCs/>
          <w:sz w:val="28"/>
          <w:szCs w:val="28"/>
          <w:lang w:val="nl-NL"/>
        </w:rPr>
        <w:t>, gói thầu</w:t>
      </w:r>
    </w:p>
    <w:p w14:paraId="260F4990" w14:textId="77777777" w:rsidR="0056569C" w:rsidRPr="00A42133" w:rsidRDefault="0056569C" w:rsidP="0056569C">
      <w:pPr>
        <w:spacing w:before="120" w:after="120"/>
        <w:ind w:firstLine="567"/>
        <w:rPr>
          <w:b/>
          <w:color w:val="000000"/>
          <w:sz w:val="28"/>
          <w:szCs w:val="28"/>
        </w:rPr>
      </w:pPr>
      <w:r w:rsidRPr="00972356">
        <w:rPr>
          <w:sz w:val="28"/>
          <w:szCs w:val="28"/>
          <w:lang w:val="nl-NL"/>
        </w:rPr>
        <w:t xml:space="preserve">- Tên dự toán: </w:t>
      </w:r>
      <w:r w:rsidRPr="001C74A5">
        <w:rPr>
          <w:bCs/>
          <w:color w:val="000000"/>
          <w:sz w:val="28"/>
          <w:szCs w:val="28"/>
          <w:lang w:val="vi-VN"/>
        </w:rPr>
        <w:t xml:space="preserve">Mua sắm </w:t>
      </w:r>
      <w:r w:rsidRPr="001C74A5">
        <w:rPr>
          <w:bCs/>
          <w:color w:val="000000"/>
          <w:sz w:val="28"/>
          <w:szCs w:val="28"/>
          <w:lang w:val="nl-NL"/>
        </w:rPr>
        <w:t>tài sản và dụng cụ phục vụ thi đấu cho Trung tâm Thể dục thể thao</w:t>
      </w:r>
      <w:r w:rsidRPr="00972356">
        <w:rPr>
          <w:color w:val="000000"/>
          <w:sz w:val="28"/>
          <w:szCs w:val="28"/>
        </w:rPr>
        <w:t>.</w:t>
      </w:r>
    </w:p>
    <w:p w14:paraId="3385F015" w14:textId="77777777" w:rsidR="0056569C" w:rsidRPr="00972356" w:rsidRDefault="0056569C" w:rsidP="0056569C">
      <w:pPr>
        <w:spacing w:before="120" w:after="120"/>
        <w:ind w:firstLine="567"/>
        <w:rPr>
          <w:sz w:val="28"/>
          <w:szCs w:val="28"/>
          <w:lang w:val="nl-NL"/>
        </w:rPr>
      </w:pPr>
      <w:r w:rsidRPr="00972356">
        <w:rPr>
          <w:sz w:val="28"/>
          <w:szCs w:val="28"/>
          <w:lang w:val="nl-NL"/>
        </w:rPr>
        <w:t xml:space="preserve">- Tên gói thầu: </w:t>
      </w:r>
      <w:r w:rsidRPr="001C74A5">
        <w:rPr>
          <w:color w:val="000000"/>
          <w:sz w:val="28"/>
          <w:szCs w:val="28"/>
          <w:lang w:val="vi-VN"/>
        </w:rPr>
        <w:t xml:space="preserve">Mua sắm </w:t>
      </w:r>
      <w:r w:rsidRPr="001C74A5">
        <w:rPr>
          <w:color w:val="000000"/>
          <w:sz w:val="28"/>
          <w:szCs w:val="28"/>
          <w:lang w:val="nl-NL"/>
        </w:rPr>
        <w:t>tài sản và dụng cụ phục vụ thi đấu cho Trung tâm Thể dục thể thao</w:t>
      </w:r>
      <w:r w:rsidRPr="00972356">
        <w:rPr>
          <w:sz w:val="28"/>
          <w:szCs w:val="28"/>
          <w:lang w:val="nl-NL"/>
        </w:rPr>
        <w:t>.</w:t>
      </w:r>
    </w:p>
    <w:p w14:paraId="34581625" w14:textId="77777777" w:rsidR="0056569C" w:rsidRPr="00972356" w:rsidRDefault="0056569C" w:rsidP="0056569C">
      <w:pPr>
        <w:spacing w:before="120" w:after="120"/>
        <w:ind w:firstLine="567"/>
        <w:rPr>
          <w:sz w:val="28"/>
          <w:szCs w:val="28"/>
          <w:lang w:val="nl-NL"/>
        </w:rPr>
      </w:pPr>
      <w:r w:rsidRPr="00972356">
        <w:rPr>
          <w:sz w:val="28"/>
          <w:szCs w:val="28"/>
          <w:lang w:val="nl-NL"/>
        </w:rPr>
        <w:t xml:space="preserve">- Chủ đầu tư: </w:t>
      </w:r>
      <w:r w:rsidRPr="001C74A5">
        <w:rPr>
          <w:sz w:val="28"/>
          <w:szCs w:val="28"/>
          <w:lang w:val="vi-VN"/>
        </w:rPr>
        <w:t>Trung tâm Thể dục thể thao thành phố Đà Nẵng</w:t>
      </w:r>
      <w:r w:rsidRPr="00972356">
        <w:rPr>
          <w:sz w:val="28"/>
          <w:szCs w:val="28"/>
          <w:lang w:val="nl-NL"/>
        </w:rPr>
        <w:t>.</w:t>
      </w:r>
    </w:p>
    <w:p w14:paraId="32564BFB" w14:textId="77777777" w:rsidR="0056569C" w:rsidRPr="00972356" w:rsidRDefault="0056569C" w:rsidP="0056569C">
      <w:pPr>
        <w:spacing w:before="120" w:after="120"/>
        <w:ind w:firstLine="567"/>
        <w:rPr>
          <w:sz w:val="28"/>
          <w:szCs w:val="28"/>
        </w:rPr>
      </w:pPr>
      <w:r w:rsidRPr="00972356">
        <w:rPr>
          <w:sz w:val="28"/>
          <w:szCs w:val="28"/>
          <w:lang w:val="nl-NL"/>
        </w:rPr>
        <w:t xml:space="preserve">- Nguồn kinh phí: </w:t>
      </w:r>
      <w:r w:rsidRPr="001C74A5">
        <w:rPr>
          <w:bCs/>
          <w:sz w:val="28"/>
          <w:szCs w:val="28"/>
          <w:lang w:val="vi-VN"/>
        </w:rPr>
        <w:t>Nguồn kinh phí dự toán ngân sách năm 2025</w:t>
      </w:r>
      <w:r w:rsidRPr="00972356">
        <w:rPr>
          <w:sz w:val="28"/>
          <w:szCs w:val="28"/>
        </w:rPr>
        <w:t>.</w:t>
      </w:r>
    </w:p>
    <w:p w14:paraId="33AD9B0D" w14:textId="2856953E" w:rsidR="0056569C" w:rsidRPr="00972356" w:rsidRDefault="0056569C" w:rsidP="0056569C">
      <w:pPr>
        <w:spacing w:before="120" w:after="120"/>
        <w:ind w:firstLine="567"/>
        <w:rPr>
          <w:sz w:val="28"/>
          <w:szCs w:val="28"/>
        </w:rPr>
      </w:pPr>
      <w:r w:rsidRPr="00972356">
        <w:rPr>
          <w:sz w:val="28"/>
          <w:szCs w:val="28"/>
        </w:rPr>
        <w:t>- Hình thức, phương thức lựa chọn nhà thầu: Chào hàng cạnh tranh</w:t>
      </w:r>
      <w:r>
        <w:rPr>
          <w:sz w:val="28"/>
          <w:szCs w:val="28"/>
        </w:rPr>
        <w:t xml:space="preserve"> qua mạng</w:t>
      </w:r>
      <w:r w:rsidRPr="00972356">
        <w:rPr>
          <w:sz w:val="28"/>
          <w:szCs w:val="28"/>
        </w:rPr>
        <w:t>, 01 giai đoạn 01 túi hồ sơ.</w:t>
      </w:r>
    </w:p>
    <w:p w14:paraId="26220469" w14:textId="77777777" w:rsidR="0056569C" w:rsidRPr="00972356" w:rsidRDefault="0056569C" w:rsidP="0056569C">
      <w:pPr>
        <w:spacing w:before="120" w:after="120"/>
        <w:ind w:firstLine="567"/>
        <w:rPr>
          <w:sz w:val="28"/>
          <w:szCs w:val="28"/>
          <w:lang w:val="nl-NL"/>
        </w:rPr>
      </w:pPr>
      <w:r w:rsidRPr="00972356">
        <w:rPr>
          <w:sz w:val="28"/>
          <w:szCs w:val="28"/>
        </w:rPr>
        <w:t xml:space="preserve">- Thời gian bắt đầu tổ chức lựa chọn nhà thầu: </w:t>
      </w:r>
      <w:r>
        <w:rPr>
          <w:sz w:val="28"/>
          <w:szCs w:val="28"/>
        </w:rPr>
        <w:t>Tháng 12</w:t>
      </w:r>
      <w:r w:rsidRPr="00972356">
        <w:rPr>
          <w:sz w:val="28"/>
          <w:szCs w:val="28"/>
        </w:rPr>
        <w:t>/2025.</w:t>
      </w:r>
      <w:bookmarkStart w:id="1" w:name="_GoBack"/>
      <w:bookmarkEnd w:id="1"/>
    </w:p>
    <w:p w14:paraId="020FFCF3" w14:textId="77777777" w:rsidR="0056569C" w:rsidRPr="00972356" w:rsidRDefault="0056569C" w:rsidP="0056569C">
      <w:pPr>
        <w:spacing w:before="120" w:after="120"/>
        <w:ind w:firstLine="567"/>
        <w:rPr>
          <w:sz w:val="28"/>
          <w:szCs w:val="28"/>
          <w:lang w:val="nl-NL"/>
        </w:rPr>
      </w:pPr>
      <w:r w:rsidRPr="00972356">
        <w:rPr>
          <w:sz w:val="28"/>
          <w:szCs w:val="28"/>
          <w:lang w:val="nl-NL"/>
        </w:rPr>
        <w:t>- Loại hợp đồng: Hợp đồng trọn gói.</w:t>
      </w:r>
    </w:p>
    <w:p w14:paraId="3A67B0B9" w14:textId="77777777" w:rsidR="0056569C" w:rsidRPr="00972356" w:rsidRDefault="0056569C" w:rsidP="0056569C">
      <w:pPr>
        <w:spacing w:before="120" w:after="120"/>
        <w:ind w:firstLine="567"/>
        <w:rPr>
          <w:sz w:val="28"/>
          <w:szCs w:val="28"/>
          <w:lang w:val="nl-NL"/>
        </w:rPr>
      </w:pPr>
      <w:r w:rsidRPr="00972356">
        <w:rPr>
          <w:sz w:val="28"/>
          <w:szCs w:val="28"/>
          <w:lang w:val="nl-NL"/>
        </w:rPr>
        <w:t xml:space="preserve">- Thời gian thực hiện gói thầu: </w:t>
      </w:r>
      <w:r>
        <w:rPr>
          <w:sz w:val="28"/>
          <w:szCs w:val="28"/>
          <w:lang w:val="nl-NL"/>
        </w:rPr>
        <w:t>17</w:t>
      </w:r>
      <w:r w:rsidRPr="00972356">
        <w:rPr>
          <w:sz w:val="28"/>
          <w:szCs w:val="28"/>
          <w:lang w:val="nl-NL"/>
        </w:rPr>
        <w:t xml:space="preserve"> ngày.</w:t>
      </w:r>
    </w:p>
    <w:p w14:paraId="36F376C3" w14:textId="77777777" w:rsidR="0056569C" w:rsidRPr="00972356" w:rsidRDefault="0056569C" w:rsidP="0056569C">
      <w:pPr>
        <w:widowControl w:val="0"/>
        <w:spacing w:before="120" w:after="120"/>
        <w:ind w:firstLine="567"/>
        <w:rPr>
          <w:b/>
          <w:iCs/>
          <w:sz w:val="28"/>
          <w:szCs w:val="28"/>
          <w:lang w:val="nl-NL"/>
        </w:rPr>
      </w:pPr>
      <w:r w:rsidRPr="00972356">
        <w:rPr>
          <w:b/>
          <w:iCs/>
          <w:sz w:val="28"/>
          <w:szCs w:val="28"/>
          <w:lang w:val="nl-NL"/>
        </w:rPr>
        <w:t>1.2. Yêu cầu về kỹ thuật</w:t>
      </w:r>
    </w:p>
    <w:p w14:paraId="351FE13F" w14:textId="77777777" w:rsidR="0056569C" w:rsidRDefault="0056569C" w:rsidP="0056569C">
      <w:pPr>
        <w:widowControl w:val="0"/>
        <w:spacing w:before="120" w:after="120"/>
        <w:ind w:firstLine="567"/>
        <w:rPr>
          <w:iCs/>
          <w:spacing w:val="-2"/>
          <w:sz w:val="28"/>
          <w:szCs w:val="28"/>
          <w:lang w:val="nl-NL"/>
        </w:rPr>
      </w:pPr>
      <w:r>
        <w:rPr>
          <w:iCs/>
          <w:spacing w:val="-2"/>
          <w:sz w:val="28"/>
          <w:szCs w:val="28"/>
          <w:lang w:val="nl-NL"/>
        </w:rPr>
        <w:t>a) Yêu cầu chung:</w:t>
      </w:r>
    </w:p>
    <w:p w14:paraId="2310EF87" w14:textId="77777777" w:rsidR="0056569C" w:rsidRDefault="0056569C" w:rsidP="0056569C">
      <w:pPr>
        <w:widowControl w:val="0"/>
        <w:spacing w:before="120" w:after="120"/>
        <w:ind w:firstLine="567"/>
        <w:rPr>
          <w:iCs/>
          <w:spacing w:val="-2"/>
          <w:sz w:val="28"/>
          <w:szCs w:val="28"/>
          <w:lang w:val="nl-NL"/>
        </w:rPr>
      </w:pPr>
      <w:r>
        <w:rPr>
          <w:iCs/>
          <w:spacing w:val="-2"/>
          <w:sz w:val="28"/>
          <w:szCs w:val="28"/>
          <w:lang w:val="nl-NL"/>
        </w:rPr>
        <w:t xml:space="preserve">- </w:t>
      </w:r>
      <w:r w:rsidRPr="00842D30">
        <w:rPr>
          <w:iCs/>
          <w:spacing w:val="-2"/>
          <w:sz w:val="28"/>
          <w:szCs w:val="28"/>
          <w:lang w:val="nl-NL"/>
        </w:rPr>
        <w:t>Nhà thầu tham gia dự thầu phải chào đúng và đủ chủng loại, khối lượng, model, xuất</w:t>
      </w:r>
      <w:r>
        <w:rPr>
          <w:iCs/>
          <w:spacing w:val="-2"/>
          <w:sz w:val="28"/>
          <w:szCs w:val="28"/>
          <w:lang w:val="nl-NL"/>
        </w:rPr>
        <w:t xml:space="preserve"> </w:t>
      </w:r>
      <w:r w:rsidRPr="00842D30">
        <w:rPr>
          <w:iCs/>
          <w:spacing w:val="-2"/>
          <w:sz w:val="28"/>
          <w:szCs w:val="28"/>
          <w:lang w:val="nl-NL"/>
        </w:rPr>
        <w:t>xứ, nhãn mác sản phẩm của hàng hóa tại webform trên Hệ thống.</w:t>
      </w:r>
    </w:p>
    <w:p w14:paraId="5BC1C603" w14:textId="77777777" w:rsidR="0056569C" w:rsidRDefault="0056569C" w:rsidP="0056569C">
      <w:pPr>
        <w:widowControl w:val="0"/>
        <w:spacing w:before="120" w:after="120"/>
        <w:ind w:firstLine="567"/>
        <w:rPr>
          <w:iCs/>
          <w:spacing w:val="-2"/>
          <w:sz w:val="28"/>
          <w:szCs w:val="28"/>
          <w:lang w:val="nl-NL"/>
        </w:rPr>
      </w:pPr>
      <w:r>
        <w:rPr>
          <w:iCs/>
          <w:spacing w:val="-2"/>
          <w:sz w:val="28"/>
          <w:szCs w:val="28"/>
          <w:lang w:val="nl-NL"/>
        </w:rPr>
        <w:t xml:space="preserve">- </w:t>
      </w:r>
      <w:r w:rsidRPr="00A61704">
        <w:rPr>
          <w:iCs/>
          <w:spacing w:val="-2"/>
          <w:sz w:val="28"/>
          <w:szCs w:val="28"/>
          <w:lang w:val="nl-NL"/>
        </w:rPr>
        <w:t>Catalogue của các thiết bị (trường hợp thiết bị không có catalogue thì phải có hình ảnh</w:t>
      </w:r>
      <w:r>
        <w:rPr>
          <w:iCs/>
          <w:spacing w:val="-2"/>
          <w:sz w:val="28"/>
          <w:szCs w:val="28"/>
          <w:lang w:val="nl-NL"/>
        </w:rPr>
        <w:t xml:space="preserve"> </w:t>
      </w:r>
      <w:r w:rsidRPr="00A61704">
        <w:rPr>
          <w:iCs/>
          <w:spacing w:val="-2"/>
          <w:sz w:val="28"/>
          <w:szCs w:val="28"/>
          <w:lang w:val="nl-NL"/>
        </w:rPr>
        <w:t>hoặc tài liệu tương đương mô tả sản phẩm chào thầu). Các tài liệu này nếu là ngôn ngữ khác</w:t>
      </w:r>
      <w:r>
        <w:rPr>
          <w:iCs/>
          <w:spacing w:val="-2"/>
          <w:sz w:val="28"/>
          <w:szCs w:val="28"/>
          <w:lang w:val="nl-NL"/>
        </w:rPr>
        <w:t xml:space="preserve"> </w:t>
      </w:r>
      <w:r w:rsidRPr="00A61704">
        <w:rPr>
          <w:iCs/>
          <w:spacing w:val="-2"/>
          <w:sz w:val="28"/>
          <w:szCs w:val="28"/>
          <w:lang w:val="nl-NL"/>
        </w:rPr>
        <w:t>ngoài tiếng Anh thì phải có bản dịch bằng tiếng Việt của cơ quan đủ thẩm quyền. Trường hợp</w:t>
      </w:r>
      <w:r>
        <w:rPr>
          <w:iCs/>
          <w:spacing w:val="-2"/>
          <w:sz w:val="28"/>
          <w:szCs w:val="28"/>
          <w:lang w:val="nl-NL"/>
        </w:rPr>
        <w:t xml:space="preserve"> </w:t>
      </w:r>
      <w:r w:rsidRPr="00A61704">
        <w:rPr>
          <w:iCs/>
          <w:spacing w:val="-2"/>
          <w:sz w:val="28"/>
          <w:szCs w:val="28"/>
          <w:lang w:val="nl-NL"/>
        </w:rPr>
        <w:t>nhà thầu không nộp kèm E-HSDT các tài liệu này thì nhà thầu phải chịu trách nhiệm bổ sung</w:t>
      </w:r>
      <w:r>
        <w:rPr>
          <w:iCs/>
          <w:spacing w:val="-2"/>
          <w:sz w:val="28"/>
          <w:szCs w:val="28"/>
          <w:lang w:val="nl-NL"/>
        </w:rPr>
        <w:t xml:space="preserve"> </w:t>
      </w:r>
      <w:r w:rsidRPr="00A61704">
        <w:rPr>
          <w:iCs/>
          <w:spacing w:val="-2"/>
          <w:sz w:val="28"/>
          <w:szCs w:val="28"/>
          <w:lang w:val="nl-NL"/>
        </w:rPr>
        <w:t>khi Bên mời thầu yêu cầu. Trường hợp nhà thầu không bổ sung tài liệu theo yêu cầu của Bên</w:t>
      </w:r>
      <w:r>
        <w:rPr>
          <w:iCs/>
          <w:spacing w:val="-2"/>
          <w:sz w:val="28"/>
          <w:szCs w:val="28"/>
          <w:lang w:val="nl-NL"/>
        </w:rPr>
        <w:t xml:space="preserve"> </w:t>
      </w:r>
      <w:r w:rsidRPr="00A61704">
        <w:rPr>
          <w:iCs/>
          <w:spacing w:val="-2"/>
          <w:sz w:val="28"/>
          <w:szCs w:val="28"/>
          <w:lang w:val="nl-NL"/>
        </w:rPr>
        <w:t>mời thầu hoặc có nộp kèm nhưng không đáp ứng các tiêu chí, thông số kỹ thuật của thiết bị nêu</w:t>
      </w:r>
      <w:r>
        <w:rPr>
          <w:iCs/>
          <w:spacing w:val="-2"/>
          <w:sz w:val="28"/>
          <w:szCs w:val="28"/>
          <w:lang w:val="nl-NL"/>
        </w:rPr>
        <w:t xml:space="preserve"> </w:t>
      </w:r>
      <w:r w:rsidRPr="00A61704">
        <w:rPr>
          <w:iCs/>
          <w:spacing w:val="-2"/>
          <w:sz w:val="28"/>
          <w:szCs w:val="28"/>
          <w:lang w:val="nl-NL"/>
        </w:rPr>
        <w:t>tại E-HSMT thì nhà thầu sẽ bị đánh giá là không đạt yêu cầu.</w:t>
      </w:r>
    </w:p>
    <w:p w14:paraId="33D6553B" w14:textId="77777777" w:rsidR="0056569C" w:rsidRDefault="0056569C" w:rsidP="0056569C">
      <w:pPr>
        <w:widowControl w:val="0"/>
        <w:spacing w:before="120" w:after="120"/>
        <w:ind w:firstLine="567"/>
        <w:rPr>
          <w:iCs/>
          <w:spacing w:val="-2"/>
          <w:sz w:val="28"/>
          <w:szCs w:val="28"/>
          <w:lang w:val="nl-NL"/>
        </w:rPr>
      </w:pPr>
      <w:r>
        <w:rPr>
          <w:iCs/>
          <w:spacing w:val="-2"/>
          <w:sz w:val="28"/>
          <w:szCs w:val="28"/>
          <w:lang w:val="nl-NL"/>
        </w:rPr>
        <w:t xml:space="preserve">- </w:t>
      </w:r>
      <w:r w:rsidRPr="00324354">
        <w:rPr>
          <w:iCs/>
          <w:spacing w:val="-2"/>
          <w:sz w:val="28"/>
          <w:szCs w:val="28"/>
          <w:lang w:val="nl-NL"/>
        </w:rPr>
        <w:t>Thực hiện nghiệm thu trước khi đưa vào sử dụng</w:t>
      </w:r>
      <w:r>
        <w:rPr>
          <w:iCs/>
          <w:spacing w:val="-2"/>
          <w:sz w:val="28"/>
          <w:szCs w:val="28"/>
          <w:lang w:val="nl-NL"/>
        </w:rPr>
        <w:t>.</w:t>
      </w:r>
    </w:p>
    <w:p w14:paraId="409080BD" w14:textId="77777777" w:rsidR="0056569C" w:rsidRDefault="0056569C" w:rsidP="0056569C">
      <w:pPr>
        <w:widowControl w:val="0"/>
        <w:spacing w:before="120" w:after="120"/>
        <w:ind w:firstLine="567"/>
        <w:rPr>
          <w:iCs/>
          <w:spacing w:val="-2"/>
          <w:sz w:val="28"/>
          <w:szCs w:val="28"/>
          <w:lang w:val="nl-NL"/>
        </w:rPr>
      </w:pPr>
      <w:r>
        <w:rPr>
          <w:iCs/>
          <w:spacing w:val="-2"/>
          <w:sz w:val="28"/>
          <w:szCs w:val="28"/>
          <w:lang w:val="nl-NL"/>
        </w:rPr>
        <w:t xml:space="preserve">- </w:t>
      </w:r>
      <w:r w:rsidRPr="00324354">
        <w:rPr>
          <w:iCs/>
          <w:spacing w:val="-2"/>
          <w:sz w:val="28"/>
          <w:szCs w:val="28"/>
          <w:lang w:val="nl-NL"/>
        </w:rPr>
        <w:t>Trong thời gian bảo hành, nếu hàng hóa bị hỏng do nguyên nhân chủ quan hay lắp đặt</w:t>
      </w:r>
      <w:r>
        <w:rPr>
          <w:iCs/>
          <w:spacing w:val="-2"/>
          <w:sz w:val="28"/>
          <w:szCs w:val="28"/>
          <w:lang w:val="nl-NL"/>
        </w:rPr>
        <w:t xml:space="preserve"> </w:t>
      </w:r>
      <w:r w:rsidRPr="00324354">
        <w:rPr>
          <w:iCs/>
          <w:spacing w:val="-2"/>
          <w:sz w:val="28"/>
          <w:szCs w:val="28"/>
          <w:lang w:val="nl-NL"/>
        </w:rPr>
        <w:t>không đúng, thì nhà cung cấp thiết bị sẽ phải chịu mọi phí tổn để thay mới hoặc khắc phục</w:t>
      </w:r>
      <w:r>
        <w:rPr>
          <w:iCs/>
          <w:spacing w:val="-2"/>
          <w:sz w:val="28"/>
          <w:szCs w:val="28"/>
          <w:lang w:val="nl-NL"/>
        </w:rPr>
        <w:t xml:space="preserve"> </w:t>
      </w:r>
      <w:r w:rsidRPr="00324354">
        <w:rPr>
          <w:iCs/>
          <w:spacing w:val="-2"/>
          <w:sz w:val="28"/>
          <w:szCs w:val="28"/>
          <w:lang w:val="nl-NL"/>
        </w:rPr>
        <w:t>những hư hỏng trên.</w:t>
      </w:r>
    </w:p>
    <w:p w14:paraId="02A7B75E" w14:textId="77777777" w:rsidR="0056569C" w:rsidRPr="00972356" w:rsidRDefault="0056569C" w:rsidP="0056569C">
      <w:pPr>
        <w:widowControl w:val="0"/>
        <w:spacing w:before="120" w:after="120"/>
        <w:ind w:firstLine="567"/>
        <w:rPr>
          <w:iCs/>
          <w:spacing w:val="-2"/>
          <w:sz w:val="28"/>
          <w:szCs w:val="28"/>
          <w:lang w:val="nl-NL"/>
        </w:rPr>
      </w:pPr>
      <w:r>
        <w:rPr>
          <w:iCs/>
          <w:spacing w:val="-2"/>
          <w:sz w:val="28"/>
          <w:szCs w:val="28"/>
          <w:lang w:val="nl-NL"/>
        </w:rPr>
        <w:t xml:space="preserve">b) Yêu cầu cụ thể: </w:t>
      </w:r>
      <w:r w:rsidRPr="00972356">
        <w:rPr>
          <w:iCs/>
          <w:spacing w:val="-2"/>
          <w:sz w:val="28"/>
          <w:szCs w:val="28"/>
          <w:lang w:val="nl-NL"/>
        </w:rPr>
        <w:t>Tóm tắt thông số kỹ thuật của hàng hóa, dịch vụ liên quan. Hàng hóa, dịch vụ liên quan phải tuân thủ các thông số kỹ thuật và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2199"/>
        <w:gridCol w:w="5782"/>
        <w:gridCol w:w="925"/>
      </w:tblGrid>
      <w:tr w:rsidR="0056569C" w:rsidRPr="00FB6067" w14:paraId="62E7F343" w14:textId="77777777" w:rsidTr="0056569C">
        <w:trPr>
          <w:trHeight w:val="820"/>
          <w:tblHeader/>
        </w:trPr>
        <w:tc>
          <w:tcPr>
            <w:tcW w:w="399" w:type="pct"/>
            <w:shd w:val="clear" w:color="000000" w:fill="auto"/>
            <w:vAlign w:val="center"/>
          </w:tcPr>
          <w:p w14:paraId="7732496B" w14:textId="77777777" w:rsidR="0056569C" w:rsidRPr="00FB6067" w:rsidRDefault="0056569C" w:rsidP="00EC126E">
            <w:pPr>
              <w:autoSpaceDE w:val="0"/>
              <w:autoSpaceDN w:val="0"/>
              <w:adjustRightInd w:val="0"/>
              <w:rPr>
                <w:sz w:val="28"/>
                <w:szCs w:val="28"/>
              </w:rPr>
            </w:pPr>
            <w:r w:rsidRPr="00FB6067">
              <w:rPr>
                <w:b/>
                <w:bCs/>
                <w:sz w:val="28"/>
                <w:szCs w:val="28"/>
              </w:rPr>
              <w:lastRenderedPageBreak/>
              <w:t>STT</w:t>
            </w:r>
          </w:p>
        </w:tc>
        <w:tc>
          <w:tcPr>
            <w:tcW w:w="1136" w:type="pct"/>
            <w:shd w:val="clear" w:color="000000" w:fill="auto"/>
            <w:vAlign w:val="center"/>
          </w:tcPr>
          <w:p w14:paraId="5F377785" w14:textId="77777777" w:rsidR="0056569C" w:rsidRPr="00FB6067" w:rsidRDefault="0056569C" w:rsidP="00EC126E">
            <w:pPr>
              <w:autoSpaceDE w:val="0"/>
              <w:autoSpaceDN w:val="0"/>
              <w:adjustRightInd w:val="0"/>
              <w:jc w:val="center"/>
              <w:rPr>
                <w:sz w:val="28"/>
                <w:szCs w:val="28"/>
              </w:rPr>
            </w:pPr>
            <w:r w:rsidRPr="00FB6067">
              <w:rPr>
                <w:b/>
                <w:bCs/>
                <w:sz w:val="28"/>
                <w:szCs w:val="28"/>
              </w:rPr>
              <w:t>Danh mục</w:t>
            </w:r>
            <w:r w:rsidRPr="00FB6067">
              <w:rPr>
                <w:b/>
                <w:bCs/>
                <w:sz w:val="28"/>
                <w:szCs w:val="28"/>
              </w:rPr>
              <w:br/>
              <w:t>hàng hóa</w:t>
            </w:r>
          </w:p>
        </w:tc>
        <w:tc>
          <w:tcPr>
            <w:tcW w:w="2987" w:type="pct"/>
            <w:shd w:val="clear" w:color="000000" w:fill="auto"/>
            <w:vAlign w:val="center"/>
          </w:tcPr>
          <w:p w14:paraId="6DF11E94" w14:textId="77777777" w:rsidR="0056569C" w:rsidRPr="00FB6067" w:rsidRDefault="0056569C" w:rsidP="00EC126E">
            <w:pPr>
              <w:autoSpaceDE w:val="0"/>
              <w:autoSpaceDN w:val="0"/>
              <w:adjustRightInd w:val="0"/>
              <w:jc w:val="center"/>
              <w:rPr>
                <w:sz w:val="28"/>
                <w:szCs w:val="28"/>
              </w:rPr>
            </w:pPr>
            <w:r w:rsidRPr="00FB6067">
              <w:rPr>
                <w:b/>
                <w:bCs/>
                <w:sz w:val="28"/>
                <w:szCs w:val="28"/>
              </w:rPr>
              <w:t>Mô tả hàng hóa</w:t>
            </w:r>
          </w:p>
        </w:tc>
        <w:tc>
          <w:tcPr>
            <w:tcW w:w="478" w:type="pct"/>
            <w:shd w:val="clear" w:color="000000" w:fill="auto"/>
            <w:vAlign w:val="center"/>
          </w:tcPr>
          <w:p w14:paraId="562EF7DE" w14:textId="77777777" w:rsidR="0056569C" w:rsidRPr="00FB6067" w:rsidRDefault="0056569C" w:rsidP="00EC126E">
            <w:pPr>
              <w:autoSpaceDE w:val="0"/>
              <w:autoSpaceDN w:val="0"/>
              <w:adjustRightInd w:val="0"/>
              <w:jc w:val="center"/>
              <w:rPr>
                <w:b/>
                <w:sz w:val="28"/>
                <w:szCs w:val="28"/>
              </w:rPr>
            </w:pPr>
            <w:r w:rsidRPr="00FB6067">
              <w:rPr>
                <w:b/>
                <w:sz w:val="28"/>
                <w:szCs w:val="28"/>
              </w:rPr>
              <w:t>Ghi chú</w:t>
            </w:r>
          </w:p>
        </w:tc>
      </w:tr>
      <w:tr w:rsidR="0056569C" w:rsidRPr="00FB6067" w14:paraId="1AD75B00" w14:textId="77777777" w:rsidTr="0056569C">
        <w:trPr>
          <w:trHeight w:val="484"/>
        </w:trPr>
        <w:tc>
          <w:tcPr>
            <w:tcW w:w="399" w:type="pct"/>
            <w:vAlign w:val="center"/>
          </w:tcPr>
          <w:p w14:paraId="776C3597" w14:textId="77777777" w:rsidR="0056569C" w:rsidRPr="00FB6067" w:rsidRDefault="0056569C" w:rsidP="00EC126E">
            <w:pPr>
              <w:autoSpaceDE w:val="0"/>
              <w:autoSpaceDN w:val="0"/>
              <w:adjustRightInd w:val="0"/>
              <w:jc w:val="center"/>
              <w:rPr>
                <w:sz w:val="28"/>
                <w:szCs w:val="28"/>
              </w:rPr>
            </w:pPr>
            <w:r w:rsidRPr="00FB6067">
              <w:rPr>
                <w:sz w:val="28"/>
                <w:szCs w:val="28"/>
              </w:rPr>
              <w:t>1</w:t>
            </w:r>
          </w:p>
        </w:tc>
        <w:tc>
          <w:tcPr>
            <w:tcW w:w="1136" w:type="pct"/>
            <w:vAlign w:val="center"/>
          </w:tcPr>
          <w:p w14:paraId="0D50E369" w14:textId="77777777" w:rsidR="0056569C" w:rsidRPr="00FB6067" w:rsidRDefault="0056569C" w:rsidP="00EC126E">
            <w:pPr>
              <w:widowControl w:val="0"/>
              <w:spacing w:before="120" w:after="120"/>
              <w:rPr>
                <w:sz w:val="28"/>
                <w:szCs w:val="28"/>
              </w:rPr>
            </w:pPr>
            <w:r w:rsidRPr="00FB6067">
              <w:rPr>
                <w:sz w:val="28"/>
                <w:szCs w:val="28"/>
              </w:rPr>
              <w:t>Thảm cầu lông</w:t>
            </w:r>
          </w:p>
        </w:tc>
        <w:tc>
          <w:tcPr>
            <w:tcW w:w="2987" w:type="pct"/>
            <w:vAlign w:val="center"/>
          </w:tcPr>
          <w:p w14:paraId="7330E8DE" w14:textId="77777777" w:rsidR="0056569C" w:rsidRPr="00FB6067" w:rsidRDefault="0056569C" w:rsidP="00EC126E">
            <w:pPr>
              <w:widowControl w:val="0"/>
              <w:spacing w:before="120" w:after="120"/>
              <w:rPr>
                <w:sz w:val="28"/>
                <w:szCs w:val="28"/>
              </w:rPr>
            </w:pPr>
            <w:r w:rsidRPr="00FB6067">
              <w:rPr>
                <w:sz w:val="28"/>
                <w:szCs w:val="28"/>
              </w:rPr>
              <w:t>- Nhãn hiệu: Enlio A-21145 hoặc tương đương.</w:t>
            </w:r>
          </w:p>
          <w:p w14:paraId="36626F8E" w14:textId="77777777" w:rsidR="0056569C" w:rsidRPr="00FB6067" w:rsidRDefault="0056569C" w:rsidP="00EC126E">
            <w:pPr>
              <w:widowControl w:val="0"/>
              <w:spacing w:before="120" w:after="120"/>
              <w:rPr>
                <w:sz w:val="28"/>
                <w:szCs w:val="28"/>
              </w:rPr>
            </w:pPr>
            <w:r w:rsidRPr="00FB6067">
              <w:rPr>
                <w:sz w:val="28"/>
                <w:szCs w:val="28"/>
              </w:rPr>
              <w:t>- Chất liệu : Polyme vinyl clorua.</w:t>
            </w:r>
          </w:p>
          <w:p w14:paraId="795E6B6E" w14:textId="77777777" w:rsidR="0056569C" w:rsidRPr="00FB6067" w:rsidRDefault="0056569C" w:rsidP="00EC126E">
            <w:pPr>
              <w:widowControl w:val="0"/>
              <w:spacing w:before="120" w:after="120"/>
              <w:rPr>
                <w:sz w:val="28"/>
                <w:szCs w:val="28"/>
              </w:rPr>
            </w:pPr>
            <w:r w:rsidRPr="00FB6067">
              <w:rPr>
                <w:sz w:val="28"/>
                <w:szCs w:val="28"/>
              </w:rPr>
              <w:t>- Kích thước vòng cuộn: Độ dài 15m x độ rộng 1.8m x độ dày 4.5mm (04 cuộn ghép lại 01 sân: 108m2.</w:t>
            </w:r>
          </w:p>
          <w:p w14:paraId="364C5ACA" w14:textId="77777777" w:rsidR="0056569C" w:rsidRPr="00FB6067" w:rsidRDefault="0056569C" w:rsidP="00EC126E">
            <w:pPr>
              <w:widowControl w:val="0"/>
              <w:spacing w:before="120" w:after="120"/>
              <w:rPr>
                <w:sz w:val="28"/>
                <w:szCs w:val="28"/>
              </w:rPr>
            </w:pPr>
            <w:r w:rsidRPr="00FB6067">
              <w:rPr>
                <w:sz w:val="28"/>
                <w:szCs w:val="28"/>
              </w:rPr>
              <w:t>- Phụ kiệm đi kèm: dây hàn và băng dính 02 mặt.</w:t>
            </w:r>
          </w:p>
          <w:p w14:paraId="2A43CCBA" w14:textId="77777777" w:rsidR="0056569C" w:rsidRPr="00FB6067" w:rsidRDefault="0056569C" w:rsidP="00EC126E">
            <w:pPr>
              <w:widowControl w:val="0"/>
              <w:spacing w:before="120" w:after="120"/>
              <w:rPr>
                <w:sz w:val="28"/>
                <w:szCs w:val="28"/>
              </w:rPr>
            </w:pPr>
            <w:r w:rsidRPr="00FB6067">
              <w:rPr>
                <w:sz w:val="28"/>
                <w:szCs w:val="28"/>
              </w:rPr>
              <w:t>- Bề mặt: Màu xanh lá cây.</w:t>
            </w:r>
          </w:p>
          <w:p w14:paraId="0611D124" w14:textId="77777777" w:rsidR="0056569C" w:rsidRPr="00FB6067" w:rsidRDefault="0056569C" w:rsidP="00EC126E">
            <w:pPr>
              <w:widowControl w:val="0"/>
              <w:spacing w:before="120" w:after="120"/>
              <w:rPr>
                <w:sz w:val="28"/>
                <w:szCs w:val="28"/>
              </w:rPr>
            </w:pPr>
            <w:r w:rsidRPr="00FB6067">
              <w:rPr>
                <w:sz w:val="28"/>
                <w:szCs w:val="28"/>
              </w:rPr>
              <w:t>Gồm 05 lớp:</w:t>
            </w:r>
          </w:p>
          <w:p w14:paraId="7491162F" w14:textId="77777777" w:rsidR="0056569C" w:rsidRPr="00FB6067" w:rsidRDefault="0056569C" w:rsidP="00EC126E">
            <w:pPr>
              <w:widowControl w:val="0"/>
              <w:spacing w:before="120" w:after="120"/>
              <w:rPr>
                <w:sz w:val="28"/>
                <w:szCs w:val="28"/>
              </w:rPr>
            </w:pPr>
            <w:r w:rsidRPr="00FB6067">
              <w:rPr>
                <w:sz w:val="28"/>
                <w:szCs w:val="28"/>
              </w:rPr>
              <w:t>- Lớp mặt vân rắn chất liệu Polyme vinyl clorua.</w:t>
            </w:r>
          </w:p>
          <w:p w14:paraId="7D0D0D8B" w14:textId="77777777" w:rsidR="0056569C" w:rsidRPr="00FB6067" w:rsidRDefault="0056569C" w:rsidP="00EC126E">
            <w:pPr>
              <w:widowControl w:val="0"/>
              <w:spacing w:before="120" w:after="120"/>
              <w:rPr>
                <w:sz w:val="28"/>
                <w:szCs w:val="28"/>
              </w:rPr>
            </w:pPr>
            <w:r w:rsidRPr="00FB6067">
              <w:rPr>
                <w:sz w:val="28"/>
                <w:szCs w:val="28"/>
              </w:rPr>
              <w:t>- Lớp dệt lưới hình vuông Polyester.</w:t>
            </w:r>
          </w:p>
          <w:p w14:paraId="78CD9317" w14:textId="77777777" w:rsidR="0056569C" w:rsidRPr="00FB6067" w:rsidRDefault="0056569C" w:rsidP="00EC126E">
            <w:pPr>
              <w:widowControl w:val="0"/>
              <w:spacing w:before="120" w:after="120"/>
              <w:rPr>
                <w:sz w:val="28"/>
                <w:szCs w:val="28"/>
              </w:rPr>
            </w:pPr>
            <w:r w:rsidRPr="00FB6067">
              <w:rPr>
                <w:sz w:val="28"/>
                <w:szCs w:val="28"/>
              </w:rPr>
              <w:t>- Lớp PVC mật độ cao tạo thành lớp đệm.</w:t>
            </w:r>
          </w:p>
          <w:p w14:paraId="0190D477" w14:textId="77777777" w:rsidR="0056569C" w:rsidRPr="00FB6067" w:rsidRDefault="0056569C" w:rsidP="00EC126E">
            <w:pPr>
              <w:widowControl w:val="0"/>
              <w:spacing w:before="120" w:after="120"/>
              <w:rPr>
                <w:sz w:val="28"/>
                <w:szCs w:val="28"/>
              </w:rPr>
            </w:pPr>
            <w:r w:rsidRPr="00FB6067">
              <w:rPr>
                <w:sz w:val="28"/>
                <w:szCs w:val="28"/>
              </w:rPr>
              <w:t>- Lớp đệm củng cố.</w:t>
            </w:r>
          </w:p>
          <w:p w14:paraId="2C339D7E" w14:textId="77777777" w:rsidR="0056569C" w:rsidRPr="00FB6067" w:rsidRDefault="0056569C" w:rsidP="00EC126E">
            <w:pPr>
              <w:widowControl w:val="0"/>
              <w:spacing w:before="120" w:after="120"/>
              <w:rPr>
                <w:sz w:val="28"/>
                <w:szCs w:val="28"/>
              </w:rPr>
            </w:pPr>
            <w:r w:rsidRPr="00FB6067">
              <w:rPr>
                <w:sz w:val="28"/>
                <w:szCs w:val="28"/>
              </w:rPr>
              <w:t>- Lớp ma sát chống sự dịch chuyển.</w:t>
            </w:r>
          </w:p>
        </w:tc>
        <w:tc>
          <w:tcPr>
            <w:tcW w:w="478" w:type="pct"/>
            <w:vAlign w:val="center"/>
          </w:tcPr>
          <w:p w14:paraId="532DB075" w14:textId="77777777" w:rsidR="0056569C" w:rsidRPr="00FB6067" w:rsidRDefault="0056569C" w:rsidP="00EC126E">
            <w:pPr>
              <w:autoSpaceDE w:val="0"/>
              <w:autoSpaceDN w:val="0"/>
              <w:adjustRightInd w:val="0"/>
              <w:jc w:val="center"/>
              <w:rPr>
                <w:sz w:val="28"/>
                <w:szCs w:val="28"/>
              </w:rPr>
            </w:pPr>
          </w:p>
        </w:tc>
      </w:tr>
      <w:tr w:rsidR="0056569C" w:rsidRPr="00FB6067" w14:paraId="71517ECA" w14:textId="77777777" w:rsidTr="0056569C">
        <w:trPr>
          <w:trHeight w:val="356"/>
        </w:trPr>
        <w:tc>
          <w:tcPr>
            <w:tcW w:w="399" w:type="pct"/>
            <w:vAlign w:val="center"/>
          </w:tcPr>
          <w:p w14:paraId="52CACCBD" w14:textId="77777777" w:rsidR="0056569C" w:rsidRPr="00FB6067" w:rsidRDefault="0056569C" w:rsidP="00EC126E">
            <w:pPr>
              <w:autoSpaceDE w:val="0"/>
              <w:autoSpaceDN w:val="0"/>
              <w:adjustRightInd w:val="0"/>
              <w:jc w:val="center"/>
              <w:rPr>
                <w:sz w:val="28"/>
                <w:szCs w:val="28"/>
              </w:rPr>
            </w:pPr>
            <w:r w:rsidRPr="00FB6067">
              <w:rPr>
                <w:sz w:val="28"/>
                <w:szCs w:val="28"/>
              </w:rPr>
              <w:t>2</w:t>
            </w:r>
          </w:p>
        </w:tc>
        <w:tc>
          <w:tcPr>
            <w:tcW w:w="1136" w:type="pct"/>
            <w:vAlign w:val="center"/>
          </w:tcPr>
          <w:p w14:paraId="491D6246" w14:textId="77777777" w:rsidR="0056569C" w:rsidRPr="00FB6067" w:rsidRDefault="0056569C" w:rsidP="00EC126E">
            <w:pPr>
              <w:rPr>
                <w:sz w:val="28"/>
                <w:szCs w:val="28"/>
              </w:rPr>
            </w:pPr>
            <w:r w:rsidRPr="00FB6067">
              <w:rPr>
                <w:sz w:val="28"/>
                <w:szCs w:val="28"/>
              </w:rPr>
              <w:t>Bàn bóng bàn</w:t>
            </w:r>
          </w:p>
        </w:tc>
        <w:tc>
          <w:tcPr>
            <w:tcW w:w="2987" w:type="pct"/>
            <w:vAlign w:val="center"/>
          </w:tcPr>
          <w:p w14:paraId="074FFBB0" w14:textId="77777777" w:rsidR="0056569C" w:rsidRPr="00FB6067" w:rsidRDefault="0056569C" w:rsidP="00EC126E">
            <w:pPr>
              <w:widowControl w:val="0"/>
              <w:spacing w:before="120" w:after="120"/>
              <w:rPr>
                <w:sz w:val="28"/>
                <w:szCs w:val="28"/>
              </w:rPr>
            </w:pPr>
            <w:r w:rsidRPr="00FB6067">
              <w:rPr>
                <w:sz w:val="28"/>
                <w:szCs w:val="28"/>
              </w:rPr>
              <w:t>- Mã hiệu: Double Fish 235 hoặc tương đương.</w:t>
            </w:r>
          </w:p>
          <w:p w14:paraId="227743C4" w14:textId="77777777" w:rsidR="0056569C" w:rsidRPr="00FB6067" w:rsidRDefault="0056569C" w:rsidP="00EC126E">
            <w:pPr>
              <w:widowControl w:val="0"/>
              <w:spacing w:before="120" w:after="120"/>
              <w:rPr>
                <w:sz w:val="28"/>
                <w:szCs w:val="28"/>
              </w:rPr>
            </w:pPr>
            <w:r w:rsidRPr="00FB6067">
              <w:rPr>
                <w:sz w:val="28"/>
                <w:szCs w:val="28"/>
              </w:rPr>
              <w:t>- Kích thước: 1525mm x 2740mm x 760mm.</w:t>
            </w:r>
          </w:p>
          <w:p w14:paraId="546F6BDA" w14:textId="77777777" w:rsidR="0056569C" w:rsidRPr="00FB6067" w:rsidRDefault="0056569C" w:rsidP="00EC126E">
            <w:pPr>
              <w:widowControl w:val="0"/>
              <w:spacing w:before="120" w:after="120"/>
              <w:rPr>
                <w:sz w:val="28"/>
                <w:szCs w:val="28"/>
              </w:rPr>
            </w:pPr>
            <w:r w:rsidRPr="00FB6067">
              <w:rPr>
                <w:sz w:val="28"/>
                <w:szCs w:val="28"/>
              </w:rPr>
              <w:t>- Chất liệu MDF cao cấp.</w:t>
            </w:r>
          </w:p>
          <w:p w14:paraId="51896622" w14:textId="77777777" w:rsidR="0056569C" w:rsidRPr="00FB6067" w:rsidRDefault="0056569C" w:rsidP="00EC126E">
            <w:pPr>
              <w:widowControl w:val="0"/>
              <w:spacing w:before="120" w:after="120"/>
              <w:rPr>
                <w:sz w:val="28"/>
                <w:szCs w:val="28"/>
              </w:rPr>
            </w:pPr>
            <w:r w:rsidRPr="00FB6067">
              <w:rPr>
                <w:sz w:val="28"/>
                <w:szCs w:val="28"/>
              </w:rPr>
              <w:t>- Độ dày mặt bàn: 25mm.</w:t>
            </w:r>
          </w:p>
          <w:p w14:paraId="1F1FFB53" w14:textId="77777777" w:rsidR="0056569C" w:rsidRPr="00FB6067" w:rsidRDefault="0056569C" w:rsidP="00EC126E">
            <w:pPr>
              <w:widowControl w:val="0"/>
              <w:spacing w:before="120" w:after="120"/>
              <w:rPr>
                <w:sz w:val="28"/>
                <w:szCs w:val="28"/>
              </w:rPr>
            </w:pPr>
            <w:r w:rsidRPr="00FB6067">
              <w:rPr>
                <w:sz w:val="28"/>
                <w:szCs w:val="28"/>
              </w:rPr>
              <w:t>- Trọng lượng mặt bàn: 94kg.</w:t>
            </w:r>
          </w:p>
          <w:p w14:paraId="28F951E1" w14:textId="77777777" w:rsidR="0056569C" w:rsidRPr="00FB6067" w:rsidRDefault="0056569C" w:rsidP="00EC126E">
            <w:pPr>
              <w:widowControl w:val="0"/>
              <w:spacing w:before="120" w:after="120"/>
              <w:rPr>
                <w:sz w:val="28"/>
                <w:szCs w:val="28"/>
              </w:rPr>
            </w:pPr>
            <w:r w:rsidRPr="00FB6067">
              <w:rPr>
                <w:sz w:val="28"/>
                <w:szCs w:val="28"/>
              </w:rPr>
              <w:t>- Trọng lượng chân bàn: 28Kg.</w:t>
            </w:r>
          </w:p>
          <w:p w14:paraId="7FC6FD73" w14:textId="77777777" w:rsidR="0056569C" w:rsidRPr="00FB6067" w:rsidRDefault="0056569C" w:rsidP="00EC126E">
            <w:pPr>
              <w:widowControl w:val="0"/>
              <w:spacing w:before="120" w:after="120"/>
              <w:rPr>
                <w:sz w:val="28"/>
                <w:szCs w:val="28"/>
              </w:rPr>
            </w:pPr>
            <w:r w:rsidRPr="00FB6067">
              <w:rPr>
                <w:sz w:val="28"/>
                <w:szCs w:val="28"/>
              </w:rPr>
              <w:t>- Trọng lượng: G. W. 128Kg / N. W.122Kg.</w:t>
            </w:r>
          </w:p>
        </w:tc>
        <w:tc>
          <w:tcPr>
            <w:tcW w:w="478" w:type="pct"/>
            <w:vAlign w:val="center"/>
          </w:tcPr>
          <w:p w14:paraId="0FF62761" w14:textId="77777777" w:rsidR="0056569C" w:rsidRPr="00FB6067" w:rsidRDefault="0056569C" w:rsidP="00EC126E">
            <w:pPr>
              <w:autoSpaceDE w:val="0"/>
              <w:autoSpaceDN w:val="0"/>
              <w:adjustRightInd w:val="0"/>
              <w:jc w:val="center"/>
              <w:rPr>
                <w:color w:val="FF0000"/>
                <w:sz w:val="28"/>
                <w:szCs w:val="28"/>
              </w:rPr>
            </w:pPr>
          </w:p>
        </w:tc>
      </w:tr>
      <w:tr w:rsidR="0056569C" w:rsidRPr="00FB6067" w14:paraId="3956B76E" w14:textId="77777777" w:rsidTr="0056569C">
        <w:trPr>
          <w:trHeight w:val="356"/>
        </w:trPr>
        <w:tc>
          <w:tcPr>
            <w:tcW w:w="399" w:type="pct"/>
            <w:vAlign w:val="center"/>
          </w:tcPr>
          <w:p w14:paraId="5E7A0152" w14:textId="77777777" w:rsidR="0056569C" w:rsidRPr="00FB6067" w:rsidRDefault="0056569C" w:rsidP="00EC126E">
            <w:pPr>
              <w:autoSpaceDE w:val="0"/>
              <w:autoSpaceDN w:val="0"/>
              <w:adjustRightInd w:val="0"/>
              <w:jc w:val="center"/>
              <w:rPr>
                <w:sz w:val="28"/>
                <w:szCs w:val="28"/>
              </w:rPr>
            </w:pPr>
            <w:r w:rsidRPr="00FB6067">
              <w:rPr>
                <w:sz w:val="28"/>
                <w:szCs w:val="28"/>
              </w:rPr>
              <w:t>3</w:t>
            </w:r>
          </w:p>
        </w:tc>
        <w:tc>
          <w:tcPr>
            <w:tcW w:w="1136" w:type="pct"/>
            <w:vAlign w:val="center"/>
          </w:tcPr>
          <w:p w14:paraId="09917D09" w14:textId="77777777" w:rsidR="0056569C" w:rsidRPr="00FB6067" w:rsidRDefault="0056569C" w:rsidP="00EC126E">
            <w:pPr>
              <w:rPr>
                <w:sz w:val="28"/>
                <w:szCs w:val="28"/>
              </w:rPr>
            </w:pPr>
            <w:r w:rsidRPr="00FB6067">
              <w:rPr>
                <w:sz w:val="28"/>
                <w:szCs w:val="28"/>
              </w:rPr>
              <w:t>Thảm thi đấu môn karate</w:t>
            </w:r>
          </w:p>
        </w:tc>
        <w:tc>
          <w:tcPr>
            <w:tcW w:w="2987" w:type="pct"/>
            <w:vAlign w:val="center"/>
          </w:tcPr>
          <w:p w14:paraId="2D76785F" w14:textId="77777777" w:rsidR="0056569C" w:rsidRPr="00FB6067" w:rsidRDefault="0056569C" w:rsidP="00EC126E">
            <w:pPr>
              <w:widowControl w:val="0"/>
              <w:spacing w:before="120" w:after="120"/>
              <w:rPr>
                <w:sz w:val="28"/>
                <w:szCs w:val="28"/>
              </w:rPr>
            </w:pPr>
            <w:r w:rsidRPr="00FB6067">
              <w:rPr>
                <w:sz w:val="28"/>
                <w:szCs w:val="28"/>
              </w:rPr>
              <w:t>- Mã hiệu: Wesing 1910A1 hoặc tương đương.</w:t>
            </w:r>
          </w:p>
          <w:p w14:paraId="34F48D88" w14:textId="77777777" w:rsidR="0056569C" w:rsidRPr="00FB6067" w:rsidRDefault="0056569C" w:rsidP="00EC126E">
            <w:pPr>
              <w:widowControl w:val="0"/>
              <w:spacing w:before="120" w:after="120"/>
              <w:rPr>
                <w:sz w:val="28"/>
                <w:szCs w:val="28"/>
              </w:rPr>
            </w:pPr>
            <w:r w:rsidRPr="00FB6067">
              <w:rPr>
                <w:sz w:val="28"/>
                <w:szCs w:val="28"/>
              </w:rPr>
              <w:t>- Thông số kỹ thuật: Tiêu chuẩn thi đấu Quốc tế do Liên đoàn Karate thế giới (WKF) chứng nhận, chất liệu XPE cao cấp, kích thước: 1m x 1m x 2cm/tấm, bộ thảm gồm 144 tấm liên kết bằng răng cưa.</w:t>
            </w:r>
          </w:p>
        </w:tc>
        <w:tc>
          <w:tcPr>
            <w:tcW w:w="478" w:type="pct"/>
            <w:vAlign w:val="center"/>
          </w:tcPr>
          <w:p w14:paraId="24E67D04" w14:textId="77777777" w:rsidR="0056569C" w:rsidRPr="00FB6067" w:rsidRDefault="0056569C" w:rsidP="00EC126E">
            <w:pPr>
              <w:autoSpaceDE w:val="0"/>
              <w:autoSpaceDN w:val="0"/>
              <w:adjustRightInd w:val="0"/>
              <w:jc w:val="center"/>
              <w:rPr>
                <w:color w:val="FF0000"/>
                <w:sz w:val="28"/>
                <w:szCs w:val="28"/>
              </w:rPr>
            </w:pPr>
          </w:p>
        </w:tc>
      </w:tr>
      <w:tr w:rsidR="0056569C" w:rsidRPr="00FB6067" w14:paraId="38607365" w14:textId="77777777" w:rsidTr="0056569C">
        <w:trPr>
          <w:trHeight w:val="356"/>
        </w:trPr>
        <w:tc>
          <w:tcPr>
            <w:tcW w:w="399" w:type="pct"/>
            <w:vAlign w:val="center"/>
          </w:tcPr>
          <w:p w14:paraId="4EC7BA8C" w14:textId="77777777" w:rsidR="0056569C" w:rsidRPr="00FB6067" w:rsidRDefault="0056569C" w:rsidP="00EC126E">
            <w:pPr>
              <w:autoSpaceDE w:val="0"/>
              <w:autoSpaceDN w:val="0"/>
              <w:adjustRightInd w:val="0"/>
              <w:jc w:val="center"/>
              <w:rPr>
                <w:sz w:val="28"/>
                <w:szCs w:val="28"/>
              </w:rPr>
            </w:pPr>
            <w:r w:rsidRPr="00FB6067">
              <w:rPr>
                <w:sz w:val="28"/>
                <w:szCs w:val="28"/>
              </w:rPr>
              <w:t>4</w:t>
            </w:r>
          </w:p>
        </w:tc>
        <w:tc>
          <w:tcPr>
            <w:tcW w:w="1136" w:type="pct"/>
            <w:vAlign w:val="center"/>
          </w:tcPr>
          <w:p w14:paraId="5F4C608D" w14:textId="77777777" w:rsidR="0056569C" w:rsidRPr="00FB6067" w:rsidRDefault="0056569C" w:rsidP="00EC126E">
            <w:pPr>
              <w:rPr>
                <w:sz w:val="28"/>
                <w:szCs w:val="28"/>
              </w:rPr>
            </w:pPr>
            <w:r w:rsidRPr="00FB6067">
              <w:rPr>
                <w:sz w:val="28"/>
                <w:szCs w:val="28"/>
              </w:rPr>
              <w:t>Bộ trụ lưới Bòng chuyền</w:t>
            </w:r>
          </w:p>
        </w:tc>
        <w:tc>
          <w:tcPr>
            <w:tcW w:w="2987" w:type="pct"/>
            <w:vAlign w:val="center"/>
          </w:tcPr>
          <w:p w14:paraId="1020FD4F" w14:textId="77777777" w:rsidR="0056569C" w:rsidRPr="00FB6067" w:rsidRDefault="0056569C" w:rsidP="00EC126E">
            <w:pPr>
              <w:widowControl w:val="0"/>
              <w:spacing w:before="120" w:after="120"/>
              <w:rPr>
                <w:sz w:val="28"/>
                <w:szCs w:val="28"/>
              </w:rPr>
            </w:pPr>
            <w:r w:rsidRPr="00FB6067">
              <w:rPr>
                <w:sz w:val="28"/>
                <w:szCs w:val="28"/>
              </w:rPr>
              <w:t>- Nhãn hiệu: Sodex Sport hoặc tương đương.</w:t>
            </w:r>
          </w:p>
          <w:p w14:paraId="5CA26B62" w14:textId="77777777" w:rsidR="0056569C" w:rsidRPr="00FB6067" w:rsidRDefault="0056569C" w:rsidP="00EC126E">
            <w:pPr>
              <w:widowControl w:val="0"/>
              <w:spacing w:before="120" w:after="120"/>
              <w:rPr>
                <w:sz w:val="28"/>
                <w:szCs w:val="28"/>
              </w:rPr>
            </w:pPr>
            <w:r w:rsidRPr="00FB6067">
              <w:rPr>
                <w:sz w:val="28"/>
                <w:szCs w:val="28"/>
              </w:rPr>
              <w:t xml:space="preserve">- Trụ thi đấu S30220: Trụ bóng chuyền thi đấu cao cấp theo tiêu chuẩn EN1271, thân trụ bằng ống kẽm Ø90mm/76 sơn tĩnh điện màu trắng được </w:t>
            </w:r>
            <w:r w:rsidRPr="00FB6067">
              <w:rPr>
                <w:sz w:val="28"/>
                <w:szCs w:val="28"/>
              </w:rPr>
              <w:lastRenderedPageBreak/>
              <w:t>điều chỉnh trượt lên xuống bằng tay quay cho thi đấu Nam - Nữ 2.2m - 2.5m, căng lưới bằng tăng đơ &amp; tay quay. Không kèm nòng.</w:t>
            </w:r>
          </w:p>
          <w:p w14:paraId="5DFE6478" w14:textId="77777777" w:rsidR="0056569C" w:rsidRPr="00FB6067" w:rsidRDefault="0056569C" w:rsidP="00EC126E">
            <w:pPr>
              <w:widowControl w:val="0"/>
              <w:spacing w:before="120" w:after="120"/>
              <w:rPr>
                <w:sz w:val="28"/>
                <w:szCs w:val="28"/>
              </w:rPr>
            </w:pPr>
            <w:r w:rsidRPr="00FB6067">
              <w:rPr>
                <w:sz w:val="28"/>
                <w:szCs w:val="28"/>
              </w:rPr>
              <w:t>- Lưới thi đấu S30857: Lưới BC thi đấu sợi BR 3.0mm, ô 100, 9.5 x 1m, băng trên.</w:t>
            </w:r>
          </w:p>
          <w:p w14:paraId="03612F95" w14:textId="77777777" w:rsidR="0056569C" w:rsidRPr="00FB6067" w:rsidRDefault="0056569C" w:rsidP="00EC126E">
            <w:pPr>
              <w:widowControl w:val="0"/>
              <w:spacing w:before="120" w:after="120"/>
              <w:rPr>
                <w:sz w:val="28"/>
                <w:szCs w:val="28"/>
              </w:rPr>
            </w:pPr>
            <w:r w:rsidRPr="00FB6067">
              <w:rPr>
                <w:sz w:val="28"/>
                <w:szCs w:val="28"/>
              </w:rPr>
              <w:t>+ Xung quanh PVC dày 0.55, cáp căng lưới 5mm, kèm 2 băng giới hạn + dây căng hông.</w:t>
            </w:r>
          </w:p>
          <w:p w14:paraId="426B0E64" w14:textId="77777777" w:rsidR="0056569C" w:rsidRPr="00FB6067" w:rsidRDefault="0056569C" w:rsidP="00EC126E">
            <w:pPr>
              <w:widowControl w:val="0"/>
              <w:spacing w:before="120" w:after="120"/>
              <w:rPr>
                <w:sz w:val="28"/>
                <w:szCs w:val="28"/>
              </w:rPr>
            </w:pPr>
            <w:r w:rsidRPr="00FB6067">
              <w:rPr>
                <w:sz w:val="28"/>
                <w:szCs w:val="28"/>
              </w:rPr>
              <w:t>- Anten thi đấu S30615: Cọc giới hạn thi đấu, composite cao 1.8m sơn trắng - đỏ, gắn vào lưới bằng khóa giảm sốc.</w:t>
            </w:r>
          </w:p>
        </w:tc>
        <w:tc>
          <w:tcPr>
            <w:tcW w:w="478" w:type="pct"/>
            <w:vAlign w:val="center"/>
          </w:tcPr>
          <w:p w14:paraId="2013F310" w14:textId="77777777" w:rsidR="0056569C" w:rsidRPr="00FB6067" w:rsidRDefault="0056569C" w:rsidP="00EC126E">
            <w:pPr>
              <w:autoSpaceDE w:val="0"/>
              <w:autoSpaceDN w:val="0"/>
              <w:adjustRightInd w:val="0"/>
              <w:jc w:val="center"/>
              <w:rPr>
                <w:color w:val="FF0000"/>
                <w:sz w:val="28"/>
                <w:szCs w:val="28"/>
              </w:rPr>
            </w:pPr>
          </w:p>
        </w:tc>
      </w:tr>
      <w:tr w:rsidR="0056569C" w:rsidRPr="00FB6067" w14:paraId="7AF7F62F" w14:textId="77777777" w:rsidTr="0056569C">
        <w:trPr>
          <w:trHeight w:val="356"/>
        </w:trPr>
        <w:tc>
          <w:tcPr>
            <w:tcW w:w="399" w:type="pct"/>
            <w:vAlign w:val="center"/>
          </w:tcPr>
          <w:p w14:paraId="6737C793" w14:textId="77777777" w:rsidR="0056569C" w:rsidRPr="00FB6067" w:rsidRDefault="0056569C" w:rsidP="00EC126E">
            <w:pPr>
              <w:autoSpaceDE w:val="0"/>
              <w:autoSpaceDN w:val="0"/>
              <w:adjustRightInd w:val="0"/>
              <w:jc w:val="center"/>
              <w:rPr>
                <w:sz w:val="28"/>
                <w:szCs w:val="28"/>
              </w:rPr>
            </w:pPr>
            <w:r w:rsidRPr="00FB6067">
              <w:rPr>
                <w:sz w:val="28"/>
                <w:szCs w:val="28"/>
              </w:rPr>
              <w:t>5</w:t>
            </w:r>
          </w:p>
        </w:tc>
        <w:tc>
          <w:tcPr>
            <w:tcW w:w="1136" w:type="pct"/>
            <w:vAlign w:val="center"/>
          </w:tcPr>
          <w:p w14:paraId="61F04318" w14:textId="77777777" w:rsidR="0056569C" w:rsidRPr="00FB6067" w:rsidRDefault="0056569C" w:rsidP="00EC126E">
            <w:pPr>
              <w:rPr>
                <w:sz w:val="28"/>
                <w:szCs w:val="28"/>
              </w:rPr>
            </w:pPr>
            <w:r w:rsidRPr="00FB6067">
              <w:rPr>
                <w:spacing w:val="-6"/>
                <w:sz w:val="28"/>
                <w:szCs w:val="28"/>
              </w:rPr>
              <w:t>Bảng điểm lật tay bóng chuyền</w:t>
            </w:r>
          </w:p>
        </w:tc>
        <w:tc>
          <w:tcPr>
            <w:tcW w:w="2987" w:type="pct"/>
            <w:vAlign w:val="center"/>
          </w:tcPr>
          <w:p w14:paraId="594AD0C0" w14:textId="77777777" w:rsidR="0056569C" w:rsidRPr="00FB6067" w:rsidRDefault="0056569C" w:rsidP="00EC126E">
            <w:pPr>
              <w:widowControl w:val="0"/>
              <w:spacing w:before="120" w:after="120"/>
              <w:rPr>
                <w:sz w:val="28"/>
                <w:szCs w:val="28"/>
              </w:rPr>
            </w:pPr>
            <w:r w:rsidRPr="00FB6067">
              <w:rPr>
                <w:sz w:val="28"/>
                <w:szCs w:val="28"/>
              </w:rPr>
              <w:t>- Mã hiệu: Sodex Sport S16550 hoặc tương đương.</w:t>
            </w:r>
          </w:p>
          <w:p w14:paraId="26373835" w14:textId="77777777" w:rsidR="0056569C" w:rsidRPr="00FB6067" w:rsidRDefault="0056569C" w:rsidP="00EC126E">
            <w:pPr>
              <w:widowControl w:val="0"/>
              <w:spacing w:before="120" w:after="120"/>
              <w:rPr>
                <w:sz w:val="28"/>
                <w:szCs w:val="28"/>
              </w:rPr>
            </w:pPr>
            <w:r w:rsidRPr="00FB6067">
              <w:rPr>
                <w:sz w:val="28"/>
                <w:szCs w:val="28"/>
              </w:rPr>
              <w:t>- Bảng điểm 2 số loại dùng cho thi đấu.</w:t>
            </w:r>
          </w:p>
          <w:p w14:paraId="2F7416A8" w14:textId="77777777" w:rsidR="0056569C" w:rsidRPr="00FB6067" w:rsidRDefault="0056569C" w:rsidP="00EC126E">
            <w:pPr>
              <w:widowControl w:val="0"/>
              <w:spacing w:before="120" w:after="120"/>
              <w:rPr>
                <w:sz w:val="28"/>
                <w:szCs w:val="28"/>
              </w:rPr>
            </w:pPr>
            <w:r w:rsidRPr="00FB6067">
              <w:rPr>
                <w:sz w:val="28"/>
                <w:szCs w:val="28"/>
              </w:rPr>
              <w:t>- Trọng lượng: 12kg.</w:t>
            </w:r>
          </w:p>
          <w:p w14:paraId="1395F6DD" w14:textId="77777777" w:rsidR="0056569C" w:rsidRPr="00FB6067" w:rsidRDefault="0056569C" w:rsidP="00EC126E">
            <w:pPr>
              <w:widowControl w:val="0"/>
              <w:spacing w:before="120" w:after="120"/>
              <w:rPr>
                <w:sz w:val="28"/>
                <w:szCs w:val="28"/>
              </w:rPr>
            </w:pPr>
            <w:r w:rsidRPr="00FB6067">
              <w:rPr>
                <w:sz w:val="28"/>
                <w:szCs w:val="28"/>
              </w:rPr>
              <w:t>- Kích thước: 0.4m x 0.8m.</w:t>
            </w:r>
          </w:p>
          <w:p w14:paraId="7B2C28DD" w14:textId="77777777" w:rsidR="0056569C" w:rsidRPr="00FB6067" w:rsidRDefault="0056569C" w:rsidP="00EC126E">
            <w:pPr>
              <w:widowControl w:val="0"/>
              <w:spacing w:before="120" w:after="120"/>
              <w:rPr>
                <w:sz w:val="28"/>
                <w:szCs w:val="28"/>
              </w:rPr>
            </w:pPr>
            <w:r w:rsidRPr="00FB6067">
              <w:rPr>
                <w:sz w:val="28"/>
                <w:szCs w:val="28"/>
              </w:rPr>
              <w:t>- Chất liệu: Nhôm, nhựa và sắt, có bánh xe.</w:t>
            </w:r>
          </w:p>
        </w:tc>
        <w:tc>
          <w:tcPr>
            <w:tcW w:w="478" w:type="pct"/>
            <w:vAlign w:val="center"/>
          </w:tcPr>
          <w:p w14:paraId="6828A968" w14:textId="77777777" w:rsidR="0056569C" w:rsidRPr="00FB6067" w:rsidRDefault="0056569C" w:rsidP="00EC126E">
            <w:pPr>
              <w:autoSpaceDE w:val="0"/>
              <w:autoSpaceDN w:val="0"/>
              <w:adjustRightInd w:val="0"/>
              <w:jc w:val="center"/>
              <w:rPr>
                <w:color w:val="FF0000"/>
                <w:sz w:val="28"/>
                <w:szCs w:val="28"/>
              </w:rPr>
            </w:pPr>
          </w:p>
        </w:tc>
      </w:tr>
      <w:tr w:rsidR="0056569C" w:rsidRPr="00FB6067" w14:paraId="1D9CD2D0" w14:textId="77777777" w:rsidTr="0056569C">
        <w:trPr>
          <w:trHeight w:val="356"/>
        </w:trPr>
        <w:tc>
          <w:tcPr>
            <w:tcW w:w="399" w:type="pct"/>
            <w:vAlign w:val="center"/>
          </w:tcPr>
          <w:p w14:paraId="15AC6F80" w14:textId="77777777" w:rsidR="0056569C" w:rsidRPr="00FB6067" w:rsidRDefault="0056569C" w:rsidP="00EC126E">
            <w:pPr>
              <w:autoSpaceDE w:val="0"/>
              <w:autoSpaceDN w:val="0"/>
              <w:adjustRightInd w:val="0"/>
              <w:jc w:val="center"/>
              <w:rPr>
                <w:sz w:val="28"/>
                <w:szCs w:val="28"/>
              </w:rPr>
            </w:pPr>
            <w:r w:rsidRPr="00FB6067">
              <w:rPr>
                <w:sz w:val="28"/>
                <w:szCs w:val="28"/>
              </w:rPr>
              <w:t>6</w:t>
            </w:r>
          </w:p>
        </w:tc>
        <w:tc>
          <w:tcPr>
            <w:tcW w:w="1136" w:type="pct"/>
            <w:vAlign w:val="center"/>
          </w:tcPr>
          <w:p w14:paraId="133E2FE2" w14:textId="77777777" w:rsidR="0056569C" w:rsidRPr="00FB6067" w:rsidRDefault="0056569C" w:rsidP="00EC126E">
            <w:pPr>
              <w:rPr>
                <w:sz w:val="28"/>
                <w:szCs w:val="28"/>
              </w:rPr>
            </w:pPr>
            <w:r w:rsidRPr="00FB6067">
              <w:rPr>
                <w:sz w:val="28"/>
                <w:szCs w:val="28"/>
              </w:rPr>
              <w:t>Đồng hồ điện tử thi đấu môn Cờ tướng</w:t>
            </w:r>
          </w:p>
        </w:tc>
        <w:tc>
          <w:tcPr>
            <w:tcW w:w="2987" w:type="pct"/>
            <w:vAlign w:val="center"/>
          </w:tcPr>
          <w:p w14:paraId="53BFB549" w14:textId="77777777" w:rsidR="0056569C" w:rsidRPr="00FB6067" w:rsidRDefault="0056569C" w:rsidP="00EC126E">
            <w:pPr>
              <w:widowControl w:val="0"/>
              <w:spacing w:before="120" w:after="120"/>
              <w:rPr>
                <w:sz w:val="28"/>
                <w:szCs w:val="28"/>
              </w:rPr>
            </w:pPr>
            <w:r w:rsidRPr="00FB6067">
              <w:rPr>
                <w:sz w:val="28"/>
                <w:szCs w:val="28"/>
              </w:rPr>
              <w:t>- Mã hiệu: PQ9903A hoặc tương đương.</w:t>
            </w:r>
          </w:p>
          <w:p w14:paraId="7C9A9698" w14:textId="77777777" w:rsidR="0056569C" w:rsidRPr="00FB6067" w:rsidRDefault="0056569C" w:rsidP="00EC126E">
            <w:pPr>
              <w:widowControl w:val="0"/>
              <w:spacing w:before="120" w:after="120"/>
              <w:rPr>
                <w:sz w:val="28"/>
                <w:szCs w:val="28"/>
              </w:rPr>
            </w:pPr>
            <w:r w:rsidRPr="00FB6067">
              <w:rPr>
                <w:sz w:val="28"/>
                <w:szCs w:val="28"/>
              </w:rPr>
              <w:t>- Đồng hồ chuyên dụng cho môn Cờ.</w:t>
            </w:r>
          </w:p>
          <w:p w14:paraId="519046B2" w14:textId="77777777" w:rsidR="0056569C" w:rsidRPr="00FB6067" w:rsidRDefault="0056569C" w:rsidP="00EC126E">
            <w:pPr>
              <w:widowControl w:val="0"/>
              <w:spacing w:before="120" w:after="120"/>
              <w:rPr>
                <w:sz w:val="28"/>
                <w:szCs w:val="28"/>
              </w:rPr>
            </w:pPr>
            <w:r w:rsidRPr="00FB6067">
              <w:rPr>
                <w:sz w:val="28"/>
                <w:szCs w:val="28"/>
              </w:rPr>
              <w:t>- Vỏ nhựa cứng, sử dụng pin AAA.</w:t>
            </w:r>
          </w:p>
        </w:tc>
        <w:tc>
          <w:tcPr>
            <w:tcW w:w="478" w:type="pct"/>
            <w:vAlign w:val="center"/>
          </w:tcPr>
          <w:p w14:paraId="26F4EFB6" w14:textId="77777777" w:rsidR="0056569C" w:rsidRPr="00FB6067" w:rsidRDefault="0056569C" w:rsidP="00EC126E">
            <w:pPr>
              <w:autoSpaceDE w:val="0"/>
              <w:autoSpaceDN w:val="0"/>
              <w:adjustRightInd w:val="0"/>
              <w:jc w:val="center"/>
              <w:rPr>
                <w:color w:val="FF0000"/>
                <w:sz w:val="28"/>
                <w:szCs w:val="28"/>
              </w:rPr>
            </w:pPr>
          </w:p>
        </w:tc>
      </w:tr>
    </w:tbl>
    <w:p w14:paraId="24504A29" w14:textId="77777777" w:rsidR="0056569C" w:rsidRPr="00530CB5" w:rsidRDefault="0056569C" w:rsidP="0056569C">
      <w:pPr>
        <w:spacing w:before="120" w:after="120"/>
        <w:ind w:firstLine="567"/>
        <w:rPr>
          <w:spacing w:val="-4"/>
          <w:sz w:val="28"/>
          <w:szCs w:val="28"/>
          <w:lang w:val="nl-NL"/>
        </w:rPr>
      </w:pPr>
      <w:r w:rsidRPr="00530CB5">
        <w:rPr>
          <w:b/>
          <w:bCs/>
          <w:spacing w:val="-4"/>
          <w:sz w:val="28"/>
          <w:szCs w:val="28"/>
          <w:u w:val="single"/>
          <w:lang w:val="nl-NL"/>
        </w:rPr>
        <w:t>Ghi chú:</w:t>
      </w:r>
      <w:r w:rsidRPr="00530CB5">
        <w:rPr>
          <w:spacing w:val="-4"/>
          <w:sz w:val="28"/>
          <w:szCs w:val="28"/>
          <w:lang w:val="nl-NL"/>
        </w:rPr>
        <w:t xml:space="preserve"> Trong trường hợp bảng thông số kỹ thuật trên có nêu tên hãng/nhà sản</w:t>
      </w:r>
      <w:r w:rsidRPr="00530CB5">
        <w:rPr>
          <w:spacing w:val="-4"/>
          <w:sz w:val="28"/>
          <w:szCs w:val="28"/>
          <w:lang w:val="nl-NL"/>
        </w:rPr>
        <w:br/>
        <w:t>xuất/thương hiệu hàng hóa/model hàng hóa thì mô tả đó chỉ mang tính tham khảo, nhà thầu có</w:t>
      </w:r>
      <w:r>
        <w:rPr>
          <w:spacing w:val="-4"/>
          <w:sz w:val="28"/>
          <w:szCs w:val="28"/>
          <w:lang w:val="nl-NL"/>
        </w:rPr>
        <w:t xml:space="preserve"> </w:t>
      </w:r>
      <w:r w:rsidRPr="00530CB5">
        <w:rPr>
          <w:spacing w:val="-4"/>
          <w:sz w:val="28"/>
          <w:szCs w:val="28"/>
          <w:lang w:val="nl-NL"/>
        </w:rPr>
        <w:t>thể chào thiết bị có thông số kỹ thuật tương đương bằng hoặc tốt hơn thông số kỹ thuật của thiết</w:t>
      </w:r>
      <w:r>
        <w:rPr>
          <w:spacing w:val="-4"/>
          <w:sz w:val="28"/>
          <w:szCs w:val="28"/>
          <w:lang w:val="nl-NL"/>
        </w:rPr>
        <w:t xml:space="preserve"> </w:t>
      </w:r>
      <w:r w:rsidRPr="00530CB5">
        <w:rPr>
          <w:spacing w:val="-4"/>
          <w:sz w:val="28"/>
          <w:szCs w:val="28"/>
          <w:lang w:val="nl-NL"/>
        </w:rPr>
        <w:t>bị yêu cầu nêu trên.</w:t>
      </w:r>
    </w:p>
    <w:p w14:paraId="3739BD25" w14:textId="77777777" w:rsidR="0056569C" w:rsidRDefault="0056569C" w:rsidP="0056569C">
      <w:pPr>
        <w:spacing w:before="120" w:after="120"/>
        <w:ind w:firstLine="567"/>
        <w:rPr>
          <w:b/>
          <w:iCs/>
          <w:sz w:val="28"/>
          <w:szCs w:val="28"/>
          <w:lang w:val="nl-NL"/>
        </w:rPr>
      </w:pPr>
      <w:r w:rsidRPr="00972356">
        <w:rPr>
          <w:b/>
          <w:iCs/>
          <w:sz w:val="28"/>
          <w:szCs w:val="28"/>
          <w:lang w:val="nl-NL"/>
        </w:rPr>
        <w:t>1.3. Các yêu cầu khác:</w:t>
      </w:r>
    </w:p>
    <w:p w14:paraId="3D19FB66" w14:textId="77777777" w:rsidR="0056569C" w:rsidRPr="00530CB5" w:rsidRDefault="0056569C" w:rsidP="0056569C">
      <w:pPr>
        <w:spacing w:before="120" w:after="120"/>
        <w:ind w:firstLine="567"/>
        <w:rPr>
          <w:spacing w:val="-4"/>
          <w:sz w:val="28"/>
          <w:szCs w:val="28"/>
          <w:lang w:val="nl-NL"/>
        </w:rPr>
      </w:pPr>
      <w:r w:rsidRPr="00530CB5">
        <w:rPr>
          <w:spacing w:val="-4"/>
          <w:sz w:val="28"/>
          <w:szCs w:val="28"/>
          <w:lang w:val="nl-NL"/>
        </w:rPr>
        <w:t>a) Yêu cầu về bảo hành</w:t>
      </w:r>
      <w:r>
        <w:rPr>
          <w:spacing w:val="-4"/>
          <w:sz w:val="28"/>
          <w:szCs w:val="28"/>
          <w:lang w:val="nl-NL"/>
        </w:rPr>
        <w:t>:</w:t>
      </w:r>
    </w:p>
    <w:p w14:paraId="28CE526C"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Nhà thầu phải cam kết thực hiện bảo hành cho sản phẩm dự thầu, đáp ứng các yêu cầu</w:t>
      </w:r>
      <w:r>
        <w:rPr>
          <w:spacing w:val="-4"/>
          <w:sz w:val="28"/>
          <w:szCs w:val="28"/>
          <w:lang w:val="nl-NL"/>
        </w:rPr>
        <w:t xml:space="preserve"> </w:t>
      </w:r>
      <w:r w:rsidRPr="00530CB5">
        <w:rPr>
          <w:spacing w:val="-4"/>
          <w:sz w:val="28"/>
          <w:szCs w:val="28"/>
          <w:lang w:val="nl-NL"/>
        </w:rPr>
        <w:t>sau:</w:t>
      </w:r>
    </w:p>
    <w:p w14:paraId="0E3CAEF6"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Thời gian bảo hành của nhà thầu:</w:t>
      </w:r>
      <w:r>
        <w:rPr>
          <w:spacing w:val="-4"/>
          <w:sz w:val="28"/>
          <w:szCs w:val="28"/>
          <w:lang w:val="nl-NL"/>
        </w:rPr>
        <w:t xml:space="preserve"> </w:t>
      </w:r>
      <w:r w:rsidRPr="00530CB5">
        <w:rPr>
          <w:spacing w:val="-4"/>
          <w:sz w:val="28"/>
          <w:szCs w:val="28"/>
          <w:lang w:val="nl-NL"/>
        </w:rPr>
        <w:t>12 tháng cho toàn bộ sản phẩm kể từ ngày bàn giao đưa vào sử dụng.</w:t>
      </w:r>
    </w:p>
    <w:p w14:paraId="4910CFE9"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Thực hiện bảo hành 24x7 (bảo hành 24h/24h vào tất cả các ngày trong tuần).</w:t>
      </w:r>
    </w:p>
    <w:p w14:paraId="2504EE7E" w14:textId="77777777" w:rsidR="0056569C" w:rsidRDefault="0056569C" w:rsidP="0056569C">
      <w:pPr>
        <w:spacing w:before="120" w:after="120"/>
        <w:ind w:firstLine="567"/>
        <w:rPr>
          <w:spacing w:val="-4"/>
          <w:sz w:val="28"/>
          <w:szCs w:val="28"/>
          <w:lang w:val="nl-NL"/>
        </w:rPr>
      </w:pPr>
      <w:r w:rsidRPr="00530CB5">
        <w:rPr>
          <w:spacing w:val="-4"/>
          <w:sz w:val="28"/>
          <w:szCs w:val="28"/>
          <w:lang w:val="nl-NL"/>
        </w:rPr>
        <w:lastRenderedPageBreak/>
        <w:t>- Thiết bị giao/nhận bảo hành có thể là nguyên chiếc hoặc là một cấu phần của thiết bị</w:t>
      </w:r>
      <w:r>
        <w:rPr>
          <w:spacing w:val="-4"/>
          <w:sz w:val="28"/>
          <w:szCs w:val="28"/>
          <w:lang w:val="nl-NL"/>
        </w:rPr>
        <w:t xml:space="preserve"> </w:t>
      </w:r>
      <w:r w:rsidRPr="00530CB5">
        <w:rPr>
          <w:spacing w:val="-4"/>
          <w:sz w:val="28"/>
          <w:szCs w:val="28"/>
          <w:lang w:val="nl-NL"/>
        </w:rPr>
        <w:t>sau khi hai Bên xác nhận tình trạng thiết bị, chế độ bảo hành đối với thiết bị. Trong các trường</w:t>
      </w:r>
      <w:r>
        <w:rPr>
          <w:spacing w:val="-4"/>
          <w:sz w:val="28"/>
          <w:szCs w:val="28"/>
          <w:lang w:val="nl-NL"/>
        </w:rPr>
        <w:t xml:space="preserve"> </w:t>
      </w:r>
      <w:r w:rsidRPr="00530CB5">
        <w:rPr>
          <w:spacing w:val="-4"/>
          <w:sz w:val="28"/>
          <w:szCs w:val="28"/>
          <w:lang w:val="nl-NL"/>
        </w:rPr>
        <w:t>hợp cần bảo mật thông tin, chủ đầu tư có quyền từ chối cung cấp ổ đĩa lưu trữ dữ liệu đi kèm.</w:t>
      </w:r>
    </w:p>
    <w:p w14:paraId="493E313D"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Toàn bộ các linh kiện hư hỏng phải được thay thế mới 100% miễn phí trong thời gian</w:t>
      </w:r>
      <w:r>
        <w:rPr>
          <w:spacing w:val="-4"/>
          <w:sz w:val="28"/>
          <w:szCs w:val="28"/>
          <w:lang w:val="nl-NL"/>
        </w:rPr>
        <w:t xml:space="preserve"> </w:t>
      </w:r>
      <w:r w:rsidRPr="00530CB5">
        <w:rPr>
          <w:spacing w:val="-4"/>
          <w:sz w:val="28"/>
          <w:szCs w:val="28"/>
          <w:lang w:val="nl-NL"/>
        </w:rPr>
        <w:t>bảo hành theo yêu cầu và điều kiện bảo hành.</w:t>
      </w:r>
    </w:p>
    <w:p w14:paraId="71F3C65A"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b</w:t>
      </w:r>
      <w:r>
        <w:rPr>
          <w:spacing w:val="-4"/>
          <w:sz w:val="28"/>
          <w:szCs w:val="28"/>
          <w:lang w:val="nl-NL"/>
        </w:rPr>
        <w:t>)</w:t>
      </w:r>
      <w:r w:rsidRPr="00530CB5">
        <w:rPr>
          <w:spacing w:val="-4"/>
          <w:sz w:val="28"/>
          <w:szCs w:val="28"/>
          <w:lang w:val="nl-NL"/>
        </w:rPr>
        <w:t xml:space="preserve"> Yêu cầu về lắp đặt, nghiệm thu, bàn giao hàng hóa</w:t>
      </w:r>
      <w:r>
        <w:rPr>
          <w:spacing w:val="-4"/>
          <w:sz w:val="28"/>
          <w:szCs w:val="28"/>
          <w:lang w:val="nl-NL"/>
        </w:rPr>
        <w:t>:</w:t>
      </w:r>
    </w:p>
    <w:p w14:paraId="300D58B1"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Bàn giao hàng hóa trực tiếp tại các đơn vị sử dụng tài sản đã nêu trong E-HSMT.</w:t>
      </w:r>
    </w:p>
    <w:p w14:paraId="0B104AA8"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Kiểm tra thiết bị trước khi nghiệm thu.</w:t>
      </w:r>
    </w:p>
    <w:p w14:paraId="0B0CC608"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c</w:t>
      </w:r>
      <w:r>
        <w:rPr>
          <w:spacing w:val="-4"/>
          <w:sz w:val="28"/>
          <w:szCs w:val="28"/>
          <w:lang w:val="nl-NL"/>
        </w:rPr>
        <w:t>)</w:t>
      </w:r>
      <w:r w:rsidRPr="00530CB5">
        <w:rPr>
          <w:spacing w:val="-4"/>
          <w:sz w:val="28"/>
          <w:szCs w:val="28"/>
          <w:lang w:val="nl-NL"/>
        </w:rPr>
        <w:t xml:space="preserve"> Bảng cam kết kế hoạch cung cấp hàng hóa và thực hiện hợp đồng</w:t>
      </w:r>
      <w:r>
        <w:rPr>
          <w:spacing w:val="-4"/>
          <w:sz w:val="28"/>
          <w:szCs w:val="28"/>
          <w:lang w:val="nl-NL"/>
        </w:rPr>
        <w:t>:</w:t>
      </w:r>
    </w:p>
    <w:p w14:paraId="0415E0D3"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Bảng cam kết do đại diện hợp pháp của nhà thầu ký tên, đóng dấu, bao gồm các nội dung</w:t>
      </w:r>
      <w:r>
        <w:rPr>
          <w:spacing w:val="-4"/>
          <w:sz w:val="28"/>
          <w:szCs w:val="28"/>
          <w:lang w:val="nl-NL"/>
        </w:rPr>
        <w:t xml:space="preserve"> </w:t>
      </w:r>
      <w:r w:rsidRPr="00530CB5">
        <w:rPr>
          <w:spacing w:val="-4"/>
          <w:sz w:val="28"/>
          <w:szCs w:val="28"/>
          <w:lang w:val="nl-NL"/>
        </w:rPr>
        <w:t>sau:</w:t>
      </w:r>
    </w:p>
    <w:p w14:paraId="565EAFCE"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Cung cấp hàng hóa có nhãn theo đúng quy chế nhãn và có bao bì, đóng gói phù hợp.</w:t>
      </w:r>
    </w:p>
    <w:p w14:paraId="098B51AC" w14:textId="77777777" w:rsidR="0056569C" w:rsidRDefault="0056569C" w:rsidP="0056569C">
      <w:pPr>
        <w:spacing w:before="120" w:after="120"/>
        <w:ind w:firstLine="567"/>
        <w:rPr>
          <w:spacing w:val="-4"/>
          <w:sz w:val="28"/>
          <w:szCs w:val="28"/>
          <w:lang w:val="nl-NL"/>
        </w:rPr>
      </w:pPr>
      <w:r w:rsidRPr="00530CB5">
        <w:rPr>
          <w:spacing w:val="-4"/>
          <w:sz w:val="28"/>
          <w:szCs w:val="28"/>
          <w:lang w:val="nl-NL"/>
        </w:rPr>
        <w:t>+ Thu hồi hàng hóa trong trường hợp hàng hóa đã giao nhưng không đảm bảo chất lượng</w:t>
      </w:r>
      <w:r>
        <w:rPr>
          <w:spacing w:val="-4"/>
          <w:sz w:val="28"/>
          <w:szCs w:val="28"/>
          <w:lang w:val="nl-NL"/>
        </w:rPr>
        <w:t xml:space="preserve"> </w:t>
      </w:r>
      <w:r w:rsidRPr="00530CB5">
        <w:rPr>
          <w:spacing w:val="-4"/>
          <w:sz w:val="28"/>
          <w:szCs w:val="28"/>
          <w:lang w:val="nl-NL"/>
        </w:rPr>
        <w:t>hoặc có thông báo thu hồi của cơ quan có thẩm quyền nhưng nguyên nhân không phải do bên mời</w:t>
      </w:r>
      <w:r>
        <w:rPr>
          <w:spacing w:val="-4"/>
          <w:sz w:val="28"/>
          <w:szCs w:val="28"/>
          <w:lang w:val="nl-NL"/>
        </w:rPr>
        <w:t xml:space="preserve"> </w:t>
      </w:r>
      <w:r w:rsidRPr="00530CB5">
        <w:rPr>
          <w:spacing w:val="-4"/>
          <w:sz w:val="28"/>
          <w:szCs w:val="28"/>
          <w:lang w:val="nl-NL"/>
        </w:rPr>
        <w:t>thầu.</w:t>
      </w:r>
    </w:p>
    <w:p w14:paraId="40C8F32C" w14:textId="77777777" w:rsidR="0056569C" w:rsidRPr="00530CB5" w:rsidRDefault="0056569C" w:rsidP="0056569C">
      <w:pPr>
        <w:spacing w:before="120" w:after="120"/>
        <w:ind w:firstLine="567"/>
        <w:rPr>
          <w:spacing w:val="-4"/>
          <w:sz w:val="28"/>
          <w:szCs w:val="28"/>
          <w:lang w:val="nl-NL"/>
        </w:rPr>
      </w:pPr>
      <w:r w:rsidRPr="00530CB5">
        <w:rPr>
          <w:spacing w:val="-4"/>
          <w:sz w:val="28"/>
          <w:szCs w:val="28"/>
          <w:lang w:val="nl-NL"/>
        </w:rPr>
        <w:t>+ Trong quá trình thực hiện hợp đồng, đồng thời với việc cung cấp hàng hóa: Nhà thầu sẽ</w:t>
      </w:r>
      <w:r>
        <w:rPr>
          <w:spacing w:val="-4"/>
          <w:sz w:val="28"/>
          <w:szCs w:val="28"/>
          <w:lang w:val="nl-NL"/>
        </w:rPr>
        <w:t xml:space="preserve"> </w:t>
      </w:r>
      <w:r w:rsidRPr="00530CB5">
        <w:rPr>
          <w:spacing w:val="-4"/>
          <w:sz w:val="28"/>
          <w:szCs w:val="28"/>
          <w:lang w:val="nl-NL"/>
        </w:rPr>
        <w:t>cung cấp đầy đủ hồ sơ chứng từ chứng minh hàng hóa cung cấp hợp pháp, đảm bảo chất lượng, có</w:t>
      </w:r>
      <w:r>
        <w:rPr>
          <w:spacing w:val="-4"/>
          <w:sz w:val="28"/>
          <w:szCs w:val="28"/>
          <w:lang w:val="nl-NL"/>
        </w:rPr>
        <w:t xml:space="preserve"> </w:t>
      </w:r>
      <w:r w:rsidRPr="00530CB5">
        <w:rPr>
          <w:spacing w:val="-4"/>
          <w:sz w:val="28"/>
          <w:szCs w:val="28"/>
          <w:lang w:val="nl-NL"/>
        </w:rPr>
        <w:t>nguồn gốc xuất xứ rõ ràng như: CO, CQ đối với hàng hóa nhập khẩu của các hàng hóa được yêu</w:t>
      </w:r>
      <w:r>
        <w:rPr>
          <w:spacing w:val="-4"/>
          <w:sz w:val="28"/>
          <w:szCs w:val="28"/>
          <w:lang w:val="nl-NL"/>
        </w:rPr>
        <w:t xml:space="preserve"> </w:t>
      </w:r>
      <w:r w:rsidRPr="00530CB5">
        <w:rPr>
          <w:spacing w:val="-4"/>
          <w:sz w:val="28"/>
          <w:szCs w:val="28"/>
          <w:lang w:val="nl-NL"/>
        </w:rPr>
        <w:t>cầu; chứng nhận đủ tiêu chuẩn chất lượng hàng hóa của cơ quan có thẩm quyền (nếu có) đối với</w:t>
      </w:r>
      <w:r>
        <w:rPr>
          <w:spacing w:val="-4"/>
          <w:sz w:val="28"/>
          <w:szCs w:val="28"/>
          <w:lang w:val="nl-NL"/>
        </w:rPr>
        <w:t xml:space="preserve"> </w:t>
      </w:r>
      <w:r w:rsidRPr="00530CB5">
        <w:rPr>
          <w:spacing w:val="-4"/>
          <w:sz w:val="28"/>
          <w:szCs w:val="28"/>
          <w:lang w:val="nl-NL"/>
        </w:rPr>
        <w:t>hàng hóa sản xuất trong nước của các hàng hóa được yêu cầu. Trường hợp nhà thầu không cung</w:t>
      </w:r>
      <w:r>
        <w:rPr>
          <w:spacing w:val="-4"/>
          <w:sz w:val="28"/>
          <w:szCs w:val="28"/>
          <w:lang w:val="nl-NL"/>
        </w:rPr>
        <w:t xml:space="preserve"> </w:t>
      </w:r>
      <w:r w:rsidRPr="00530CB5">
        <w:rPr>
          <w:spacing w:val="-4"/>
          <w:sz w:val="28"/>
          <w:szCs w:val="28"/>
          <w:lang w:val="nl-NL"/>
        </w:rPr>
        <w:t>cấp đầy đủ các yêu cầu nêu trên thì đơn vị sử dụng (Chủ đầu tư) có quyền từ chối việc thực hiện</w:t>
      </w:r>
      <w:r>
        <w:rPr>
          <w:spacing w:val="-4"/>
          <w:sz w:val="28"/>
          <w:szCs w:val="28"/>
          <w:lang w:val="nl-NL"/>
        </w:rPr>
        <w:t xml:space="preserve"> </w:t>
      </w:r>
      <w:r w:rsidRPr="00530CB5">
        <w:rPr>
          <w:spacing w:val="-4"/>
          <w:sz w:val="28"/>
          <w:szCs w:val="28"/>
          <w:lang w:val="nl-NL"/>
        </w:rPr>
        <w:t>hợp đồng, khi đó nhà thầu sẽ chịu mất tiền bảo đảm thực hiện hợp đồng đối với phần thiết bị vi</w:t>
      </w:r>
      <w:r>
        <w:rPr>
          <w:spacing w:val="-4"/>
          <w:sz w:val="28"/>
          <w:szCs w:val="28"/>
          <w:lang w:val="nl-NL"/>
        </w:rPr>
        <w:t xml:space="preserve"> </w:t>
      </w:r>
      <w:r w:rsidRPr="00530CB5">
        <w:rPr>
          <w:spacing w:val="-4"/>
          <w:sz w:val="28"/>
          <w:szCs w:val="28"/>
          <w:lang w:val="nl-NL"/>
        </w:rPr>
        <w:t>phạm và Chủ đầu tư có quyền đơn phương chấm dứt hợp đồng, nhà thầu không có khiếu nại gì về</w:t>
      </w:r>
      <w:r>
        <w:rPr>
          <w:spacing w:val="-4"/>
          <w:sz w:val="28"/>
          <w:szCs w:val="28"/>
          <w:lang w:val="nl-NL"/>
        </w:rPr>
        <w:t xml:space="preserve"> </w:t>
      </w:r>
      <w:r w:rsidRPr="00530CB5">
        <w:rPr>
          <w:spacing w:val="-4"/>
          <w:sz w:val="28"/>
          <w:szCs w:val="28"/>
          <w:lang w:val="nl-NL"/>
        </w:rPr>
        <w:t>sau.</w:t>
      </w:r>
    </w:p>
    <w:p w14:paraId="7825C7F5" w14:textId="77777777" w:rsidR="0056569C" w:rsidRPr="00972356" w:rsidRDefault="0056569C" w:rsidP="0056569C">
      <w:pPr>
        <w:pStyle w:val="SectionVIHeader"/>
        <w:spacing w:after="120"/>
        <w:ind w:firstLine="567"/>
        <w:jc w:val="left"/>
        <w:rPr>
          <w:sz w:val="28"/>
          <w:szCs w:val="28"/>
          <w:lang w:val="nl-NL"/>
        </w:rPr>
      </w:pPr>
      <w:r w:rsidRPr="00972356">
        <w:rPr>
          <w:sz w:val="28"/>
          <w:szCs w:val="28"/>
          <w:lang w:val="nl-NL"/>
        </w:rPr>
        <w:t>Mục 2. Bản vẽ</w:t>
      </w:r>
    </w:p>
    <w:p w14:paraId="5C74EE33" w14:textId="77777777" w:rsidR="0056569C" w:rsidRPr="00972356" w:rsidRDefault="0056569C" w:rsidP="0056569C">
      <w:pPr>
        <w:spacing w:before="120" w:after="120"/>
        <w:ind w:firstLine="567"/>
        <w:rPr>
          <w:i/>
          <w:iCs/>
          <w:spacing w:val="-4"/>
          <w:sz w:val="28"/>
          <w:szCs w:val="28"/>
          <w:lang w:val="nl-NL"/>
        </w:rPr>
      </w:pPr>
      <w:r w:rsidRPr="00972356">
        <w:rPr>
          <w:spacing w:val="-4"/>
          <w:sz w:val="28"/>
          <w:szCs w:val="28"/>
          <w:lang w:val="nl-NL"/>
        </w:rPr>
        <w:t>E-HSMT này gồm có các bản vẽ trong danh mục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56569C" w:rsidRPr="00972356" w14:paraId="7B6EF8AD" w14:textId="77777777" w:rsidTr="0056569C">
        <w:trPr>
          <w:trHeight w:val="449"/>
        </w:trPr>
        <w:tc>
          <w:tcPr>
            <w:tcW w:w="9356" w:type="dxa"/>
            <w:gridSpan w:val="3"/>
            <w:vAlign w:val="center"/>
          </w:tcPr>
          <w:p w14:paraId="0CE2FF76" w14:textId="77777777" w:rsidR="0056569C" w:rsidRPr="00972356" w:rsidRDefault="0056569C" w:rsidP="00EC126E">
            <w:pPr>
              <w:jc w:val="center"/>
              <w:rPr>
                <w:b/>
                <w:sz w:val="28"/>
                <w:szCs w:val="28"/>
              </w:rPr>
            </w:pPr>
            <w:r w:rsidRPr="00972356">
              <w:rPr>
                <w:b/>
                <w:sz w:val="28"/>
                <w:szCs w:val="28"/>
              </w:rPr>
              <w:t>Danh mục bản vẽ</w:t>
            </w:r>
          </w:p>
        </w:tc>
      </w:tr>
      <w:tr w:rsidR="0056569C" w:rsidRPr="00972356" w14:paraId="36392FF2" w14:textId="77777777" w:rsidTr="0056569C">
        <w:trPr>
          <w:trHeight w:val="459"/>
        </w:trPr>
        <w:tc>
          <w:tcPr>
            <w:tcW w:w="2070" w:type="dxa"/>
            <w:vAlign w:val="center"/>
          </w:tcPr>
          <w:p w14:paraId="6B47087F" w14:textId="77777777" w:rsidR="0056569C" w:rsidRPr="00972356" w:rsidRDefault="0056569C" w:rsidP="00EC126E">
            <w:pPr>
              <w:pStyle w:val="titulo"/>
              <w:spacing w:after="0"/>
              <w:rPr>
                <w:rFonts w:ascii="Times New Roman" w:hAnsi="Times New Roman"/>
                <w:sz w:val="28"/>
                <w:szCs w:val="28"/>
              </w:rPr>
            </w:pPr>
            <w:r w:rsidRPr="00972356">
              <w:rPr>
                <w:rFonts w:ascii="Times New Roman" w:hAnsi="Times New Roman"/>
                <w:sz w:val="28"/>
                <w:szCs w:val="28"/>
              </w:rPr>
              <w:t>Bản vẽ số</w:t>
            </w:r>
          </w:p>
        </w:tc>
        <w:tc>
          <w:tcPr>
            <w:tcW w:w="3742" w:type="dxa"/>
            <w:vAlign w:val="center"/>
          </w:tcPr>
          <w:p w14:paraId="1F1DCF86" w14:textId="77777777" w:rsidR="0056569C" w:rsidRPr="00972356" w:rsidRDefault="0056569C" w:rsidP="00EC126E">
            <w:pPr>
              <w:jc w:val="center"/>
              <w:rPr>
                <w:b/>
                <w:sz w:val="28"/>
                <w:szCs w:val="28"/>
              </w:rPr>
            </w:pPr>
            <w:r w:rsidRPr="00972356">
              <w:rPr>
                <w:b/>
                <w:sz w:val="28"/>
                <w:szCs w:val="28"/>
              </w:rPr>
              <w:t>Tên bản vẽ</w:t>
            </w:r>
          </w:p>
        </w:tc>
        <w:tc>
          <w:tcPr>
            <w:tcW w:w="3544" w:type="dxa"/>
            <w:vAlign w:val="center"/>
          </w:tcPr>
          <w:p w14:paraId="55AF03FF" w14:textId="77777777" w:rsidR="0056569C" w:rsidRPr="00972356" w:rsidRDefault="0056569C" w:rsidP="00EC126E">
            <w:pPr>
              <w:jc w:val="center"/>
              <w:rPr>
                <w:b/>
                <w:sz w:val="28"/>
                <w:szCs w:val="28"/>
              </w:rPr>
            </w:pPr>
            <w:r w:rsidRPr="00972356">
              <w:rPr>
                <w:b/>
                <w:sz w:val="28"/>
                <w:szCs w:val="28"/>
              </w:rPr>
              <w:t>Mục đích sử dụng</w:t>
            </w:r>
          </w:p>
        </w:tc>
      </w:tr>
      <w:tr w:rsidR="0056569C" w:rsidRPr="00972356" w14:paraId="1DF45B4F" w14:textId="77777777" w:rsidTr="00EC126E">
        <w:trPr>
          <w:trHeight w:val="555"/>
        </w:trPr>
        <w:tc>
          <w:tcPr>
            <w:tcW w:w="9356" w:type="dxa"/>
            <w:gridSpan w:val="3"/>
            <w:vAlign w:val="center"/>
          </w:tcPr>
          <w:p w14:paraId="4AF11661" w14:textId="77777777" w:rsidR="0056569C" w:rsidRPr="00972356" w:rsidRDefault="0056569C" w:rsidP="00EC126E">
            <w:pPr>
              <w:rPr>
                <w:sz w:val="28"/>
                <w:szCs w:val="28"/>
              </w:rPr>
            </w:pPr>
            <w:r w:rsidRPr="00972356">
              <w:rPr>
                <w:sz w:val="28"/>
                <w:szCs w:val="28"/>
              </w:rPr>
              <w:t>Không có bản vẽ</w:t>
            </w:r>
          </w:p>
        </w:tc>
      </w:tr>
    </w:tbl>
    <w:p w14:paraId="425FB7E5" w14:textId="77777777" w:rsidR="0056569C" w:rsidRPr="00972356" w:rsidRDefault="0056569C" w:rsidP="0056569C">
      <w:pPr>
        <w:pStyle w:val="SectionVIHeader"/>
        <w:widowControl w:val="0"/>
        <w:spacing w:after="120"/>
        <w:ind w:firstLine="567"/>
        <w:jc w:val="left"/>
        <w:rPr>
          <w:sz w:val="28"/>
          <w:szCs w:val="28"/>
        </w:rPr>
      </w:pPr>
      <w:r w:rsidRPr="00972356">
        <w:rPr>
          <w:sz w:val="28"/>
          <w:szCs w:val="28"/>
        </w:rPr>
        <w:t>Mục 3. Kiểm tra và thử nghiệm</w:t>
      </w:r>
    </w:p>
    <w:p w14:paraId="6D1EAFFE" w14:textId="77777777" w:rsidR="0056569C" w:rsidRDefault="0056569C" w:rsidP="0056569C">
      <w:pPr>
        <w:spacing w:before="120" w:after="120"/>
        <w:ind w:firstLine="567"/>
        <w:jc w:val="left"/>
        <w:rPr>
          <w:sz w:val="28"/>
          <w:szCs w:val="28"/>
        </w:rPr>
      </w:pPr>
      <w:r w:rsidRPr="00972356">
        <w:rPr>
          <w:sz w:val="28"/>
          <w:szCs w:val="28"/>
        </w:rPr>
        <w:t>Các kiểm tra và thử nghiệm cần tiến hành gồm có: Kiểm tra nguồn gốc, xuất xứ, nhãn mác, ký hiệu, chất lượng, chứng chỉ CO, CQ theo các yêu cầu của E-HSMT và đề xuất, cam kết trong E-HSDT.</w:t>
      </w:r>
      <w:bookmarkEnd w:id="0"/>
    </w:p>
    <w:sectPr w:rsidR="0056569C" w:rsidSect="0056569C">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9C"/>
    <w:rsid w:val="0056569C"/>
    <w:rsid w:val="005B3D83"/>
    <w:rsid w:val="00B4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D4AF"/>
  <w15:chartTrackingRefBased/>
  <w15:docId w15:val="{E95AC46F-5CC4-4A79-9A08-68A53E8A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9C"/>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5656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6569C"/>
    <w:pPr>
      <w:jc w:val="center"/>
    </w:pPr>
    <w:rPr>
      <w:b/>
      <w:sz w:val="44"/>
    </w:rPr>
  </w:style>
  <w:style w:type="character" w:customStyle="1" w:styleId="SubtitleChar">
    <w:name w:val="Subtitle Char"/>
    <w:basedOn w:val="DefaultParagraphFont"/>
    <w:link w:val="Subtitle"/>
    <w:rsid w:val="0056569C"/>
    <w:rPr>
      <w:rFonts w:ascii="Times New Roman" w:eastAsia="Times New Roman" w:hAnsi="Times New Roman" w:cs="Times New Roman"/>
      <w:b/>
      <w:sz w:val="44"/>
      <w:szCs w:val="20"/>
    </w:rPr>
  </w:style>
  <w:style w:type="paragraph" w:customStyle="1" w:styleId="titulo">
    <w:name w:val="titulo"/>
    <w:basedOn w:val="Heading5"/>
    <w:rsid w:val="0056569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56569C"/>
    <w:pPr>
      <w:spacing w:before="120" w:after="240"/>
      <w:jc w:val="center"/>
    </w:pPr>
    <w:rPr>
      <w:b/>
      <w:sz w:val="36"/>
    </w:rPr>
  </w:style>
  <w:style w:type="character" w:customStyle="1" w:styleId="Heading5Char">
    <w:name w:val="Heading 5 Char"/>
    <w:basedOn w:val="DefaultParagraphFont"/>
    <w:link w:val="Heading5"/>
    <w:uiPriority w:val="9"/>
    <w:semiHidden/>
    <w:rsid w:val="0056569C"/>
    <w:rPr>
      <w:rFonts w:asciiTheme="majorHAnsi" w:eastAsiaTheme="majorEastAsia" w:hAnsiTheme="majorHAnsi" w:cstheme="majorBidi"/>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2025-12-02T13:16:00Z</dcterms:created>
  <dcterms:modified xsi:type="dcterms:W3CDTF">2025-12-03T01:40:00Z</dcterms:modified>
</cp:coreProperties>
</file>