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642D85" w:rsidRDefault="00D57880" w:rsidP="00E3049A">
      <w:pPr>
        <w:spacing w:before="120" w:after="120"/>
        <w:jc w:val="center"/>
        <w:outlineLvl w:val="0"/>
        <w:rPr>
          <w:b/>
          <w:bCs/>
          <w:sz w:val="22"/>
          <w:szCs w:val="22"/>
          <w:lang w:val="nl-NL"/>
        </w:rPr>
      </w:pPr>
      <w:bookmarkStart w:id="0" w:name="_Toc104800534"/>
      <w:bookmarkStart w:id="1" w:name="_Toc54248523"/>
      <w:bookmarkStart w:id="2" w:name="_Toc54098540"/>
      <w:bookmarkStart w:id="3" w:name="RANGE!A1:C7"/>
      <w:bookmarkStart w:id="4" w:name="RANGE!A1:I8"/>
      <w:bookmarkEnd w:id="3"/>
      <w:bookmarkEnd w:id="4"/>
      <w:r w:rsidRPr="00642D85">
        <w:rPr>
          <w:b/>
          <w:bCs/>
          <w:sz w:val="22"/>
          <w:szCs w:val="22"/>
          <w:lang w:val="nl-NL"/>
        </w:rPr>
        <w:t>Phần 2. YÊU CẦU VỀ KỸ THUẬT</w:t>
      </w:r>
      <w:bookmarkEnd w:id="0"/>
    </w:p>
    <w:p w14:paraId="6EE0E3E3" w14:textId="77777777" w:rsidR="00D57880" w:rsidRPr="00642D85" w:rsidRDefault="00D57880" w:rsidP="00E3049A">
      <w:pPr>
        <w:spacing w:before="120" w:after="120"/>
        <w:jc w:val="center"/>
        <w:outlineLvl w:val="0"/>
        <w:rPr>
          <w:b/>
          <w:bCs/>
          <w:sz w:val="22"/>
          <w:szCs w:val="22"/>
          <w:lang w:val="nl-NL"/>
        </w:rPr>
      </w:pPr>
      <w:bookmarkStart w:id="5" w:name="_Toc104800535"/>
      <w:r w:rsidRPr="00642D85">
        <w:rPr>
          <w:b/>
          <w:bCs/>
          <w:sz w:val="22"/>
          <w:szCs w:val="22"/>
          <w:lang w:val="nl-NL"/>
        </w:rPr>
        <w:t>Chương V. YÊU CẦU VỀ KỸ THUẬT</w:t>
      </w:r>
      <w:bookmarkEnd w:id="5"/>
    </w:p>
    <w:p w14:paraId="60ECCF7B" w14:textId="77777777" w:rsidR="003723D6" w:rsidRPr="00642D85" w:rsidRDefault="006E3BF0" w:rsidP="003723D6">
      <w:pPr>
        <w:spacing w:before="120" w:after="120"/>
        <w:ind w:firstLine="709"/>
        <w:rPr>
          <w:b/>
          <w:sz w:val="22"/>
          <w:szCs w:val="22"/>
          <w:lang w:val="nl-NL"/>
        </w:rPr>
      </w:pPr>
      <w:r w:rsidRPr="00642D85">
        <w:rPr>
          <w:b/>
          <w:sz w:val="22"/>
          <w:szCs w:val="22"/>
          <w:lang w:val="nl-NL"/>
        </w:rPr>
        <w:t>1. Giới thiệu chung về dự án, gói thầu:</w:t>
      </w:r>
    </w:p>
    <w:p w14:paraId="3359C4D7" w14:textId="70886103" w:rsidR="003723D6" w:rsidRPr="00642D85" w:rsidRDefault="003723D6" w:rsidP="006E3BF0">
      <w:pPr>
        <w:spacing w:before="120" w:after="120"/>
        <w:ind w:firstLine="709"/>
        <w:rPr>
          <w:spacing w:val="2"/>
          <w:sz w:val="22"/>
          <w:szCs w:val="22"/>
          <w:lang w:val="x-none" w:eastAsia="x-none"/>
        </w:rPr>
      </w:pPr>
      <w:r w:rsidRPr="00642D85">
        <w:rPr>
          <w:spacing w:val="2"/>
          <w:sz w:val="22"/>
          <w:szCs w:val="22"/>
          <w:lang w:val="x-none" w:eastAsia="x-none"/>
        </w:rPr>
        <w:t>Dự toán: Hệ thống các nhà vệ sinh khu vực di tích huế; hạng mục: vệ sinh công trình 12 tháng năm 2026</w:t>
      </w:r>
    </w:p>
    <w:p w14:paraId="06BA9242" w14:textId="5CBFAD76"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 xml:space="preserve">Gói thầu: </w:t>
      </w:r>
      <w:r w:rsidR="003723D6" w:rsidRPr="00642D85">
        <w:rPr>
          <w:b w:val="0"/>
          <w:bCs w:val="0"/>
          <w:spacing w:val="2"/>
          <w:sz w:val="22"/>
          <w:szCs w:val="22"/>
        </w:rPr>
        <w:t>Cung ứng dịch vụ lau chùi, dọn dẹp các nhà vệ sinh tại khu vực di tích Huế</w:t>
      </w:r>
    </w:p>
    <w:p w14:paraId="3E89B16A" w14:textId="77777777"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Địa điểm: Thành phố Huế</w:t>
      </w:r>
    </w:p>
    <w:p w14:paraId="4367F544" w14:textId="7B7E85EF"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Thời gian thực hiện các công việc trong gói thầu: 12 tháng.</w:t>
      </w:r>
    </w:p>
    <w:p w14:paraId="06390FAB" w14:textId="7466C45D"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Hình thức lựa chọn nhà thầu: Đấu thầu rộng rãi trong nước, qua mạng.</w:t>
      </w:r>
    </w:p>
    <w:p w14:paraId="561ABE0E" w14:textId="77777777"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Phương thức: 01 giai đoạn 01 túi hồ sơ</w:t>
      </w:r>
    </w:p>
    <w:p w14:paraId="5AF9FBFF" w14:textId="77777777"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Loại hợp đồng: Trọn gói</w:t>
      </w:r>
    </w:p>
    <w:p w14:paraId="43454878" w14:textId="77777777" w:rsidR="006E3BF0" w:rsidRPr="00642D85" w:rsidRDefault="006E3BF0" w:rsidP="006E3BF0">
      <w:pPr>
        <w:pStyle w:val="Heading4"/>
        <w:tabs>
          <w:tab w:val="left" w:pos="993"/>
        </w:tabs>
        <w:ind w:left="0" w:firstLine="709"/>
        <w:rPr>
          <w:b w:val="0"/>
          <w:bCs w:val="0"/>
          <w:spacing w:val="2"/>
          <w:sz w:val="22"/>
          <w:szCs w:val="22"/>
        </w:rPr>
      </w:pPr>
      <w:r w:rsidRPr="00642D85">
        <w:rPr>
          <w:b w:val="0"/>
          <w:bCs w:val="0"/>
          <w:spacing w:val="2"/>
          <w:sz w:val="22"/>
          <w:szCs w:val="22"/>
        </w:rPr>
        <w:t xml:space="preserve">Quy mô gói thầu: Cung cấp dịch vụ </w:t>
      </w:r>
    </w:p>
    <w:p w14:paraId="323E5268" w14:textId="43CA7161" w:rsidR="00D57880" w:rsidRPr="00642D85" w:rsidRDefault="00D57880" w:rsidP="00E3049A">
      <w:pPr>
        <w:spacing w:before="120" w:after="120"/>
        <w:ind w:firstLine="709"/>
        <w:rPr>
          <w:b/>
          <w:sz w:val="22"/>
          <w:szCs w:val="22"/>
          <w:lang w:val="nl-NL"/>
        </w:rPr>
      </w:pPr>
      <w:r w:rsidRPr="00642D85">
        <w:rPr>
          <w:b/>
          <w:sz w:val="22"/>
          <w:szCs w:val="22"/>
          <w:lang w:val="nl-NL"/>
        </w:rPr>
        <w:t xml:space="preserve">2. </w:t>
      </w:r>
      <w:r w:rsidR="00783468" w:rsidRPr="00642D85">
        <w:rPr>
          <w:b/>
          <w:sz w:val="22"/>
          <w:szCs w:val="22"/>
          <w:lang w:val="nl-NL"/>
        </w:rPr>
        <w:t>Mục tiêu công việc</w:t>
      </w:r>
      <w:r w:rsidR="00CC6FDE" w:rsidRPr="00642D85">
        <w:rPr>
          <w:b/>
          <w:sz w:val="22"/>
          <w:szCs w:val="22"/>
          <w:lang w:val="nl-NL"/>
        </w:rPr>
        <w:t>:</w:t>
      </w:r>
    </w:p>
    <w:p w14:paraId="0052D7D0" w14:textId="77777777" w:rsidR="004B2364" w:rsidRPr="00642D85" w:rsidRDefault="004B2364" w:rsidP="004B2364">
      <w:pPr>
        <w:spacing w:before="120" w:after="120"/>
        <w:ind w:firstLine="720"/>
        <w:rPr>
          <w:sz w:val="22"/>
          <w:szCs w:val="22"/>
        </w:rPr>
      </w:pPr>
      <w:r w:rsidRPr="00642D85">
        <w:rPr>
          <w:sz w:val="22"/>
          <w:szCs w:val="22"/>
        </w:rPr>
        <w:t>Nhà vệ sinh là một phần quan trọng của dịch vụ công cộng, phản ánh chất lượng du lịch và sự tôn trọng đối với du khách. Khu vực di tích Huế thu hút hàng triệu lượt khách trong và ngoài nước; việc giữ gìn vệ sinh sạch sẽ, chuyên nghiệp là yêu cầu bắt buộc để duy trì hình ảnh Di sản Văn hóa Thế giới được UNESCO công nhận, ngoài ra đó là nhu cầu thiết yếu đối với cơ sở làm việc, đảm bảo cho quá trình công tác của cán bộ viên chức và người lao động.</w:t>
      </w:r>
    </w:p>
    <w:p w14:paraId="052DF300" w14:textId="77777777" w:rsidR="004B2364" w:rsidRPr="00642D85" w:rsidRDefault="004B2364" w:rsidP="004B2364">
      <w:pPr>
        <w:spacing w:before="120" w:after="120"/>
        <w:ind w:firstLine="720"/>
        <w:rPr>
          <w:sz w:val="22"/>
          <w:szCs w:val="22"/>
        </w:rPr>
      </w:pPr>
      <w:r w:rsidRPr="00642D85">
        <w:rPr>
          <w:sz w:val="22"/>
          <w:szCs w:val="22"/>
        </w:rPr>
        <w:t>Việc thuê dịch vụ vệ sinh các nhà vệ sinh cho phép Trung tâm tập trung vào nhiệm vụ chuyên môn bảo tồn và quản lý di tích, giảm gánh nặng quản lý nhân sự và vật tư vệ sinh. Góp phần nâng cao chất lượng dịch vụ du lịch, duy trì hình ảnh di tích văn hóa thế giới thông qua vệ sinh chuyên nghiệp.</w:t>
      </w:r>
    </w:p>
    <w:p w14:paraId="4ECFEF76" w14:textId="77777777" w:rsidR="004B2364" w:rsidRPr="00642D85" w:rsidRDefault="004B2364" w:rsidP="004B2364">
      <w:pPr>
        <w:spacing w:before="120" w:after="120"/>
        <w:ind w:firstLine="720"/>
        <w:rPr>
          <w:sz w:val="22"/>
          <w:szCs w:val="22"/>
        </w:rPr>
      </w:pPr>
      <w:r w:rsidRPr="00642D85">
        <w:rPr>
          <w:sz w:val="22"/>
          <w:szCs w:val="22"/>
        </w:rPr>
        <w:t>Vì vậy, việc thuê dịch vụ vệ sinh các nhà vệ sinh khu vực di tích Huế là giải pháp tối ưu về chất lượng, kinh tế và quản lý, đảm bảo môi trường di tích luôn sạch đẹp, văn minh, xứng tầm với vị thế Di sản Văn hóa Thế giới.</w:t>
      </w:r>
    </w:p>
    <w:p w14:paraId="1A226D61" w14:textId="77777777" w:rsidR="004B2364" w:rsidRPr="00642D85" w:rsidRDefault="004B2364" w:rsidP="004B2364">
      <w:pPr>
        <w:spacing w:before="120" w:after="120"/>
        <w:ind w:firstLine="720"/>
        <w:rPr>
          <w:sz w:val="22"/>
          <w:szCs w:val="22"/>
        </w:rPr>
      </w:pPr>
      <w:r w:rsidRPr="00642D85">
        <w:rPr>
          <w:b/>
          <w:color w:val="000000"/>
          <w:sz w:val="22"/>
          <w:szCs w:val="22"/>
        </w:rPr>
        <w:t xml:space="preserve">6. </w:t>
      </w:r>
      <w:r w:rsidRPr="00642D85">
        <w:rPr>
          <w:b/>
          <w:sz w:val="22"/>
          <w:szCs w:val="22"/>
          <w:lang w:val="es-ES"/>
        </w:rPr>
        <w:t>Quy mô nhiệm vụ:</w:t>
      </w:r>
      <w:r w:rsidRPr="00642D85">
        <w:rPr>
          <w:bCs/>
          <w:sz w:val="22"/>
          <w:szCs w:val="22"/>
          <w:lang w:val="es-ES"/>
        </w:rPr>
        <w:t xml:space="preserve"> </w:t>
      </w:r>
    </w:p>
    <w:p w14:paraId="35CAD7F6" w14:textId="77777777" w:rsidR="004B2364" w:rsidRPr="00642D85" w:rsidRDefault="004B2364" w:rsidP="004B2364">
      <w:pPr>
        <w:spacing w:before="120" w:after="120"/>
        <w:ind w:firstLine="720"/>
        <w:rPr>
          <w:bCs/>
          <w:sz w:val="22"/>
          <w:szCs w:val="22"/>
          <w:lang w:val="es-ES"/>
        </w:rPr>
      </w:pPr>
      <w:r w:rsidRPr="00642D85">
        <w:rPr>
          <w:bCs/>
          <w:sz w:val="22"/>
          <w:szCs w:val="22"/>
          <w:lang w:val="es-ES"/>
        </w:rPr>
        <w:t>- Quét vệ sinh lau chùi nền và tường gạch men trong nhà vệ sinh với khối lượng 538.059 m2 (bao gồm vật liệu và nhân công).</w:t>
      </w:r>
    </w:p>
    <w:p w14:paraId="41CBDB46" w14:textId="77777777" w:rsidR="004B2364" w:rsidRPr="00642D85" w:rsidRDefault="004B2364" w:rsidP="004B2364">
      <w:pPr>
        <w:spacing w:before="120" w:after="120"/>
        <w:ind w:firstLine="720"/>
        <w:rPr>
          <w:bCs/>
          <w:sz w:val="22"/>
          <w:szCs w:val="22"/>
          <w:lang w:val="es-ES"/>
        </w:rPr>
      </w:pPr>
      <w:r w:rsidRPr="00642D85">
        <w:rPr>
          <w:bCs/>
          <w:sz w:val="22"/>
          <w:szCs w:val="22"/>
          <w:lang w:val="es-ES"/>
        </w:rPr>
        <w:t>- Lau dọn thiết bị vệ sinh như bồn cầu, bồn rửa mặt, tiêu treo… với khối lượng 2.484 cái (bao gồm vật liệu và nhân công).</w:t>
      </w:r>
    </w:p>
    <w:p w14:paraId="44A7DD47" w14:textId="77777777" w:rsidR="004B2364" w:rsidRPr="00642D85" w:rsidRDefault="004B2364" w:rsidP="004B2364">
      <w:pPr>
        <w:spacing w:before="120" w:after="120"/>
        <w:ind w:firstLine="720"/>
        <w:rPr>
          <w:bCs/>
          <w:sz w:val="22"/>
          <w:szCs w:val="22"/>
          <w:lang w:val="es-ES"/>
        </w:rPr>
      </w:pPr>
      <w:r w:rsidRPr="00642D85">
        <w:rPr>
          <w:bCs/>
          <w:sz w:val="22"/>
          <w:szCs w:val="22"/>
          <w:lang w:val="es-ES"/>
        </w:rPr>
        <w:t>- Vệ sinh, quét dọn dẹp cỏ rác bằng thủ công với khối lượng 805.896m2.</w:t>
      </w:r>
    </w:p>
    <w:p w14:paraId="0EAB0408" w14:textId="77777777" w:rsidR="00194C1A" w:rsidRPr="00642D85" w:rsidRDefault="00194C1A" w:rsidP="00194C1A">
      <w:pPr>
        <w:spacing w:before="120" w:after="120"/>
        <w:ind w:firstLine="709"/>
        <w:rPr>
          <w:b/>
          <w:sz w:val="22"/>
          <w:szCs w:val="22"/>
          <w:lang w:val="nl-NL"/>
        </w:rPr>
      </w:pPr>
      <w:r w:rsidRPr="00642D85">
        <w:rPr>
          <w:b/>
          <w:sz w:val="22"/>
          <w:szCs w:val="22"/>
          <w:lang w:val="nl-NL"/>
        </w:rPr>
        <w:t>3. Yêu cầu kỹ thuật của gói thầu:</w:t>
      </w:r>
    </w:p>
    <w:p w14:paraId="51C65A9B" w14:textId="77777777" w:rsidR="00194C1A" w:rsidRPr="00642D85" w:rsidRDefault="00194C1A" w:rsidP="00194C1A">
      <w:pPr>
        <w:spacing w:before="60" w:after="60"/>
        <w:ind w:firstLine="709"/>
        <w:rPr>
          <w:i/>
          <w:spacing w:val="-2"/>
          <w:sz w:val="22"/>
          <w:szCs w:val="22"/>
          <w:lang w:val="nl-NL"/>
        </w:rPr>
      </w:pPr>
      <w:r w:rsidRPr="00642D85">
        <w:rPr>
          <w:spacing w:val="-2"/>
          <w:sz w:val="22"/>
          <w:szCs w:val="22"/>
          <w:lang w:val="nl-NL"/>
        </w:rPr>
        <w:t>3.1. Tính hiệu quả của việc cung cấp dịch vụ; Mức độ hiểu biết về tính chất và mục đích công việc: Nhà thầu nêu thuyết minh về tính hiệu quả của việc cung cấp dịch vụ, mức độ hiểu biết về tính chất và mục đích công việc của nhà thầu đối với gói thầu.</w:t>
      </w:r>
      <w:r w:rsidRPr="00642D85">
        <w:rPr>
          <w:spacing w:val="-2"/>
          <w:sz w:val="22"/>
          <w:szCs w:val="22"/>
          <w:lang w:val="nl-NL"/>
        </w:rPr>
        <w:tab/>
      </w:r>
    </w:p>
    <w:p w14:paraId="418ED2E3"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xml:space="preserve">3.2. Giải pháp kỹ thuật, biện pháp tổ chức cung cấp dịch vụ: </w:t>
      </w:r>
    </w:p>
    <w:p w14:paraId="1F3D1B7E"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Nhà thầu trình bày kế hoạch thực hiện, các giải pháp kỹ thuật, biện pháp tổ chức cung cấp dịch vụ vệ sinh cho các công việc chính thuộc</w:t>
      </w:r>
      <w:r w:rsidRPr="00642D85">
        <w:rPr>
          <w:i/>
          <w:spacing w:val="-2"/>
          <w:sz w:val="22"/>
          <w:szCs w:val="22"/>
          <w:lang w:val="nl-NL"/>
        </w:rPr>
        <w:t xml:space="preserve"> </w:t>
      </w:r>
      <w:r w:rsidRPr="00642D85">
        <w:rPr>
          <w:spacing w:val="-2"/>
          <w:sz w:val="22"/>
          <w:szCs w:val="22"/>
          <w:lang w:val="nl-NL"/>
        </w:rPr>
        <w:t>phạm vi thực hiện gói thầu. Trong đó thuyết minh biện pháp cung cấp dịch vụ yêu cầu nhà thầu trình bày đầy đủ quy trình thực hiện, vật tư thiết bị sử dụng cho mỗi công tác chính.</w:t>
      </w:r>
    </w:p>
    <w:p w14:paraId="06548020" w14:textId="77777777" w:rsidR="00194C1A" w:rsidRPr="00642D85" w:rsidRDefault="00194C1A" w:rsidP="00194C1A">
      <w:pPr>
        <w:spacing w:before="60" w:after="60"/>
        <w:ind w:firstLine="709"/>
        <w:rPr>
          <w:spacing w:val="-2"/>
          <w:sz w:val="22"/>
          <w:szCs w:val="22"/>
          <w:lang w:val="nl-NL"/>
        </w:rPr>
      </w:pPr>
      <w:bookmarkStart w:id="6" w:name="_Hlk172298249"/>
      <w:r w:rsidRPr="00642D85">
        <w:rPr>
          <w:spacing w:val="-2"/>
          <w:sz w:val="22"/>
          <w:szCs w:val="22"/>
          <w:lang w:val="nl-NL"/>
        </w:rPr>
        <w:t xml:space="preserve">- Có bảng đề xuất vật tư, phương tiện để thực hiện gói thầu bao gồm: </w:t>
      </w:r>
    </w:p>
    <w:p w14:paraId="72C40CCF"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xml:space="preserve">+ Hóa chất: Hóa chất lau kính; Hóa chất trung tính; Hóa chất tẩy đa năng; Hóa chất khử mùi, Hoá chất đánh bóng dùng cho inox, Nước rửa chén, xà phòng rửa tay, giấy vệ sinh. </w:t>
      </w:r>
    </w:p>
    <w:p w14:paraId="662C6273"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Thiết bị, dụng cụ: dụng cụ vệ sinh, găng tay cao su, khẩu trang...</w:t>
      </w:r>
    </w:p>
    <w:p w14:paraId="4FC9BC5B"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Đơn vị cung cấp dịch vụ tự đảm bảo đồng phục, công cụ, phương tiện làm việc …cho nhân viên vệ sinh làm việc.</w:t>
      </w:r>
      <w:bookmarkEnd w:id="6"/>
    </w:p>
    <w:p w14:paraId="094BBC17" w14:textId="77777777" w:rsidR="00194C1A" w:rsidRPr="00642D85" w:rsidRDefault="00194C1A" w:rsidP="00194C1A">
      <w:pPr>
        <w:spacing w:before="60" w:after="60"/>
        <w:ind w:firstLine="709"/>
        <w:rPr>
          <w:i/>
          <w:spacing w:val="-2"/>
          <w:sz w:val="22"/>
          <w:szCs w:val="22"/>
          <w:lang w:val="nl-NL"/>
        </w:rPr>
      </w:pPr>
      <w:r w:rsidRPr="00642D85">
        <w:rPr>
          <w:spacing w:val="-2"/>
          <w:sz w:val="22"/>
          <w:szCs w:val="22"/>
          <w:lang w:val="nl-NL"/>
        </w:rPr>
        <w:lastRenderedPageBreak/>
        <w:t xml:space="preserve">3.3. </w:t>
      </w:r>
      <w:bookmarkStart w:id="7" w:name="_Hlk172298140"/>
      <w:r w:rsidRPr="00642D85">
        <w:rPr>
          <w:spacing w:val="-2"/>
          <w:sz w:val="22"/>
          <w:szCs w:val="22"/>
          <w:lang w:val="nl-NL"/>
        </w:rPr>
        <w:t>Vệ sinh môi trường, an toàn lao động, phòng cháy chữa cháy: Nhà thầu trình bày các biện pháp giảm thiểu, bảo vệ môi trường; Biện pháp phòng cháy chữa cháy; Biện pháp đảm bảo an toàn lao động trong quá trình thực hiện cung cấp dịch vụ.</w:t>
      </w:r>
      <w:bookmarkEnd w:id="7"/>
    </w:p>
    <w:p w14:paraId="397B6758"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3.4. Kinh nghiệm và uy tín của nhà thầu thông qua việc thực hiện các hợp đồng trước đó. Nhà thầu phải có cam kết không có hợp đồng  bỏ dở  hoặc chậm tiến độ do lỗi của nhà thầu</w:t>
      </w:r>
      <w:r w:rsidRPr="00642D85">
        <w:rPr>
          <w:i/>
          <w:spacing w:val="-2"/>
          <w:sz w:val="22"/>
          <w:szCs w:val="22"/>
          <w:lang w:val="nl-NL"/>
        </w:rPr>
        <w:t>.</w:t>
      </w:r>
    </w:p>
    <w:p w14:paraId="4E385C28"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3.5. Nhân sự của nhà thầu phải đáp ứng yêu cầu sau đây:</w:t>
      </w:r>
    </w:p>
    <w:p w14:paraId="6334456B"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Tất cả nhân sự tham gia làm việc tại Di tích phải có hồ sơ lý lịch rõ ràng.</w:t>
      </w:r>
    </w:p>
    <w:p w14:paraId="6758005F"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Nhà thầu phải chịu trách nhiệm về việc quản lý và triển khai nhân lực bảo đảm hiệu quả công việc làm sạch sẽ hàng ngày tại các khu vực theo phạm vi cung cấp của gói thầu.</w:t>
      </w:r>
    </w:p>
    <w:p w14:paraId="361328EF"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Có cam kết giao tiếp ứng xử với thái độ thân thiện, nghiêm túc và hướng dẫn khách du lịch tận tình, chu đáo.</w:t>
      </w:r>
    </w:p>
    <w:p w14:paraId="18162C4C"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xml:space="preserve">- Có cam kết thực hiện đúng và nghiêm túc các nội quy, quy định của khu vực Di tích. </w:t>
      </w:r>
    </w:p>
    <w:p w14:paraId="25AE206D"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Nhà thầu phải cam kết bố trí tối thiểu là 10 nhân sự làm sạch sẽ hàng ngày và 01 giám sát/quản lý thường xuyên để thực hiện công tác vệ sinh.</w:t>
      </w:r>
    </w:p>
    <w:p w14:paraId="241EADA5" w14:textId="77777777" w:rsidR="00194C1A" w:rsidRPr="00642D85" w:rsidRDefault="00194C1A" w:rsidP="00194C1A">
      <w:pPr>
        <w:keepNext/>
        <w:ind w:right="17" w:firstLine="709"/>
        <w:outlineLvl w:val="3"/>
        <w:rPr>
          <w:rFonts w:ascii="TimesNewRomanPSMT" w:hAnsi="TimesNewRomanPSMT"/>
          <w:color w:val="000000"/>
          <w:sz w:val="22"/>
          <w:szCs w:val="22"/>
        </w:rPr>
      </w:pPr>
      <w:r w:rsidRPr="00642D85">
        <w:rPr>
          <w:rFonts w:ascii="TimesNewRomanPSMT" w:hAnsi="TimesNewRomanPSMT"/>
          <w:color w:val="000000"/>
          <w:sz w:val="22"/>
          <w:szCs w:val="22"/>
        </w:rPr>
        <w:t>- Có cam kết đảm bảo vệ sinh sạch sẽ liên tục trong ngày, thời gian làm việc liên tục kể cả ngày thứ 7, chủ nhật và các ngày lễ, Tết.</w:t>
      </w:r>
    </w:p>
    <w:p w14:paraId="47F867AF" w14:textId="77777777" w:rsidR="00194C1A" w:rsidRPr="00642D85" w:rsidRDefault="00194C1A" w:rsidP="00194C1A">
      <w:pPr>
        <w:spacing w:before="60" w:after="60"/>
        <w:ind w:firstLine="709"/>
        <w:rPr>
          <w:spacing w:val="-2"/>
          <w:sz w:val="22"/>
          <w:szCs w:val="22"/>
          <w:lang w:val="nl-NL"/>
        </w:rPr>
      </w:pPr>
      <w:r w:rsidRPr="00642D85">
        <w:rPr>
          <w:rFonts w:ascii="TimesNewRomanPSMT" w:hAnsi="TimesNewRomanPSMT"/>
          <w:color w:val="000000"/>
          <w:sz w:val="22"/>
          <w:szCs w:val="22"/>
        </w:rPr>
        <w:t xml:space="preserve">- Vệ sinh tổng thể trước ngày lễ, hội nghị </w:t>
      </w:r>
      <w:bookmarkStart w:id="8" w:name="_GoBack"/>
      <w:bookmarkEnd w:id="8"/>
      <w:r w:rsidRPr="00642D85">
        <w:rPr>
          <w:rFonts w:ascii="TimesNewRomanPSMT" w:hAnsi="TimesNewRomanPSMT"/>
          <w:color w:val="000000"/>
          <w:sz w:val="22"/>
          <w:szCs w:val="22"/>
        </w:rPr>
        <w:t>và trong trường hợp đột xuất khi có yêu cầu của Chủ đầu tư.</w:t>
      </w:r>
    </w:p>
    <w:p w14:paraId="1FAE8F20" w14:textId="77777777" w:rsidR="00194C1A" w:rsidRPr="00642D85" w:rsidRDefault="00194C1A" w:rsidP="00194C1A">
      <w:pPr>
        <w:spacing w:before="60" w:after="60"/>
        <w:ind w:firstLine="709"/>
        <w:rPr>
          <w:b/>
          <w:sz w:val="22"/>
          <w:szCs w:val="22"/>
          <w:lang w:val="nl-NL"/>
        </w:rPr>
      </w:pPr>
      <w:r w:rsidRPr="00642D85">
        <w:rPr>
          <w:b/>
          <w:sz w:val="22"/>
          <w:szCs w:val="22"/>
          <w:lang w:val="nl-NL"/>
        </w:rPr>
        <w:t>4. Giải pháp và phương pháp luận:</w:t>
      </w:r>
    </w:p>
    <w:p w14:paraId="06B57D58"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xml:space="preserve">Nhà thầu chuẩn bị đề xuất giải pháp, phương pháp luận tổng quát thực hiện dịch vụ theo các nội dung quy định tại Chương V, gồm các phần như sau: </w:t>
      </w:r>
    </w:p>
    <w:p w14:paraId="7B964DB7"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1. Giải pháp và phương pháp luận;</w:t>
      </w:r>
    </w:p>
    <w:p w14:paraId="503060E3"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2.  Kế hoạch công tác.</w:t>
      </w:r>
    </w:p>
    <w:p w14:paraId="6B01C498" w14:textId="77777777" w:rsidR="00194C1A" w:rsidRPr="00642D85" w:rsidRDefault="00194C1A" w:rsidP="00194C1A">
      <w:pPr>
        <w:spacing w:before="60" w:after="60"/>
        <w:ind w:firstLine="709"/>
        <w:rPr>
          <w:b/>
          <w:sz w:val="22"/>
          <w:szCs w:val="22"/>
          <w:lang w:val="nl-NL"/>
        </w:rPr>
      </w:pPr>
      <w:r w:rsidRPr="00642D85">
        <w:rPr>
          <w:b/>
          <w:sz w:val="22"/>
          <w:szCs w:val="22"/>
          <w:lang w:val="nl-NL"/>
        </w:rPr>
        <w:t>5. Quy định về kiểm tra, nghiệm thu sản phẩm:</w:t>
      </w:r>
    </w:p>
    <w:p w14:paraId="3DDFFD25"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Chất l</w:t>
      </w:r>
      <w:r w:rsidRPr="00642D85">
        <w:rPr>
          <w:rFonts w:hint="eastAsia"/>
          <w:spacing w:val="-2"/>
          <w:sz w:val="22"/>
          <w:szCs w:val="22"/>
          <w:lang w:val="nl-NL"/>
        </w:rPr>
        <w:t>ư</w:t>
      </w:r>
      <w:r w:rsidRPr="00642D85">
        <w:rPr>
          <w:spacing w:val="-2"/>
          <w:sz w:val="22"/>
          <w:szCs w:val="22"/>
          <w:lang w:val="nl-NL"/>
        </w:rPr>
        <w:t xml:space="preserve">ợng dịch vụ cung cấp sẽ </w:t>
      </w:r>
      <w:r w:rsidRPr="00642D85">
        <w:rPr>
          <w:rFonts w:hint="eastAsia"/>
          <w:spacing w:val="-2"/>
          <w:sz w:val="22"/>
          <w:szCs w:val="22"/>
          <w:lang w:val="nl-NL"/>
        </w:rPr>
        <w:t>đư</w:t>
      </w:r>
      <w:r w:rsidRPr="00642D85">
        <w:rPr>
          <w:spacing w:val="-2"/>
          <w:sz w:val="22"/>
          <w:szCs w:val="22"/>
          <w:lang w:val="nl-NL"/>
        </w:rPr>
        <w:t xml:space="preserve">ợc kiểm tra, </w:t>
      </w:r>
      <w:r w:rsidRPr="00642D85">
        <w:rPr>
          <w:rFonts w:hint="eastAsia"/>
          <w:spacing w:val="-2"/>
          <w:sz w:val="22"/>
          <w:szCs w:val="22"/>
          <w:lang w:val="nl-NL"/>
        </w:rPr>
        <w:t>đá</w:t>
      </w:r>
      <w:r w:rsidRPr="00642D85">
        <w:rPr>
          <w:spacing w:val="-2"/>
          <w:sz w:val="22"/>
          <w:szCs w:val="22"/>
          <w:lang w:val="nl-NL"/>
        </w:rPr>
        <w:t>nh giá (cả về chất l</w:t>
      </w:r>
      <w:r w:rsidRPr="00642D85">
        <w:rPr>
          <w:rFonts w:hint="eastAsia"/>
          <w:spacing w:val="-2"/>
          <w:sz w:val="22"/>
          <w:szCs w:val="22"/>
          <w:lang w:val="nl-NL"/>
        </w:rPr>
        <w:t>ư</w:t>
      </w:r>
      <w:r w:rsidRPr="00642D85">
        <w:rPr>
          <w:spacing w:val="-2"/>
          <w:sz w:val="22"/>
          <w:szCs w:val="22"/>
          <w:lang w:val="nl-NL"/>
        </w:rPr>
        <w:t xml:space="preserve">ợng dịch vụ và ý thức chấp hành kỷ luật của nhân viên) hàng ngày, hàng tháng </w:t>
      </w:r>
      <w:r w:rsidRPr="00642D85">
        <w:rPr>
          <w:rFonts w:hint="eastAsia"/>
          <w:spacing w:val="-2"/>
          <w:sz w:val="22"/>
          <w:szCs w:val="22"/>
          <w:lang w:val="nl-NL"/>
        </w:rPr>
        <w:t>đ</w:t>
      </w:r>
      <w:r w:rsidRPr="00642D85">
        <w:rPr>
          <w:spacing w:val="-2"/>
          <w:sz w:val="22"/>
          <w:szCs w:val="22"/>
          <w:lang w:val="nl-NL"/>
        </w:rPr>
        <w:t>ể hai bên có c</w:t>
      </w:r>
      <w:r w:rsidRPr="00642D85">
        <w:rPr>
          <w:rFonts w:hint="eastAsia"/>
          <w:spacing w:val="-2"/>
          <w:sz w:val="22"/>
          <w:szCs w:val="22"/>
          <w:lang w:val="nl-NL"/>
        </w:rPr>
        <w:t>ơ</w:t>
      </w:r>
      <w:r w:rsidRPr="00642D85">
        <w:rPr>
          <w:spacing w:val="-2"/>
          <w:sz w:val="22"/>
          <w:szCs w:val="22"/>
          <w:lang w:val="nl-NL"/>
        </w:rPr>
        <w:t xml:space="preserve"> sở nghiệm thu chất l</w:t>
      </w:r>
      <w:r w:rsidRPr="00642D85">
        <w:rPr>
          <w:rFonts w:hint="eastAsia"/>
          <w:spacing w:val="-2"/>
          <w:sz w:val="22"/>
          <w:szCs w:val="22"/>
          <w:lang w:val="nl-NL"/>
        </w:rPr>
        <w:t>ư</w:t>
      </w:r>
      <w:r w:rsidRPr="00642D85">
        <w:rPr>
          <w:spacing w:val="-2"/>
          <w:sz w:val="22"/>
          <w:szCs w:val="22"/>
          <w:lang w:val="nl-NL"/>
        </w:rPr>
        <w:t>ợng dịch vụ.</w:t>
      </w:r>
    </w:p>
    <w:p w14:paraId="54FF4D15" w14:textId="77777777" w:rsidR="00194C1A" w:rsidRPr="00642D85" w:rsidRDefault="00194C1A" w:rsidP="00194C1A">
      <w:pPr>
        <w:spacing w:before="60" w:after="60"/>
        <w:ind w:firstLine="709"/>
        <w:rPr>
          <w:spacing w:val="-2"/>
          <w:sz w:val="22"/>
          <w:szCs w:val="22"/>
          <w:lang w:val="nl-NL"/>
        </w:rPr>
      </w:pPr>
      <w:r w:rsidRPr="00642D85">
        <w:rPr>
          <w:spacing w:val="-2"/>
          <w:sz w:val="22"/>
          <w:szCs w:val="22"/>
          <w:lang w:val="nl-NL"/>
        </w:rPr>
        <w:t xml:space="preserve">Trong quá trình thực hiện hợp </w:t>
      </w:r>
      <w:r w:rsidRPr="00642D85">
        <w:rPr>
          <w:rFonts w:hint="eastAsia"/>
          <w:spacing w:val="-2"/>
          <w:sz w:val="22"/>
          <w:szCs w:val="22"/>
          <w:lang w:val="nl-NL"/>
        </w:rPr>
        <w:t>đ</w:t>
      </w:r>
      <w:r w:rsidRPr="00642D85">
        <w:rPr>
          <w:spacing w:val="-2"/>
          <w:sz w:val="22"/>
          <w:szCs w:val="22"/>
          <w:lang w:val="nl-NL"/>
        </w:rPr>
        <w:t xml:space="preserve">ồng, Chủ </w:t>
      </w:r>
      <w:r w:rsidRPr="00642D85">
        <w:rPr>
          <w:rFonts w:hint="eastAsia"/>
          <w:spacing w:val="-2"/>
          <w:sz w:val="22"/>
          <w:szCs w:val="22"/>
          <w:lang w:val="nl-NL"/>
        </w:rPr>
        <w:t>đ</w:t>
      </w:r>
      <w:r w:rsidRPr="00642D85">
        <w:rPr>
          <w:spacing w:val="-2"/>
          <w:sz w:val="22"/>
          <w:szCs w:val="22"/>
          <w:lang w:val="nl-NL"/>
        </w:rPr>
        <w:t>ầu t</w:t>
      </w:r>
      <w:r w:rsidRPr="00642D85">
        <w:rPr>
          <w:rFonts w:hint="eastAsia"/>
          <w:spacing w:val="-2"/>
          <w:sz w:val="22"/>
          <w:szCs w:val="22"/>
          <w:lang w:val="nl-NL"/>
        </w:rPr>
        <w:t>ư</w:t>
      </w:r>
      <w:r w:rsidRPr="00642D85">
        <w:rPr>
          <w:spacing w:val="-2"/>
          <w:sz w:val="22"/>
          <w:szCs w:val="22"/>
          <w:lang w:val="nl-NL"/>
        </w:rPr>
        <w:t xml:space="preserve"> sẽ th</w:t>
      </w:r>
      <w:r w:rsidRPr="00642D85">
        <w:rPr>
          <w:rFonts w:hint="eastAsia"/>
          <w:spacing w:val="-2"/>
          <w:sz w:val="22"/>
          <w:szCs w:val="22"/>
          <w:lang w:val="nl-NL"/>
        </w:rPr>
        <w:t>ư</w:t>
      </w:r>
      <w:r w:rsidRPr="00642D85">
        <w:rPr>
          <w:spacing w:val="-2"/>
          <w:sz w:val="22"/>
          <w:szCs w:val="22"/>
          <w:lang w:val="nl-NL"/>
        </w:rPr>
        <w:t xml:space="preserve">ờng xuyên kiểm tra </w:t>
      </w:r>
      <w:r w:rsidRPr="00642D85">
        <w:rPr>
          <w:rFonts w:hint="eastAsia"/>
          <w:spacing w:val="-2"/>
          <w:sz w:val="22"/>
          <w:szCs w:val="22"/>
          <w:lang w:val="nl-NL"/>
        </w:rPr>
        <w:t>đá</w:t>
      </w:r>
      <w:r w:rsidRPr="00642D85">
        <w:rPr>
          <w:spacing w:val="-2"/>
          <w:sz w:val="22"/>
          <w:szCs w:val="22"/>
          <w:lang w:val="nl-NL"/>
        </w:rPr>
        <w:t>nh giá chất l</w:t>
      </w:r>
      <w:r w:rsidRPr="00642D85">
        <w:rPr>
          <w:rFonts w:hint="eastAsia"/>
          <w:spacing w:val="-2"/>
          <w:sz w:val="22"/>
          <w:szCs w:val="22"/>
          <w:lang w:val="nl-NL"/>
        </w:rPr>
        <w:t>ư</w:t>
      </w:r>
      <w:r w:rsidRPr="00642D85">
        <w:rPr>
          <w:spacing w:val="-2"/>
          <w:sz w:val="22"/>
          <w:szCs w:val="22"/>
          <w:lang w:val="nl-NL"/>
        </w:rPr>
        <w:t>ợng cung cấp dịch vụ của nhà thầu. Chất l</w:t>
      </w:r>
      <w:r w:rsidRPr="00642D85">
        <w:rPr>
          <w:rFonts w:hint="eastAsia"/>
          <w:spacing w:val="-2"/>
          <w:sz w:val="22"/>
          <w:szCs w:val="22"/>
          <w:lang w:val="nl-NL"/>
        </w:rPr>
        <w:t>ư</w:t>
      </w:r>
      <w:r w:rsidRPr="00642D85">
        <w:rPr>
          <w:spacing w:val="-2"/>
          <w:sz w:val="22"/>
          <w:szCs w:val="22"/>
          <w:lang w:val="nl-NL"/>
        </w:rPr>
        <w:t xml:space="preserve">ợng dịch vụ do Nhà thầu cung cấp phải đảm bảo </w:t>
      </w:r>
      <w:r w:rsidRPr="00642D85">
        <w:rPr>
          <w:rFonts w:hint="eastAsia"/>
          <w:spacing w:val="-2"/>
          <w:sz w:val="22"/>
          <w:szCs w:val="22"/>
          <w:lang w:val="nl-NL"/>
        </w:rPr>
        <w:t>đá</w:t>
      </w:r>
      <w:r w:rsidRPr="00642D85">
        <w:rPr>
          <w:spacing w:val="-2"/>
          <w:sz w:val="22"/>
          <w:szCs w:val="22"/>
          <w:lang w:val="nl-NL"/>
        </w:rPr>
        <w:t xml:space="preserve">p ứng theo yêu cầu kỹ thuật </w:t>
      </w:r>
      <w:r w:rsidRPr="00642D85">
        <w:rPr>
          <w:rFonts w:hint="eastAsia"/>
          <w:spacing w:val="-2"/>
          <w:sz w:val="22"/>
          <w:szCs w:val="22"/>
          <w:lang w:val="nl-NL"/>
        </w:rPr>
        <w:t>đã</w:t>
      </w:r>
      <w:r w:rsidRPr="00642D85">
        <w:rPr>
          <w:spacing w:val="-2"/>
          <w:sz w:val="22"/>
          <w:szCs w:val="22"/>
          <w:lang w:val="nl-NL"/>
        </w:rPr>
        <w:t xml:space="preserve"> nêu trong hồ sơ yêu cầu báo giá.</w:t>
      </w:r>
    </w:p>
    <w:p w14:paraId="22399A7A" w14:textId="6093A0A2" w:rsidR="0013624D" w:rsidRDefault="0013624D" w:rsidP="0013624D">
      <w:pPr>
        <w:spacing w:before="120" w:after="120"/>
        <w:jc w:val="center"/>
        <w:outlineLvl w:val="0"/>
        <w:rPr>
          <w:sz w:val="22"/>
          <w:szCs w:val="22"/>
          <w:lang w:val="nl-NL"/>
        </w:rPr>
      </w:pPr>
    </w:p>
    <w:p w14:paraId="3B755EEC" w14:textId="77777777" w:rsidR="0013624D" w:rsidRPr="0013624D" w:rsidRDefault="0013624D" w:rsidP="0013624D">
      <w:pPr>
        <w:rPr>
          <w:sz w:val="22"/>
          <w:szCs w:val="22"/>
          <w:lang w:val="nl-NL"/>
        </w:rPr>
      </w:pPr>
    </w:p>
    <w:p w14:paraId="18B180DB" w14:textId="77777777" w:rsidR="0013624D" w:rsidRPr="0013624D" w:rsidRDefault="0013624D" w:rsidP="0013624D">
      <w:pPr>
        <w:rPr>
          <w:sz w:val="22"/>
          <w:szCs w:val="22"/>
          <w:lang w:val="nl-NL"/>
        </w:rPr>
      </w:pPr>
    </w:p>
    <w:p w14:paraId="2E635737" w14:textId="77777777" w:rsidR="0013624D" w:rsidRPr="0013624D" w:rsidRDefault="0013624D" w:rsidP="0013624D">
      <w:pPr>
        <w:rPr>
          <w:sz w:val="22"/>
          <w:szCs w:val="22"/>
          <w:lang w:val="nl-NL"/>
        </w:rPr>
      </w:pPr>
    </w:p>
    <w:p w14:paraId="3C83161A" w14:textId="77777777" w:rsidR="0013624D" w:rsidRPr="0013624D" w:rsidRDefault="0013624D" w:rsidP="0013624D">
      <w:pPr>
        <w:rPr>
          <w:sz w:val="22"/>
          <w:szCs w:val="22"/>
          <w:lang w:val="nl-NL"/>
        </w:rPr>
      </w:pPr>
    </w:p>
    <w:p w14:paraId="22B1142C" w14:textId="77777777" w:rsidR="0013624D" w:rsidRPr="0013624D" w:rsidRDefault="0013624D" w:rsidP="0013624D">
      <w:pPr>
        <w:rPr>
          <w:sz w:val="22"/>
          <w:szCs w:val="22"/>
          <w:lang w:val="nl-NL"/>
        </w:rPr>
      </w:pPr>
    </w:p>
    <w:p w14:paraId="380BBA1F" w14:textId="77777777" w:rsidR="0013624D" w:rsidRPr="0013624D" w:rsidRDefault="0013624D" w:rsidP="0013624D">
      <w:pPr>
        <w:rPr>
          <w:sz w:val="22"/>
          <w:szCs w:val="22"/>
          <w:lang w:val="nl-NL"/>
        </w:rPr>
      </w:pPr>
    </w:p>
    <w:p w14:paraId="74C212AC" w14:textId="77777777" w:rsidR="0013624D" w:rsidRPr="0013624D" w:rsidRDefault="0013624D" w:rsidP="0013624D">
      <w:pPr>
        <w:rPr>
          <w:sz w:val="22"/>
          <w:szCs w:val="22"/>
          <w:lang w:val="nl-NL"/>
        </w:rPr>
      </w:pPr>
    </w:p>
    <w:p w14:paraId="19571831" w14:textId="49E9C8F9" w:rsidR="00371180" w:rsidRPr="00642D85" w:rsidRDefault="0013624D" w:rsidP="0013624D">
      <w:pPr>
        <w:tabs>
          <w:tab w:val="left" w:pos="5081"/>
        </w:tabs>
        <w:spacing w:before="120" w:after="120"/>
        <w:jc w:val="left"/>
        <w:outlineLvl w:val="0"/>
        <w:rPr>
          <w:sz w:val="22"/>
          <w:szCs w:val="22"/>
          <w:lang w:val="vi-VN"/>
        </w:rPr>
      </w:pPr>
      <w:r>
        <w:rPr>
          <w:sz w:val="22"/>
          <w:szCs w:val="22"/>
          <w:lang w:val="nl-NL"/>
        </w:rPr>
        <w:tab/>
      </w:r>
      <w:bookmarkEnd w:id="1"/>
      <w:bookmarkEnd w:id="2"/>
    </w:p>
    <w:sectPr w:rsidR="00371180" w:rsidRPr="00642D85" w:rsidSect="0013624D">
      <w:footerReference w:type="default" r:id="rId8"/>
      <w:footnotePr>
        <w:numRestart w:val="eachPage"/>
      </w:footnotePr>
      <w:pgSz w:w="11907" w:h="16839" w:code="9"/>
      <w:pgMar w:top="709"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5997" w14:textId="77777777" w:rsidR="00C27A71" w:rsidRDefault="00C27A71" w:rsidP="00E05AF1">
      <w:r>
        <w:separator/>
      </w:r>
    </w:p>
  </w:endnote>
  <w:endnote w:type="continuationSeparator" w:id="0">
    <w:p w14:paraId="1236F3AB" w14:textId="77777777" w:rsidR="00C27A71" w:rsidRDefault="00C27A71" w:rsidP="00E05AF1">
      <w:r>
        <w:continuationSeparator/>
      </w:r>
    </w:p>
  </w:endnote>
  <w:endnote w:type="continuationNotice" w:id="1">
    <w:p w14:paraId="537AB66D" w14:textId="77777777" w:rsidR="00C27A71" w:rsidRDefault="00C2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D448B5" w:rsidRPr="00C442AE" w:rsidRDefault="00D448B5"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70F9B" w14:textId="77777777" w:rsidR="00C27A71" w:rsidRDefault="00C27A71" w:rsidP="00E05AF1">
      <w:r>
        <w:separator/>
      </w:r>
    </w:p>
  </w:footnote>
  <w:footnote w:type="continuationSeparator" w:id="0">
    <w:p w14:paraId="6191CE9F" w14:textId="77777777" w:rsidR="00C27A71" w:rsidRDefault="00C27A71" w:rsidP="00E05AF1">
      <w:r>
        <w:continuationSeparator/>
      </w:r>
    </w:p>
  </w:footnote>
  <w:footnote w:type="continuationNotice" w:id="1">
    <w:p w14:paraId="5D422AC5" w14:textId="77777777" w:rsidR="00C27A71" w:rsidRDefault="00C27A7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485CAA"/>
    <w:multiLevelType w:val="hybridMultilevel"/>
    <w:tmpl w:val="DA161700"/>
    <w:lvl w:ilvl="0" w:tplc="61BA9E64">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
  </w:num>
  <w:num w:numId="9">
    <w:abstractNumId w:val="9"/>
  </w:num>
  <w:num w:numId="10">
    <w:abstractNumId w:val="3"/>
  </w:num>
  <w:num w:numId="11">
    <w:abstractNumId w:val="0"/>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29E6"/>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6B15"/>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24D"/>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166"/>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4C1A"/>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3A7"/>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D7DC0"/>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60C"/>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46A"/>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6E87"/>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3C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3D6"/>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F53"/>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8F2"/>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8D0"/>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8A3"/>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364"/>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04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414"/>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3443"/>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3D2"/>
    <w:rsid w:val="00642D85"/>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208"/>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BF0"/>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6541"/>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6B"/>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1F"/>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0F7"/>
    <w:rsid w:val="00890745"/>
    <w:rsid w:val="00890A0F"/>
    <w:rsid w:val="00890A6E"/>
    <w:rsid w:val="00890B16"/>
    <w:rsid w:val="00890B83"/>
    <w:rsid w:val="0089119E"/>
    <w:rsid w:val="00891558"/>
    <w:rsid w:val="0089173C"/>
    <w:rsid w:val="00891A07"/>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3CE"/>
    <w:rsid w:val="008B37D3"/>
    <w:rsid w:val="008B3D3E"/>
    <w:rsid w:val="008B471B"/>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8D3"/>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84C"/>
    <w:rsid w:val="00975B98"/>
    <w:rsid w:val="00975E1B"/>
    <w:rsid w:val="009762BA"/>
    <w:rsid w:val="009766E6"/>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06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59D"/>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2F4E"/>
    <w:rsid w:val="00AA32D4"/>
    <w:rsid w:val="00AA444D"/>
    <w:rsid w:val="00AA4665"/>
    <w:rsid w:val="00AA5385"/>
    <w:rsid w:val="00AA5E56"/>
    <w:rsid w:val="00AA612E"/>
    <w:rsid w:val="00AA637E"/>
    <w:rsid w:val="00AA6CEB"/>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2C2"/>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A7842"/>
    <w:rsid w:val="00BB02C5"/>
    <w:rsid w:val="00BB097D"/>
    <w:rsid w:val="00BB196F"/>
    <w:rsid w:val="00BB2B75"/>
    <w:rsid w:val="00BB2C83"/>
    <w:rsid w:val="00BB34F8"/>
    <w:rsid w:val="00BB3EA4"/>
    <w:rsid w:val="00BB43B0"/>
    <w:rsid w:val="00BB45E5"/>
    <w:rsid w:val="00BB4D28"/>
    <w:rsid w:val="00BB50C4"/>
    <w:rsid w:val="00BB5103"/>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A71"/>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430"/>
    <w:rsid w:val="00C92A61"/>
    <w:rsid w:val="00C931B0"/>
    <w:rsid w:val="00C93356"/>
    <w:rsid w:val="00C93E60"/>
    <w:rsid w:val="00C94397"/>
    <w:rsid w:val="00C9448A"/>
    <w:rsid w:val="00C944AD"/>
    <w:rsid w:val="00C94E41"/>
    <w:rsid w:val="00C950DD"/>
    <w:rsid w:val="00C957AF"/>
    <w:rsid w:val="00C95B81"/>
    <w:rsid w:val="00C95F17"/>
    <w:rsid w:val="00C9612D"/>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8B5"/>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A78"/>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6458"/>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5DEA"/>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8D"/>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906"/>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1B1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1DDA"/>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3F7E"/>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54BD"/>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5B9"/>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2EB"/>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BA784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E3EE-7A18-4A46-84D6-7FFDED8F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63</cp:revision>
  <cp:lastPrinted>2025-07-10T07:07:00Z</cp:lastPrinted>
  <dcterms:created xsi:type="dcterms:W3CDTF">2025-08-04T13:27:00Z</dcterms:created>
  <dcterms:modified xsi:type="dcterms:W3CDTF">2025-12-01T08:23:00Z</dcterms:modified>
</cp:coreProperties>
</file>