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4615" w14:textId="77777777" w:rsidR="00FD66C1" w:rsidRPr="00FD66C1" w:rsidRDefault="00FD66C1" w:rsidP="00FD66C1">
      <w:pPr>
        <w:spacing w:after="0" w:line="264" w:lineRule="auto"/>
        <w:ind w:firstLine="567"/>
        <w:jc w:val="center"/>
        <w:rPr>
          <w:rFonts w:asciiTheme="majorHAnsi" w:hAnsiTheme="majorHAnsi" w:cstheme="majorHAnsi"/>
          <w:b/>
          <w:sz w:val="28"/>
          <w:szCs w:val="28"/>
          <w:lang w:val="nl-NL"/>
        </w:rPr>
      </w:pPr>
      <w:r w:rsidRPr="00FD66C1">
        <w:rPr>
          <w:rFonts w:asciiTheme="majorHAnsi" w:hAnsiTheme="majorHAnsi" w:cstheme="majorHAnsi"/>
          <w:b/>
          <w:sz w:val="28"/>
          <w:szCs w:val="28"/>
          <w:lang w:val="nl-NL"/>
        </w:rPr>
        <w:t>Phần 2. YÊU CẦU VỀ KỸ THUẬT</w:t>
      </w:r>
    </w:p>
    <w:p w14:paraId="77CC54D0" w14:textId="77777777" w:rsidR="00FD66C1" w:rsidRPr="00FD66C1" w:rsidRDefault="00FD66C1" w:rsidP="00FD66C1">
      <w:pPr>
        <w:spacing w:line="264" w:lineRule="auto"/>
        <w:ind w:firstLine="567"/>
        <w:jc w:val="center"/>
        <w:rPr>
          <w:rFonts w:asciiTheme="majorHAnsi" w:hAnsiTheme="majorHAnsi" w:cstheme="majorHAnsi"/>
          <w:b/>
          <w:i/>
          <w:sz w:val="28"/>
          <w:szCs w:val="28"/>
        </w:rPr>
      </w:pPr>
      <w:r w:rsidRPr="00FD66C1">
        <w:rPr>
          <w:rFonts w:asciiTheme="majorHAnsi" w:hAnsiTheme="majorHAnsi" w:cstheme="majorHAnsi"/>
          <w:b/>
          <w:sz w:val="28"/>
          <w:szCs w:val="28"/>
        </w:rPr>
        <w:t>Chương V. YÊU CẦU VỀ KỸ THUẬT</w:t>
      </w:r>
    </w:p>
    <w:p w14:paraId="74DEB0D0" w14:textId="77777777" w:rsidR="00DC5C71" w:rsidRPr="00DC5C71" w:rsidRDefault="002D2998" w:rsidP="003E5724">
      <w:pPr>
        <w:pStyle w:val="SectionVIHeader"/>
        <w:widowControl w:val="0"/>
        <w:numPr>
          <w:ilvl w:val="0"/>
          <w:numId w:val="5"/>
        </w:numPr>
        <w:tabs>
          <w:tab w:val="left" w:pos="993"/>
        </w:tabs>
        <w:snapToGrid w:val="0"/>
        <w:spacing w:after="0" w:line="360" w:lineRule="exact"/>
        <w:ind w:left="0" w:firstLine="0"/>
        <w:jc w:val="both"/>
        <w:rPr>
          <w:sz w:val="26"/>
          <w:szCs w:val="26"/>
          <w:lang w:val="nl-NL"/>
        </w:rPr>
      </w:pPr>
      <w:r>
        <w:rPr>
          <w:sz w:val="26"/>
          <w:szCs w:val="26"/>
          <w:lang w:val="nl-NL"/>
        </w:rPr>
        <w:t>Yêu</w:t>
      </w:r>
      <w:r>
        <w:rPr>
          <w:sz w:val="26"/>
          <w:szCs w:val="26"/>
          <w:lang w:val="vi-VN"/>
        </w:rPr>
        <w:t xml:space="preserve"> cầu về </w:t>
      </w:r>
      <w:r>
        <w:rPr>
          <w:rFonts w:asciiTheme="majorHAnsi" w:eastAsiaTheme="minorHAnsi" w:hAnsiTheme="majorHAnsi" w:cstheme="majorHAnsi"/>
          <w:sz w:val="28"/>
          <w:szCs w:val="28"/>
          <w:lang w:val="nl-NL"/>
        </w:rPr>
        <w:t>kỹ</w:t>
      </w:r>
      <w:r>
        <w:rPr>
          <w:rFonts w:asciiTheme="majorHAnsi" w:eastAsiaTheme="minorHAnsi" w:hAnsiTheme="majorHAnsi" w:cstheme="majorHAnsi"/>
          <w:sz w:val="28"/>
          <w:szCs w:val="28"/>
          <w:lang w:val="vi-VN"/>
        </w:rPr>
        <w:t xml:space="preserve"> </w:t>
      </w:r>
      <w:r>
        <w:rPr>
          <w:rFonts w:asciiTheme="majorHAnsi" w:eastAsiaTheme="minorHAnsi" w:hAnsiTheme="majorHAnsi" w:cstheme="majorHAnsi"/>
          <w:sz w:val="28"/>
          <w:szCs w:val="28"/>
          <w:lang w:val="nl-NL"/>
        </w:rPr>
        <w:t>thuật</w:t>
      </w:r>
    </w:p>
    <w:p w14:paraId="1E320224" w14:textId="77777777" w:rsidR="00DC5C71" w:rsidRPr="00DC5C71" w:rsidRDefault="00DC5C71" w:rsidP="003E5724">
      <w:pPr>
        <w:pStyle w:val="ListParagraph"/>
        <w:widowControl w:val="0"/>
        <w:numPr>
          <w:ilvl w:val="1"/>
          <w:numId w:val="5"/>
        </w:numPr>
        <w:tabs>
          <w:tab w:val="left" w:pos="709"/>
        </w:tabs>
        <w:snapToGrid w:val="0"/>
        <w:spacing w:before="120" w:after="0" w:line="360" w:lineRule="exact"/>
        <w:ind w:left="0" w:firstLine="0"/>
        <w:contextualSpacing w:val="0"/>
        <w:jc w:val="both"/>
        <w:rPr>
          <w:rFonts w:ascii="Times New Roman" w:hAnsi="Times New Roman" w:cs="Times New Roman"/>
          <w:b/>
          <w:sz w:val="26"/>
          <w:szCs w:val="26"/>
          <w:lang w:val="nl-NL"/>
        </w:rPr>
      </w:pPr>
      <w:r w:rsidRPr="00DC5C71">
        <w:rPr>
          <w:rFonts w:ascii="Times New Roman" w:hAnsi="Times New Roman" w:cs="Times New Roman"/>
          <w:b/>
          <w:sz w:val="26"/>
          <w:szCs w:val="26"/>
          <w:lang w:val="nl-NL"/>
        </w:rPr>
        <w:t xml:space="preserve">Giới thiệu chung về </w:t>
      </w:r>
      <w:r w:rsidR="009263C1">
        <w:rPr>
          <w:rFonts w:ascii="Times New Roman" w:hAnsi="Times New Roman" w:cs="Times New Roman"/>
          <w:b/>
          <w:sz w:val="26"/>
          <w:szCs w:val="26"/>
          <w:lang w:val="nl-NL"/>
        </w:rPr>
        <w:t>dự</w:t>
      </w:r>
      <w:r w:rsidR="009263C1">
        <w:rPr>
          <w:rFonts w:ascii="Times New Roman" w:hAnsi="Times New Roman" w:cs="Times New Roman"/>
          <w:b/>
          <w:sz w:val="26"/>
          <w:szCs w:val="26"/>
          <w:lang w:val="vi-VN"/>
        </w:rPr>
        <w:t xml:space="preserve"> toán mua sắm và </w:t>
      </w:r>
      <w:r w:rsidRPr="00DC5C71">
        <w:rPr>
          <w:rFonts w:ascii="Times New Roman" w:hAnsi="Times New Roman" w:cs="Times New Roman"/>
          <w:b/>
          <w:sz w:val="26"/>
          <w:szCs w:val="26"/>
          <w:lang w:val="nl-NL"/>
        </w:rPr>
        <w:t>gói thầu</w:t>
      </w:r>
    </w:p>
    <w:p w14:paraId="7F88EC2D" w14:textId="760636E4" w:rsidR="009263C1" w:rsidRDefault="009263C1" w:rsidP="003E5724">
      <w:pPr>
        <w:tabs>
          <w:tab w:val="left" w:pos="709"/>
        </w:tabs>
        <w:snapToGrid w:val="0"/>
        <w:spacing w:before="120" w:after="0" w:line="360" w:lineRule="exact"/>
        <w:jc w:val="both"/>
        <w:rPr>
          <w:rFonts w:ascii="Times New Roman" w:hAnsi="Times New Roman" w:cs="Times New Roman"/>
          <w:iCs/>
          <w:sz w:val="26"/>
          <w:szCs w:val="26"/>
          <w:lang w:val="vi-VN"/>
        </w:rPr>
      </w:pPr>
      <w:r w:rsidRPr="007040D6">
        <w:rPr>
          <w:rFonts w:ascii="Times New Roman" w:hAnsi="Times New Roman" w:cs="Times New Roman"/>
          <w:b/>
          <w:bCs/>
          <w:iCs/>
          <w:sz w:val="26"/>
          <w:szCs w:val="26"/>
          <w:lang w:val="vi-VN"/>
        </w:rPr>
        <w:t>Địa điểm thực hiện gói thầu</w:t>
      </w:r>
      <w:r>
        <w:rPr>
          <w:rFonts w:ascii="Times New Roman" w:hAnsi="Times New Roman" w:cs="Times New Roman"/>
          <w:iCs/>
          <w:sz w:val="26"/>
          <w:szCs w:val="26"/>
          <w:lang w:val="vi-VN"/>
        </w:rPr>
        <w:t xml:space="preserve">: Toà nhà </w:t>
      </w:r>
      <w:r w:rsidRPr="009263C1">
        <w:rPr>
          <w:rFonts w:ascii="Times New Roman" w:hAnsi="Times New Roman" w:cs="Times New Roman"/>
          <w:iCs/>
          <w:sz w:val="26"/>
          <w:szCs w:val="26"/>
          <w:lang w:val="nl-NL"/>
        </w:rPr>
        <w:t>Cục Tần số vô tuyến điện</w:t>
      </w:r>
      <w:r>
        <w:rPr>
          <w:rFonts w:ascii="Times New Roman" w:hAnsi="Times New Roman" w:cs="Times New Roman"/>
          <w:iCs/>
          <w:sz w:val="26"/>
          <w:szCs w:val="26"/>
          <w:lang w:val="vi-VN"/>
        </w:rPr>
        <w:t xml:space="preserve"> tại số 115 Đường Trần Duy Hưng, </w:t>
      </w:r>
      <w:r w:rsidR="00C2761F">
        <w:rPr>
          <w:rFonts w:ascii="Times New Roman" w:hAnsi="Times New Roman" w:cs="Times New Roman"/>
          <w:iCs/>
          <w:sz w:val="26"/>
          <w:szCs w:val="26"/>
        </w:rPr>
        <w:t>phường Yên Hòa</w:t>
      </w:r>
      <w:r>
        <w:rPr>
          <w:rFonts w:ascii="Times New Roman" w:hAnsi="Times New Roman" w:cs="Times New Roman"/>
          <w:iCs/>
          <w:sz w:val="26"/>
          <w:szCs w:val="26"/>
          <w:lang w:val="vi-VN"/>
        </w:rPr>
        <w:t>, thành phố Hà Nội.</w:t>
      </w:r>
    </w:p>
    <w:p w14:paraId="42D97707" w14:textId="4508EF94" w:rsidR="009263C1" w:rsidRDefault="009263C1" w:rsidP="003E5724">
      <w:pPr>
        <w:tabs>
          <w:tab w:val="left" w:pos="709"/>
        </w:tabs>
        <w:snapToGrid w:val="0"/>
        <w:spacing w:before="120" w:after="0" w:line="360" w:lineRule="exact"/>
        <w:jc w:val="both"/>
        <w:rPr>
          <w:rFonts w:ascii="Times New Roman" w:hAnsi="Times New Roman" w:cs="Times New Roman"/>
          <w:iCs/>
          <w:sz w:val="26"/>
          <w:szCs w:val="26"/>
          <w:lang w:val="vi-VN"/>
        </w:rPr>
      </w:pPr>
      <w:r w:rsidRPr="007040D6">
        <w:rPr>
          <w:rFonts w:ascii="Times New Roman" w:hAnsi="Times New Roman" w:cs="Times New Roman"/>
          <w:b/>
          <w:bCs/>
          <w:iCs/>
          <w:sz w:val="26"/>
          <w:szCs w:val="26"/>
          <w:lang w:val="vi-VN"/>
        </w:rPr>
        <w:t>Thời gian thực hiện gói thầu</w:t>
      </w:r>
      <w:r>
        <w:rPr>
          <w:rFonts w:ascii="Times New Roman" w:hAnsi="Times New Roman" w:cs="Times New Roman"/>
          <w:iCs/>
          <w:sz w:val="26"/>
          <w:szCs w:val="26"/>
          <w:lang w:val="vi-VN"/>
        </w:rPr>
        <w:t xml:space="preserve">: </w:t>
      </w:r>
      <w:r w:rsidR="00B3203F">
        <w:rPr>
          <w:rFonts w:ascii="Times New Roman" w:hAnsi="Times New Roman" w:cs="Times New Roman"/>
          <w:iCs/>
          <w:sz w:val="26"/>
          <w:szCs w:val="26"/>
          <w:lang w:val="vi-VN"/>
        </w:rPr>
        <w:t xml:space="preserve">365 ngày. Trong đó thời gian cung cấp tối đa </w:t>
      </w:r>
      <w:r w:rsidR="00B3203F">
        <w:rPr>
          <w:rFonts w:ascii="Times New Roman" w:hAnsi="Times New Roman" w:cs="Times New Roman"/>
          <w:iCs/>
          <w:sz w:val="26"/>
          <w:szCs w:val="26"/>
        </w:rPr>
        <w:t>6</w:t>
      </w:r>
      <w:r w:rsidR="00B3203F">
        <w:rPr>
          <w:rFonts w:ascii="Times New Roman" w:hAnsi="Times New Roman" w:cs="Times New Roman"/>
          <w:iCs/>
          <w:sz w:val="26"/>
          <w:szCs w:val="26"/>
          <w:lang w:val="vi-VN"/>
        </w:rPr>
        <w:t>0 ngày kể từ ngày hợp đồng có hiệu lực</w:t>
      </w:r>
      <w:r>
        <w:rPr>
          <w:rFonts w:ascii="Times New Roman" w:hAnsi="Times New Roman" w:cs="Times New Roman"/>
          <w:iCs/>
          <w:sz w:val="26"/>
          <w:szCs w:val="26"/>
          <w:lang w:val="vi-VN"/>
        </w:rPr>
        <w:t>.</w:t>
      </w:r>
    </w:p>
    <w:p w14:paraId="53556DB8" w14:textId="49132A53" w:rsidR="00A20CAF" w:rsidRPr="00A20CAF" w:rsidRDefault="009263C1" w:rsidP="00B3203F">
      <w:pPr>
        <w:tabs>
          <w:tab w:val="left" w:pos="709"/>
        </w:tabs>
        <w:snapToGrid w:val="0"/>
        <w:spacing w:before="120" w:after="0" w:line="360" w:lineRule="exact"/>
        <w:jc w:val="both"/>
        <w:rPr>
          <w:rFonts w:ascii="Times New Roman" w:hAnsi="Times New Roman" w:cs="Times New Roman"/>
          <w:iCs/>
          <w:sz w:val="26"/>
          <w:szCs w:val="26"/>
          <w:lang w:val="vi-VN"/>
        </w:rPr>
      </w:pPr>
      <w:r w:rsidRPr="00A5667D">
        <w:rPr>
          <w:rFonts w:ascii="Times New Roman" w:hAnsi="Times New Roman" w:cs="Times New Roman"/>
          <w:b/>
          <w:bCs/>
          <w:iCs/>
          <w:sz w:val="26"/>
          <w:szCs w:val="26"/>
          <w:lang w:val="vi-VN"/>
        </w:rPr>
        <w:t>Yêu cầu về cung cấp hàng hoá thuộc gói thầu</w:t>
      </w:r>
      <w:r w:rsidRPr="00A5667D">
        <w:rPr>
          <w:rFonts w:ascii="Times New Roman" w:hAnsi="Times New Roman" w:cs="Times New Roman"/>
          <w:iCs/>
          <w:sz w:val="26"/>
          <w:szCs w:val="26"/>
          <w:lang w:val="vi-VN"/>
        </w:rPr>
        <w:t xml:space="preserve">: Trong phạm vi gói thầu này, Cục Tần số vô tuyến điện thực hiện </w:t>
      </w:r>
      <w:r w:rsidR="00D7412C" w:rsidRPr="00A5667D">
        <w:rPr>
          <w:rFonts w:ascii="Times New Roman" w:hAnsi="Times New Roman" w:cs="Times New Roman"/>
          <w:iCs/>
          <w:sz w:val="26"/>
          <w:szCs w:val="26"/>
        </w:rPr>
        <w:t xml:space="preserve">mua sắm </w:t>
      </w:r>
      <w:r w:rsidR="007125A9" w:rsidRPr="007125A9">
        <w:rPr>
          <w:rFonts w:ascii="Times New Roman" w:hAnsi="Times New Roman" w:cs="Times New Roman"/>
          <w:bCs/>
          <w:sz w:val="26"/>
          <w:szCs w:val="26"/>
        </w:rPr>
        <w:t>phần mềm sao lưu cơ sở dữ liệu</w:t>
      </w:r>
      <w:r w:rsidR="007125A9" w:rsidRPr="00A5667D">
        <w:rPr>
          <w:rFonts w:ascii="Times New Roman" w:hAnsi="Times New Roman" w:cs="Times New Roman"/>
          <w:iCs/>
          <w:sz w:val="26"/>
          <w:szCs w:val="26"/>
          <w:lang w:val="vi-VN"/>
        </w:rPr>
        <w:t xml:space="preserve"> </w:t>
      </w:r>
      <w:r w:rsidR="00A20CAF" w:rsidRPr="00A5667D">
        <w:rPr>
          <w:rFonts w:ascii="Times New Roman" w:hAnsi="Times New Roman" w:cs="Times New Roman"/>
          <w:iCs/>
          <w:sz w:val="26"/>
          <w:szCs w:val="26"/>
          <w:lang w:val="vi-VN"/>
        </w:rPr>
        <w:t>gồm:</w:t>
      </w:r>
      <w:r w:rsidR="00B3203F">
        <w:rPr>
          <w:rFonts w:ascii="Times New Roman" w:hAnsi="Times New Roman" w:cs="Times New Roman"/>
          <w:iCs/>
          <w:sz w:val="26"/>
          <w:szCs w:val="26"/>
          <w:lang w:val="vi-VN"/>
        </w:rPr>
        <w:t xml:space="preserve"> </w:t>
      </w:r>
      <w:r w:rsidR="00BB457B">
        <w:rPr>
          <w:rFonts w:ascii="Times New Roman" w:hAnsi="Times New Roman" w:cs="Times New Roman"/>
          <w:iCs/>
          <w:sz w:val="26"/>
          <w:szCs w:val="26"/>
        </w:rPr>
        <w:t>01</w:t>
      </w:r>
      <w:r w:rsidR="00A20CAF" w:rsidRPr="00A20CAF">
        <w:rPr>
          <w:rFonts w:ascii="Times New Roman" w:hAnsi="Times New Roman" w:cs="Times New Roman"/>
          <w:iCs/>
          <w:sz w:val="26"/>
          <w:szCs w:val="26"/>
          <w:lang w:val="vi-VN"/>
        </w:rPr>
        <w:t xml:space="preserve"> bộ </w:t>
      </w:r>
      <w:r w:rsidR="00BB457B" w:rsidRPr="007125A9">
        <w:rPr>
          <w:rFonts w:ascii="Times New Roman" w:hAnsi="Times New Roman" w:cs="Times New Roman"/>
          <w:bCs/>
          <w:sz w:val="26"/>
          <w:szCs w:val="26"/>
        </w:rPr>
        <w:t>phần mềm sao lưu cơ sở dữ liệu</w:t>
      </w:r>
      <w:r w:rsidR="00BB457B">
        <w:rPr>
          <w:rFonts w:ascii="Times New Roman" w:hAnsi="Times New Roman" w:cs="Times New Roman"/>
          <w:bCs/>
          <w:sz w:val="26"/>
          <w:szCs w:val="26"/>
        </w:rPr>
        <w:t>.</w:t>
      </w:r>
    </w:p>
    <w:p w14:paraId="4CC88C78" w14:textId="77777777" w:rsidR="009508D8" w:rsidRPr="007040D6" w:rsidRDefault="009508D8" w:rsidP="003E5724">
      <w:pPr>
        <w:pStyle w:val="ListParagraph"/>
        <w:widowControl w:val="0"/>
        <w:numPr>
          <w:ilvl w:val="1"/>
          <w:numId w:val="5"/>
        </w:numPr>
        <w:tabs>
          <w:tab w:val="left" w:pos="709"/>
        </w:tabs>
        <w:snapToGrid w:val="0"/>
        <w:spacing w:before="120" w:after="0" w:line="360" w:lineRule="exact"/>
        <w:ind w:left="0" w:firstLine="0"/>
        <w:contextualSpacing w:val="0"/>
        <w:jc w:val="both"/>
        <w:rPr>
          <w:rFonts w:asciiTheme="majorHAnsi" w:hAnsiTheme="majorHAnsi" w:cstheme="majorHAnsi"/>
          <w:b/>
          <w:sz w:val="26"/>
          <w:szCs w:val="26"/>
          <w:lang w:val="nl-NL"/>
        </w:rPr>
      </w:pPr>
      <w:r w:rsidRPr="007040D6">
        <w:rPr>
          <w:rFonts w:asciiTheme="majorHAnsi" w:hAnsiTheme="majorHAnsi" w:cstheme="majorHAnsi"/>
          <w:b/>
          <w:sz w:val="26"/>
          <w:szCs w:val="26"/>
          <w:lang w:val="nl-NL"/>
        </w:rPr>
        <w:t>Yêu cầu về kỹ thuật</w:t>
      </w:r>
    </w:p>
    <w:p w14:paraId="44C1ACF0" w14:textId="5749A493" w:rsidR="00A20CAF" w:rsidRDefault="00305592" w:rsidP="003E5724">
      <w:pPr>
        <w:widowControl w:val="0"/>
        <w:tabs>
          <w:tab w:val="left" w:pos="709"/>
        </w:tabs>
        <w:snapToGrid w:val="0"/>
        <w:spacing w:before="120" w:after="0" w:line="360" w:lineRule="exact"/>
        <w:jc w:val="both"/>
        <w:rPr>
          <w:rFonts w:asciiTheme="majorHAnsi" w:hAnsiTheme="majorHAnsi" w:cstheme="majorHAnsi"/>
          <w:bCs/>
          <w:sz w:val="26"/>
          <w:szCs w:val="26"/>
          <w:lang w:val="vi-VN"/>
        </w:rPr>
      </w:pPr>
      <w:r>
        <w:rPr>
          <w:rFonts w:asciiTheme="majorHAnsi" w:hAnsiTheme="majorHAnsi" w:cstheme="majorHAnsi"/>
          <w:b/>
          <w:sz w:val="26"/>
          <w:szCs w:val="26"/>
        </w:rPr>
        <w:t xml:space="preserve">1.2.1. </w:t>
      </w:r>
      <w:r w:rsidR="007040D6" w:rsidRPr="007040D6">
        <w:rPr>
          <w:rFonts w:asciiTheme="majorHAnsi" w:hAnsiTheme="majorHAnsi" w:cstheme="majorHAnsi"/>
          <w:b/>
          <w:sz w:val="26"/>
          <w:szCs w:val="26"/>
          <w:lang w:val="vi-VN"/>
        </w:rPr>
        <w:t>Yêu cầu kỹ thuật chung</w:t>
      </w:r>
      <w:r w:rsidR="007040D6" w:rsidRPr="007040D6">
        <w:rPr>
          <w:rFonts w:asciiTheme="majorHAnsi" w:hAnsiTheme="majorHAnsi" w:cstheme="majorHAnsi"/>
          <w:bCs/>
          <w:sz w:val="26"/>
          <w:szCs w:val="26"/>
          <w:lang w:val="vi-VN"/>
        </w:rPr>
        <w:t xml:space="preserve">: </w:t>
      </w:r>
    </w:p>
    <w:p w14:paraId="2974D7A6" w14:textId="0F78A861" w:rsidR="00BB457B" w:rsidRPr="00B3203F" w:rsidRDefault="00BB457B" w:rsidP="00B3203F">
      <w:pPr>
        <w:pStyle w:val="ListParagraph"/>
        <w:numPr>
          <w:ilvl w:val="0"/>
          <w:numId w:val="10"/>
        </w:numPr>
        <w:tabs>
          <w:tab w:val="left" w:pos="567"/>
        </w:tabs>
        <w:snapToGrid w:val="0"/>
        <w:spacing w:before="120" w:after="0" w:line="320" w:lineRule="exact"/>
        <w:ind w:left="0" w:firstLine="0"/>
        <w:contextualSpacing w:val="0"/>
        <w:jc w:val="both"/>
        <w:outlineLvl w:val="0"/>
        <w:rPr>
          <w:rFonts w:ascii="Times New Roman" w:eastAsia="Times New Roman" w:hAnsi="Times New Roman" w:cs="Times New Roman"/>
          <w:sz w:val="26"/>
          <w:szCs w:val="26"/>
        </w:rPr>
      </w:pPr>
      <w:r w:rsidRPr="00B3203F">
        <w:rPr>
          <w:rFonts w:ascii="Times New Roman" w:eastAsia="Times New Roman" w:hAnsi="Times New Roman" w:cs="Times New Roman"/>
          <w:sz w:val="26"/>
          <w:szCs w:val="26"/>
        </w:rPr>
        <w:t xml:space="preserve">Thiết kế, cài đặt, tích hợp </w:t>
      </w:r>
      <w:r w:rsidRPr="00B3203F">
        <w:rPr>
          <w:rFonts w:ascii="Times New Roman" w:hAnsi="Times New Roman" w:cs="Times New Roman"/>
          <w:sz w:val="26"/>
          <w:szCs w:val="26"/>
        </w:rPr>
        <w:t>phần mềm sao lưu cơ sở dữ liệu</w:t>
      </w:r>
      <w:r w:rsidRPr="00B3203F">
        <w:rPr>
          <w:rFonts w:ascii="Times New Roman" w:eastAsia="Times New Roman" w:hAnsi="Times New Roman" w:cs="Times New Roman"/>
          <w:sz w:val="26"/>
          <w:szCs w:val="26"/>
        </w:rPr>
        <w:t xml:space="preserve"> tại Trung tâm dữ liệu của Cục Tần số vô tuyến điện. Đảm bảo phần mềm hoạt động tương thích hoàn toàn với hệ thống công nghệ thông tin (CNTT), phần mềm ảo hóa máy chủ, các phần mềm ứng dụng hiện có của Cục Tần số vô tuyến điện.</w:t>
      </w:r>
    </w:p>
    <w:p w14:paraId="4B368983" w14:textId="51E70595" w:rsidR="008314AE" w:rsidRPr="00B3203F" w:rsidRDefault="00BB457B" w:rsidP="00B3203F">
      <w:pPr>
        <w:pStyle w:val="ListParagraph"/>
        <w:numPr>
          <w:ilvl w:val="0"/>
          <w:numId w:val="10"/>
        </w:numPr>
        <w:tabs>
          <w:tab w:val="left" w:pos="567"/>
          <w:tab w:val="left" w:pos="709"/>
        </w:tabs>
        <w:snapToGrid w:val="0"/>
        <w:spacing w:before="120" w:after="0" w:line="320" w:lineRule="exact"/>
        <w:ind w:left="0" w:firstLine="0"/>
        <w:contextualSpacing w:val="0"/>
        <w:jc w:val="both"/>
        <w:rPr>
          <w:rFonts w:ascii="Times New Roman" w:eastAsia="Times New Roman" w:hAnsi="Times New Roman" w:cs="Times New Roman"/>
          <w:sz w:val="26"/>
          <w:szCs w:val="26"/>
        </w:rPr>
      </w:pPr>
      <w:r w:rsidRPr="00B3203F">
        <w:rPr>
          <w:rFonts w:ascii="Times New Roman" w:eastAsia="Times New Roman" w:hAnsi="Times New Roman" w:cs="Times New Roman"/>
          <w:sz w:val="26"/>
          <w:szCs w:val="26"/>
        </w:rPr>
        <w:t>Hỗ trợ thực hiện việc tạo tác vụ sao lưu cơ sở dữ liệu từ các máy chủ lên hệ thống lưu trữ như SAN Storage và các hệ thống khác.</w:t>
      </w:r>
      <w:r w:rsidR="008314AE" w:rsidRPr="00B3203F">
        <w:rPr>
          <w:rFonts w:ascii="Times New Roman" w:eastAsia="Times New Roman" w:hAnsi="Times New Roman" w:cs="Times New Roman"/>
          <w:sz w:val="26"/>
          <w:szCs w:val="26"/>
        </w:rPr>
        <w:t xml:space="preserve"> </w:t>
      </w:r>
    </w:p>
    <w:p w14:paraId="421221F2" w14:textId="45C71BE0" w:rsidR="00F66659" w:rsidRPr="00B3203F" w:rsidRDefault="00F66659" w:rsidP="00B3203F">
      <w:pPr>
        <w:pStyle w:val="ListParagraph"/>
        <w:numPr>
          <w:ilvl w:val="0"/>
          <w:numId w:val="10"/>
        </w:numPr>
        <w:tabs>
          <w:tab w:val="left" w:pos="567"/>
          <w:tab w:val="left" w:pos="709"/>
        </w:tabs>
        <w:snapToGrid w:val="0"/>
        <w:spacing w:before="120" w:after="0" w:line="320" w:lineRule="exact"/>
        <w:ind w:left="0" w:firstLine="0"/>
        <w:contextualSpacing w:val="0"/>
        <w:jc w:val="both"/>
        <w:rPr>
          <w:rFonts w:ascii="Times New Roman" w:eastAsia="Times New Roman" w:hAnsi="Times New Roman" w:cs="Times New Roman"/>
          <w:sz w:val="26"/>
          <w:szCs w:val="26"/>
        </w:rPr>
      </w:pPr>
      <w:r w:rsidRPr="00B3203F">
        <w:rPr>
          <w:rFonts w:ascii="Times New Roman" w:hAnsi="Times New Roman" w:cs="Times New Roman"/>
          <w:color w:val="000000" w:themeColor="text1"/>
          <w:sz w:val="26"/>
          <w:szCs w:val="26"/>
        </w:rPr>
        <w:t xml:space="preserve">Cung cấp đầy đủ tài liệu hướng dẫn cài đặt, cấu hình, sử dụng </w:t>
      </w:r>
      <w:r w:rsidRPr="00B3203F">
        <w:rPr>
          <w:rFonts w:ascii="Times New Roman" w:hAnsi="Times New Roman" w:cs="Times New Roman"/>
          <w:bCs/>
          <w:sz w:val="26"/>
          <w:szCs w:val="26"/>
        </w:rPr>
        <w:t>phần mềm sao lưu cơ sở dữ liệu</w:t>
      </w:r>
      <w:r w:rsidRPr="00B3203F">
        <w:rPr>
          <w:rFonts w:ascii="Times New Roman" w:hAnsi="Times New Roman" w:cs="Times New Roman"/>
          <w:color w:val="000000" w:themeColor="text1"/>
          <w:sz w:val="26"/>
          <w:szCs w:val="26"/>
        </w:rPr>
        <w:t xml:space="preserve">; tài liệu hướng dẫn quản trị, xử lý lỗi </w:t>
      </w:r>
      <w:r w:rsidRPr="00B3203F">
        <w:rPr>
          <w:rFonts w:ascii="Times New Roman" w:hAnsi="Times New Roman" w:cs="Times New Roman"/>
          <w:bCs/>
          <w:sz w:val="26"/>
          <w:szCs w:val="26"/>
        </w:rPr>
        <w:t>phần mềm sao lưu cơ sở dữ liệu</w:t>
      </w:r>
      <w:r w:rsidRPr="00B3203F">
        <w:rPr>
          <w:rFonts w:ascii="Times New Roman" w:hAnsi="Times New Roman" w:cs="Times New Roman"/>
          <w:color w:val="000000" w:themeColor="text1"/>
          <w:sz w:val="26"/>
          <w:szCs w:val="26"/>
        </w:rPr>
        <w:t xml:space="preserve">; tài liệu kiểm tra, kiểm thử hoạt động </w:t>
      </w:r>
      <w:r w:rsidRPr="00B3203F">
        <w:rPr>
          <w:rFonts w:ascii="Times New Roman" w:hAnsi="Times New Roman" w:cs="Times New Roman"/>
          <w:bCs/>
          <w:sz w:val="26"/>
          <w:szCs w:val="26"/>
        </w:rPr>
        <w:t>phần mềm sao lưu cơ sở dữ liệu</w:t>
      </w:r>
      <w:r w:rsidR="005364CB" w:rsidRPr="00B3203F">
        <w:rPr>
          <w:rFonts w:ascii="Times New Roman" w:hAnsi="Times New Roman" w:cs="Times New Roman"/>
          <w:color w:val="000000" w:themeColor="text1"/>
          <w:sz w:val="26"/>
          <w:szCs w:val="26"/>
        </w:rPr>
        <w:t>.</w:t>
      </w:r>
    </w:p>
    <w:p w14:paraId="1ED50968" w14:textId="07D96C3B" w:rsidR="00382F46" w:rsidRPr="00B3203F" w:rsidRDefault="00382F46" w:rsidP="00B3203F">
      <w:pPr>
        <w:pStyle w:val="ListParagraph"/>
        <w:numPr>
          <w:ilvl w:val="0"/>
          <w:numId w:val="10"/>
        </w:numPr>
        <w:tabs>
          <w:tab w:val="left" w:pos="567"/>
          <w:tab w:val="left" w:pos="709"/>
        </w:tabs>
        <w:snapToGrid w:val="0"/>
        <w:spacing w:before="120" w:after="0" w:line="320" w:lineRule="exact"/>
        <w:ind w:left="0" w:firstLine="0"/>
        <w:contextualSpacing w:val="0"/>
        <w:jc w:val="both"/>
        <w:rPr>
          <w:rFonts w:ascii="Times New Roman" w:hAnsi="Times New Roman" w:cs="Times New Roman"/>
          <w:iCs/>
          <w:sz w:val="26"/>
          <w:szCs w:val="26"/>
          <w:lang w:val="vi-VN"/>
        </w:rPr>
      </w:pPr>
      <w:r w:rsidRPr="00B3203F">
        <w:rPr>
          <w:rFonts w:ascii="Times New Roman" w:hAnsi="Times New Roman" w:cs="Times New Roman"/>
          <w:iCs/>
          <w:sz w:val="26"/>
          <w:szCs w:val="26"/>
        </w:rPr>
        <w:t>Hỗ trợ kỹ thuật trong thời gian tối thiểu 0</w:t>
      </w:r>
      <w:r w:rsidR="009B1674">
        <w:rPr>
          <w:rFonts w:ascii="Times New Roman" w:hAnsi="Times New Roman" w:cs="Times New Roman"/>
          <w:iCs/>
          <w:sz w:val="26"/>
          <w:szCs w:val="26"/>
          <w:lang w:val="vi-VN"/>
        </w:rPr>
        <w:t>1</w:t>
      </w:r>
      <w:r w:rsidRPr="00B3203F">
        <w:rPr>
          <w:rFonts w:ascii="Times New Roman" w:hAnsi="Times New Roman" w:cs="Times New Roman"/>
          <w:iCs/>
          <w:sz w:val="26"/>
          <w:szCs w:val="26"/>
        </w:rPr>
        <w:t xml:space="preserve"> năm:</w:t>
      </w:r>
    </w:p>
    <w:p w14:paraId="1E3BE90C" w14:textId="76520931" w:rsidR="008314AE" w:rsidRPr="00B3203F" w:rsidRDefault="008314AE" w:rsidP="00B3203F">
      <w:pPr>
        <w:pStyle w:val="ListParagraph"/>
        <w:numPr>
          <w:ilvl w:val="1"/>
          <w:numId w:val="13"/>
        </w:numPr>
        <w:tabs>
          <w:tab w:val="left" w:pos="709"/>
        </w:tabs>
        <w:snapToGrid w:val="0"/>
        <w:spacing w:before="120" w:after="0" w:line="360" w:lineRule="exact"/>
        <w:ind w:left="567" w:hanging="567"/>
        <w:contextualSpacing w:val="0"/>
        <w:jc w:val="both"/>
        <w:rPr>
          <w:rFonts w:ascii="Times New Roman" w:hAnsi="Times New Roman" w:cs="Times New Roman"/>
          <w:iCs/>
          <w:sz w:val="26"/>
          <w:szCs w:val="26"/>
        </w:rPr>
      </w:pPr>
      <w:r w:rsidRPr="00B3203F">
        <w:rPr>
          <w:rFonts w:ascii="Times New Roman" w:hAnsi="Times New Roman" w:cs="Times New Roman"/>
          <w:color w:val="000000" w:themeColor="text1"/>
          <w:sz w:val="26"/>
          <w:szCs w:val="26"/>
        </w:rPr>
        <w:t>Tiếp nhận thông báo đề nghị hỗ trợ bằng Văn bản/Điện thoại/Email 24/7, phản hồi trong vòng 02 giờ.</w:t>
      </w:r>
    </w:p>
    <w:p w14:paraId="66B85115" w14:textId="230AF27F" w:rsidR="008314AE" w:rsidRPr="00B3203F" w:rsidRDefault="008314AE" w:rsidP="00B3203F">
      <w:pPr>
        <w:pStyle w:val="ListParagraph"/>
        <w:numPr>
          <w:ilvl w:val="1"/>
          <w:numId w:val="13"/>
        </w:numPr>
        <w:tabs>
          <w:tab w:val="left" w:pos="709"/>
        </w:tabs>
        <w:snapToGrid w:val="0"/>
        <w:spacing w:before="120" w:after="0" w:line="360" w:lineRule="exact"/>
        <w:ind w:left="567" w:hanging="567"/>
        <w:contextualSpacing w:val="0"/>
        <w:jc w:val="both"/>
        <w:rPr>
          <w:rFonts w:ascii="Times New Roman" w:hAnsi="Times New Roman" w:cs="Times New Roman"/>
          <w:iCs/>
          <w:sz w:val="26"/>
          <w:szCs w:val="26"/>
        </w:rPr>
      </w:pPr>
      <w:r w:rsidRPr="00B3203F">
        <w:rPr>
          <w:rFonts w:ascii="Times New Roman" w:hAnsi="Times New Roman" w:cs="Times New Roman"/>
          <w:color w:val="000000" w:themeColor="text1"/>
          <w:sz w:val="26"/>
          <w:szCs w:val="26"/>
        </w:rPr>
        <w:t>Hỗ trợ trực tiếp (Onsite) trong thời gian 04 giờ đối với các sự cố lớn, nghiêm trọng. Hỗ trợ từ xa trong thời gian 02 giờ đối với các sự cố vừa và nhỏ.</w:t>
      </w:r>
    </w:p>
    <w:p w14:paraId="0CB582F9" w14:textId="43285BE0" w:rsidR="007040D6" w:rsidRPr="00D7412C" w:rsidRDefault="00305592" w:rsidP="003E5724">
      <w:pPr>
        <w:widowControl w:val="0"/>
        <w:tabs>
          <w:tab w:val="left" w:pos="709"/>
        </w:tabs>
        <w:snapToGrid w:val="0"/>
        <w:spacing w:before="120" w:after="0" w:line="360" w:lineRule="exact"/>
        <w:jc w:val="both"/>
        <w:rPr>
          <w:rFonts w:asciiTheme="majorHAnsi" w:hAnsiTheme="majorHAnsi" w:cstheme="majorHAnsi"/>
          <w:bCs/>
          <w:sz w:val="26"/>
          <w:szCs w:val="26"/>
          <w:lang w:val="vi-VN"/>
        </w:rPr>
      </w:pPr>
      <w:r>
        <w:rPr>
          <w:rFonts w:asciiTheme="majorHAnsi" w:hAnsiTheme="majorHAnsi" w:cstheme="majorHAnsi"/>
          <w:b/>
          <w:sz w:val="26"/>
          <w:szCs w:val="26"/>
        </w:rPr>
        <w:t xml:space="preserve">1.2.2. </w:t>
      </w:r>
      <w:r w:rsidR="007040D6" w:rsidRPr="00D7412C">
        <w:rPr>
          <w:rFonts w:asciiTheme="majorHAnsi" w:hAnsiTheme="majorHAnsi" w:cstheme="majorHAnsi"/>
          <w:b/>
          <w:sz w:val="26"/>
          <w:szCs w:val="26"/>
          <w:lang w:val="vi-VN"/>
        </w:rPr>
        <w:t>Yêu cầu kỹ thuật cụ thể</w:t>
      </w:r>
      <w:r w:rsidR="007040D6" w:rsidRPr="00D7412C">
        <w:rPr>
          <w:rFonts w:asciiTheme="majorHAnsi" w:hAnsiTheme="majorHAnsi" w:cstheme="majorHAnsi"/>
          <w:bCs/>
          <w:sz w:val="26"/>
          <w:szCs w:val="26"/>
          <w:lang w:val="vi-VN"/>
        </w:rPr>
        <w:t>:</w:t>
      </w:r>
    </w:p>
    <w:p w14:paraId="2A6E34DE" w14:textId="6B280064" w:rsidR="00A20CAF" w:rsidRPr="009C43FD" w:rsidRDefault="00A20CAF" w:rsidP="00B3203F">
      <w:pPr>
        <w:pStyle w:val="ListParagraph"/>
        <w:tabs>
          <w:tab w:val="left" w:pos="567"/>
          <w:tab w:val="left" w:pos="709"/>
        </w:tabs>
        <w:snapToGrid w:val="0"/>
        <w:spacing w:before="120" w:after="0" w:line="320" w:lineRule="exact"/>
        <w:ind w:left="0"/>
        <w:contextualSpacing w:val="0"/>
        <w:jc w:val="both"/>
        <w:rPr>
          <w:rFonts w:ascii="Times New Roman" w:eastAsia="Calibri" w:hAnsi="Times New Roman" w:cs="Times New Roman"/>
          <w:b/>
          <w:bCs/>
          <w:sz w:val="26"/>
          <w:szCs w:val="26"/>
          <w:lang w:eastAsia="vi-VN"/>
        </w:rPr>
      </w:pPr>
      <w:r w:rsidRPr="00B3203F">
        <w:rPr>
          <w:rFonts w:ascii="Times New Roman" w:hAnsi="Times New Roman" w:cs="Times New Roman"/>
          <w:color w:val="000000" w:themeColor="text1"/>
          <w:sz w:val="26"/>
          <w:szCs w:val="26"/>
        </w:rPr>
        <w:t>Bản</w:t>
      </w:r>
      <w:r w:rsidRPr="009C43FD">
        <w:rPr>
          <w:rFonts w:ascii="Times New Roman" w:hAnsi="Times New Roman" w:cs="Times New Roman"/>
          <w:iCs/>
          <w:sz w:val="26"/>
          <w:szCs w:val="26"/>
          <w:lang w:val="vi-VN"/>
        </w:rPr>
        <w:t xml:space="preserve"> quyền </w:t>
      </w:r>
      <w:r w:rsidR="005364CB" w:rsidRPr="009C43FD">
        <w:rPr>
          <w:rFonts w:ascii="Times New Roman" w:hAnsi="Times New Roman" w:cs="Times New Roman"/>
          <w:iCs/>
          <w:sz w:val="26"/>
          <w:szCs w:val="26"/>
        </w:rPr>
        <w:t xml:space="preserve">sử dụng vĩnh viễn </w:t>
      </w:r>
      <w:r w:rsidR="009C43FD" w:rsidRPr="009C43FD">
        <w:rPr>
          <w:rFonts w:ascii="Times New Roman" w:hAnsi="Times New Roman" w:cs="Times New Roman"/>
          <w:iCs/>
          <w:sz w:val="26"/>
          <w:szCs w:val="26"/>
        </w:rPr>
        <w:t xml:space="preserve">(không giới hạn thời gian) </w:t>
      </w:r>
      <w:r w:rsidR="005364CB" w:rsidRPr="009C43FD">
        <w:rPr>
          <w:rFonts w:ascii="Times New Roman" w:hAnsi="Times New Roman" w:cs="Times New Roman"/>
          <w:bCs/>
          <w:sz w:val="26"/>
          <w:szCs w:val="26"/>
        </w:rPr>
        <w:t>phần mềm sao lưu cơ sở dữ liệu có các tính năng:</w:t>
      </w:r>
    </w:p>
    <w:p w14:paraId="2E523D66" w14:textId="44F20AFA" w:rsidR="005364CB" w:rsidRPr="005364CB" w:rsidRDefault="009C43FD" w:rsidP="00B3203F">
      <w:pPr>
        <w:pStyle w:val="ListParagraph"/>
        <w:numPr>
          <w:ilvl w:val="1"/>
          <w:numId w:val="13"/>
        </w:numPr>
        <w:tabs>
          <w:tab w:val="left" w:pos="709"/>
        </w:tabs>
        <w:snapToGrid w:val="0"/>
        <w:spacing w:before="120" w:after="0" w:line="360" w:lineRule="exact"/>
        <w:ind w:left="567" w:hanging="567"/>
        <w:contextualSpacing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w:t>
      </w:r>
      <w:r w:rsidR="005364CB" w:rsidRPr="005364CB">
        <w:rPr>
          <w:rFonts w:ascii="Times New Roman" w:hAnsi="Times New Roman" w:cs="Times New Roman"/>
          <w:color w:val="000000" w:themeColor="text1"/>
          <w:sz w:val="26"/>
          <w:szCs w:val="26"/>
        </w:rPr>
        <w:t>iều khiển sao lưu dữ liệu trong hệ thống</w:t>
      </w:r>
      <w:r w:rsidR="00B3203F">
        <w:rPr>
          <w:rFonts w:ascii="Times New Roman" w:hAnsi="Times New Roman" w:cs="Times New Roman"/>
          <w:color w:val="000000" w:themeColor="text1"/>
          <w:sz w:val="26"/>
          <w:szCs w:val="26"/>
          <w:lang w:val="vi-VN"/>
        </w:rPr>
        <w:t>;</w:t>
      </w:r>
    </w:p>
    <w:p w14:paraId="240A302C" w14:textId="149BE5ED" w:rsidR="005364CB" w:rsidRPr="005364CB" w:rsidRDefault="009C43FD" w:rsidP="00B3203F">
      <w:pPr>
        <w:pStyle w:val="ListParagraph"/>
        <w:numPr>
          <w:ilvl w:val="1"/>
          <w:numId w:val="13"/>
        </w:numPr>
        <w:tabs>
          <w:tab w:val="left" w:pos="709"/>
        </w:tabs>
        <w:snapToGrid w:val="0"/>
        <w:spacing w:before="120" w:after="0" w:line="360" w:lineRule="exact"/>
        <w:ind w:left="567" w:hanging="567"/>
        <w:contextualSpacing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w:t>
      </w:r>
      <w:r w:rsidR="005364CB" w:rsidRPr="005364CB">
        <w:rPr>
          <w:rFonts w:ascii="Times New Roman" w:hAnsi="Times New Roman" w:cs="Times New Roman"/>
          <w:color w:val="000000" w:themeColor="text1"/>
          <w:sz w:val="26"/>
          <w:szCs w:val="26"/>
        </w:rPr>
        <w:t>ao lưu bảo vệ nền tảng ảo hóa VMware, Hyper-V</w:t>
      </w:r>
      <w:r w:rsidR="00B3203F">
        <w:rPr>
          <w:rFonts w:ascii="Times New Roman" w:hAnsi="Times New Roman" w:cs="Times New Roman"/>
          <w:color w:val="000000" w:themeColor="text1"/>
          <w:sz w:val="26"/>
          <w:szCs w:val="26"/>
          <w:lang w:val="vi-VN"/>
        </w:rPr>
        <w:t>;</w:t>
      </w:r>
    </w:p>
    <w:p w14:paraId="35E6D1B7" w14:textId="4F6ABE6E" w:rsidR="005364CB" w:rsidRPr="005364CB" w:rsidRDefault="009C43FD" w:rsidP="00B3203F">
      <w:pPr>
        <w:pStyle w:val="ListParagraph"/>
        <w:numPr>
          <w:ilvl w:val="1"/>
          <w:numId w:val="13"/>
        </w:numPr>
        <w:tabs>
          <w:tab w:val="left" w:pos="709"/>
        </w:tabs>
        <w:snapToGrid w:val="0"/>
        <w:spacing w:before="120" w:after="0" w:line="360" w:lineRule="exact"/>
        <w:ind w:left="567" w:hanging="567"/>
        <w:contextualSpacing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w:t>
      </w:r>
      <w:r w:rsidR="005364CB" w:rsidRPr="005364CB">
        <w:rPr>
          <w:rFonts w:ascii="Times New Roman" w:hAnsi="Times New Roman" w:cs="Times New Roman"/>
          <w:color w:val="000000" w:themeColor="text1"/>
          <w:sz w:val="26"/>
          <w:szCs w:val="26"/>
        </w:rPr>
        <w:t>ao lưu bảo vệ dữ liệu ứng dụng như Oracle, Microsoft SQL</w:t>
      </w:r>
      <w:r w:rsidR="00B3203F">
        <w:rPr>
          <w:rFonts w:ascii="Times New Roman" w:hAnsi="Times New Roman" w:cs="Times New Roman"/>
          <w:color w:val="000000" w:themeColor="text1"/>
          <w:sz w:val="26"/>
          <w:szCs w:val="26"/>
          <w:lang w:val="vi-VN"/>
        </w:rPr>
        <w:t>;</w:t>
      </w:r>
    </w:p>
    <w:p w14:paraId="73082920" w14:textId="323C60D8" w:rsidR="005364CB" w:rsidRPr="005364CB" w:rsidRDefault="009C43FD" w:rsidP="00B3203F">
      <w:pPr>
        <w:pStyle w:val="ListParagraph"/>
        <w:numPr>
          <w:ilvl w:val="1"/>
          <w:numId w:val="13"/>
        </w:numPr>
        <w:tabs>
          <w:tab w:val="left" w:pos="709"/>
        </w:tabs>
        <w:snapToGrid w:val="0"/>
        <w:spacing w:before="120" w:after="0" w:line="360" w:lineRule="exact"/>
        <w:ind w:left="567" w:hanging="567"/>
        <w:contextualSpacing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S</w:t>
      </w:r>
      <w:r w:rsidR="005364CB" w:rsidRPr="005364CB">
        <w:rPr>
          <w:rFonts w:ascii="Times New Roman" w:hAnsi="Times New Roman" w:cs="Times New Roman"/>
          <w:color w:val="000000" w:themeColor="text1"/>
          <w:sz w:val="26"/>
          <w:szCs w:val="26"/>
        </w:rPr>
        <w:t>ao lưu bảo vệ hệ thống Microsoft Windows Server và Linux</w:t>
      </w:r>
      <w:r w:rsidR="00B3203F">
        <w:rPr>
          <w:rFonts w:ascii="Times New Roman" w:hAnsi="Times New Roman" w:cs="Times New Roman"/>
          <w:color w:val="000000" w:themeColor="text1"/>
          <w:sz w:val="26"/>
          <w:szCs w:val="26"/>
          <w:lang w:val="vi-VN"/>
        </w:rPr>
        <w:t>;</w:t>
      </w:r>
    </w:p>
    <w:p w14:paraId="76BFC965" w14:textId="55F4F3AB" w:rsidR="005364CB" w:rsidRDefault="009C43FD" w:rsidP="00B3203F">
      <w:pPr>
        <w:pStyle w:val="ListParagraph"/>
        <w:numPr>
          <w:ilvl w:val="1"/>
          <w:numId w:val="13"/>
        </w:numPr>
        <w:tabs>
          <w:tab w:val="left" w:pos="709"/>
        </w:tabs>
        <w:snapToGrid w:val="0"/>
        <w:spacing w:before="120" w:after="0" w:line="360" w:lineRule="exact"/>
        <w:ind w:left="567" w:hanging="567"/>
        <w:contextualSpacing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Sử dụng cho tối thiểu </w:t>
      </w:r>
      <w:r w:rsidR="005364CB">
        <w:rPr>
          <w:rFonts w:ascii="Times New Roman" w:hAnsi="Times New Roman" w:cs="Times New Roman"/>
          <w:color w:val="000000" w:themeColor="text1"/>
          <w:sz w:val="26"/>
          <w:szCs w:val="26"/>
        </w:rPr>
        <w:t>30</w:t>
      </w:r>
      <w:r w:rsidR="005364CB" w:rsidRPr="00B41A2D">
        <w:rPr>
          <w:rFonts w:ascii="Times New Roman" w:hAnsi="Times New Roman" w:cs="Times New Roman"/>
          <w:color w:val="000000" w:themeColor="text1"/>
          <w:sz w:val="26"/>
          <w:szCs w:val="26"/>
        </w:rPr>
        <w:t xml:space="preserve"> máy </w:t>
      </w:r>
      <w:r w:rsidR="005364CB">
        <w:rPr>
          <w:rFonts w:ascii="Times New Roman" w:hAnsi="Times New Roman" w:cs="Times New Roman"/>
          <w:color w:val="000000" w:themeColor="text1"/>
          <w:sz w:val="26"/>
          <w:szCs w:val="26"/>
        </w:rPr>
        <w:t xml:space="preserve">chủ </w:t>
      </w:r>
      <w:r w:rsidR="005364CB" w:rsidRPr="00B41A2D">
        <w:rPr>
          <w:rFonts w:ascii="Times New Roman" w:hAnsi="Times New Roman" w:cs="Times New Roman"/>
          <w:color w:val="000000" w:themeColor="text1"/>
          <w:sz w:val="26"/>
          <w:szCs w:val="26"/>
        </w:rPr>
        <w:t xml:space="preserve">(máy chủ </w:t>
      </w:r>
      <w:r w:rsidR="005364CB">
        <w:rPr>
          <w:rFonts w:ascii="Times New Roman" w:hAnsi="Times New Roman" w:cs="Times New Roman"/>
          <w:color w:val="000000" w:themeColor="text1"/>
          <w:sz w:val="26"/>
          <w:szCs w:val="26"/>
        </w:rPr>
        <w:t xml:space="preserve">vật lý </w:t>
      </w:r>
      <w:r w:rsidR="005364CB" w:rsidRPr="00B41A2D">
        <w:rPr>
          <w:rFonts w:ascii="Times New Roman" w:hAnsi="Times New Roman" w:cs="Times New Roman"/>
          <w:color w:val="000000" w:themeColor="text1"/>
          <w:sz w:val="26"/>
          <w:szCs w:val="26"/>
        </w:rPr>
        <w:t xml:space="preserve">hoặc máy </w:t>
      </w:r>
      <w:r w:rsidR="005364CB">
        <w:rPr>
          <w:rFonts w:ascii="Times New Roman" w:hAnsi="Times New Roman" w:cs="Times New Roman"/>
          <w:color w:val="000000" w:themeColor="text1"/>
          <w:sz w:val="26"/>
          <w:szCs w:val="26"/>
        </w:rPr>
        <w:t xml:space="preserve">chủ </w:t>
      </w:r>
      <w:r w:rsidR="005364CB" w:rsidRPr="00B41A2D">
        <w:rPr>
          <w:rFonts w:ascii="Times New Roman" w:hAnsi="Times New Roman" w:cs="Times New Roman"/>
          <w:color w:val="000000" w:themeColor="text1"/>
          <w:sz w:val="26"/>
          <w:szCs w:val="26"/>
        </w:rPr>
        <w:t>ảo)</w:t>
      </w:r>
      <w:r w:rsidR="00B3203F">
        <w:rPr>
          <w:rFonts w:ascii="Times New Roman" w:hAnsi="Times New Roman" w:cs="Times New Roman"/>
          <w:color w:val="000000" w:themeColor="text1"/>
          <w:sz w:val="26"/>
          <w:szCs w:val="26"/>
          <w:lang w:val="vi-VN"/>
        </w:rPr>
        <w:t>;</w:t>
      </w:r>
    </w:p>
    <w:p w14:paraId="635ED202" w14:textId="3134BFB0" w:rsidR="009C43FD" w:rsidRPr="00B3203F" w:rsidRDefault="009C43FD" w:rsidP="00B3203F">
      <w:pPr>
        <w:pStyle w:val="ListParagraph"/>
        <w:numPr>
          <w:ilvl w:val="1"/>
          <w:numId w:val="13"/>
        </w:numPr>
        <w:tabs>
          <w:tab w:val="left" w:pos="709"/>
        </w:tabs>
        <w:snapToGrid w:val="0"/>
        <w:spacing w:before="120" w:after="0" w:line="360" w:lineRule="exact"/>
        <w:ind w:left="567" w:hanging="567"/>
        <w:contextualSpacing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Dung lượng sao lưu tối thiểu 5 TB</w:t>
      </w:r>
      <w:r w:rsidR="00B3203F">
        <w:rPr>
          <w:rFonts w:ascii="Times New Roman" w:hAnsi="Times New Roman" w:cs="Times New Roman"/>
          <w:color w:val="000000" w:themeColor="text1"/>
          <w:sz w:val="26"/>
          <w:szCs w:val="26"/>
          <w:lang w:val="vi-VN"/>
        </w:rPr>
        <w:t>.</w:t>
      </w:r>
    </w:p>
    <w:p w14:paraId="7ABC1B18" w14:textId="77777777" w:rsidR="009508D8" w:rsidRPr="00D7412C" w:rsidRDefault="009508D8" w:rsidP="003E5724">
      <w:pPr>
        <w:pStyle w:val="ListParagraph"/>
        <w:widowControl w:val="0"/>
        <w:numPr>
          <w:ilvl w:val="1"/>
          <w:numId w:val="5"/>
        </w:numPr>
        <w:tabs>
          <w:tab w:val="left" w:pos="709"/>
        </w:tabs>
        <w:snapToGrid w:val="0"/>
        <w:spacing w:before="120" w:after="0" w:line="360" w:lineRule="exact"/>
        <w:ind w:left="0" w:firstLine="0"/>
        <w:contextualSpacing w:val="0"/>
        <w:jc w:val="both"/>
        <w:rPr>
          <w:rFonts w:asciiTheme="majorHAnsi" w:hAnsiTheme="majorHAnsi" w:cstheme="majorHAnsi"/>
          <w:b/>
          <w:sz w:val="26"/>
          <w:szCs w:val="26"/>
          <w:lang w:val="nl-NL"/>
        </w:rPr>
      </w:pPr>
      <w:r w:rsidRPr="00D7412C">
        <w:rPr>
          <w:rFonts w:asciiTheme="majorHAnsi" w:hAnsiTheme="majorHAnsi" w:cstheme="majorHAnsi"/>
          <w:b/>
          <w:sz w:val="26"/>
          <w:szCs w:val="26"/>
          <w:lang w:val="nl-NL"/>
        </w:rPr>
        <w:t>Các yêu cầu khác</w:t>
      </w:r>
    </w:p>
    <w:p w14:paraId="1D68629B" w14:textId="7DCB822C" w:rsidR="009508D8" w:rsidRPr="00D7412C" w:rsidRDefault="00083FD8" w:rsidP="00B3203F">
      <w:pPr>
        <w:pStyle w:val="Sub-ClauseText"/>
        <w:widowControl w:val="0"/>
        <w:snapToGrid w:val="0"/>
        <w:spacing w:after="0" w:line="360" w:lineRule="exact"/>
        <w:rPr>
          <w:rFonts w:asciiTheme="majorHAnsi" w:hAnsiTheme="majorHAnsi" w:cstheme="majorHAnsi"/>
          <w:sz w:val="26"/>
          <w:szCs w:val="26"/>
          <w:lang w:val="nl-NL"/>
        </w:rPr>
      </w:pPr>
      <w:r w:rsidRPr="00D7412C">
        <w:rPr>
          <w:rFonts w:asciiTheme="majorHAnsi" w:hAnsiTheme="majorHAnsi" w:cstheme="majorHAnsi"/>
          <w:sz w:val="26"/>
          <w:szCs w:val="26"/>
          <w:lang w:val="nl-NL"/>
        </w:rPr>
        <w:t>Phương</w:t>
      </w:r>
      <w:r w:rsidRPr="00D7412C">
        <w:rPr>
          <w:rFonts w:asciiTheme="majorHAnsi" w:hAnsiTheme="majorHAnsi" w:cstheme="majorHAnsi"/>
          <w:sz w:val="26"/>
          <w:szCs w:val="26"/>
          <w:lang w:val="vi-VN"/>
        </w:rPr>
        <w:t xml:space="preserve"> thức thanh toán: thanh toán </w:t>
      </w:r>
      <w:r w:rsidR="009B1674">
        <w:rPr>
          <w:rFonts w:asciiTheme="majorHAnsi" w:hAnsiTheme="majorHAnsi" w:cstheme="majorHAnsi"/>
          <w:sz w:val="26"/>
          <w:szCs w:val="26"/>
          <w:lang w:val="vi-VN"/>
        </w:rPr>
        <w:t xml:space="preserve">bằng </w:t>
      </w:r>
      <w:r w:rsidRPr="00D7412C">
        <w:rPr>
          <w:rFonts w:asciiTheme="majorHAnsi" w:hAnsiTheme="majorHAnsi" w:cstheme="majorHAnsi"/>
          <w:sz w:val="26"/>
          <w:szCs w:val="26"/>
          <w:lang w:val="vi-VN"/>
        </w:rPr>
        <w:t>chuyển khoản</w:t>
      </w:r>
      <w:r w:rsidR="00B3203F">
        <w:rPr>
          <w:rFonts w:asciiTheme="majorHAnsi" w:hAnsiTheme="majorHAnsi" w:cstheme="majorHAnsi"/>
          <w:sz w:val="26"/>
          <w:szCs w:val="26"/>
          <w:lang w:val="vi-VN"/>
        </w:rPr>
        <w:t>. Việc thanh toán thực hiện</w:t>
      </w:r>
      <w:r w:rsidRPr="00D7412C">
        <w:rPr>
          <w:rFonts w:asciiTheme="majorHAnsi" w:hAnsiTheme="majorHAnsi" w:cstheme="majorHAnsi"/>
          <w:sz w:val="26"/>
          <w:szCs w:val="26"/>
          <w:lang w:val="vi-VN"/>
        </w:rPr>
        <w:t xml:space="preserve"> một lần sau khi </w:t>
      </w:r>
      <w:r w:rsidR="009B1674">
        <w:rPr>
          <w:rFonts w:asciiTheme="majorHAnsi" w:hAnsiTheme="majorHAnsi" w:cstheme="majorHAnsi"/>
          <w:sz w:val="26"/>
          <w:szCs w:val="26"/>
          <w:lang w:val="vi-VN"/>
        </w:rPr>
        <w:t xml:space="preserve">nhà thầu hoàn thành cài đặt, tích hợp, triển khai và </w:t>
      </w:r>
      <w:r w:rsidRPr="00D7412C">
        <w:rPr>
          <w:rFonts w:asciiTheme="majorHAnsi" w:hAnsiTheme="majorHAnsi" w:cstheme="majorHAnsi"/>
          <w:sz w:val="26"/>
          <w:szCs w:val="26"/>
          <w:lang w:val="vi-VN"/>
        </w:rPr>
        <w:t>hai bên</w:t>
      </w:r>
      <w:r w:rsidR="009B1674">
        <w:rPr>
          <w:rFonts w:asciiTheme="majorHAnsi" w:hAnsiTheme="majorHAnsi" w:cstheme="majorHAnsi"/>
          <w:sz w:val="26"/>
          <w:szCs w:val="26"/>
          <w:lang w:val="vi-VN"/>
        </w:rPr>
        <w:t xml:space="preserve"> </w:t>
      </w:r>
      <w:r w:rsidRPr="00D7412C">
        <w:rPr>
          <w:rFonts w:asciiTheme="majorHAnsi" w:hAnsiTheme="majorHAnsi" w:cstheme="majorHAnsi"/>
          <w:sz w:val="26"/>
          <w:szCs w:val="26"/>
          <w:lang w:val="vi-VN"/>
        </w:rPr>
        <w:t xml:space="preserve">ký biên bản nghiệm thu </w:t>
      </w:r>
      <w:r w:rsidR="009B1674">
        <w:rPr>
          <w:rFonts w:asciiTheme="majorHAnsi" w:hAnsiTheme="majorHAnsi" w:cstheme="majorHAnsi"/>
          <w:sz w:val="26"/>
          <w:szCs w:val="26"/>
          <w:lang w:val="vi-VN"/>
        </w:rPr>
        <w:t>đưa vào sử dụng</w:t>
      </w:r>
      <w:r w:rsidR="009508D8" w:rsidRPr="00D7412C">
        <w:rPr>
          <w:rFonts w:asciiTheme="majorHAnsi" w:hAnsiTheme="majorHAnsi" w:cstheme="majorHAnsi"/>
          <w:sz w:val="26"/>
          <w:szCs w:val="26"/>
          <w:lang w:val="nl-NL"/>
        </w:rPr>
        <w:t>.</w:t>
      </w:r>
    </w:p>
    <w:p w14:paraId="489B8397" w14:textId="77777777" w:rsidR="009508D8" w:rsidRPr="00D7412C" w:rsidRDefault="009508D8" w:rsidP="003E5724">
      <w:pPr>
        <w:pStyle w:val="SectionVIHeader"/>
        <w:widowControl w:val="0"/>
        <w:numPr>
          <w:ilvl w:val="0"/>
          <w:numId w:val="5"/>
        </w:numPr>
        <w:tabs>
          <w:tab w:val="left" w:pos="993"/>
        </w:tabs>
        <w:snapToGrid w:val="0"/>
        <w:spacing w:after="0" w:line="360" w:lineRule="exact"/>
        <w:ind w:left="0" w:firstLine="0"/>
        <w:jc w:val="both"/>
        <w:rPr>
          <w:rFonts w:asciiTheme="majorHAnsi" w:hAnsiTheme="majorHAnsi" w:cstheme="majorHAnsi"/>
          <w:sz w:val="26"/>
          <w:szCs w:val="26"/>
          <w:lang w:val="nl-NL"/>
        </w:rPr>
      </w:pPr>
      <w:r w:rsidRPr="00D7412C">
        <w:rPr>
          <w:rFonts w:asciiTheme="majorHAnsi" w:hAnsiTheme="majorHAnsi" w:cstheme="majorHAnsi"/>
          <w:sz w:val="26"/>
          <w:szCs w:val="26"/>
          <w:lang w:val="nl-NL"/>
        </w:rPr>
        <w:t>Bản vẽ</w:t>
      </w:r>
    </w:p>
    <w:p w14:paraId="111402F0" w14:textId="77777777" w:rsidR="009508D8" w:rsidRPr="00D7412C" w:rsidRDefault="009508D8" w:rsidP="00B3203F">
      <w:pPr>
        <w:pStyle w:val="SectionVIHeader"/>
        <w:snapToGrid w:val="0"/>
        <w:spacing w:after="0" w:line="360" w:lineRule="exact"/>
        <w:jc w:val="left"/>
        <w:rPr>
          <w:rFonts w:asciiTheme="majorHAnsi" w:hAnsiTheme="majorHAnsi" w:cstheme="majorHAnsi"/>
          <w:b w:val="0"/>
          <w:i/>
          <w:sz w:val="26"/>
          <w:szCs w:val="26"/>
          <w:lang w:val="nl-NL"/>
        </w:rPr>
      </w:pPr>
      <w:bookmarkStart w:id="0" w:name="_Toc68320562"/>
      <w:r w:rsidRPr="00D7412C">
        <w:rPr>
          <w:rFonts w:asciiTheme="majorHAnsi" w:hAnsiTheme="majorHAnsi" w:cstheme="majorHAnsi"/>
          <w:b w:val="0"/>
          <w:iCs/>
          <w:sz w:val="26"/>
          <w:szCs w:val="26"/>
          <w:lang w:val="nl-NL"/>
        </w:rPr>
        <w:t xml:space="preserve">Không </w:t>
      </w:r>
      <w:r w:rsidR="002D2998" w:rsidRPr="00D7412C">
        <w:rPr>
          <w:rFonts w:asciiTheme="majorHAnsi" w:hAnsiTheme="majorHAnsi" w:cstheme="majorHAnsi"/>
          <w:b w:val="0"/>
          <w:iCs/>
          <w:sz w:val="26"/>
          <w:szCs w:val="26"/>
          <w:lang w:val="nl-NL"/>
        </w:rPr>
        <w:t>có</w:t>
      </w:r>
      <w:r w:rsidR="002D2998" w:rsidRPr="00D7412C">
        <w:rPr>
          <w:rFonts w:asciiTheme="majorHAnsi" w:hAnsiTheme="majorHAnsi" w:cstheme="majorHAnsi"/>
          <w:b w:val="0"/>
          <w:iCs/>
          <w:sz w:val="26"/>
          <w:szCs w:val="26"/>
          <w:lang w:val="vi-VN"/>
        </w:rPr>
        <w:t xml:space="preserve"> </w:t>
      </w:r>
      <w:r w:rsidR="002D2998" w:rsidRPr="00D7412C">
        <w:rPr>
          <w:rFonts w:asciiTheme="majorHAnsi" w:hAnsiTheme="majorHAnsi" w:cstheme="majorHAnsi"/>
          <w:b w:val="0"/>
          <w:bCs/>
          <w:sz w:val="26"/>
          <w:szCs w:val="26"/>
          <w:lang w:val="nl-NL"/>
        </w:rPr>
        <w:t>bản</w:t>
      </w:r>
      <w:r w:rsidR="002D2998" w:rsidRPr="00D7412C">
        <w:rPr>
          <w:rFonts w:asciiTheme="majorHAnsi" w:hAnsiTheme="majorHAnsi" w:cstheme="majorHAnsi"/>
          <w:b w:val="0"/>
          <w:bCs/>
          <w:sz w:val="26"/>
          <w:szCs w:val="26"/>
          <w:lang w:val="vi-VN"/>
        </w:rPr>
        <w:t xml:space="preserve"> vẽ</w:t>
      </w:r>
      <w:r w:rsidRPr="00D7412C">
        <w:rPr>
          <w:rFonts w:asciiTheme="majorHAnsi" w:hAnsiTheme="majorHAnsi" w:cstheme="majorHAnsi"/>
          <w:b w:val="0"/>
          <w:i/>
          <w:sz w:val="26"/>
          <w:szCs w:val="26"/>
          <w:lang w:val="nl-NL"/>
        </w:rPr>
        <w:t>.</w:t>
      </w:r>
    </w:p>
    <w:bookmarkEnd w:id="0"/>
    <w:p w14:paraId="47C164D0" w14:textId="77777777" w:rsidR="009508D8" w:rsidRPr="00D7412C" w:rsidRDefault="009508D8" w:rsidP="003E5724">
      <w:pPr>
        <w:pStyle w:val="SectionVIHeader"/>
        <w:widowControl w:val="0"/>
        <w:numPr>
          <w:ilvl w:val="0"/>
          <w:numId w:val="5"/>
        </w:numPr>
        <w:tabs>
          <w:tab w:val="left" w:pos="993"/>
        </w:tabs>
        <w:snapToGrid w:val="0"/>
        <w:spacing w:after="0" w:line="360" w:lineRule="exact"/>
        <w:ind w:left="0" w:firstLine="0"/>
        <w:jc w:val="both"/>
        <w:rPr>
          <w:rFonts w:asciiTheme="majorHAnsi" w:hAnsiTheme="majorHAnsi" w:cstheme="majorHAnsi"/>
          <w:sz w:val="26"/>
          <w:szCs w:val="26"/>
          <w:lang w:val="nl-NL"/>
        </w:rPr>
      </w:pPr>
      <w:r w:rsidRPr="00D7412C">
        <w:rPr>
          <w:rFonts w:asciiTheme="majorHAnsi" w:hAnsiTheme="majorHAnsi" w:cstheme="majorHAnsi"/>
          <w:sz w:val="26"/>
          <w:szCs w:val="26"/>
          <w:lang w:val="nl-NL"/>
        </w:rPr>
        <w:t>Kiểm tra và thử nghiệm</w:t>
      </w:r>
    </w:p>
    <w:p w14:paraId="170F4150" w14:textId="13B8CA3A" w:rsidR="00D7412C" w:rsidRPr="00A5667D" w:rsidRDefault="00D7412C" w:rsidP="00B3203F">
      <w:pPr>
        <w:snapToGrid w:val="0"/>
        <w:spacing w:before="120" w:after="0" w:line="360" w:lineRule="exact"/>
        <w:jc w:val="both"/>
        <w:rPr>
          <w:rFonts w:asciiTheme="majorHAnsi" w:hAnsiTheme="majorHAnsi" w:cstheme="majorHAnsi"/>
          <w:iCs/>
          <w:sz w:val="26"/>
          <w:szCs w:val="26"/>
        </w:rPr>
      </w:pPr>
      <w:r w:rsidRPr="00A5667D">
        <w:rPr>
          <w:rFonts w:asciiTheme="majorHAnsi" w:hAnsiTheme="majorHAnsi" w:cstheme="majorHAnsi"/>
          <w:iCs/>
          <w:sz w:val="26"/>
          <w:szCs w:val="26"/>
        </w:rPr>
        <w:t>Nhà thầu cần cung cấp tài liệu về kế hoạch, phương án kiểm tra và thử nghiệm để đảm bảo:</w:t>
      </w:r>
    </w:p>
    <w:p w14:paraId="61455F2B" w14:textId="41957F3F" w:rsidR="00C631BF" w:rsidRPr="00A5667D" w:rsidRDefault="00D7412C" w:rsidP="00B3203F">
      <w:pPr>
        <w:pStyle w:val="ListParagraph"/>
        <w:numPr>
          <w:ilvl w:val="0"/>
          <w:numId w:val="7"/>
        </w:numPr>
        <w:tabs>
          <w:tab w:val="left" w:pos="567"/>
        </w:tabs>
        <w:autoSpaceDE w:val="0"/>
        <w:autoSpaceDN w:val="0"/>
        <w:adjustRightInd w:val="0"/>
        <w:snapToGrid w:val="0"/>
        <w:spacing w:before="120" w:after="0" w:line="360" w:lineRule="exact"/>
        <w:ind w:left="567" w:hanging="567"/>
        <w:contextualSpacing w:val="0"/>
        <w:rPr>
          <w:rFonts w:ascii="Times New Roman" w:hAnsi="Times New Roman" w:cs="Times New Roman"/>
          <w:iCs/>
          <w:sz w:val="26"/>
          <w:szCs w:val="26"/>
          <w:lang w:val="vi-VN"/>
        </w:rPr>
      </w:pPr>
      <w:r w:rsidRPr="00A5667D">
        <w:rPr>
          <w:rFonts w:ascii="Times New Roman" w:hAnsi="Times New Roman" w:cs="Times New Roman"/>
          <w:iCs/>
          <w:sz w:val="26"/>
          <w:szCs w:val="26"/>
          <w:lang w:val="vi-VN"/>
        </w:rPr>
        <w:t>Tính tương thích của sản phẩm phần mềm mới với hệ thống CNTT hiện có của Cục Tần số vô tuyến điện.</w:t>
      </w:r>
    </w:p>
    <w:p w14:paraId="1F3F6988" w14:textId="4A2885C7" w:rsidR="00D7412C" w:rsidRPr="00A5667D" w:rsidRDefault="00D7412C" w:rsidP="00B3203F">
      <w:pPr>
        <w:pStyle w:val="ListParagraph"/>
        <w:numPr>
          <w:ilvl w:val="0"/>
          <w:numId w:val="7"/>
        </w:numPr>
        <w:tabs>
          <w:tab w:val="left" w:pos="567"/>
        </w:tabs>
        <w:autoSpaceDE w:val="0"/>
        <w:autoSpaceDN w:val="0"/>
        <w:adjustRightInd w:val="0"/>
        <w:snapToGrid w:val="0"/>
        <w:spacing w:before="120" w:after="0" w:line="360" w:lineRule="exact"/>
        <w:ind w:left="567" w:hanging="567"/>
        <w:contextualSpacing w:val="0"/>
        <w:rPr>
          <w:rFonts w:ascii="Times New Roman" w:hAnsi="Times New Roman" w:cs="Times New Roman"/>
          <w:iCs/>
          <w:sz w:val="26"/>
          <w:szCs w:val="26"/>
          <w:lang w:val="vi-VN"/>
        </w:rPr>
      </w:pPr>
      <w:r w:rsidRPr="00A5667D">
        <w:rPr>
          <w:rFonts w:ascii="Times New Roman" w:hAnsi="Times New Roman" w:cs="Times New Roman"/>
          <w:iCs/>
          <w:sz w:val="26"/>
          <w:szCs w:val="26"/>
          <w:lang w:val="vi-VN"/>
        </w:rPr>
        <w:t>Toàn vẹn cơ sở dữ liệu của Cục Tần số vô tuyến điện.</w:t>
      </w:r>
    </w:p>
    <w:sectPr w:rsidR="00D7412C" w:rsidRPr="00A5667D" w:rsidSect="00C631BF">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4888" w14:textId="77777777" w:rsidR="006570A9" w:rsidRDefault="006570A9" w:rsidP="005B0E83">
      <w:pPr>
        <w:spacing w:after="0" w:line="240" w:lineRule="auto"/>
      </w:pPr>
      <w:r>
        <w:separator/>
      </w:r>
    </w:p>
  </w:endnote>
  <w:endnote w:type="continuationSeparator" w:id="0">
    <w:p w14:paraId="7B22BF3F" w14:textId="77777777" w:rsidR="006570A9" w:rsidRDefault="006570A9" w:rsidP="005B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A0A0" w14:textId="77777777" w:rsidR="006570A9" w:rsidRDefault="006570A9" w:rsidP="005B0E83">
      <w:pPr>
        <w:spacing w:after="0" w:line="240" w:lineRule="auto"/>
      </w:pPr>
      <w:r>
        <w:separator/>
      </w:r>
    </w:p>
  </w:footnote>
  <w:footnote w:type="continuationSeparator" w:id="0">
    <w:p w14:paraId="195AE8AD" w14:textId="77777777" w:rsidR="006570A9" w:rsidRDefault="006570A9" w:rsidP="005B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F4C7" w14:textId="77777777" w:rsidR="00000000" w:rsidRDefault="00000000">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98BB" w14:textId="77777777" w:rsidR="00000000" w:rsidRPr="00D27D0F" w:rsidRDefault="00000000" w:rsidP="00D27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3436"/>
    <w:multiLevelType w:val="multilevel"/>
    <w:tmpl w:val="31D05516"/>
    <w:lvl w:ilvl="0">
      <w:start w:val="1"/>
      <w:numFmt w:val="decimal"/>
      <w:lvlText w:val="Mục %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 w15:restartNumberingAfterBreak="0">
    <w:nsid w:val="18D67F84"/>
    <w:multiLevelType w:val="hybridMultilevel"/>
    <w:tmpl w:val="895E6128"/>
    <w:lvl w:ilvl="0" w:tplc="3828DAD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3925C1F"/>
    <w:multiLevelType w:val="hybridMultilevel"/>
    <w:tmpl w:val="B42464C6"/>
    <w:lvl w:ilvl="0" w:tplc="5A96BBBE">
      <w:numFmt w:val="bullet"/>
      <w:lvlText w:val="+"/>
      <w:lvlJc w:val="left"/>
      <w:pPr>
        <w:ind w:left="720" w:hanging="360"/>
      </w:pPr>
      <w:rPr>
        <w:rFonts w:ascii="Times New Roman" w:hAnsi="Times New Roman" w:cs="Times New Roman"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D4E8E"/>
    <w:multiLevelType w:val="hybridMultilevel"/>
    <w:tmpl w:val="3D009B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D2637D6"/>
    <w:multiLevelType w:val="hybridMultilevel"/>
    <w:tmpl w:val="74E849F6"/>
    <w:lvl w:ilvl="0" w:tplc="DE4CAE30">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1B4746C"/>
    <w:multiLevelType w:val="hybridMultilevel"/>
    <w:tmpl w:val="3446C016"/>
    <w:lvl w:ilvl="0" w:tplc="3828DA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04960"/>
    <w:multiLevelType w:val="multilevel"/>
    <w:tmpl w:val="EA9CFED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7" w15:restartNumberingAfterBreak="0">
    <w:nsid w:val="5B5D4B2C"/>
    <w:multiLevelType w:val="hybridMultilevel"/>
    <w:tmpl w:val="1AEAD0C0"/>
    <w:lvl w:ilvl="0" w:tplc="5A96BBBE">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D3309"/>
    <w:multiLevelType w:val="hybridMultilevel"/>
    <w:tmpl w:val="523E85EA"/>
    <w:lvl w:ilvl="0" w:tplc="5A96BBBE">
      <w:numFmt w:val="bullet"/>
      <w:lvlText w:val="+"/>
      <w:lvlJc w:val="left"/>
      <w:pPr>
        <w:ind w:left="1434" w:hanging="360"/>
      </w:pPr>
      <w:rPr>
        <w:rFonts w:ascii="Times New Roman" w:hAnsi="Times New Roman" w:cs="Times New Roman" w:hint="default"/>
        <w:b/>
        <w:i w:val="0"/>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9" w15:restartNumberingAfterBreak="0">
    <w:nsid w:val="698E4100"/>
    <w:multiLevelType w:val="hybridMultilevel"/>
    <w:tmpl w:val="5F4E9022"/>
    <w:lvl w:ilvl="0" w:tplc="ABC07692">
      <w:start w:val="1"/>
      <w:numFmt w:val="bullet"/>
      <w:lvlText w:val="-"/>
      <w:lvlJc w:val="left"/>
      <w:pPr>
        <w:ind w:left="977" w:hanging="360"/>
      </w:pPr>
      <w:rPr>
        <w:rFonts w:ascii="Times New Roman" w:eastAsia="Times New Roman" w:hAnsi="Times New Roman" w:cs="Times New Roman"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0" w15:restartNumberingAfterBreak="0">
    <w:nsid w:val="71B4464F"/>
    <w:multiLevelType w:val="hybridMultilevel"/>
    <w:tmpl w:val="212052F4"/>
    <w:lvl w:ilvl="0" w:tplc="2946C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23773"/>
    <w:multiLevelType w:val="hybridMultilevel"/>
    <w:tmpl w:val="5390378E"/>
    <w:lvl w:ilvl="0" w:tplc="FFFFFFFF">
      <w:numFmt w:val="bullet"/>
      <w:lvlText w:val="+"/>
      <w:lvlJc w:val="left"/>
      <w:pPr>
        <w:ind w:left="720" w:hanging="360"/>
      </w:pPr>
      <w:rPr>
        <w:rFonts w:ascii="Times New Roman" w:hAnsi="Times New Roman" w:cs="Times New Roman" w:hint="default"/>
        <w:b/>
        <w:i w:val="0"/>
      </w:rPr>
    </w:lvl>
    <w:lvl w:ilvl="1" w:tplc="5A96BBBE">
      <w:numFmt w:val="bullet"/>
      <w:lvlText w:val="+"/>
      <w:lvlJc w:val="left"/>
      <w:pPr>
        <w:ind w:left="1440" w:hanging="360"/>
      </w:pPr>
      <w:rPr>
        <w:rFonts w:ascii="Times New Roman" w:hAnsi="Times New Roman" w:cs="Times New Roman" w:hint="default"/>
        <w:b/>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30339F"/>
    <w:multiLevelType w:val="multilevel"/>
    <w:tmpl w:val="4ABC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310480">
    <w:abstractNumId w:val="3"/>
  </w:num>
  <w:num w:numId="2" w16cid:durableId="652678224">
    <w:abstractNumId w:val="1"/>
  </w:num>
  <w:num w:numId="3" w16cid:durableId="1046366865">
    <w:abstractNumId w:val="4"/>
  </w:num>
  <w:num w:numId="4" w16cid:durableId="643316477">
    <w:abstractNumId w:val="12"/>
  </w:num>
  <w:num w:numId="5" w16cid:durableId="58484773">
    <w:abstractNumId w:val="0"/>
  </w:num>
  <w:num w:numId="6" w16cid:durableId="1147013993">
    <w:abstractNumId w:val="6"/>
  </w:num>
  <w:num w:numId="7" w16cid:durableId="64375648">
    <w:abstractNumId w:val="5"/>
  </w:num>
  <w:num w:numId="8" w16cid:durableId="593056852">
    <w:abstractNumId w:val="7"/>
  </w:num>
  <w:num w:numId="9" w16cid:durableId="1398432152">
    <w:abstractNumId w:val="8"/>
  </w:num>
  <w:num w:numId="10" w16cid:durableId="1843278343">
    <w:abstractNumId w:val="10"/>
  </w:num>
  <w:num w:numId="11" w16cid:durableId="451478046">
    <w:abstractNumId w:val="9"/>
  </w:num>
  <w:num w:numId="12" w16cid:durableId="1771657983">
    <w:abstractNumId w:val="2"/>
  </w:num>
  <w:num w:numId="13" w16cid:durableId="2079665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D8"/>
    <w:rsid w:val="000458B9"/>
    <w:rsid w:val="0007689A"/>
    <w:rsid w:val="00081083"/>
    <w:rsid w:val="00083FD8"/>
    <w:rsid w:val="00242DBC"/>
    <w:rsid w:val="0024532C"/>
    <w:rsid w:val="002766D6"/>
    <w:rsid w:val="002B0D61"/>
    <w:rsid w:val="002D2998"/>
    <w:rsid w:val="002F5977"/>
    <w:rsid w:val="00305592"/>
    <w:rsid w:val="00324A91"/>
    <w:rsid w:val="00382F46"/>
    <w:rsid w:val="003A57C0"/>
    <w:rsid w:val="003C5EFF"/>
    <w:rsid w:val="003E5724"/>
    <w:rsid w:val="003F201D"/>
    <w:rsid w:val="0046136F"/>
    <w:rsid w:val="00462044"/>
    <w:rsid w:val="0047000C"/>
    <w:rsid w:val="004736F4"/>
    <w:rsid w:val="004826B0"/>
    <w:rsid w:val="00497208"/>
    <w:rsid w:val="004B6C2B"/>
    <w:rsid w:val="005364CB"/>
    <w:rsid w:val="00570108"/>
    <w:rsid w:val="0058180D"/>
    <w:rsid w:val="00585F52"/>
    <w:rsid w:val="00594E6A"/>
    <w:rsid w:val="005A78E0"/>
    <w:rsid w:val="005B0E83"/>
    <w:rsid w:val="006570A9"/>
    <w:rsid w:val="006822A1"/>
    <w:rsid w:val="006B2483"/>
    <w:rsid w:val="006E4ADE"/>
    <w:rsid w:val="007040D6"/>
    <w:rsid w:val="007125A9"/>
    <w:rsid w:val="00713A8C"/>
    <w:rsid w:val="007A5094"/>
    <w:rsid w:val="007B3F10"/>
    <w:rsid w:val="007C325F"/>
    <w:rsid w:val="007D3B48"/>
    <w:rsid w:val="008314AE"/>
    <w:rsid w:val="00832AA4"/>
    <w:rsid w:val="00844C48"/>
    <w:rsid w:val="00845C6E"/>
    <w:rsid w:val="00855D0B"/>
    <w:rsid w:val="00881628"/>
    <w:rsid w:val="00884A64"/>
    <w:rsid w:val="00886062"/>
    <w:rsid w:val="008915E4"/>
    <w:rsid w:val="008E6496"/>
    <w:rsid w:val="008F67C2"/>
    <w:rsid w:val="00913514"/>
    <w:rsid w:val="009263C1"/>
    <w:rsid w:val="009508D8"/>
    <w:rsid w:val="009B1674"/>
    <w:rsid w:val="009C43FD"/>
    <w:rsid w:val="009E2E8C"/>
    <w:rsid w:val="00A20CAF"/>
    <w:rsid w:val="00A35BB4"/>
    <w:rsid w:val="00A5667D"/>
    <w:rsid w:val="00A66229"/>
    <w:rsid w:val="00A80847"/>
    <w:rsid w:val="00AD117C"/>
    <w:rsid w:val="00B16AC7"/>
    <w:rsid w:val="00B3203F"/>
    <w:rsid w:val="00BB0061"/>
    <w:rsid w:val="00BB1BFF"/>
    <w:rsid w:val="00BB457B"/>
    <w:rsid w:val="00BE7ACE"/>
    <w:rsid w:val="00C051DE"/>
    <w:rsid w:val="00C173BA"/>
    <w:rsid w:val="00C224F4"/>
    <w:rsid w:val="00C2761F"/>
    <w:rsid w:val="00C631BF"/>
    <w:rsid w:val="00CB02F6"/>
    <w:rsid w:val="00CB6832"/>
    <w:rsid w:val="00CE0600"/>
    <w:rsid w:val="00CE454D"/>
    <w:rsid w:val="00D7412C"/>
    <w:rsid w:val="00DC5C71"/>
    <w:rsid w:val="00DE69F4"/>
    <w:rsid w:val="00E20575"/>
    <w:rsid w:val="00F10482"/>
    <w:rsid w:val="00F211B0"/>
    <w:rsid w:val="00F36553"/>
    <w:rsid w:val="00F66659"/>
    <w:rsid w:val="00F7785E"/>
    <w:rsid w:val="00F80321"/>
    <w:rsid w:val="00FD326A"/>
    <w:rsid w:val="00FD66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61DE"/>
  <w15:docId w15:val="{5E2FEC27-D9BD-5F45-88B1-6C690175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uiPriority w:val="99"/>
    <w:rsid w:val="009508D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9508D8"/>
    <w:rPr>
      <w:rFonts w:ascii="Times New Roman" w:eastAsia="Times New Roman" w:hAnsi="Times New Roman" w:cs="Times New Roman"/>
      <w:sz w:val="24"/>
      <w:szCs w:val="20"/>
    </w:rPr>
  </w:style>
  <w:style w:type="paragraph" w:styleId="Subtitle">
    <w:name w:val="Subtitle"/>
    <w:basedOn w:val="Normal"/>
    <w:link w:val="SubtitleChar"/>
    <w:qFormat/>
    <w:rsid w:val="009508D8"/>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9508D8"/>
    <w:rPr>
      <w:rFonts w:ascii="Times New Roman" w:eastAsia="Times New Roman" w:hAnsi="Times New Roman" w:cs="Times New Roman"/>
      <w:b/>
      <w:sz w:val="44"/>
      <w:szCs w:val="20"/>
    </w:rPr>
  </w:style>
  <w:style w:type="paragraph" w:customStyle="1" w:styleId="Sub-ClauseText">
    <w:name w:val="Sub-Clause Text"/>
    <w:basedOn w:val="Normal"/>
    <w:rsid w:val="009508D8"/>
    <w:pPr>
      <w:spacing w:before="120" w:after="120" w:line="240" w:lineRule="auto"/>
      <w:jc w:val="both"/>
    </w:pPr>
    <w:rPr>
      <w:rFonts w:ascii="Times New Roman" w:eastAsia="Times New Roman" w:hAnsi="Times New Roman" w:cs="Times New Roman"/>
      <w:spacing w:val="-4"/>
      <w:sz w:val="24"/>
      <w:szCs w:val="20"/>
    </w:rPr>
  </w:style>
  <w:style w:type="paragraph" w:customStyle="1" w:styleId="SectionVIHeader">
    <w:name w:val="Section VI. Header"/>
    <w:basedOn w:val="Normal"/>
    <w:rsid w:val="009508D8"/>
    <w:pPr>
      <w:spacing w:before="120" w:after="240" w:line="240" w:lineRule="auto"/>
      <w:jc w:val="center"/>
    </w:pPr>
    <w:rPr>
      <w:rFonts w:ascii="Times New Roman" w:eastAsia="Times New Roman" w:hAnsi="Times New Roman" w:cs="Times New Roman"/>
      <w:b/>
      <w:sz w:val="36"/>
      <w:szCs w:val="20"/>
    </w:rPr>
  </w:style>
  <w:style w:type="paragraph" w:styleId="ListParagraph">
    <w:name w:val="List Paragraph"/>
    <w:aliases w:val="Mục 3"/>
    <w:basedOn w:val="Normal"/>
    <w:link w:val="ListParagraphChar"/>
    <w:uiPriority w:val="34"/>
    <w:qFormat/>
    <w:rsid w:val="00E20575"/>
    <w:pPr>
      <w:ind w:left="720"/>
      <w:contextualSpacing/>
    </w:pPr>
  </w:style>
  <w:style w:type="paragraph" w:styleId="Header">
    <w:name w:val="header"/>
    <w:basedOn w:val="Normal"/>
    <w:link w:val="HeaderChar"/>
    <w:uiPriority w:val="99"/>
    <w:rsid w:val="00E20575"/>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20575"/>
    <w:rPr>
      <w:rFonts w:ascii="Times New Roman" w:eastAsia="Times New Roman" w:hAnsi="Times New Roman" w:cs="Times New Roman"/>
      <w:sz w:val="20"/>
      <w:szCs w:val="20"/>
    </w:rPr>
  </w:style>
  <w:style w:type="character" w:styleId="PageNumber">
    <w:name w:val="page number"/>
    <w:basedOn w:val="DefaultParagraphFont"/>
    <w:rsid w:val="00E20575"/>
  </w:style>
  <w:style w:type="paragraph" w:customStyle="1" w:styleId="BankNormal">
    <w:name w:val="BankNormal"/>
    <w:basedOn w:val="Normal"/>
    <w:rsid w:val="00E20575"/>
    <w:pPr>
      <w:spacing w:after="24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A3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5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Mục 3 Char"/>
    <w:link w:val="ListParagraph"/>
    <w:uiPriority w:val="34"/>
    <w:locked/>
    <w:rsid w:val="00DC5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1AE46-2AFA-4286-A7A7-1CDBD6A3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2025-12-01T04:31:00Z</dcterms:created>
  <dcterms:modified xsi:type="dcterms:W3CDTF">2025-12-01T04:31:00Z</dcterms:modified>
</cp:coreProperties>
</file>