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8B2F5" w14:textId="77777777" w:rsidR="00EB4E8E" w:rsidRPr="008030D6" w:rsidRDefault="00EB4E8E" w:rsidP="00EB4E8E">
      <w:pPr>
        <w:pStyle w:val="TOC1"/>
        <w:tabs>
          <w:tab w:val="left" w:pos="1418"/>
        </w:tabs>
        <w:spacing w:before="120" w:after="120" w:line="264" w:lineRule="auto"/>
        <w:ind w:left="0" w:right="0" w:firstLine="709"/>
        <w:rPr>
          <w:color w:val="000000" w:themeColor="text1"/>
          <w:sz w:val="28"/>
          <w:szCs w:val="28"/>
          <w:lang w:val="nl-NL"/>
        </w:rPr>
      </w:pPr>
      <w:r w:rsidRPr="008030D6">
        <w:rPr>
          <w:color w:val="000000" w:themeColor="text1"/>
          <w:sz w:val="28"/>
          <w:szCs w:val="28"/>
          <w:lang w:val="nl-NL"/>
        </w:rPr>
        <w:t>Mục 3. Tiêu chuẩn đánh giá về kỹ thuật</w:t>
      </w:r>
    </w:p>
    <w:p w14:paraId="659600B2" w14:textId="77777777" w:rsidR="00EB4E8E" w:rsidRPr="008030D6" w:rsidRDefault="00EB4E8E" w:rsidP="00EB4E8E">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Sử dụng tiêu chí đạt, không đạt hoặc phương pháp chấm điểm để xây dựng tiêu chuẩn đánh giá về kỹ thuật.</w:t>
      </w:r>
    </w:p>
    <w:p w14:paraId="46A5A680" w14:textId="77777777" w:rsidR="00EB4E8E" w:rsidRPr="008030D6" w:rsidRDefault="00EB4E8E" w:rsidP="00EB4E8E">
      <w:pPr>
        <w:tabs>
          <w:tab w:val="left" w:pos="851"/>
          <w:tab w:val="left" w:pos="1418"/>
        </w:tabs>
        <w:spacing w:before="120" w:after="120" w:line="264" w:lineRule="auto"/>
        <w:ind w:firstLine="709"/>
        <w:rPr>
          <w:color w:val="000000" w:themeColor="text1"/>
          <w:sz w:val="28"/>
          <w:szCs w:val="28"/>
          <w:lang w:val="nl-NL"/>
        </w:rPr>
      </w:pPr>
      <w:bookmarkStart w:id="0" w:name="_Hlk202140161"/>
      <w:bookmarkStart w:id="1" w:name="_Hlk154349315"/>
      <w:r w:rsidRPr="008030D6">
        <w:rPr>
          <w:color w:val="000000" w:themeColor="text1"/>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8030D6">
        <w:rPr>
          <w:rFonts w:eastAsia="Calibri"/>
          <w:color w:val="000000" w:themeColor="text1"/>
          <w:spacing w:val="2"/>
          <w:sz w:val="28"/>
          <w:szCs w:val="28"/>
          <w:lang w:val="nl-NL"/>
        </w:rPr>
        <w:t>Điều 19 và</w:t>
      </w:r>
      <w:r w:rsidRPr="008030D6" w:rsidDel="006436F8">
        <w:rPr>
          <w:color w:val="000000" w:themeColor="text1"/>
          <w:sz w:val="28"/>
          <w:szCs w:val="28"/>
          <w:lang w:val="nl-NL"/>
        </w:rPr>
        <w:t xml:space="preserve"> </w:t>
      </w:r>
      <w:r w:rsidRPr="008030D6">
        <w:rPr>
          <w:color w:val="000000" w:themeColor="text1"/>
          <w:sz w:val="28"/>
          <w:szCs w:val="28"/>
          <w:lang w:val="nl-NL"/>
        </w:rPr>
        <w:t>Điều 20 của Nghị định số 214/2025/NĐ-CP</w:t>
      </w:r>
      <w:r w:rsidRPr="008030D6" w:rsidDel="00391D04">
        <w:rPr>
          <w:color w:val="000000" w:themeColor="text1"/>
          <w:sz w:val="28"/>
          <w:szCs w:val="28"/>
          <w:lang w:val="nl-NL"/>
        </w:rPr>
        <w:t xml:space="preserve"> </w:t>
      </w:r>
      <w:bookmarkEnd w:id="2"/>
      <w:r w:rsidRPr="008030D6">
        <w:rPr>
          <w:color w:val="000000" w:themeColor="text1"/>
          <w:sz w:val="28"/>
          <w:szCs w:val="28"/>
          <w:lang w:val="nl-NL"/>
        </w:rPr>
        <w:t>và các yêu cầu khác nêu trong E-HSMT. Căn cứ vào từng gói thầu cụ thể, khi lập E-HSMT phải cụ thể hóa các tiêu chí làm cơ sở để đánh giá về kỹ thuật bao gồm:</w:t>
      </w:r>
    </w:p>
    <w:p w14:paraId="5BF15451" w14:textId="77777777" w:rsidR="00EB4E8E" w:rsidRPr="008030D6" w:rsidRDefault="00EB4E8E" w:rsidP="00EB4E8E">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T</w:t>
      </w:r>
      <w:r w:rsidRPr="008030D6">
        <w:rPr>
          <w:color w:val="000000" w:themeColor="text1"/>
          <w:sz w:val="28"/>
          <w:szCs w:val="28"/>
          <w:lang w:val="vi-VN"/>
        </w:rPr>
        <w:t>ính hợp lý và khả thi của các giải pháp kỹ thuật, biện pháp tổ chức thi công phù hợp với đề xuất về tiến độ thi công</w:t>
      </w:r>
      <w:r w:rsidRPr="008030D6">
        <w:rPr>
          <w:color w:val="000000" w:themeColor="text1"/>
          <w:sz w:val="28"/>
          <w:szCs w:val="28"/>
          <w:lang w:val="nl-NL"/>
        </w:rPr>
        <w:t>;</w:t>
      </w:r>
      <w:r w:rsidRPr="008030D6">
        <w:rPr>
          <w:color w:val="000000" w:themeColor="text1"/>
          <w:sz w:val="28"/>
          <w:szCs w:val="28"/>
          <w:lang w:val="vi-VN"/>
        </w:rPr>
        <w:t xml:space="preserve"> </w:t>
      </w:r>
    </w:p>
    <w:p w14:paraId="543C7CC5" w14:textId="77777777" w:rsidR="00EB4E8E" w:rsidRPr="008030D6" w:rsidRDefault="00EB4E8E" w:rsidP="00EB4E8E">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T</w:t>
      </w:r>
      <w:r w:rsidRPr="008030D6">
        <w:rPr>
          <w:color w:val="000000" w:themeColor="text1"/>
          <w:sz w:val="28"/>
          <w:szCs w:val="28"/>
          <w:lang w:val="vi-VN"/>
        </w:rPr>
        <w:t xml:space="preserve">iến độ thi công; </w:t>
      </w:r>
    </w:p>
    <w:p w14:paraId="2F8B6723" w14:textId="77777777" w:rsidR="00EB4E8E" w:rsidRPr="008030D6" w:rsidRDefault="00EB4E8E" w:rsidP="00EB4E8E">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C</w:t>
      </w:r>
      <w:r w:rsidRPr="008030D6">
        <w:rPr>
          <w:color w:val="000000" w:themeColor="text1"/>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12006DD4" w14:textId="77777777" w:rsidR="00EB4E8E" w:rsidRPr="008030D6" w:rsidRDefault="00EB4E8E" w:rsidP="00EB4E8E">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Mức</w:t>
      </w:r>
      <w:r w:rsidRPr="008030D6">
        <w:rPr>
          <w:color w:val="000000" w:themeColor="text1"/>
          <w:sz w:val="28"/>
          <w:szCs w:val="28"/>
          <w:lang w:val="vi-VN"/>
        </w:rPr>
        <w:t xml:space="preserve"> độ đáp ứng các yêu cầu về bảo hành, bảo trì; </w:t>
      </w:r>
    </w:p>
    <w:p w14:paraId="358215C3" w14:textId="77777777" w:rsidR="00EB4E8E" w:rsidRPr="008030D6" w:rsidRDefault="00EB4E8E" w:rsidP="00EB4E8E">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C</w:t>
      </w:r>
      <w:r w:rsidRPr="008030D6">
        <w:rPr>
          <w:color w:val="000000" w:themeColor="text1"/>
          <w:sz w:val="28"/>
          <w:szCs w:val="28"/>
          <w:lang w:val="vi-VN"/>
        </w:rPr>
        <w:t>ác yếu tố thân thiện môi trường (nếu có)</w:t>
      </w:r>
      <w:r w:rsidRPr="008030D6">
        <w:rPr>
          <w:color w:val="000000" w:themeColor="text1"/>
          <w:sz w:val="28"/>
          <w:szCs w:val="28"/>
          <w:lang w:val="nl-NL"/>
        </w:rPr>
        <w:t xml:space="preserve"> gồm</w:t>
      </w:r>
      <w:r w:rsidRPr="008030D6">
        <w:rPr>
          <w:color w:val="000000" w:themeColor="text1"/>
          <w:sz w:val="28"/>
          <w:szCs w:val="28"/>
          <w:lang w:val="vi-VN"/>
        </w:rPr>
        <w:t xml:space="preserve"> việc sử dụng các vật tư, vật liệu</w:t>
      </w:r>
      <w:r w:rsidRPr="008030D6">
        <w:rPr>
          <w:color w:val="000000" w:themeColor="text1"/>
          <w:sz w:val="28"/>
          <w:szCs w:val="28"/>
          <w:lang w:val="nl-NL"/>
        </w:rPr>
        <w:t>,</w:t>
      </w:r>
      <w:r w:rsidRPr="008030D6">
        <w:rPr>
          <w:color w:val="000000" w:themeColor="text1"/>
          <w:sz w:val="28"/>
          <w:szCs w:val="28"/>
          <w:lang w:val="vi-VN"/>
        </w:rPr>
        <w:t xml:space="preserve"> biện pháp tổ chức thi công</w:t>
      </w:r>
      <w:r w:rsidRPr="008030D6">
        <w:rPr>
          <w:color w:val="000000" w:themeColor="text1"/>
          <w:sz w:val="28"/>
          <w:szCs w:val="28"/>
          <w:lang w:val="nl-NL"/>
        </w:rPr>
        <w:t>,</w:t>
      </w:r>
      <w:r w:rsidRPr="008030D6">
        <w:rPr>
          <w:color w:val="000000" w:themeColor="text1"/>
          <w:sz w:val="28"/>
          <w:szCs w:val="28"/>
          <w:lang w:val="vi-VN"/>
        </w:rPr>
        <w:t xml:space="preserve"> dây chuyền, công nghệ thi công và các yếu tố khác (nếu có);</w:t>
      </w:r>
    </w:p>
    <w:p w14:paraId="5A89B913" w14:textId="77777777" w:rsidR="00EB4E8E" w:rsidRPr="008030D6" w:rsidRDefault="00EB4E8E" w:rsidP="00EB4E8E">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Thông tin về</w:t>
      </w:r>
      <w:r w:rsidRPr="008030D6">
        <w:rPr>
          <w:color w:val="000000" w:themeColor="text1"/>
          <w:sz w:val="28"/>
          <w:szCs w:val="28"/>
          <w:lang w:val="vi-VN"/>
        </w:rPr>
        <w:t xml:space="preserve"> kết quả thực hiện hợp đồng của nhà thầu theo quy định tại </w:t>
      </w:r>
      <w:r w:rsidRPr="008030D6">
        <w:rPr>
          <w:rFonts w:eastAsia="Calibri"/>
          <w:color w:val="000000" w:themeColor="text1"/>
          <w:spacing w:val="2"/>
          <w:sz w:val="28"/>
          <w:szCs w:val="28"/>
          <w:lang w:val="nl-NL"/>
        </w:rPr>
        <w:t>Điều 19 và</w:t>
      </w:r>
      <w:r w:rsidRPr="008030D6" w:rsidDel="006436F8">
        <w:rPr>
          <w:color w:val="000000" w:themeColor="text1"/>
          <w:sz w:val="28"/>
          <w:szCs w:val="28"/>
          <w:lang w:val="nl-NL"/>
        </w:rPr>
        <w:t xml:space="preserve"> </w:t>
      </w:r>
      <w:r w:rsidRPr="008030D6">
        <w:rPr>
          <w:color w:val="000000" w:themeColor="text1"/>
          <w:sz w:val="28"/>
          <w:szCs w:val="28"/>
          <w:lang w:val="nl-NL"/>
        </w:rPr>
        <w:t>Đ</w:t>
      </w:r>
      <w:r w:rsidRPr="008030D6">
        <w:rPr>
          <w:color w:val="000000" w:themeColor="text1"/>
          <w:sz w:val="28"/>
          <w:szCs w:val="28"/>
          <w:lang w:val="vi-VN"/>
        </w:rPr>
        <w:t xml:space="preserve">iều </w:t>
      </w:r>
      <w:r w:rsidRPr="008030D6">
        <w:rPr>
          <w:color w:val="000000" w:themeColor="text1"/>
          <w:sz w:val="28"/>
          <w:szCs w:val="28"/>
          <w:lang w:val="nl-NL"/>
        </w:rPr>
        <w:t>20</w:t>
      </w:r>
      <w:r w:rsidRPr="008030D6">
        <w:rPr>
          <w:color w:val="000000" w:themeColor="text1"/>
          <w:sz w:val="28"/>
          <w:szCs w:val="28"/>
          <w:lang w:val="vi-VN"/>
        </w:rPr>
        <w:t xml:space="preserve"> của </w:t>
      </w:r>
      <w:r w:rsidRPr="008030D6">
        <w:rPr>
          <w:color w:val="000000" w:themeColor="text1"/>
          <w:sz w:val="28"/>
          <w:szCs w:val="28"/>
          <w:lang w:val="nl-NL"/>
        </w:rPr>
        <w:t>Nghị định số 214/2025/NĐ-CP</w:t>
      </w:r>
      <w:r w:rsidRPr="008030D6">
        <w:rPr>
          <w:color w:val="000000" w:themeColor="text1"/>
          <w:sz w:val="28"/>
          <w:szCs w:val="28"/>
          <w:lang w:val="vi-VN"/>
        </w:rPr>
        <w:t xml:space="preserve">; </w:t>
      </w:r>
    </w:p>
    <w:p w14:paraId="708DE292" w14:textId="77777777" w:rsidR="00EB4E8E" w:rsidRPr="008030D6" w:rsidRDefault="00EB4E8E" w:rsidP="00EB4E8E">
      <w:pPr>
        <w:tabs>
          <w:tab w:val="left" w:pos="851"/>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C</w:t>
      </w:r>
      <w:r w:rsidRPr="008030D6">
        <w:rPr>
          <w:color w:val="000000" w:themeColor="text1"/>
          <w:sz w:val="28"/>
          <w:szCs w:val="28"/>
          <w:lang w:val="vi-VN"/>
        </w:rPr>
        <w:t>ác yếu tố cần thiết khác</w:t>
      </w:r>
      <w:r w:rsidRPr="008030D6">
        <w:rPr>
          <w:color w:val="000000" w:themeColor="text1"/>
          <w:sz w:val="28"/>
          <w:szCs w:val="28"/>
          <w:lang w:val="nl-NL"/>
        </w:rPr>
        <w:t xml:space="preserve">; </w:t>
      </w:r>
    </w:p>
    <w:p w14:paraId="0E39DE9F" w14:textId="77777777" w:rsidR="00EB4E8E" w:rsidRPr="008030D6" w:rsidRDefault="00EB4E8E" w:rsidP="00EB4E8E">
      <w:pPr>
        <w:tabs>
          <w:tab w:val="left" w:pos="851"/>
          <w:tab w:val="left" w:pos="1418"/>
        </w:tabs>
        <w:spacing w:before="120" w:after="120" w:line="264" w:lineRule="auto"/>
        <w:ind w:firstLine="709"/>
        <w:rPr>
          <w:color w:val="000000" w:themeColor="text1"/>
          <w:sz w:val="28"/>
          <w:szCs w:val="28"/>
          <w:lang w:val="nl-NL"/>
        </w:rPr>
      </w:pPr>
      <w:bookmarkStart w:id="3" w:name="_Hlk201336606"/>
      <w:r w:rsidRPr="008030D6">
        <w:rPr>
          <w:color w:val="000000" w:themeColor="text1"/>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8030D6">
        <w:rPr>
          <w:color w:val="000000" w:themeColor="text1"/>
          <w:sz w:val="28"/>
          <w:szCs w:val="28"/>
          <w:lang w:val="nl-NL"/>
        </w:rPr>
        <w:t>.</w:t>
      </w:r>
    </w:p>
    <w:bookmarkEnd w:id="0"/>
    <w:p w14:paraId="5D1E3CAC" w14:textId="77777777" w:rsidR="00EB4E8E" w:rsidRPr="008030D6" w:rsidRDefault="00EB4E8E" w:rsidP="00EB4E8E">
      <w:pPr>
        <w:tabs>
          <w:tab w:val="left" w:pos="851"/>
          <w:tab w:val="left" w:pos="1418"/>
        </w:tabs>
        <w:spacing w:before="120" w:after="120" w:line="264" w:lineRule="auto"/>
        <w:ind w:firstLine="709"/>
        <w:rPr>
          <w:color w:val="000000" w:themeColor="text1"/>
          <w:spacing w:val="2"/>
          <w:sz w:val="28"/>
          <w:szCs w:val="28"/>
          <w:lang w:val="nl-NL"/>
        </w:rPr>
      </w:pPr>
      <w:r w:rsidRPr="008030D6">
        <w:rPr>
          <w:color w:val="000000" w:themeColor="text1"/>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8030D6">
        <w:rPr>
          <w:color w:val="000000" w:themeColor="text1"/>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6C0A7430" w14:textId="77777777" w:rsidR="00EB4E8E" w:rsidRPr="008030D6" w:rsidRDefault="00EB4E8E" w:rsidP="00EB4E8E">
      <w:pPr>
        <w:tabs>
          <w:tab w:val="left" w:pos="1418"/>
        </w:tabs>
        <w:spacing w:before="120" w:after="120" w:line="264" w:lineRule="auto"/>
        <w:ind w:firstLine="709"/>
        <w:rPr>
          <w:b/>
          <w:color w:val="000000" w:themeColor="text1"/>
          <w:sz w:val="28"/>
          <w:szCs w:val="28"/>
        </w:rPr>
      </w:pPr>
      <w:r w:rsidRPr="008030D6">
        <w:rPr>
          <w:b/>
          <w:iCs/>
          <w:color w:val="000000" w:themeColor="text1"/>
          <w:sz w:val="28"/>
          <w:szCs w:val="28"/>
        </w:rPr>
        <w:lastRenderedPageBreak/>
        <w:t>3.2. Đánh giá theo phương pháp</w:t>
      </w:r>
      <w:r w:rsidRPr="008030D6" w:rsidDel="00BE4476">
        <w:rPr>
          <w:b/>
          <w:iCs/>
          <w:color w:val="000000" w:themeColor="text1"/>
          <w:sz w:val="28"/>
          <w:szCs w:val="28"/>
        </w:rPr>
        <w:t xml:space="preserve"> </w:t>
      </w:r>
      <w:r w:rsidRPr="008030D6">
        <w:rPr>
          <w:b/>
          <w:iCs/>
          <w:color w:val="000000" w:themeColor="text1"/>
          <w:sz w:val="28"/>
          <w:szCs w:val="28"/>
        </w:rPr>
        <w:t>đạt/không đạt</w:t>
      </w:r>
      <w:r w:rsidRPr="008030D6">
        <w:rPr>
          <w:rStyle w:val="FootnoteReference"/>
          <w:b/>
          <w:iCs/>
          <w:color w:val="000000" w:themeColor="text1"/>
          <w:sz w:val="28"/>
          <w:szCs w:val="28"/>
        </w:rPr>
        <w:footnoteReference w:id="1"/>
      </w:r>
      <w:r w:rsidRPr="008030D6">
        <w:rPr>
          <w:b/>
          <w:color w:val="000000" w:themeColor="text1"/>
          <w:sz w:val="28"/>
          <w:szCs w:val="28"/>
        </w:rPr>
        <w:t>:</w:t>
      </w:r>
    </w:p>
    <w:p w14:paraId="6818503E" w14:textId="77777777" w:rsidR="00EB4E8E" w:rsidRPr="008030D6" w:rsidRDefault="00EB4E8E" w:rsidP="00EB4E8E">
      <w:pPr>
        <w:tabs>
          <w:tab w:val="left" w:pos="851"/>
          <w:tab w:val="left" w:pos="1418"/>
        </w:tabs>
        <w:spacing w:before="120" w:after="120" w:line="264" w:lineRule="auto"/>
        <w:ind w:firstLine="709"/>
        <w:rPr>
          <w:color w:val="000000" w:themeColor="text1"/>
          <w:sz w:val="28"/>
          <w:szCs w:val="28"/>
          <w:lang w:val="nl-NL"/>
        </w:rPr>
      </w:pPr>
      <w:bookmarkStart w:id="5" w:name="_Hlk161649979"/>
      <w:r w:rsidRPr="008030D6">
        <w:rPr>
          <w:color w:val="000000" w:themeColor="text1"/>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07CB4FA4" w14:textId="77777777" w:rsidR="00EB4E8E" w:rsidRPr="008030D6" w:rsidRDefault="00EB4E8E" w:rsidP="00EB4E8E">
      <w:pPr>
        <w:pStyle w:val="BodyText"/>
        <w:spacing w:before="60" w:after="60"/>
        <w:jc w:val="center"/>
        <w:rPr>
          <w:b/>
          <w:iCs/>
          <w:color w:val="000000" w:themeColor="text1"/>
          <w:sz w:val="28"/>
          <w:szCs w:val="28"/>
          <w:lang w:val="es-ES"/>
        </w:rPr>
      </w:pPr>
      <w:r w:rsidRPr="008030D6">
        <w:rPr>
          <w:b/>
          <w:iCs/>
          <w:color w:val="000000" w:themeColor="text1"/>
          <w:sz w:val="28"/>
          <w:szCs w:val="28"/>
          <w:lang w:val="es-ES"/>
        </w:rPr>
        <w:t>Bảng tiêu chí đánh giá theo phương pháp đạt/ không đạt:</w:t>
      </w:r>
    </w:p>
    <w:p w14:paraId="1DBAF663" w14:textId="77777777" w:rsidR="00EB4E8E" w:rsidRPr="008030D6" w:rsidRDefault="00EB4E8E" w:rsidP="00EB4E8E">
      <w:pPr>
        <w:autoSpaceDE w:val="0"/>
        <w:autoSpaceDN w:val="0"/>
        <w:adjustRightInd w:val="0"/>
        <w:spacing w:before="120"/>
        <w:rPr>
          <w:color w:val="000000" w:themeColor="text1"/>
          <w:sz w:val="28"/>
          <w:szCs w:val="28"/>
        </w:rPr>
      </w:pPr>
      <w:r w:rsidRPr="008030D6">
        <w:rPr>
          <w:color w:val="000000" w:themeColor="text1"/>
          <w:sz w:val="28"/>
          <w:szCs w:val="28"/>
        </w:rPr>
        <w:t>1. Vật tư, vật liệu:</w:t>
      </w: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5280"/>
        <w:gridCol w:w="1594"/>
      </w:tblGrid>
      <w:tr w:rsidR="00EB4E8E" w:rsidRPr="008030D6" w14:paraId="1E1DB3F1" w14:textId="77777777" w:rsidTr="00776DBB">
        <w:trPr>
          <w:trHeight w:val="145"/>
          <w:jc w:val="center"/>
        </w:trPr>
        <w:tc>
          <w:tcPr>
            <w:tcW w:w="2489" w:type="dxa"/>
            <w:tcBorders>
              <w:top w:val="single" w:sz="4" w:space="0" w:color="auto"/>
              <w:left w:val="single" w:sz="4" w:space="0" w:color="auto"/>
              <w:bottom w:val="single" w:sz="4" w:space="0" w:color="auto"/>
              <w:right w:val="single" w:sz="4" w:space="0" w:color="auto"/>
            </w:tcBorders>
            <w:vAlign w:val="center"/>
          </w:tcPr>
          <w:p w14:paraId="288AE319"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Nội dung yêu cầu</w:t>
            </w:r>
          </w:p>
        </w:tc>
        <w:tc>
          <w:tcPr>
            <w:tcW w:w="6874" w:type="dxa"/>
            <w:gridSpan w:val="2"/>
            <w:tcBorders>
              <w:top w:val="single" w:sz="4" w:space="0" w:color="auto"/>
              <w:left w:val="single" w:sz="4" w:space="0" w:color="auto"/>
              <w:bottom w:val="single" w:sz="4" w:space="0" w:color="auto"/>
              <w:right w:val="single" w:sz="4" w:space="0" w:color="auto"/>
            </w:tcBorders>
            <w:vAlign w:val="center"/>
          </w:tcPr>
          <w:p w14:paraId="7336F339"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Mức độ đáp ứng</w:t>
            </w:r>
          </w:p>
        </w:tc>
      </w:tr>
      <w:tr w:rsidR="00EB4E8E" w:rsidRPr="008030D6" w14:paraId="67C2F944" w14:textId="77777777" w:rsidTr="00776DBB">
        <w:trPr>
          <w:trHeight w:val="895"/>
          <w:jc w:val="center"/>
        </w:trPr>
        <w:tc>
          <w:tcPr>
            <w:tcW w:w="2489" w:type="dxa"/>
            <w:vMerge w:val="restart"/>
            <w:vAlign w:val="center"/>
          </w:tcPr>
          <w:p w14:paraId="748CDD1E"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Đối với các vật tư, vật liệu sử dụng trong quá trình thi công xây dựng.</w:t>
            </w:r>
          </w:p>
        </w:tc>
        <w:tc>
          <w:tcPr>
            <w:tcW w:w="5280" w:type="dxa"/>
            <w:vAlign w:val="center"/>
          </w:tcPr>
          <w:p w14:paraId="5B0BCD6B"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 Có cam kết sử dụng vật tư vật liệu đáp ứng yêu cầu của hồ sơ thiết kế, có nguồn gốc và xuất xứ rõ ràng.</w:t>
            </w:r>
          </w:p>
        </w:tc>
        <w:tc>
          <w:tcPr>
            <w:tcW w:w="1594" w:type="dxa"/>
            <w:vAlign w:val="center"/>
          </w:tcPr>
          <w:p w14:paraId="6ED47615"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EB4E8E" w:rsidRPr="008030D6" w14:paraId="0A3723F9" w14:textId="77777777" w:rsidTr="00776DBB">
        <w:trPr>
          <w:trHeight w:val="531"/>
          <w:jc w:val="center"/>
        </w:trPr>
        <w:tc>
          <w:tcPr>
            <w:tcW w:w="2489" w:type="dxa"/>
            <w:vMerge/>
            <w:vAlign w:val="center"/>
          </w:tcPr>
          <w:p w14:paraId="3DE18670" w14:textId="77777777" w:rsidR="00EB4E8E" w:rsidRPr="008030D6" w:rsidRDefault="00EB4E8E" w:rsidP="00776DBB">
            <w:pPr>
              <w:autoSpaceDE w:val="0"/>
              <w:autoSpaceDN w:val="0"/>
              <w:adjustRightInd w:val="0"/>
              <w:spacing w:before="120"/>
              <w:rPr>
                <w:color w:val="000000" w:themeColor="text1"/>
                <w:sz w:val="28"/>
                <w:szCs w:val="28"/>
              </w:rPr>
            </w:pPr>
          </w:p>
        </w:tc>
        <w:tc>
          <w:tcPr>
            <w:tcW w:w="5280" w:type="dxa"/>
            <w:vAlign w:val="center"/>
          </w:tcPr>
          <w:p w14:paraId="0FEF3D46"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 xml:space="preserve">Không có cam kết sử dụng vật tư vật liệu đáp ứng yêu cầu của hồ sơ thiết kế, có nguồn gốc và xuất xứ rõ ràng </w:t>
            </w:r>
          </w:p>
        </w:tc>
        <w:tc>
          <w:tcPr>
            <w:tcW w:w="1594" w:type="dxa"/>
            <w:vAlign w:val="center"/>
          </w:tcPr>
          <w:p w14:paraId="680E5DF3"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EB4E8E" w:rsidRPr="008030D6" w14:paraId="05EDB934" w14:textId="77777777" w:rsidTr="00776DBB">
        <w:trPr>
          <w:trHeight w:val="706"/>
          <w:jc w:val="center"/>
        </w:trPr>
        <w:tc>
          <w:tcPr>
            <w:tcW w:w="2489" w:type="dxa"/>
            <w:vMerge w:val="restart"/>
            <w:vAlign w:val="center"/>
          </w:tcPr>
          <w:p w14:paraId="006BC221"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Kết luận</w:t>
            </w:r>
          </w:p>
        </w:tc>
        <w:tc>
          <w:tcPr>
            <w:tcW w:w="5280" w:type="dxa"/>
            <w:vAlign w:val="center"/>
          </w:tcPr>
          <w:p w14:paraId="41032815"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Tiêu chuẩn chi tiết được xác định là đạt.</w:t>
            </w:r>
          </w:p>
        </w:tc>
        <w:tc>
          <w:tcPr>
            <w:tcW w:w="1594" w:type="dxa"/>
            <w:vAlign w:val="center"/>
          </w:tcPr>
          <w:p w14:paraId="31257B08"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EB4E8E" w:rsidRPr="008030D6" w14:paraId="7BF7D415" w14:textId="77777777" w:rsidTr="00776DBB">
        <w:trPr>
          <w:trHeight w:val="145"/>
          <w:jc w:val="center"/>
        </w:trPr>
        <w:tc>
          <w:tcPr>
            <w:tcW w:w="2489" w:type="dxa"/>
            <w:vMerge/>
            <w:vAlign w:val="center"/>
          </w:tcPr>
          <w:p w14:paraId="0BE6A476" w14:textId="77777777" w:rsidR="00EB4E8E" w:rsidRPr="008030D6" w:rsidRDefault="00EB4E8E" w:rsidP="00776DBB">
            <w:pPr>
              <w:autoSpaceDE w:val="0"/>
              <w:autoSpaceDN w:val="0"/>
              <w:adjustRightInd w:val="0"/>
              <w:spacing w:before="120"/>
              <w:rPr>
                <w:color w:val="000000" w:themeColor="text1"/>
                <w:sz w:val="28"/>
                <w:szCs w:val="28"/>
              </w:rPr>
            </w:pPr>
          </w:p>
        </w:tc>
        <w:tc>
          <w:tcPr>
            <w:tcW w:w="5280" w:type="dxa"/>
            <w:vAlign w:val="center"/>
          </w:tcPr>
          <w:p w14:paraId="2A3FE88F"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Tiêu chuẩn chi tiết được xác định là không đạt.</w:t>
            </w:r>
          </w:p>
        </w:tc>
        <w:tc>
          <w:tcPr>
            <w:tcW w:w="1594" w:type="dxa"/>
            <w:vAlign w:val="center"/>
          </w:tcPr>
          <w:p w14:paraId="70C9776F"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bl>
    <w:p w14:paraId="6D902615" w14:textId="77777777" w:rsidR="00EB4E8E" w:rsidRPr="008030D6" w:rsidRDefault="00EB4E8E" w:rsidP="00EB4E8E">
      <w:pPr>
        <w:autoSpaceDE w:val="0"/>
        <w:autoSpaceDN w:val="0"/>
        <w:adjustRightInd w:val="0"/>
        <w:spacing w:before="120"/>
        <w:rPr>
          <w:color w:val="000000" w:themeColor="text1"/>
          <w:sz w:val="28"/>
          <w:szCs w:val="28"/>
        </w:rPr>
      </w:pPr>
      <w:r w:rsidRPr="008030D6">
        <w:rPr>
          <w:color w:val="000000" w:themeColor="text1"/>
          <w:sz w:val="28"/>
          <w:szCs w:val="28"/>
        </w:rPr>
        <w:t>2. 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EB4E8E" w:rsidRPr="008030D6" w14:paraId="5A9D1462" w14:textId="77777777" w:rsidTr="00776DBB">
        <w:tc>
          <w:tcPr>
            <w:tcW w:w="2518" w:type="dxa"/>
            <w:tcBorders>
              <w:top w:val="single" w:sz="4" w:space="0" w:color="auto"/>
              <w:left w:val="single" w:sz="4" w:space="0" w:color="auto"/>
              <w:bottom w:val="single" w:sz="4" w:space="0" w:color="auto"/>
              <w:right w:val="single" w:sz="4" w:space="0" w:color="auto"/>
            </w:tcBorders>
            <w:vAlign w:val="center"/>
          </w:tcPr>
          <w:p w14:paraId="4E11E897"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014D787"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Mức độ đáp ứng</w:t>
            </w:r>
          </w:p>
        </w:tc>
      </w:tr>
      <w:tr w:rsidR="00EB4E8E" w:rsidRPr="008030D6" w14:paraId="759793C8" w14:textId="77777777" w:rsidTr="00776DBB">
        <w:tc>
          <w:tcPr>
            <w:tcW w:w="2518" w:type="dxa"/>
            <w:vMerge w:val="restart"/>
            <w:vAlign w:val="center"/>
          </w:tcPr>
          <w:p w14:paraId="5723D23C"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2.1. Tổ chức mặt bằng công trường: thiết bị thi công, lán trại, kho bãi tập kết vật liệu, chất thải, bố trí cổng ra vào, rào chắn, biển báo, cấp nước, thoát nước, giao thông, liên lạc trong quá trình thi công</w:t>
            </w:r>
          </w:p>
        </w:tc>
        <w:tc>
          <w:tcPr>
            <w:tcW w:w="4961" w:type="dxa"/>
            <w:vAlign w:val="center"/>
          </w:tcPr>
          <w:p w14:paraId="14453173"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Có giải pháp kỹ thuật hợp lý, phù hợp với điều kiện biện pháp thi công, tiến độ thi công và hiện trạng công trình xây dựng.</w:t>
            </w:r>
          </w:p>
        </w:tc>
        <w:tc>
          <w:tcPr>
            <w:tcW w:w="1843" w:type="dxa"/>
            <w:vAlign w:val="center"/>
          </w:tcPr>
          <w:p w14:paraId="3D86C099"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EB4E8E" w:rsidRPr="008030D6" w14:paraId="0FF78BA6" w14:textId="77777777" w:rsidTr="00776DBB">
        <w:trPr>
          <w:trHeight w:val="1809"/>
        </w:trPr>
        <w:tc>
          <w:tcPr>
            <w:tcW w:w="2518" w:type="dxa"/>
            <w:vMerge/>
            <w:vAlign w:val="center"/>
          </w:tcPr>
          <w:p w14:paraId="530D5691" w14:textId="77777777" w:rsidR="00EB4E8E" w:rsidRPr="008030D6" w:rsidRDefault="00EB4E8E" w:rsidP="00776DBB">
            <w:pPr>
              <w:autoSpaceDE w:val="0"/>
              <w:autoSpaceDN w:val="0"/>
              <w:adjustRightInd w:val="0"/>
              <w:spacing w:before="120"/>
              <w:rPr>
                <w:color w:val="000000" w:themeColor="text1"/>
                <w:sz w:val="28"/>
                <w:szCs w:val="28"/>
              </w:rPr>
            </w:pPr>
          </w:p>
        </w:tc>
        <w:tc>
          <w:tcPr>
            <w:tcW w:w="4961" w:type="dxa"/>
            <w:vAlign w:val="center"/>
          </w:tcPr>
          <w:p w14:paraId="41BEDCB5"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Giải pháp kỹ thuật không hợp lý, không phù hợp với điều kiện biện pháp thi công, tiến độ thi công và hiện trạng công trình xây dựng.</w:t>
            </w:r>
          </w:p>
        </w:tc>
        <w:tc>
          <w:tcPr>
            <w:tcW w:w="1843" w:type="dxa"/>
            <w:vAlign w:val="center"/>
          </w:tcPr>
          <w:p w14:paraId="5225D209"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EB4E8E" w:rsidRPr="008030D6" w14:paraId="67E20BD9" w14:textId="77777777" w:rsidTr="00776DBB">
        <w:tc>
          <w:tcPr>
            <w:tcW w:w="2518" w:type="dxa"/>
            <w:vMerge w:val="restart"/>
            <w:vAlign w:val="center"/>
          </w:tcPr>
          <w:p w14:paraId="26B513C2"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lastRenderedPageBreak/>
              <w:t>2.2. Có sơ đồ tổ chức bộ máy quản lý nhân sự trên công trường và thuyết minh sơ đồ, ghi rõ trách nhiệm của từng người</w:t>
            </w:r>
          </w:p>
        </w:tc>
        <w:tc>
          <w:tcPr>
            <w:tcW w:w="4961" w:type="dxa"/>
            <w:vAlign w:val="center"/>
          </w:tcPr>
          <w:p w14:paraId="0BC3B2A6"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Có sơ đồ, ghi rõ trách nhiệm của từng người, đặc biệt là các vị trí Chỉ huy trưởng công trường và cán bộ kỹ thuật</w:t>
            </w:r>
          </w:p>
        </w:tc>
        <w:tc>
          <w:tcPr>
            <w:tcW w:w="1843" w:type="dxa"/>
            <w:vAlign w:val="center"/>
          </w:tcPr>
          <w:p w14:paraId="6DA9547B"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Đạt</w:t>
            </w:r>
          </w:p>
          <w:p w14:paraId="141AEC25" w14:textId="77777777" w:rsidR="00EB4E8E" w:rsidRPr="008030D6" w:rsidRDefault="00EB4E8E" w:rsidP="00776DBB">
            <w:pPr>
              <w:autoSpaceDE w:val="0"/>
              <w:autoSpaceDN w:val="0"/>
              <w:adjustRightInd w:val="0"/>
              <w:spacing w:before="120"/>
              <w:rPr>
                <w:color w:val="000000" w:themeColor="text1"/>
                <w:sz w:val="28"/>
                <w:szCs w:val="28"/>
              </w:rPr>
            </w:pPr>
          </w:p>
        </w:tc>
      </w:tr>
      <w:tr w:rsidR="00EB4E8E" w:rsidRPr="008030D6" w14:paraId="10A4D6F3" w14:textId="77777777" w:rsidTr="00776DBB">
        <w:tc>
          <w:tcPr>
            <w:tcW w:w="2518" w:type="dxa"/>
            <w:vMerge/>
            <w:vAlign w:val="center"/>
          </w:tcPr>
          <w:p w14:paraId="65ED7DD0" w14:textId="77777777" w:rsidR="00EB4E8E" w:rsidRPr="008030D6" w:rsidRDefault="00EB4E8E" w:rsidP="00776DBB">
            <w:pPr>
              <w:autoSpaceDE w:val="0"/>
              <w:autoSpaceDN w:val="0"/>
              <w:adjustRightInd w:val="0"/>
              <w:spacing w:before="120"/>
              <w:rPr>
                <w:color w:val="000000" w:themeColor="text1"/>
                <w:sz w:val="28"/>
                <w:szCs w:val="28"/>
              </w:rPr>
            </w:pPr>
          </w:p>
        </w:tc>
        <w:tc>
          <w:tcPr>
            <w:tcW w:w="4961" w:type="dxa"/>
            <w:vAlign w:val="center"/>
          </w:tcPr>
          <w:p w14:paraId="630089AC"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có sơ đồ, hoặc có sơ đồ nhưng không thuyết minh rõ trách nhiệm của chỉ huy trưởng hoặc trách nhiệm của cán bộ kỹ thuật</w:t>
            </w:r>
          </w:p>
        </w:tc>
        <w:tc>
          <w:tcPr>
            <w:tcW w:w="1843" w:type="dxa"/>
            <w:vAlign w:val="center"/>
          </w:tcPr>
          <w:p w14:paraId="26AE8804"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EB4E8E" w:rsidRPr="008030D6" w14:paraId="2195B887" w14:textId="77777777" w:rsidTr="00776DBB">
        <w:tc>
          <w:tcPr>
            <w:tcW w:w="2518" w:type="dxa"/>
            <w:vMerge w:val="restart"/>
            <w:vAlign w:val="center"/>
          </w:tcPr>
          <w:p w14:paraId="1ED6E56C"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Kết luận</w:t>
            </w:r>
          </w:p>
        </w:tc>
        <w:tc>
          <w:tcPr>
            <w:tcW w:w="4961" w:type="dxa"/>
            <w:vAlign w:val="center"/>
          </w:tcPr>
          <w:p w14:paraId="352C1C1A"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Các tiêu chuẩn chi tiết 2.1, 2.2, được xác định là đạt.</w:t>
            </w:r>
          </w:p>
        </w:tc>
        <w:tc>
          <w:tcPr>
            <w:tcW w:w="1843" w:type="dxa"/>
            <w:vAlign w:val="center"/>
          </w:tcPr>
          <w:p w14:paraId="783EF04D"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EB4E8E" w:rsidRPr="008030D6" w14:paraId="4F133685" w14:textId="77777777" w:rsidTr="00776DBB">
        <w:tc>
          <w:tcPr>
            <w:tcW w:w="2518" w:type="dxa"/>
            <w:vMerge/>
            <w:vAlign w:val="center"/>
          </w:tcPr>
          <w:p w14:paraId="07D4E4F1" w14:textId="77777777" w:rsidR="00EB4E8E" w:rsidRPr="008030D6" w:rsidRDefault="00EB4E8E" w:rsidP="00776DBB">
            <w:pPr>
              <w:autoSpaceDE w:val="0"/>
              <w:autoSpaceDN w:val="0"/>
              <w:adjustRightInd w:val="0"/>
              <w:spacing w:before="120"/>
              <w:rPr>
                <w:color w:val="000000" w:themeColor="text1"/>
                <w:sz w:val="28"/>
                <w:szCs w:val="28"/>
              </w:rPr>
            </w:pPr>
          </w:p>
        </w:tc>
        <w:tc>
          <w:tcPr>
            <w:tcW w:w="4961" w:type="dxa"/>
            <w:vAlign w:val="center"/>
          </w:tcPr>
          <w:p w14:paraId="0D5FB97C"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thuộc các trường hợp nêu trên.</w:t>
            </w:r>
          </w:p>
        </w:tc>
        <w:tc>
          <w:tcPr>
            <w:tcW w:w="1843" w:type="dxa"/>
            <w:vAlign w:val="center"/>
          </w:tcPr>
          <w:p w14:paraId="2C5B8BE9"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bl>
    <w:p w14:paraId="2F1F7418" w14:textId="77777777" w:rsidR="00EB4E8E" w:rsidRPr="008030D6" w:rsidRDefault="00EB4E8E" w:rsidP="00EB4E8E">
      <w:pPr>
        <w:autoSpaceDE w:val="0"/>
        <w:autoSpaceDN w:val="0"/>
        <w:adjustRightInd w:val="0"/>
        <w:spacing w:before="120"/>
        <w:rPr>
          <w:color w:val="000000" w:themeColor="text1"/>
          <w:sz w:val="28"/>
          <w:szCs w:val="28"/>
        </w:rPr>
      </w:pPr>
      <w:r w:rsidRPr="008030D6">
        <w:rPr>
          <w:color w:val="000000" w:themeColor="text1"/>
          <w:sz w:val="28"/>
          <w:szCs w:val="28"/>
        </w:rPr>
        <w:t xml:space="preserve"> 3.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EB4E8E" w:rsidRPr="008030D6" w14:paraId="4203C019" w14:textId="77777777" w:rsidTr="00776DBB">
        <w:tc>
          <w:tcPr>
            <w:tcW w:w="2518" w:type="dxa"/>
            <w:tcBorders>
              <w:top w:val="single" w:sz="4" w:space="0" w:color="auto"/>
              <w:left w:val="single" w:sz="4" w:space="0" w:color="auto"/>
              <w:bottom w:val="single" w:sz="4" w:space="0" w:color="auto"/>
              <w:right w:val="single" w:sz="4" w:space="0" w:color="auto"/>
            </w:tcBorders>
            <w:vAlign w:val="center"/>
          </w:tcPr>
          <w:p w14:paraId="64B58626"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2E839F2"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Mức độ đáp ứng</w:t>
            </w:r>
          </w:p>
        </w:tc>
      </w:tr>
      <w:tr w:rsidR="00EB4E8E" w:rsidRPr="008030D6" w14:paraId="6D6D8A62" w14:textId="77777777" w:rsidTr="00776DBB">
        <w:tc>
          <w:tcPr>
            <w:tcW w:w="2518" w:type="dxa"/>
            <w:vMerge w:val="restart"/>
            <w:vAlign w:val="center"/>
          </w:tcPr>
          <w:p w14:paraId="24ED47FD"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 xml:space="preserve">3.1. Biện pháp chuẩn bị khởi công. </w:t>
            </w:r>
          </w:p>
        </w:tc>
        <w:tc>
          <w:tcPr>
            <w:tcW w:w="4961" w:type="dxa"/>
            <w:vAlign w:val="center"/>
          </w:tcPr>
          <w:p w14:paraId="3DEF84A2"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Có biện pháp khả thi</w:t>
            </w:r>
          </w:p>
        </w:tc>
        <w:tc>
          <w:tcPr>
            <w:tcW w:w="1843" w:type="dxa"/>
            <w:vAlign w:val="center"/>
          </w:tcPr>
          <w:p w14:paraId="28C01EE2"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EB4E8E" w:rsidRPr="008030D6" w14:paraId="0C490E0A" w14:textId="77777777" w:rsidTr="00776DBB">
        <w:tc>
          <w:tcPr>
            <w:tcW w:w="2518" w:type="dxa"/>
            <w:vMerge/>
            <w:vAlign w:val="center"/>
          </w:tcPr>
          <w:p w14:paraId="1E62B9FB" w14:textId="77777777" w:rsidR="00EB4E8E" w:rsidRPr="008030D6" w:rsidRDefault="00EB4E8E" w:rsidP="00776DBB">
            <w:pPr>
              <w:autoSpaceDE w:val="0"/>
              <w:autoSpaceDN w:val="0"/>
              <w:adjustRightInd w:val="0"/>
              <w:spacing w:before="120"/>
              <w:rPr>
                <w:color w:val="000000" w:themeColor="text1"/>
                <w:sz w:val="28"/>
                <w:szCs w:val="28"/>
              </w:rPr>
            </w:pPr>
          </w:p>
        </w:tc>
        <w:tc>
          <w:tcPr>
            <w:tcW w:w="4961" w:type="dxa"/>
            <w:vAlign w:val="center"/>
          </w:tcPr>
          <w:p w14:paraId="4C8586B5"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có biện pháp khả thi</w:t>
            </w:r>
          </w:p>
        </w:tc>
        <w:tc>
          <w:tcPr>
            <w:tcW w:w="1843" w:type="dxa"/>
            <w:vAlign w:val="center"/>
          </w:tcPr>
          <w:p w14:paraId="398DB442"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EB4E8E" w:rsidRPr="008030D6" w14:paraId="54FE689D" w14:textId="77777777" w:rsidTr="00776DBB">
        <w:trPr>
          <w:trHeight w:val="631"/>
        </w:trPr>
        <w:tc>
          <w:tcPr>
            <w:tcW w:w="2518" w:type="dxa"/>
            <w:vMerge w:val="restart"/>
            <w:vAlign w:val="center"/>
          </w:tcPr>
          <w:p w14:paraId="69AC42BD" w14:textId="77777777" w:rsidR="00EB4E8E"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 xml:space="preserve">3.2. Biện pháp kỹ thuật thi công </w:t>
            </w:r>
            <w:r>
              <w:rPr>
                <w:color w:val="000000" w:themeColor="text1"/>
                <w:sz w:val="28"/>
                <w:szCs w:val="28"/>
              </w:rPr>
              <w:t xml:space="preserve">chi </w:t>
            </w:r>
            <w:r w:rsidRPr="008030D6">
              <w:rPr>
                <w:color w:val="000000" w:themeColor="text1"/>
                <w:sz w:val="28"/>
                <w:szCs w:val="28"/>
              </w:rPr>
              <w:t>tiết từng công tác chính của công trình</w:t>
            </w:r>
            <w:r>
              <w:rPr>
                <w:color w:val="000000" w:themeColor="text1"/>
                <w:sz w:val="28"/>
                <w:szCs w:val="28"/>
              </w:rPr>
              <w:t xml:space="preserve"> như:</w:t>
            </w:r>
          </w:p>
          <w:p w14:paraId="108933D7" w14:textId="77777777" w:rsidR="00EB4E8E" w:rsidRDefault="00EB4E8E" w:rsidP="00776DBB">
            <w:pPr>
              <w:autoSpaceDE w:val="0"/>
              <w:autoSpaceDN w:val="0"/>
              <w:adjustRightInd w:val="0"/>
              <w:spacing w:before="120"/>
              <w:rPr>
                <w:color w:val="000000" w:themeColor="text1"/>
                <w:sz w:val="28"/>
                <w:szCs w:val="28"/>
              </w:rPr>
            </w:pPr>
            <w:r>
              <w:rPr>
                <w:color w:val="000000" w:themeColor="text1"/>
                <w:sz w:val="28"/>
                <w:szCs w:val="28"/>
              </w:rPr>
              <w:t>- Nền đường;</w:t>
            </w:r>
          </w:p>
          <w:p w14:paraId="7A967726" w14:textId="77777777" w:rsidR="00EB4E8E" w:rsidRDefault="00EB4E8E" w:rsidP="00776DBB">
            <w:pPr>
              <w:autoSpaceDE w:val="0"/>
              <w:autoSpaceDN w:val="0"/>
              <w:adjustRightInd w:val="0"/>
              <w:spacing w:before="120"/>
              <w:rPr>
                <w:color w:val="000000" w:themeColor="text1"/>
                <w:sz w:val="28"/>
                <w:szCs w:val="28"/>
              </w:rPr>
            </w:pPr>
            <w:r>
              <w:rPr>
                <w:color w:val="000000" w:themeColor="text1"/>
                <w:sz w:val="28"/>
                <w:szCs w:val="28"/>
              </w:rPr>
              <w:t>- Mặt đường;</w:t>
            </w:r>
          </w:p>
          <w:p w14:paraId="7965E7E9" w14:textId="77777777" w:rsidR="00EB4E8E" w:rsidRPr="008030D6" w:rsidRDefault="00EB4E8E" w:rsidP="00776DBB">
            <w:pPr>
              <w:autoSpaceDE w:val="0"/>
              <w:autoSpaceDN w:val="0"/>
              <w:adjustRightInd w:val="0"/>
              <w:spacing w:before="120"/>
              <w:rPr>
                <w:color w:val="000000" w:themeColor="text1"/>
                <w:sz w:val="28"/>
                <w:szCs w:val="28"/>
              </w:rPr>
            </w:pPr>
            <w:r>
              <w:rPr>
                <w:color w:val="000000" w:themeColor="text1"/>
                <w:sz w:val="28"/>
                <w:szCs w:val="28"/>
              </w:rPr>
              <w:t>- Mương thoát nước.</w:t>
            </w:r>
          </w:p>
        </w:tc>
        <w:tc>
          <w:tcPr>
            <w:tcW w:w="4961" w:type="dxa"/>
            <w:vAlign w:val="center"/>
          </w:tcPr>
          <w:p w14:paraId="557EC044"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Có biện pháp thi công chi tiết và khả thi, phù hợp với hồ sơ thiết kế bản vẽ thi công</w:t>
            </w:r>
          </w:p>
        </w:tc>
        <w:tc>
          <w:tcPr>
            <w:tcW w:w="1843" w:type="dxa"/>
            <w:vAlign w:val="center"/>
          </w:tcPr>
          <w:p w14:paraId="7AA2DCD2"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EB4E8E" w:rsidRPr="008030D6" w14:paraId="7059F144" w14:textId="77777777" w:rsidTr="00776DBB">
        <w:tc>
          <w:tcPr>
            <w:tcW w:w="2518" w:type="dxa"/>
            <w:vMerge/>
            <w:vAlign w:val="center"/>
          </w:tcPr>
          <w:p w14:paraId="3F00207C" w14:textId="77777777" w:rsidR="00EB4E8E" w:rsidRPr="008030D6" w:rsidRDefault="00EB4E8E" w:rsidP="00776DBB">
            <w:pPr>
              <w:autoSpaceDE w:val="0"/>
              <w:autoSpaceDN w:val="0"/>
              <w:adjustRightInd w:val="0"/>
              <w:spacing w:before="120"/>
              <w:rPr>
                <w:color w:val="000000" w:themeColor="text1"/>
                <w:sz w:val="28"/>
                <w:szCs w:val="28"/>
              </w:rPr>
            </w:pPr>
          </w:p>
        </w:tc>
        <w:tc>
          <w:tcPr>
            <w:tcW w:w="4961" w:type="dxa"/>
            <w:vAlign w:val="center"/>
          </w:tcPr>
          <w:p w14:paraId="02EAF989"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có biện pháp hoặc có biện pháp thi công nhưng không chi tiết, không phù hợp với hồ sơ thiết kế bản vẽ thi công</w:t>
            </w:r>
          </w:p>
        </w:tc>
        <w:tc>
          <w:tcPr>
            <w:tcW w:w="1843" w:type="dxa"/>
            <w:vAlign w:val="center"/>
          </w:tcPr>
          <w:p w14:paraId="0B73B100"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EB4E8E" w:rsidRPr="008030D6" w14:paraId="620210B0" w14:textId="77777777" w:rsidTr="00776DBB">
        <w:tc>
          <w:tcPr>
            <w:tcW w:w="2518" w:type="dxa"/>
            <w:vMerge w:val="restart"/>
            <w:vAlign w:val="center"/>
          </w:tcPr>
          <w:p w14:paraId="4589AB3D"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Kết luận</w:t>
            </w:r>
          </w:p>
        </w:tc>
        <w:tc>
          <w:tcPr>
            <w:tcW w:w="4961" w:type="dxa"/>
            <w:vAlign w:val="center"/>
          </w:tcPr>
          <w:p w14:paraId="4D7B234B"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Cả 02 tiêu chuẩn chi tiết đều được xác định là đạt.</w:t>
            </w:r>
          </w:p>
        </w:tc>
        <w:tc>
          <w:tcPr>
            <w:tcW w:w="1843" w:type="dxa"/>
            <w:vAlign w:val="center"/>
          </w:tcPr>
          <w:p w14:paraId="0805CFD0"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EB4E8E" w:rsidRPr="008030D6" w14:paraId="3837EA39" w14:textId="77777777" w:rsidTr="00776DBB">
        <w:tc>
          <w:tcPr>
            <w:tcW w:w="2518" w:type="dxa"/>
            <w:vMerge/>
            <w:vAlign w:val="center"/>
          </w:tcPr>
          <w:p w14:paraId="04471DA3" w14:textId="77777777" w:rsidR="00EB4E8E" w:rsidRPr="008030D6" w:rsidRDefault="00EB4E8E" w:rsidP="00776DBB">
            <w:pPr>
              <w:autoSpaceDE w:val="0"/>
              <w:autoSpaceDN w:val="0"/>
              <w:adjustRightInd w:val="0"/>
              <w:spacing w:before="120"/>
              <w:rPr>
                <w:color w:val="000000" w:themeColor="text1"/>
                <w:sz w:val="28"/>
                <w:szCs w:val="28"/>
              </w:rPr>
            </w:pPr>
          </w:p>
        </w:tc>
        <w:tc>
          <w:tcPr>
            <w:tcW w:w="4961" w:type="dxa"/>
            <w:vAlign w:val="center"/>
          </w:tcPr>
          <w:p w14:paraId="3748A6B2"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Có 1 tiêu chuẩn chi tiết được xác định là không đạt.</w:t>
            </w:r>
          </w:p>
        </w:tc>
        <w:tc>
          <w:tcPr>
            <w:tcW w:w="1843" w:type="dxa"/>
            <w:vAlign w:val="center"/>
          </w:tcPr>
          <w:p w14:paraId="792FC224"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bl>
    <w:p w14:paraId="54214C05" w14:textId="77777777" w:rsidR="00EB4E8E" w:rsidRPr="008030D6" w:rsidRDefault="00EB4E8E" w:rsidP="00EB4E8E">
      <w:pPr>
        <w:autoSpaceDE w:val="0"/>
        <w:autoSpaceDN w:val="0"/>
        <w:adjustRightInd w:val="0"/>
        <w:spacing w:before="120"/>
        <w:rPr>
          <w:color w:val="000000" w:themeColor="text1"/>
          <w:sz w:val="28"/>
          <w:szCs w:val="28"/>
        </w:rPr>
      </w:pPr>
      <w:r w:rsidRPr="008030D6">
        <w:rPr>
          <w:color w:val="000000" w:themeColor="text1"/>
          <w:sz w:val="28"/>
          <w:szCs w:val="28"/>
        </w:rPr>
        <w:t>4.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790"/>
        <w:gridCol w:w="2014"/>
      </w:tblGrid>
      <w:tr w:rsidR="00EB4E8E" w:rsidRPr="008030D6" w14:paraId="18CEB48F" w14:textId="77777777" w:rsidTr="00776DBB">
        <w:tc>
          <w:tcPr>
            <w:tcW w:w="2518" w:type="dxa"/>
            <w:tcBorders>
              <w:top w:val="single" w:sz="4" w:space="0" w:color="auto"/>
              <w:left w:val="single" w:sz="4" w:space="0" w:color="auto"/>
              <w:bottom w:val="single" w:sz="4" w:space="0" w:color="auto"/>
              <w:right w:val="single" w:sz="4" w:space="0" w:color="auto"/>
            </w:tcBorders>
            <w:vAlign w:val="center"/>
          </w:tcPr>
          <w:p w14:paraId="1C6E4851"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DD8FF80"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Mức độ đáp ứng</w:t>
            </w:r>
          </w:p>
        </w:tc>
      </w:tr>
      <w:tr w:rsidR="00EB4E8E" w:rsidRPr="008030D6" w14:paraId="75A5AC1C" w14:textId="77777777" w:rsidTr="00776DBB">
        <w:tc>
          <w:tcPr>
            <w:tcW w:w="2518" w:type="dxa"/>
            <w:vMerge w:val="restart"/>
            <w:vAlign w:val="center"/>
          </w:tcPr>
          <w:p w14:paraId="4CF18A5F"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4.1. Thời gian thi công: đảm bảo thời gian thi công không quá  1</w:t>
            </w:r>
            <w:r>
              <w:rPr>
                <w:color w:val="000000" w:themeColor="text1"/>
                <w:sz w:val="28"/>
                <w:szCs w:val="28"/>
              </w:rPr>
              <w:t>2</w:t>
            </w:r>
            <w:r w:rsidRPr="008030D6">
              <w:rPr>
                <w:color w:val="000000" w:themeColor="text1"/>
                <w:sz w:val="28"/>
                <w:szCs w:val="28"/>
              </w:rPr>
              <w:t>0 ngày có tính điều kiện thời tiết kể từ ngày khởi công</w:t>
            </w:r>
          </w:p>
        </w:tc>
        <w:tc>
          <w:tcPr>
            <w:tcW w:w="4790" w:type="dxa"/>
            <w:vAlign w:val="center"/>
          </w:tcPr>
          <w:p w14:paraId="69562FBB"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Đề xuất thời gian thi công không vượt quá 1</w:t>
            </w:r>
            <w:r>
              <w:rPr>
                <w:color w:val="000000" w:themeColor="text1"/>
                <w:sz w:val="28"/>
                <w:szCs w:val="28"/>
              </w:rPr>
              <w:t>2</w:t>
            </w:r>
            <w:r w:rsidRPr="008030D6">
              <w:rPr>
                <w:color w:val="000000" w:themeColor="text1"/>
                <w:sz w:val="28"/>
                <w:szCs w:val="28"/>
              </w:rPr>
              <w:t>0 ngày có tính đến điều kiện thời tiết.</w:t>
            </w:r>
          </w:p>
        </w:tc>
        <w:tc>
          <w:tcPr>
            <w:tcW w:w="2014" w:type="dxa"/>
            <w:vAlign w:val="center"/>
          </w:tcPr>
          <w:p w14:paraId="2A72153E"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EB4E8E" w:rsidRPr="008030D6" w14:paraId="25C0A11C" w14:textId="77777777" w:rsidTr="00776DBB">
        <w:tc>
          <w:tcPr>
            <w:tcW w:w="2518" w:type="dxa"/>
            <w:vMerge/>
            <w:vAlign w:val="center"/>
          </w:tcPr>
          <w:p w14:paraId="6FC89E0A" w14:textId="77777777" w:rsidR="00EB4E8E" w:rsidRPr="008030D6" w:rsidRDefault="00EB4E8E" w:rsidP="00776DBB">
            <w:pPr>
              <w:autoSpaceDE w:val="0"/>
              <w:autoSpaceDN w:val="0"/>
              <w:adjustRightInd w:val="0"/>
              <w:spacing w:before="120"/>
              <w:rPr>
                <w:color w:val="000000" w:themeColor="text1"/>
                <w:sz w:val="28"/>
                <w:szCs w:val="28"/>
              </w:rPr>
            </w:pPr>
          </w:p>
        </w:tc>
        <w:tc>
          <w:tcPr>
            <w:tcW w:w="4790" w:type="dxa"/>
            <w:vAlign w:val="center"/>
          </w:tcPr>
          <w:p w14:paraId="7E63C6D0"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Đề xuất về thời gian thi công vượt quá 1</w:t>
            </w:r>
            <w:r>
              <w:rPr>
                <w:color w:val="000000" w:themeColor="text1"/>
                <w:sz w:val="28"/>
                <w:szCs w:val="28"/>
              </w:rPr>
              <w:t>2</w:t>
            </w:r>
            <w:r w:rsidRPr="008030D6">
              <w:rPr>
                <w:color w:val="000000" w:themeColor="text1"/>
                <w:sz w:val="28"/>
                <w:szCs w:val="28"/>
              </w:rPr>
              <w:t>0 ngày</w:t>
            </w:r>
          </w:p>
        </w:tc>
        <w:tc>
          <w:tcPr>
            <w:tcW w:w="2014" w:type="dxa"/>
            <w:vAlign w:val="center"/>
          </w:tcPr>
          <w:p w14:paraId="54CF0A07"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EB4E8E" w:rsidRPr="008030D6" w14:paraId="61F8B49F" w14:textId="77777777" w:rsidTr="00776DBB">
        <w:tc>
          <w:tcPr>
            <w:tcW w:w="2518" w:type="dxa"/>
            <w:vMerge w:val="restart"/>
            <w:vAlign w:val="center"/>
          </w:tcPr>
          <w:p w14:paraId="69F17E98"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 xml:space="preserve">4.2. Biểu tiến độ thi công hợp lý, khả thi phù hợp với đề xuất </w:t>
            </w:r>
            <w:r w:rsidRPr="008030D6">
              <w:rPr>
                <w:color w:val="000000" w:themeColor="text1"/>
                <w:sz w:val="28"/>
                <w:szCs w:val="28"/>
              </w:rPr>
              <w:lastRenderedPageBreak/>
              <w:t>kỹ thuật và đáp ứng yêu cầu của HSMT</w:t>
            </w:r>
          </w:p>
        </w:tc>
        <w:tc>
          <w:tcPr>
            <w:tcW w:w="4790" w:type="dxa"/>
            <w:vAlign w:val="center"/>
          </w:tcPr>
          <w:p w14:paraId="70927BBC"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lastRenderedPageBreak/>
              <w:t>Có Biểu tiến độ thi công hợp lý, khả thi và phù hợp với đề xuất kỹ thuật và đáp ứng yêu cầu của HSMT.</w:t>
            </w:r>
          </w:p>
        </w:tc>
        <w:tc>
          <w:tcPr>
            <w:tcW w:w="2014" w:type="dxa"/>
            <w:vAlign w:val="center"/>
          </w:tcPr>
          <w:p w14:paraId="3EA1D86D"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EB4E8E" w:rsidRPr="008030D6" w14:paraId="5C472214" w14:textId="77777777" w:rsidTr="00776DBB">
        <w:tc>
          <w:tcPr>
            <w:tcW w:w="2518" w:type="dxa"/>
            <w:vMerge/>
            <w:vAlign w:val="center"/>
          </w:tcPr>
          <w:p w14:paraId="1D362E9A" w14:textId="77777777" w:rsidR="00EB4E8E" w:rsidRPr="008030D6" w:rsidRDefault="00EB4E8E" w:rsidP="00776DBB">
            <w:pPr>
              <w:autoSpaceDE w:val="0"/>
              <w:autoSpaceDN w:val="0"/>
              <w:adjustRightInd w:val="0"/>
              <w:spacing w:before="120"/>
              <w:rPr>
                <w:color w:val="000000" w:themeColor="text1"/>
                <w:sz w:val="28"/>
                <w:szCs w:val="28"/>
              </w:rPr>
            </w:pPr>
          </w:p>
        </w:tc>
        <w:tc>
          <w:tcPr>
            <w:tcW w:w="4790" w:type="dxa"/>
            <w:vAlign w:val="center"/>
          </w:tcPr>
          <w:p w14:paraId="42A68091"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có Biểu tiến độ thi công hoặc có Biểu tiến độ thi công nhưng không hợp lý, không khả thi, không phù hợp với đề xuất kỹ thuật.</w:t>
            </w:r>
          </w:p>
        </w:tc>
        <w:tc>
          <w:tcPr>
            <w:tcW w:w="2014" w:type="dxa"/>
            <w:vAlign w:val="center"/>
          </w:tcPr>
          <w:p w14:paraId="089F247A"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EB4E8E" w:rsidRPr="008030D6" w14:paraId="5E808E47" w14:textId="77777777" w:rsidTr="00776DBB">
        <w:tc>
          <w:tcPr>
            <w:tcW w:w="2518" w:type="dxa"/>
            <w:vMerge w:val="restart"/>
            <w:vAlign w:val="center"/>
          </w:tcPr>
          <w:p w14:paraId="2FF3373A"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Kết luận</w:t>
            </w:r>
          </w:p>
        </w:tc>
        <w:tc>
          <w:tcPr>
            <w:tcW w:w="4790" w:type="dxa"/>
            <w:vAlign w:val="center"/>
          </w:tcPr>
          <w:p w14:paraId="209A7D5F"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Cả 2 tiêu chuẩn chi tiết đều được xác định là đạt.</w:t>
            </w:r>
          </w:p>
        </w:tc>
        <w:tc>
          <w:tcPr>
            <w:tcW w:w="2014" w:type="dxa"/>
            <w:vAlign w:val="center"/>
          </w:tcPr>
          <w:p w14:paraId="61C85C0F"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EB4E8E" w:rsidRPr="008030D6" w14:paraId="5686DA64" w14:textId="77777777" w:rsidTr="00776DBB">
        <w:tc>
          <w:tcPr>
            <w:tcW w:w="2518" w:type="dxa"/>
            <w:vMerge/>
            <w:vAlign w:val="center"/>
          </w:tcPr>
          <w:p w14:paraId="04DF2A0A" w14:textId="77777777" w:rsidR="00EB4E8E" w:rsidRPr="008030D6" w:rsidRDefault="00EB4E8E" w:rsidP="00776DBB">
            <w:pPr>
              <w:autoSpaceDE w:val="0"/>
              <w:autoSpaceDN w:val="0"/>
              <w:adjustRightInd w:val="0"/>
              <w:spacing w:before="120"/>
              <w:rPr>
                <w:color w:val="000000" w:themeColor="text1"/>
                <w:sz w:val="28"/>
                <w:szCs w:val="28"/>
              </w:rPr>
            </w:pPr>
          </w:p>
        </w:tc>
        <w:tc>
          <w:tcPr>
            <w:tcW w:w="4790" w:type="dxa"/>
            <w:vAlign w:val="center"/>
          </w:tcPr>
          <w:p w14:paraId="005C78DC"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Có 1 tiêu chuẩn chi tiết được xác định là không đạt.</w:t>
            </w:r>
          </w:p>
        </w:tc>
        <w:tc>
          <w:tcPr>
            <w:tcW w:w="2014" w:type="dxa"/>
            <w:vAlign w:val="center"/>
          </w:tcPr>
          <w:p w14:paraId="76953E60"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bl>
    <w:p w14:paraId="0E751DC0" w14:textId="77777777" w:rsidR="00EB4E8E" w:rsidRPr="008030D6" w:rsidRDefault="00EB4E8E" w:rsidP="00EB4E8E">
      <w:pPr>
        <w:autoSpaceDE w:val="0"/>
        <w:autoSpaceDN w:val="0"/>
        <w:adjustRightInd w:val="0"/>
        <w:spacing w:before="120"/>
        <w:rPr>
          <w:color w:val="000000" w:themeColor="text1"/>
          <w:sz w:val="28"/>
          <w:szCs w:val="28"/>
        </w:rPr>
      </w:pPr>
      <w:r w:rsidRPr="008030D6">
        <w:rPr>
          <w:color w:val="000000" w:themeColor="text1"/>
          <w:sz w:val="28"/>
          <w:szCs w:val="28"/>
        </w:rPr>
        <w:t>5.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961"/>
        <w:gridCol w:w="1843"/>
      </w:tblGrid>
      <w:tr w:rsidR="00EB4E8E" w:rsidRPr="008030D6" w14:paraId="022336D7" w14:textId="77777777" w:rsidTr="00776DBB">
        <w:tc>
          <w:tcPr>
            <w:tcW w:w="2518" w:type="dxa"/>
            <w:tcBorders>
              <w:top w:val="single" w:sz="4" w:space="0" w:color="auto"/>
              <w:left w:val="single" w:sz="4" w:space="0" w:color="auto"/>
              <w:bottom w:val="single" w:sz="4" w:space="0" w:color="auto"/>
              <w:right w:val="single" w:sz="4" w:space="0" w:color="auto"/>
            </w:tcBorders>
            <w:vAlign w:val="center"/>
          </w:tcPr>
          <w:p w14:paraId="3E03060C"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50BD626"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Mức độ đáp ứng</w:t>
            </w:r>
          </w:p>
        </w:tc>
      </w:tr>
      <w:tr w:rsidR="00EB4E8E" w:rsidRPr="008030D6" w14:paraId="14A42016" w14:textId="77777777" w:rsidTr="00776DBB">
        <w:tc>
          <w:tcPr>
            <w:tcW w:w="2518" w:type="dxa"/>
            <w:vMerge w:val="restart"/>
            <w:vAlign w:val="center"/>
          </w:tcPr>
          <w:p w14:paraId="1BFB9114"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Biện pháp bảo đảm chất lượng trong thi công;</w:t>
            </w:r>
          </w:p>
        </w:tc>
        <w:tc>
          <w:tcPr>
            <w:tcW w:w="4961" w:type="dxa"/>
            <w:vAlign w:val="center"/>
          </w:tcPr>
          <w:p w14:paraId="1CF95DDF"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Có biện pháp đảm bảo chất lượng phù hợp</w:t>
            </w:r>
          </w:p>
        </w:tc>
        <w:tc>
          <w:tcPr>
            <w:tcW w:w="1843" w:type="dxa"/>
            <w:vAlign w:val="center"/>
          </w:tcPr>
          <w:p w14:paraId="259307EF"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EB4E8E" w:rsidRPr="008030D6" w14:paraId="114C1A17" w14:textId="77777777" w:rsidTr="00776DBB">
        <w:tc>
          <w:tcPr>
            <w:tcW w:w="2518" w:type="dxa"/>
            <w:vMerge/>
            <w:vAlign w:val="center"/>
          </w:tcPr>
          <w:p w14:paraId="776FB1AC" w14:textId="77777777" w:rsidR="00EB4E8E" w:rsidRPr="008030D6" w:rsidRDefault="00EB4E8E" w:rsidP="00776DBB">
            <w:pPr>
              <w:autoSpaceDE w:val="0"/>
              <w:autoSpaceDN w:val="0"/>
              <w:adjustRightInd w:val="0"/>
              <w:spacing w:before="120"/>
              <w:rPr>
                <w:color w:val="000000" w:themeColor="text1"/>
                <w:sz w:val="28"/>
                <w:szCs w:val="28"/>
              </w:rPr>
            </w:pPr>
          </w:p>
        </w:tc>
        <w:tc>
          <w:tcPr>
            <w:tcW w:w="4961" w:type="dxa"/>
            <w:vAlign w:val="center"/>
          </w:tcPr>
          <w:p w14:paraId="130010D8"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có thuyết minh hoặc thuyết minh không phù hợp yêu cầu đối với các nội dung nêu trên.</w:t>
            </w:r>
          </w:p>
        </w:tc>
        <w:tc>
          <w:tcPr>
            <w:tcW w:w="1843" w:type="dxa"/>
            <w:vAlign w:val="center"/>
          </w:tcPr>
          <w:p w14:paraId="0492DD9A"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EB4E8E" w:rsidRPr="008030D6" w14:paraId="1495B179" w14:textId="77777777" w:rsidTr="00776DBB">
        <w:tc>
          <w:tcPr>
            <w:tcW w:w="2518" w:type="dxa"/>
            <w:vMerge w:val="restart"/>
            <w:vAlign w:val="center"/>
          </w:tcPr>
          <w:p w14:paraId="2F91A039"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Kết luận</w:t>
            </w:r>
          </w:p>
        </w:tc>
        <w:tc>
          <w:tcPr>
            <w:tcW w:w="4961" w:type="dxa"/>
            <w:vAlign w:val="center"/>
          </w:tcPr>
          <w:p w14:paraId="00BC8992"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Tiêu chuẩn chi tiết được xác định là đạt.</w:t>
            </w:r>
          </w:p>
        </w:tc>
        <w:tc>
          <w:tcPr>
            <w:tcW w:w="1843" w:type="dxa"/>
            <w:vAlign w:val="center"/>
          </w:tcPr>
          <w:p w14:paraId="5BF657DD"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EB4E8E" w:rsidRPr="008030D6" w14:paraId="05B3F34B" w14:textId="77777777" w:rsidTr="00776DBB">
        <w:tc>
          <w:tcPr>
            <w:tcW w:w="2518" w:type="dxa"/>
            <w:vMerge/>
            <w:vAlign w:val="center"/>
          </w:tcPr>
          <w:p w14:paraId="4DC63B62" w14:textId="77777777" w:rsidR="00EB4E8E" w:rsidRPr="008030D6" w:rsidRDefault="00EB4E8E" w:rsidP="00776DBB">
            <w:pPr>
              <w:autoSpaceDE w:val="0"/>
              <w:autoSpaceDN w:val="0"/>
              <w:adjustRightInd w:val="0"/>
              <w:spacing w:before="120"/>
              <w:rPr>
                <w:color w:val="000000" w:themeColor="text1"/>
                <w:sz w:val="28"/>
                <w:szCs w:val="28"/>
              </w:rPr>
            </w:pPr>
          </w:p>
        </w:tc>
        <w:tc>
          <w:tcPr>
            <w:tcW w:w="4961" w:type="dxa"/>
            <w:vAlign w:val="center"/>
          </w:tcPr>
          <w:p w14:paraId="48E102EE"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Tiêu chuẩn chi tiết được xác định là không đạt.</w:t>
            </w:r>
          </w:p>
        </w:tc>
        <w:tc>
          <w:tcPr>
            <w:tcW w:w="1843" w:type="dxa"/>
            <w:vAlign w:val="center"/>
          </w:tcPr>
          <w:p w14:paraId="7B3A469D"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bl>
    <w:p w14:paraId="63893A44" w14:textId="77777777" w:rsidR="00EB4E8E" w:rsidRPr="008030D6" w:rsidRDefault="00EB4E8E" w:rsidP="00EB4E8E">
      <w:pPr>
        <w:autoSpaceDE w:val="0"/>
        <w:autoSpaceDN w:val="0"/>
        <w:adjustRightInd w:val="0"/>
        <w:spacing w:before="120"/>
        <w:rPr>
          <w:color w:val="000000" w:themeColor="text1"/>
          <w:sz w:val="28"/>
          <w:szCs w:val="28"/>
        </w:rPr>
      </w:pPr>
      <w:r w:rsidRPr="008030D6">
        <w:rPr>
          <w:color w:val="000000" w:themeColor="text1"/>
          <w:sz w:val="28"/>
          <w:szCs w:val="28"/>
        </w:rPr>
        <w:t>6.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10"/>
        <w:gridCol w:w="4851"/>
        <w:gridCol w:w="1843"/>
      </w:tblGrid>
      <w:tr w:rsidR="00EB4E8E" w:rsidRPr="008030D6" w14:paraId="0501811D" w14:textId="77777777" w:rsidTr="00776DBB">
        <w:tc>
          <w:tcPr>
            <w:tcW w:w="2518" w:type="dxa"/>
            <w:tcBorders>
              <w:top w:val="single" w:sz="4" w:space="0" w:color="auto"/>
              <w:left w:val="single" w:sz="4" w:space="0" w:color="auto"/>
              <w:bottom w:val="single" w:sz="4" w:space="0" w:color="auto"/>
              <w:right w:val="single" w:sz="4" w:space="0" w:color="auto"/>
            </w:tcBorders>
            <w:vAlign w:val="center"/>
          </w:tcPr>
          <w:p w14:paraId="228D417C"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Nội dung yêu cầu</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2015F26A"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Mức độ đáp ứng</w:t>
            </w:r>
          </w:p>
        </w:tc>
      </w:tr>
      <w:tr w:rsidR="00EB4E8E" w:rsidRPr="008030D6" w14:paraId="195E4E91" w14:textId="77777777" w:rsidTr="00776DBB">
        <w:tc>
          <w:tcPr>
            <w:tcW w:w="7479" w:type="dxa"/>
            <w:gridSpan w:val="3"/>
          </w:tcPr>
          <w:p w14:paraId="25C2D648"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6.1. An toàn lao động</w:t>
            </w:r>
          </w:p>
        </w:tc>
        <w:tc>
          <w:tcPr>
            <w:tcW w:w="1843" w:type="dxa"/>
          </w:tcPr>
          <w:p w14:paraId="3EA34A18" w14:textId="77777777" w:rsidR="00EB4E8E" w:rsidRPr="008030D6" w:rsidRDefault="00EB4E8E" w:rsidP="00776DBB">
            <w:pPr>
              <w:autoSpaceDE w:val="0"/>
              <w:autoSpaceDN w:val="0"/>
              <w:adjustRightInd w:val="0"/>
              <w:spacing w:before="120"/>
              <w:rPr>
                <w:color w:val="000000" w:themeColor="text1"/>
                <w:sz w:val="28"/>
                <w:szCs w:val="28"/>
              </w:rPr>
            </w:pPr>
          </w:p>
        </w:tc>
      </w:tr>
      <w:tr w:rsidR="00EB4E8E" w:rsidRPr="008030D6" w14:paraId="797992EC" w14:textId="77777777" w:rsidTr="00776DBB">
        <w:tc>
          <w:tcPr>
            <w:tcW w:w="2518" w:type="dxa"/>
            <w:vMerge w:val="restart"/>
            <w:vAlign w:val="center"/>
          </w:tcPr>
          <w:p w14:paraId="51F8CDF7"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Biện pháp an toàn lao động hợp lý, khả thi phù hợp với đề xuất về biện pháp tổ chức thi công</w:t>
            </w:r>
          </w:p>
        </w:tc>
        <w:tc>
          <w:tcPr>
            <w:tcW w:w="4961" w:type="dxa"/>
            <w:gridSpan w:val="2"/>
          </w:tcPr>
          <w:p w14:paraId="51026CE6"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Có biện an toàn lao động hợp lý, khả thi phù hợp với đề xuất về biện pháp tổ chức thi công</w:t>
            </w:r>
          </w:p>
        </w:tc>
        <w:tc>
          <w:tcPr>
            <w:tcW w:w="1843" w:type="dxa"/>
            <w:vAlign w:val="center"/>
          </w:tcPr>
          <w:p w14:paraId="65188A2B"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EB4E8E" w:rsidRPr="008030D6" w14:paraId="6FF29E4F" w14:textId="77777777" w:rsidTr="00776DBB">
        <w:tc>
          <w:tcPr>
            <w:tcW w:w="2518" w:type="dxa"/>
            <w:vMerge/>
          </w:tcPr>
          <w:p w14:paraId="480658E0" w14:textId="77777777" w:rsidR="00EB4E8E" w:rsidRPr="008030D6" w:rsidRDefault="00EB4E8E" w:rsidP="00776DBB">
            <w:pPr>
              <w:autoSpaceDE w:val="0"/>
              <w:autoSpaceDN w:val="0"/>
              <w:adjustRightInd w:val="0"/>
              <w:spacing w:before="120"/>
              <w:rPr>
                <w:color w:val="000000" w:themeColor="text1"/>
                <w:sz w:val="28"/>
                <w:szCs w:val="28"/>
              </w:rPr>
            </w:pPr>
          </w:p>
        </w:tc>
        <w:tc>
          <w:tcPr>
            <w:tcW w:w="4961" w:type="dxa"/>
            <w:gridSpan w:val="2"/>
          </w:tcPr>
          <w:p w14:paraId="368C6E01"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có biện pháp an toàn lao động hoặc có biện pháp an toàn lao động nhưng không hợp lý, không khả thi, không phù hợp với đề xuất về biện pháp tổ chức thi công</w:t>
            </w:r>
          </w:p>
        </w:tc>
        <w:tc>
          <w:tcPr>
            <w:tcW w:w="1843" w:type="dxa"/>
            <w:vAlign w:val="center"/>
          </w:tcPr>
          <w:p w14:paraId="4464F408"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EB4E8E" w:rsidRPr="008030D6" w14:paraId="1617D574" w14:textId="77777777" w:rsidTr="00776DBB">
        <w:tc>
          <w:tcPr>
            <w:tcW w:w="7479" w:type="dxa"/>
            <w:gridSpan w:val="3"/>
          </w:tcPr>
          <w:p w14:paraId="49B040DF"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6.2. Phòng cháy, chữa cháy</w:t>
            </w:r>
          </w:p>
        </w:tc>
        <w:tc>
          <w:tcPr>
            <w:tcW w:w="1843" w:type="dxa"/>
          </w:tcPr>
          <w:p w14:paraId="09B594BD" w14:textId="77777777" w:rsidR="00EB4E8E" w:rsidRPr="008030D6" w:rsidRDefault="00EB4E8E" w:rsidP="00776DBB">
            <w:pPr>
              <w:autoSpaceDE w:val="0"/>
              <w:autoSpaceDN w:val="0"/>
              <w:adjustRightInd w:val="0"/>
              <w:spacing w:before="120"/>
              <w:rPr>
                <w:color w:val="000000" w:themeColor="text1"/>
                <w:sz w:val="28"/>
                <w:szCs w:val="28"/>
              </w:rPr>
            </w:pPr>
          </w:p>
        </w:tc>
      </w:tr>
      <w:tr w:rsidR="00EB4E8E" w:rsidRPr="008030D6" w14:paraId="44EF4248" w14:textId="77777777" w:rsidTr="00776DBB">
        <w:trPr>
          <w:trHeight w:val="1081"/>
        </w:trPr>
        <w:tc>
          <w:tcPr>
            <w:tcW w:w="2628" w:type="dxa"/>
            <w:gridSpan w:val="2"/>
            <w:vMerge w:val="restart"/>
            <w:vAlign w:val="center"/>
          </w:tcPr>
          <w:p w14:paraId="2B647EDC" w14:textId="77777777" w:rsidR="00EB4E8E" w:rsidRPr="008030D6" w:rsidRDefault="00EB4E8E" w:rsidP="00776DBB">
            <w:pPr>
              <w:autoSpaceDE w:val="0"/>
              <w:autoSpaceDN w:val="0"/>
              <w:adjustRightInd w:val="0"/>
              <w:spacing w:before="120"/>
              <w:rPr>
                <w:color w:val="000000" w:themeColor="text1"/>
                <w:sz w:val="28"/>
                <w:szCs w:val="28"/>
              </w:rPr>
            </w:pPr>
          </w:p>
          <w:p w14:paraId="49638ED8"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Biện pháp phòng cháy, chữa cháy hợp lý, khả thi, phù hợp với đề xuất về biện pháp tổ chức thi công</w:t>
            </w:r>
          </w:p>
        </w:tc>
        <w:tc>
          <w:tcPr>
            <w:tcW w:w="4851" w:type="dxa"/>
          </w:tcPr>
          <w:p w14:paraId="0B6BD4E8"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Có biện pháp phòng cháy, chữa cháy hợp lý, khả thi phù hợp với đề xuất về biện pháp tổ chức thi công.</w:t>
            </w:r>
          </w:p>
        </w:tc>
        <w:tc>
          <w:tcPr>
            <w:tcW w:w="1843" w:type="dxa"/>
            <w:vAlign w:val="center"/>
          </w:tcPr>
          <w:p w14:paraId="42D372FE"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EB4E8E" w:rsidRPr="008030D6" w14:paraId="53276BB4" w14:textId="77777777" w:rsidTr="00776DBB">
        <w:trPr>
          <w:trHeight w:val="1344"/>
        </w:trPr>
        <w:tc>
          <w:tcPr>
            <w:tcW w:w="2628" w:type="dxa"/>
            <w:gridSpan w:val="2"/>
            <w:vMerge/>
          </w:tcPr>
          <w:p w14:paraId="29CE8CFD" w14:textId="77777777" w:rsidR="00EB4E8E" w:rsidRPr="008030D6" w:rsidRDefault="00EB4E8E" w:rsidP="00776DBB">
            <w:pPr>
              <w:autoSpaceDE w:val="0"/>
              <w:autoSpaceDN w:val="0"/>
              <w:adjustRightInd w:val="0"/>
              <w:spacing w:before="120"/>
              <w:rPr>
                <w:color w:val="000000" w:themeColor="text1"/>
                <w:sz w:val="28"/>
                <w:szCs w:val="28"/>
              </w:rPr>
            </w:pPr>
          </w:p>
        </w:tc>
        <w:tc>
          <w:tcPr>
            <w:tcW w:w="4851" w:type="dxa"/>
          </w:tcPr>
          <w:p w14:paraId="74038EAA"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4784F7E8"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EB4E8E" w:rsidRPr="008030D6" w14:paraId="5F802D84" w14:textId="77777777" w:rsidTr="00776DBB">
        <w:tc>
          <w:tcPr>
            <w:tcW w:w="2628" w:type="dxa"/>
            <w:gridSpan w:val="2"/>
          </w:tcPr>
          <w:p w14:paraId="2A5BABDD"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lastRenderedPageBreak/>
              <w:t>6.3. Vệ sinh môi trường</w:t>
            </w:r>
          </w:p>
        </w:tc>
        <w:tc>
          <w:tcPr>
            <w:tcW w:w="4851" w:type="dxa"/>
          </w:tcPr>
          <w:p w14:paraId="19DCFE1A" w14:textId="77777777" w:rsidR="00EB4E8E" w:rsidRPr="008030D6" w:rsidRDefault="00EB4E8E" w:rsidP="00776DBB">
            <w:pPr>
              <w:autoSpaceDE w:val="0"/>
              <w:autoSpaceDN w:val="0"/>
              <w:adjustRightInd w:val="0"/>
              <w:spacing w:before="120"/>
              <w:rPr>
                <w:color w:val="000000" w:themeColor="text1"/>
                <w:sz w:val="28"/>
                <w:szCs w:val="28"/>
              </w:rPr>
            </w:pPr>
          </w:p>
        </w:tc>
        <w:tc>
          <w:tcPr>
            <w:tcW w:w="1843" w:type="dxa"/>
            <w:vAlign w:val="center"/>
          </w:tcPr>
          <w:p w14:paraId="4E0CE37E" w14:textId="77777777" w:rsidR="00EB4E8E" w:rsidRPr="008030D6" w:rsidRDefault="00EB4E8E" w:rsidP="00776DBB">
            <w:pPr>
              <w:autoSpaceDE w:val="0"/>
              <w:autoSpaceDN w:val="0"/>
              <w:adjustRightInd w:val="0"/>
              <w:spacing w:before="120"/>
              <w:rPr>
                <w:color w:val="000000" w:themeColor="text1"/>
                <w:sz w:val="28"/>
                <w:szCs w:val="28"/>
              </w:rPr>
            </w:pPr>
          </w:p>
        </w:tc>
      </w:tr>
      <w:tr w:rsidR="00EB4E8E" w:rsidRPr="008030D6" w14:paraId="43C196C9" w14:textId="77777777" w:rsidTr="00776DBB">
        <w:tc>
          <w:tcPr>
            <w:tcW w:w="2628" w:type="dxa"/>
            <w:gridSpan w:val="2"/>
            <w:vMerge w:val="restart"/>
            <w:vAlign w:val="center"/>
          </w:tcPr>
          <w:p w14:paraId="535F0B80"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Biện pháp bảo đảm vệ sinh môi trường hợp lý, khả thi phù hợp với đề xuất về biện pháp tổ chức thi công</w:t>
            </w:r>
          </w:p>
        </w:tc>
        <w:tc>
          <w:tcPr>
            <w:tcW w:w="4851" w:type="dxa"/>
          </w:tcPr>
          <w:p w14:paraId="00491295"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Có biện pháp bảo đảm vệ sinh môi trường hợp lý, khả thi phù hợp với đề xuất về biện pháp tổ chức thi công.</w:t>
            </w:r>
          </w:p>
        </w:tc>
        <w:tc>
          <w:tcPr>
            <w:tcW w:w="1843" w:type="dxa"/>
            <w:vAlign w:val="center"/>
          </w:tcPr>
          <w:p w14:paraId="0E5A92E2"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EB4E8E" w:rsidRPr="008030D6" w14:paraId="3F477401" w14:textId="77777777" w:rsidTr="00776DBB">
        <w:tc>
          <w:tcPr>
            <w:tcW w:w="2628" w:type="dxa"/>
            <w:gridSpan w:val="2"/>
            <w:vMerge/>
          </w:tcPr>
          <w:p w14:paraId="74C26514" w14:textId="77777777" w:rsidR="00EB4E8E" w:rsidRPr="008030D6" w:rsidRDefault="00EB4E8E" w:rsidP="00776DBB">
            <w:pPr>
              <w:autoSpaceDE w:val="0"/>
              <w:autoSpaceDN w:val="0"/>
              <w:adjustRightInd w:val="0"/>
              <w:spacing w:before="120"/>
              <w:rPr>
                <w:color w:val="000000" w:themeColor="text1"/>
                <w:sz w:val="28"/>
                <w:szCs w:val="28"/>
              </w:rPr>
            </w:pPr>
          </w:p>
        </w:tc>
        <w:tc>
          <w:tcPr>
            <w:tcW w:w="4851" w:type="dxa"/>
          </w:tcPr>
          <w:p w14:paraId="60ACAE4B"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5BA7612A"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EB4E8E" w:rsidRPr="008030D6" w14:paraId="59DC854C" w14:textId="77777777" w:rsidTr="00776DBB">
        <w:tc>
          <w:tcPr>
            <w:tcW w:w="2628" w:type="dxa"/>
            <w:gridSpan w:val="2"/>
            <w:vMerge w:val="restart"/>
            <w:vAlign w:val="center"/>
          </w:tcPr>
          <w:p w14:paraId="333A2BD9"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Kết luận</w:t>
            </w:r>
          </w:p>
        </w:tc>
        <w:tc>
          <w:tcPr>
            <w:tcW w:w="4851" w:type="dxa"/>
          </w:tcPr>
          <w:p w14:paraId="59B0E35F"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Cả 3 tiêu chuẩn chi tiết đều được xác định là đạt.</w:t>
            </w:r>
          </w:p>
        </w:tc>
        <w:tc>
          <w:tcPr>
            <w:tcW w:w="1843" w:type="dxa"/>
            <w:vAlign w:val="center"/>
          </w:tcPr>
          <w:p w14:paraId="720F8E8C"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EB4E8E" w:rsidRPr="008030D6" w14:paraId="5BBE77F9" w14:textId="77777777" w:rsidTr="00776DBB">
        <w:tc>
          <w:tcPr>
            <w:tcW w:w="2628" w:type="dxa"/>
            <w:gridSpan w:val="2"/>
            <w:vMerge/>
            <w:vAlign w:val="center"/>
          </w:tcPr>
          <w:p w14:paraId="7BF298EF" w14:textId="77777777" w:rsidR="00EB4E8E" w:rsidRPr="008030D6" w:rsidRDefault="00EB4E8E" w:rsidP="00776DBB">
            <w:pPr>
              <w:autoSpaceDE w:val="0"/>
              <w:autoSpaceDN w:val="0"/>
              <w:adjustRightInd w:val="0"/>
              <w:spacing w:before="120"/>
              <w:rPr>
                <w:color w:val="000000" w:themeColor="text1"/>
                <w:sz w:val="28"/>
                <w:szCs w:val="28"/>
              </w:rPr>
            </w:pPr>
          </w:p>
        </w:tc>
        <w:tc>
          <w:tcPr>
            <w:tcW w:w="4851" w:type="dxa"/>
          </w:tcPr>
          <w:p w14:paraId="24E21158"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Có 1 tiêu chuẩn chi tiết được xác định là không đạt.</w:t>
            </w:r>
          </w:p>
        </w:tc>
        <w:tc>
          <w:tcPr>
            <w:tcW w:w="1843" w:type="dxa"/>
            <w:vAlign w:val="center"/>
          </w:tcPr>
          <w:p w14:paraId="0FC03503"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bl>
    <w:p w14:paraId="350D7B07" w14:textId="77777777" w:rsidR="00EB4E8E" w:rsidRPr="008030D6" w:rsidRDefault="00EB4E8E" w:rsidP="00EB4E8E">
      <w:pPr>
        <w:autoSpaceDE w:val="0"/>
        <w:autoSpaceDN w:val="0"/>
        <w:adjustRightInd w:val="0"/>
        <w:spacing w:before="120"/>
        <w:rPr>
          <w:color w:val="000000" w:themeColor="text1"/>
          <w:sz w:val="28"/>
          <w:szCs w:val="28"/>
        </w:rPr>
      </w:pPr>
      <w:r w:rsidRPr="008030D6">
        <w:rPr>
          <w:color w:val="000000" w:themeColor="text1"/>
          <w:sz w:val="28"/>
          <w:szCs w:val="28"/>
        </w:rPr>
        <w:t>7. Bảo hành và uy tín của nhà thầu:</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5047"/>
        <w:gridCol w:w="1875"/>
      </w:tblGrid>
      <w:tr w:rsidR="00EB4E8E" w:rsidRPr="008030D6" w14:paraId="20AA70E4" w14:textId="77777777" w:rsidTr="00776DBB">
        <w:trPr>
          <w:trHeight w:val="536"/>
        </w:trPr>
        <w:tc>
          <w:tcPr>
            <w:tcW w:w="2562" w:type="dxa"/>
            <w:tcBorders>
              <w:top w:val="single" w:sz="4" w:space="0" w:color="auto"/>
              <w:left w:val="single" w:sz="4" w:space="0" w:color="auto"/>
              <w:bottom w:val="single" w:sz="4" w:space="0" w:color="auto"/>
              <w:right w:val="single" w:sz="4" w:space="0" w:color="auto"/>
            </w:tcBorders>
            <w:vAlign w:val="center"/>
          </w:tcPr>
          <w:p w14:paraId="613580C6"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Nội dung yêu cầu</w:t>
            </w:r>
          </w:p>
        </w:tc>
        <w:tc>
          <w:tcPr>
            <w:tcW w:w="6922" w:type="dxa"/>
            <w:gridSpan w:val="2"/>
            <w:tcBorders>
              <w:top w:val="single" w:sz="4" w:space="0" w:color="auto"/>
              <w:left w:val="single" w:sz="4" w:space="0" w:color="auto"/>
              <w:bottom w:val="single" w:sz="4" w:space="0" w:color="auto"/>
              <w:right w:val="single" w:sz="4" w:space="0" w:color="auto"/>
            </w:tcBorders>
            <w:vAlign w:val="center"/>
          </w:tcPr>
          <w:p w14:paraId="5C9A25D6"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Mức độ đáp ứng</w:t>
            </w:r>
          </w:p>
        </w:tc>
      </w:tr>
      <w:tr w:rsidR="00EB4E8E" w:rsidRPr="008030D6" w14:paraId="5A6D5975" w14:textId="77777777" w:rsidTr="00776DBB">
        <w:trPr>
          <w:trHeight w:val="553"/>
        </w:trPr>
        <w:tc>
          <w:tcPr>
            <w:tcW w:w="7609" w:type="dxa"/>
            <w:gridSpan w:val="2"/>
          </w:tcPr>
          <w:p w14:paraId="45B98EC1"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7.1. Bảo hành</w:t>
            </w:r>
          </w:p>
        </w:tc>
        <w:tc>
          <w:tcPr>
            <w:tcW w:w="1875" w:type="dxa"/>
          </w:tcPr>
          <w:p w14:paraId="7AA6573B" w14:textId="77777777" w:rsidR="00EB4E8E" w:rsidRPr="008030D6" w:rsidRDefault="00EB4E8E" w:rsidP="00776DBB">
            <w:pPr>
              <w:autoSpaceDE w:val="0"/>
              <w:autoSpaceDN w:val="0"/>
              <w:adjustRightInd w:val="0"/>
              <w:spacing w:before="120"/>
              <w:rPr>
                <w:color w:val="000000" w:themeColor="text1"/>
                <w:sz w:val="28"/>
                <w:szCs w:val="28"/>
              </w:rPr>
            </w:pPr>
          </w:p>
        </w:tc>
      </w:tr>
      <w:tr w:rsidR="00EB4E8E" w:rsidRPr="008030D6" w14:paraId="3AE01EFE" w14:textId="77777777" w:rsidTr="00776DBB">
        <w:trPr>
          <w:trHeight w:val="837"/>
        </w:trPr>
        <w:tc>
          <w:tcPr>
            <w:tcW w:w="2562" w:type="dxa"/>
            <w:vMerge w:val="restart"/>
            <w:vAlign w:val="center"/>
          </w:tcPr>
          <w:p w14:paraId="300DD46B"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Thời gian bảo hành 1</w:t>
            </w:r>
            <w:r>
              <w:rPr>
                <w:color w:val="000000" w:themeColor="text1"/>
                <w:sz w:val="28"/>
                <w:szCs w:val="28"/>
              </w:rPr>
              <w:t>2</w:t>
            </w:r>
            <w:r w:rsidRPr="008030D6">
              <w:rPr>
                <w:color w:val="000000" w:themeColor="text1"/>
                <w:sz w:val="28"/>
                <w:szCs w:val="28"/>
              </w:rPr>
              <w:t xml:space="preserve"> tháng.</w:t>
            </w:r>
          </w:p>
        </w:tc>
        <w:tc>
          <w:tcPr>
            <w:tcW w:w="5047" w:type="dxa"/>
          </w:tcPr>
          <w:p w14:paraId="1D9ACA77"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Có đề xuất thời gian bảo hành lớn hơn hoặc bằng 1</w:t>
            </w:r>
            <w:r>
              <w:rPr>
                <w:color w:val="000000" w:themeColor="text1"/>
                <w:sz w:val="28"/>
                <w:szCs w:val="28"/>
              </w:rPr>
              <w:t>2</w:t>
            </w:r>
            <w:r w:rsidRPr="008030D6">
              <w:rPr>
                <w:color w:val="000000" w:themeColor="text1"/>
                <w:sz w:val="28"/>
                <w:szCs w:val="28"/>
              </w:rPr>
              <w:t xml:space="preserve"> tháng. </w:t>
            </w:r>
          </w:p>
        </w:tc>
        <w:tc>
          <w:tcPr>
            <w:tcW w:w="1875" w:type="dxa"/>
          </w:tcPr>
          <w:p w14:paraId="5655F68B"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EB4E8E" w:rsidRPr="008030D6" w14:paraId="0E6675CB" w14:textId="77777777" w:rsidTr="00776DBB">
        <w:trPr>
          <w:trHeight w:val="144"/>
        </w:trPr>
        <w:tc>
          <w:tcPr>
            <w:tcW w:w="2562" w:type="dxa"/>
            <w:vMerge/>
          </w:tcPr>
          <w:p w14:paraId="4311D0B6" w14:textId="77777777" w:rsidR="00EB4E8E" w:rsidRPr="008030D6" w:rsidRDefault="00EB4E8E" w:rsidP="00776DBB">
            <w:pPr>
              <w:autoSpaceDE w:val="0"/>
              <w:autoSpaceDN w:val="0"/>
              <w:adjustRightInd w:val="0"/>
              <w:spacing w:before="120"/>
              <w:rPr>
                <w:color w:val="000000" w:themeColor="text1"/>
                <w:sz w:val="28"/>
                <w:szCs w:val="28"/>
              </w:rPr>
            </w:pPr>
          </w:p>
        </w:tc>
        <w:tc>
          <w:tcPr>
            <w:tcW w:w="5047" w:type="dxa"/>
          </w:tcPr>
          <w:p w14:paraId="1D80B92D"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Có đề xuất thời gian bảo hành nhỏ hơn 1</w:t>
            </w:r>
            <w:r>
              <w:rPr>
                <w:color w:val="000000" w:themeColor="text1"/>
                <w:sz w:val="28"/>
                <w:szCs w:val="28"/>
              </w:rPr>
              <w:t>2</w:t>
            </w:r>
            <w:r w:rsidRPr="008030D6">
              <w:rPr>
                <w:color w:val="000000" w:themeColor="text1"/>
                <w:sz w:val="28"/>
                <w:szCs w:val="28"/>
              </w:rPr>
              <w:t xml:space="preserve"> tháng.</w:t>
            </w:r>
          </w:p>
        </w:tc>
        <w:tc>
          <w:tcPr>
            <w:tcW w:w="1875" w:type="dxa"/>
          </w:tcPr>
          <w:p w14:paraId="6E4CABC4"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EB4E8E" w:rsidRPr="008030D6" w14:paraId="455EEC50" w14:textId="77777777" w:rsidTr="00776DBB">
        <w:trPr>
          <w:trHeight w:val="536"/>
        </w:trPr>
        <w:tc>
          <w:tcPr>
            <w:tcW w:w="7609" w:type="dxa"/>
            <w:gridSpan w:val="2"/>
          </w:tcPr>
          <w:p w14:paraId="0BC19C54"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7.2. Uy tín của nhà thầu</w:t>
            </w:r>
          </w:p>
        </w:tc>
        <w:tc>
          <w:tcPr>
            <w:tcW w:w="1875" w:type="dxa"/>
          </w:tcPr>
          <w:p w14:paraId="1D97031B" w14:textId="77777777" w:rsidR="00EB4E8E" w:rsidRPr="008030D6" w:rsidRDefault="00EB4E8E" w:rsidP="00776DBB">
            <w:pPr>
              <w:autoSpaceDE w:val="0"/>
              <w:autoSpaceDN w:val="0"/>
              <w:adjustRightInd w:val="0"/>
              <w:spacing w:before="120"/>
              <w:rPr>
                <w:color w:val="000000" w:themeColor="text1"/>
                <w:sz w:val="28"/>
                <w:szCs w:val="28"/>
              </w:rPr>
            </w:pPr>
          </w:p>
        </w:tc>
      </w:tr>
      <w:tr w:rsidR="00EB4E8E" w:rsidRPr="008030D6" w14:paraId="4D4FF5C8" w14:textId="77777777" w:rsidTr="00776DBB">
        <w:trPr>
          <w:trHeight w:val="627"/>
        </w:trPr>
        <w:tc>
          <w:tcPr>
            <w:tcW w:w="2562" w:type="dxa"/>
            <w:vMerge w:val="restart"/>
            <w:vAlign w:val="center"/>
          </w:tcPr>
          <w:p w14:paraId="659C9A2B"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Uy tín của nhà thầu thông qua việc thực hiện các hợp đồng tương tự trước đó trong vòng 3 năm (2022, 2023, 2024) trở lại đây.</w:t>
            </w:r>
          </w:p>
        </w:tc>
        <w:tc>
          <w:tcPr>
            <w:tcW w:w="5047" w:type="dxa"/>
          </w:tcPr>
          <w:p w14:paraId="43D34D0C"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bị nêu tên nhà thầu vi phạm trên hệ thống mạng đấu thầu quốc gia kể từ ngày 01/01/2022 đến nay</w:t>
            </w:r>
          </w:p>
        </w:tc>
        <w:tc>
          <w:tcPr>
            <w:tcW w:w="1875" w:type="dxa"/>
          </w:tcPr>
          <w:p w14:paraId="1C3F8EA4"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EB4E8E" w:rsidRPr="008030D6" w14:paraId="648E08E5" w14:textId="77777777" w:rsidTr="00776DBB">
        <w:trPr>
          <w:trHeight w:val="144"/>
        </w:trPr>
        <w:tc>
          <w:tcPr>
            <w:tcW w:w="2562" w:type="dxa"/>
            <w:vMerge/>
          </w:tcPr>
          <w:p w14:paraId="0F94C915" w14:textId="77777777" w:rsidR="00EB4E8E" w:rsidRPr="008030D6" w:rsidRDefault="00EB4E8E" w:rsidP="00776DBB">
            <w:pPr>
              <w:autoSpaceDE w:val="0"/>
              <w:autoSpaceDN w:val="0"/>
              <w:adjustRightInd w:val="0"/>
              <w:spacing w:before="120"/>
              <w:rPr>
                <w:color w:val="000000" w:themeColor="text1"/>
                <w:sz w:val="28"/>
                <w:szCs w:val="28"/>
              </w:rPr>
            </w:pPr>
          </w:p>
        </w:tc>
        <w:tc>
          <w:tcPr>
            <w:tcW w:w="5047" w:type="dxa"/>
          </w:tcPr>
          <w:p w14:paraId="59F2F2C9"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Bị nêu tên nhà thầu vi phạm trên hệ thống mạng đấu thầu quốc gia kể từ ngày 01/01/2022 đến nay</w:t>
            </w:r>
          </w:p>
        </w:tc>
        <w:tc>
          <w:tcPr>
            <w:tcW w:w="1875" w:type="dxa"/>
          </w:tcPr>
          <w:p w14:paraId="5858DFC9"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r w:rsidR="00EB4E8E" w:rsidRPr="008030D6" w14:paraId="6366D383" w14:textId="77777777" w:rsidTr="00776DBB">
        <w:trPr>
          <w:trHeight w:val="737"/>
        </w:trPr>
        <w:tc>
          <w:tcPr>
            <w:tcW w:w="2562" w:type="dxa"/>
            <w:vMerge w:val="restart"/>
            <w:vAlign w:val="center"/>
          </w:tcPr>
          <w:p w14:paraId="37F82218"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Kết luận</w:t>
            </w:r>
          </w:p>
        </w:tc>
        <w:tc>
          <w:tcPr>
            <w:tcW w:w="5047" w:type="dxa"/>
          </w:tcPr>
          <w:p w14:paraId="4540B195"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Cả 2 tiêu chuẩn chi tiết đều được xác định là đạt.</w:t>
            </w:r>
          </w:p>
        </w:tc>
        <w:tc>
          <w:tcPr>
            <w:tcW w:w="1875" w:type="dxa"/>
            <w:vAlign w:val="center"/>
          </w:tcPr>
          <w:p w14:paraId="5DE98A2D"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Đạt</w:t>
            </w:r>
          </w:p>
        </w:tc>
      </w:tr>
      <w:tr w:rsidR="00EB4E8E" w:rsidRPr="008030D6" w14:paraId="3A7ADA7A" w14:textId="77777777" w:rsidTr="00776DBB">
        <w:trPr>
          <w:trHeight w:val="144"/>
        </w:trPr>
        <w:tc>
          <w:tcPr>
            <w:tcW w:w="2562" w:type="dxa"/>
            <w:vMerge/>
            <w:vAlign w:val="center"/>
          </w:tcPr>
          <w:p w14:paraId="7ACD2965" w14:textId="77777777" w:rsidR="00EB4E8E" w:rsidRPr="008030D6" w:rsidRDefault="00EB4E8E" w:rsidP="00776DBB">
            <w:pPr>
              <w:autoSpaceDE w:val="0"/>
              <w:autoSpaceDN w:val="0"/>
              <w:adjustRightInd w:val="0"/>
              <w:spacing w:before="120"/>
              <w:rPr>
                <w:color w:val="000000" w:themeColor="text1"/>
                <w:sz w:val="28"/>
                <w:szCs w:val="28"/>
              </w:rPr>
            </w:pPr>
          </w:p>
        </w:tc>
        <w:tc>
          <w:tcPr>
            <w:tcW w:w="5047" w:type="dxa"/>
          </w:tcPr>
          <w:p w14:paraId="2BB9FB9B"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Có 1 tiêu chuẩn chi tiết được xác định là không đạt.</w:t>
            </w:r>
          </w:p>
        </w:tc>
        <w:tc>
          <w:tcPr>
            <w:tcW w:w="1875" w:type="dxa"/>
          </w:tcPr>
          <w:p w14:paraId="18F64326" w14:textId="77777777" w:rsidR="00EB4E8E" w:rsidRPr="008030D6" w:rsidRDefault="00EB4E8E" w:rsidP="00776DBB">
            <w:pPr>
              <w:autoSpaceDE w:val="0"/>
              <w:autoSpaceDN w:val="0"/>
              <w:adjustRightInd w:val="0"/>
              <w:spacing w:before="120"/>
              <w:rPr>
                <w:color w:val="000000" w:themeColor="text1"/>
                <w:sz w:val="28"/>
                <w:szCs w:val="28"/>
              </w:rPr>
            </w:pPr>
            <w:r w:rsidRPr="008030D6">
              <w:rPr>
                <w:color w:val="000000" w:themeColor="text1"/>
                <w:sz w:val="28"/>
                <w:szCs w:val="28"/>
              </w:rPr>
              <w:t>Không đạt</w:t>
            </w:r>
          </w:p>
        </w:tc>
      </w:tr>
    </w:tbl>
    <w:p w14:paraId="161C53B6" w14:textId="77777777" w:rsidR="00EB4E8E" w:rsidRPr="008030D6" w:rsidRDefault="00EB4E8E" w:rsidP="00EB4E8E">
      <w:pPr>
        <w:tabs>
          <w:tab w:val="left" w:pos="851"/>
          <w:tab w:val="left" w:pos="1418"/>
        </w:tabs>
        <w:spacing w:before="120" w:after="120" w:line="264" w:lineRule="auto"/>
        <w:ind w:firstLine="709"/>
        <w:rPr>
          <w:color w:val="000000" w:themeColor="text1"/>
          <w:sz w:val="2"/>
          <w:szCs w:val="2"/>
          <w:lang w:val="nl-NL"/>
        </w:rPr>
      </w:pPr>
    </w:p>
    <w:bookmarkEnd w:id="5"/>
    <w:p w14:paraId="57C43B57" w14:textId="77777777" w:rsidR="00EB4E8E" w:rsidRPr="008030D6" w:rsidRDefault="00EB4E8E" w:rsidP="00EB4E8E">
      <w:pPr>
        <w:tabs>
          <w:tab w:val="left" w:pos="1418"/>
        </w:tabs>
        <w:spacing w:before="120" w:after="120" w:line="264" w:lineRule="auto"/>
        <w:ind w:firstLine="709"/>
        <w:rPr>
          <w:color w:val="000000" w:themeColor="text1"/>
          <w:sz w:val="28"/>
          <w:szCs w:val="28"/>
          <w:lang w:val="nl-NL"/>
        </w:rPr>
      </w:pPr>
      <w:r w:rsidRPr="008030D6">
        <w:rPr>
          <w:color w:val="000000" w:themeColor="text1"/>
          <w:sz w:val="28"/>
          <w:szCs w:val="28"/>
          <w:lang w:val="nl-NL"/>
        </w:rPr>
        <w:t xml:space="preserve">E-HSDT được đánh giá là đáp ứng yêu cầu về kỹ thuật khi có tất cả các tiêu chí tổng quát đều được đánh giá là đạt. </w:t>
      </w:r>
    </w:p>
    <w:p w14:paraId="45218C7E" w14:textId="519EA8D5" w:rsidR="00275268" w:rsidRPr="00EB4E8E" w:rsidRDefault="00275268" w:rsidP="00EB4E8E"/>
    <w:sectPr w:rsidR="00275268" w:rsidRPr="00EB4E8E"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459CB" w14:textId="77777777" w:rsidR="00132252" w:rsidRDefault="00132252" w:rsidP="00E05AF1">
      <w:r>
        <w:separator/>
      </w:r>
    </w:p>
  </w:endnote>
  <w:endnote w:type="continuationSeparator" w:id="0">
    <w:p w14:paraId="098EB21A" w14:textId="77777777" w:rsidR="00132252" w:rsidRDefault="0013225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9521" w14:textId="77777777" w:rsidR="00132252" w:rsidRDefault="00132252" w:rsidP="00E05AF1">
      <w:r>
        <w:separator/>
      </w:r>
    </w:p>
  </w:footnote>
  <w:footnote w:type="continuationSeparator" w:id="0">
    <w:p w14:paraId="73B993FA" w14:textId="77777777" w:rsidR="00132252" w:rsidRDefault="00132252" w:rsidP="00E05AF1">
      <w:r>
        <w:continuationSeparator/>
      </w:r>
    </w:p>
  </w:footnote>
  <w:footnote w:id="1">
    <w:p w14:paraId="1E256AB9" w14:textId="77777777" w:rsidR="00EB4E8E" w:rsidRPr="00F5142B" w:rsidRDefault="00EB4E8E" w:rsidP="00EB4E8E">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19"/>
  </w:num>
  <w:num w:numId="2" w16cid:durableId="848133006">
    <w:abstractNumId w:val="21"/>
  </w:num>
  <w:num w:numId="3" w16cid:durableId="180365249">
    <w:abstractNumId w:val="7"/>
  </w:num>
  <w:num w:numId="4" w16cid:durableId="1923054947">
    <w:abstractNumId w:val="24"/>
  </w:num>
  <w:num w:numId="5" w16cid:durableId="1495878923">
    <w:abstractNumId w:val="37"/>
  </w:num>
  <w:num w:numId="6" w16cid:durableId="671371399">
    <w:abstractNumId w:val="14"/>
  </w:num>
  <w:num w:numId="7" w16cid:durableId="1076586486">
    <w:abstractNumId w:val="31"/>
  </w:num>
  <w:num w:numId="8" w16cid:durableId="1743676517">
    <w:abstractNumId w:val="12"/>
  </w:num>
  <w:num w:numId="9" w16cid:durableId="1938557843">
    <w:abstractNumId w:val="28"/>
  </w:num>
  <w:num w:numId="10" w16cid:durableId="1029985826">
    <w:abstractNumId w:val="26"/>
  </w:num>
  <w:num w:numId="11" w16cid:durableId="667251762">
    <w:abstractNumId w:val="40"/>
  </w:num>
  <w:num w:numId="12" w16cid:durableId="1222407056">
    <w:abstractNumId w:val="4"/>
  </w:num>
  <w:num w:numId="13" w16cid:durableId="829836231">
    <w:abstractNumId w:val="2"/>
  </w:num>
  <w:num w:numId="14" w16cid:durableId="871068631">
    <w:abstractNumId w:val="38"/>
  </w:num>
  <w:num w:numId="15" w16cid:durableId="1656298559">
    <w:abstractNumId w:val="32"/>
  </w:num>
  <w:num w:numId="16" w16cid:durableId="1661495520">
    <w:abstractNumId w:val="3"/>
  </w:num>
  <w:num w:numId="17" w16cid:durableId="1620185142">
    <w:abstractNumId w:val="17"/>
  </w:num>
  <w:num w:numId="18" w16cid:durableId="227423334">
    <w:abstractNumId w:val="22"/>
  </w:num>
  <w:num w:numId="19" w16cid:durableId="436171027">
    <w:abstractNumId w:val="30"/>
  </w:num>
  <w:num w:numId="20" w16cid:durableId="1208954369">
    <w:abstractNumId w:val="25"/>
  </w:num>
  <w:num w:numId="21" w16cid:durableId="1398624750">
    <w:abstractNumId w:val="15"/>
  </w:num>
  <w:num w:numId="22" w16cid:durableId="814711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13"/>
  </w:num>
  <w:num w:numId="24" w16cid:durableId="1463579322">
    <w:abstractNumId w:val="6"/>
  </w:num>
  <w:num w:numId="25" w16cid:durableId="1489051139">
    <w:abstractNumId w:val="35"/>
  </w:num>
  <w:num w:numId="26" w16cid:durableId="691537139">
    <w:abstractNumId w:val="16"/>
  </w:num>
  <w:num w:numId="27" w16cid:durableId="629627797">
    <w:abstractNumId w:val="20"/>
  </w:num>
  <w:num w:numId="28" w16cid:durableId="1747801030">
    <w:abstractNumId w:val="34"/>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10"/>
  </w:num>
  <w:num w:numId="33" w16cid:durableId="230694464">
    <w:abstractNumId w:val="1"/>
  </w:num>
  <w:num w:numId="34" w16cid:durableId="548347998">
    <w:abstractNumId w:val="8"/>
  </w:num>
  <w:num w:numId="35" w16cid:durableId="1271819006">
    <w:abstractNumId w:val="23"/>
  </w:num>
  <w:num w:numId="36" w16cid:durableId="1977563073">
    <w:abstractNumId w:val="9"/>
  </w:num>
  <w:num w:numId="37" w16cid:durableId="2036808480">
    <w:abstractNumId w:val="18"/>
  </w:num>
  <w:num w:numId="38" w16cid:durableId="1315647964">
    <w:abstractNumId w:val="36"/>
  </w:num>
  <w:num w:numId="39" w16cid:durableId="170148290">
    <w:abstractNumId w:val="33"/>
  </w:num>
  <w:num w:numId="40" w16cid:durableId="1157696666">
    <w:abstractNumId w:val="27"/>
  </w:num>
  <w:num w:numId="41" w16cid:durableId="513571027">
    <w:abstractNumId w:val="11"/>
  </w:num>
  <w:num w:numId="42" w16cid:durableId="1736388241">
    <w:abstractNumId w:val="39"/>
  </w:num>
  <w:num w:numId="43" w16cid:durableId="895167688">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9FA"/>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3178"/>
    <w:rsid w:val="0006457C"/>
    <w:rsid w:val="00064CD5"/>
    <w:rsid w:val="00065093"/>
    <w:rsid w:val="00065D54"/>
    <w:rsid w:val="000660C8"/>
    <w:rsid w:val="0006751E"/>
    <w:rsid w:val="0006759C"/>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D2D"/>
    <w:rsid w:val="00097E6E"/>
    <w:rsid w:val="000A12DE"/>
    <w:rsid w:val="000A1510"/>
    <w:rsid w:val="000A157B"/>
    <w:rsid w:val="000A160B"/>
    <w:rsid w:val="000A202A"/>
    <w:rsid w:val="000A295B"/>
    <w:rsid w:val="000A2DE1"/>
    <w:rsid w:val="000A32A2"/>
    <w:rsid w:val="000A3D8F"/>
    <w:rsid w:val="000A5688"/>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309C"/>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2252"/>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37E5"/>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6A40"/>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337"/>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6F9"/>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A1F"/>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66B9"/>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712"/>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899"/>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50C1"/>
    <w:rsid w:val="0070629B"/>
    <w:rsid w:val="007067B5"/>
    <w:rsid w:val="00707700"/>
    <w:rsid w:val="00707C08"/>
    <w:rsid w:val="00707CCB"/>
    <w:rsid w:val="007100D1"/>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4488"/>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0D6"/>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57F60"/>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6EC"/>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52"/>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3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BCF"/>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6FD9"/>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46BAF"/>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382"/>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9D8"/>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1B03"/>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1CA"/>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59B"/>
    <w:rsid w:val="00C627BA"/>
    <w:rsid w:val="00C643CA"/>
    <w:rsid w:val="00C64EBB"/>
    <w:rsid w:val="00C64FAB"/>
    <w:rsid w:val="00C65500"/>
    <w:rsid w:val="00C65A4D"/>
    <w:rsid w:val="00C7026A"/>
    <w:rsid w:val="00C707E9"/>
    <w:rsid w:val="00C70BF7"/>
    <w:rsid w:val="00C70DE3"/>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D1D"/>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1B1C"/>
    <w:rsid w:val="00DF33FD"/>
    <w:rsid w:val="00DF40DC"/>
    <w:rsid w:val="00DF45BA"/>
    <w:rsid w:val="00DF49FC"/>
    <w:rsid w:val="00DF519F"/>
    <w:rsid w:val="00DF797A"/>
    <w:rsid w:val="00E00235"/>
    <w:rsid w:val="00E00313"/>
    <w:rsid w:val="00E006C4"/>
    <w:rsid w:val="00E01452"/>
    <w:rsid w:val="00E025FD"/>
    <w:rsid w:val="00E03AFE"/>
    <w:rsid w:val="00E046D8"/>
    <w:rsid w:val="00E05098"/>
    <w:rsid w:val="00E053A9"/>
    <w:rsid w:val="00E05AF1"/>
    <w:rsid w:val="00E0676A"/>
    <w:rsid w:val="00E0694B"/>
    <w:rsid w:val="00E06D56"/>
    <w:rsid w:val="00E076FC"/>
    <w:rsid w:val="00E1106C"/>
    <w:rsid w:val="00E11367"/>
    <w:rsid w:val="00E15B43"/>
    <w:rsid w:val="00E172A9"/>
    <w:rsid w:val="00E17A30"/>
    <w:rsid w:val="00E2124F"/>
    <w:rsid w:val="00E21720"/>
    <w:rsid w:val="00E219F5"/>
    <w:rsid w:val="00E21D09"/>
    <w:rsid w:val="00E2269E"/>
    <w:rsid w:val="00E22EC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CF1"/>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271"/>
    <w:rsid w:val="00E81A47"/>
    <w:rsid w:val="00E8214B"/>
    <w:rsid w:val="00E82180"/>
    <w:rsid w:val="00E82FEC"/>
    <w:rsid w:val="00E830ED"/>
    <w:rsid w:val="00E835A7"/>
    <w:rsid w:val="00E83915"/>
    <w:rsid w:val="00E83C8F"/>
    <w:rsid w:val="00E84229"/>
    <w:rsid w:val="00E845D9"/>
    <w:rsid w:val="00E8492E"/>
    <w:rsid w:val="00E84933"/>
    <w:rsid w:val="00E85A3A"/>
    <w:rsid w:val="00E85E2B"/>
    <w:rsid w:val="00E85E47"/>
    <w:rsid w:val="00E86278"/>
    <w:rsid w:val="00E87468"/>
    <w:rsid w:val="00E87E7C"/>
    <w:rsid w:val="00E90231"/>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04B6"/>
    <w:rsid w:val="00EB189F"/>
    <w:rsid w:val="00EB2368"/>
    <w:rsid w:val="00EB25FF"/>
    <w:rsid w:val="00EB288F"/>
    <w:rsid w:val="00EB2F54"/>
    <w:rsid w:val="00EB39DF"/>
    <w:rsid w:val="00EB3FA3"/>
    <w:rsid w:val="00EB45C1"/>
    <w:rsid w:val="00EB4D45"/>
    <w:rsid w:val="00EB4D56"/>
    <w:rsid w:val="00EB4E8E"/>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8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0DA"/>
    <w:rsid w:val="00FE23BC"/>
    <w:rsid w:val="00FE3590"/>
    <w:rsid w:val="00FE3F6C"/>
    <w:rsid w:val="00FE6286"/>
    <w:rsid w:val="00FE6481"/>
    <w:rsid w:val="00FE7C53"/>
    <w:rsid w:val="00FE7F65"/>
    <w:rsid w:val="00FF1AAC"/>
    <w:rsid w:val="00FF2019"/>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fontstyle21">
    <w:name w:val="fontstyle21"/>
    <w:basedOn w:val="DefaultParagraphFont"/>
    <w:rsid w:val="0075448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54488"/>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754488"/>
    <w:rPr>
      <w:rFonts w:ascii="Times New Roman" w:hAnsi="Times New Roman" w:cs="Times New Roman"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5</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30</cp:revision>
  <cp:lastPrinted>2025-09-19T05:42:00Z</cp:lastPrinted>
  <dcterms:created xsi:type="dcterms:W3CDTF">2025-09-08T13:27:00Z</dcterms:created>
  <dcterms:modified xsi:type="dcterms:W3CDTF">2025-11-30T09:20:00Z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