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9E6" w:rsidRPr="00E42EED" w:rsidRDefault="00F809E6" w:rsidP="00F809E6">
      <w:pPr>
        <w:spacing w:before="120" w:after="120"/>
        <w:jc w:val="center"/>
        <w:outlineLvl w:val="0"/>
        <w:rPr>
          <w:b/>
          <w:bCs/>
          <w:sz w:val="26"/>
          <w:szCs w:val="26"/>
        </w:rPr>
      </w:pPr>
      <w:bookmarkStart w:id="0" w:name="_Toc104800535"/>
      <w:r w:rsidRPr="00E42EED">
        <w:rPr>
          <w:b/>
          <w:bCs/>
          <w:sz w:val="26"/>
          <w:szCs w:val="26"/>
        </w:rPr>
        <w:t>Chương V. YÊU CẦU VỀ KỸ THUẬT</w:t>
      </w:r>
      <w:bookmarkEnd w:id="0"/>
    </w:p>
    <w:p w:rsidR="00F809E6" w:rsidRPr="00E42EED" w:rsidRDefault="00F809E6" w:rsidP="00F809E6">
      <w:pPr>
        <w:spacing w:before="120" w:after="120"/>
        <w:ind w:firstLine="709"/>
        <w:rPr>
          <w:b/>
          <w:sz w:val="26"/>
          <w:szCs w:val="26"/>
          <w:lang w:val="nl-NL"/>
        </w:rPr>
      </w:pPr>
      <w:r w:rsidRPr="00E42EED">
        <w:rPr>
          <w:b/>
          <w:sz w:val="26"/>
          <w:szCs w:val="26"/>
          <w:lang w:val="nl-NL"/>
        </w:rPr>
        <w:t>1. Giới thiệu chung về dự án/dự toán mua sắm, gói thầu:</w:t>
      </w:r>
    </w:p>
    <w:p w:rsidR="00F809E6" w:rsidRPr="00DB4FF4" w:rsidRDefault="00F809E6" w:rsidP="00F809E6">
      <w:pPr>
        <w:spacing w:before="120"/>
        <w:ind w:firstLine="567"/>
        <w:rPr>
          <w:bCs/>
          <w:sz w:val="26"/>
          <w:szCs w:val="26"/>
          <w:lang w:val="es-ES"/>
        </w:rPr>
      </w:pPr>
      <w:r w:rsidRPr="00DB4FF4">
        <w:rPr>
          <w:bCs/>
          <w:sz w:val="26"/>
          <w:szCs w:val="26"/>
          <w:lang w:val="es-ES"/>
        </w:rPr>
        <w:t>Công việc duy tu hạ tầng kỹ thuật bao gồm:</w:t>
      </w:r>
    </w:p>
    <w:p w:rsidR="00F809E6" w:rsidRPr="00DB4FF4" w:rsidRDefault="00F809E6" w:rsidP="00F809E6">
      <w:pPr>
        <w:numPr>
          <w:ilvl w:val="0"/>
          <w:numId w:val="1"/>
        </w:numPr>
        <w:tabs>
          <w:tab w:val="num" w:pos="851"/>
        </w:tabs>
        <w:spacing w:before="120"/>
        <w:ind w:left="0" w:firstLine="567"/>
        <w:rPr>
          <w:bCs/>
          <w:sz w:val="26"/>
          <w:szCs w:val="26"/>
          <w:lang w:val="es-ES"/>
        </w:rPr>
      </w:pPr>
      <w:r w:rsidRPr="00DB4FF4">
        <w:rPr>
          <w:sz w:val="26"/>
          <w:szCs w:val="26"/>
          <w:lang w:val="es-ES"/>
        </w:rPr>
        <w:t>Duy</w:t>
      </w:r>
      <w:r w:rsidRPr="00DB4FF4">
        <w:rPr>
          <w:bCs/>
          <w:sz w:val="26"/>
          <w:szCs w:val="26"/>
          <w:lang w:val="es-ES"/>
        </w:rPr>
        <w:t xml:space="preserve"> tu vệ sinh: quét dọn lòng lề đường; quét dọn vỉa hè, thảm cỏ; nạo vét miệng hố ga nước mưa dọc các tuyến đường số 1, 2, 3, 4, 5, 6, 7, 8, 9, 10, 11, 12, đường 9 nối dài, đường nội bộ cụm nhà xưởng GĐ 2, KDC Tam An, đường nội bộ khu DV đầu cổng, đường nội bộ cụm NX giai đoạn 3 và 4, cắt cỏ chống cháy khu vực trạm dừng MeKong</w:t>
      </w:r>
      <w:r>
        <w:rPr>
          <w:bCs/>
          <w:sz w:val="26"/>
          <w:szCs w:val="26"/>
          <w:lang w:val="es-ES"/>
        </w:rPr>
        <w:t>, khu đầu cổng</w:t>
      </w:r>
      <w:r w:rsidRPr="00DB4FF4">
        <w:rPr>
          <w:bCs/>
          <w:sz w:val="26"/>
          <w:szCs w:val="26"/>
          <w:lang w:val="es-ES"/>
        </w:rPr>
        <w:t>, Lô đất trống đường 5 cạnh Công ty DK Vina, Đường tuần tra cạnh khu đất Thung Lũng xanh, Đường tuần tra phía sau Công ty DK đến Công ty Tiên Phong.</w:t>
      </w:r>
    </w:p>
    <w:p w:rsidR="00F809E6" w:rsidRPr="00DB4FF4" w:rsidRDefault="00F809E6" w:rsidP="00F809E6">
      <w:pPr>
        <w:numPr>
          <w:ilvl w:val="0"/>
          <w:numId w:val="1"/>
        </w:numPr>
        <w:tabs>
          <w:tab w:val="num" w:pos="851"/>
        </w:tabs>
        <w:spacing w:before="120"/>
        <w:ind w:left="0" w:firstLine="567"/>
        <w:rPr>
          <w:bCs/>
          <w:sz w:val="26"/>
          <w:szCs w:val="26"/>
          <w:lang w:val="es-ES"/>
        </w:rPr>
      </w:pPr>
      <w:r w:rsidRPr="00DB4FF4">
        <w:rPr>
          <w:bCs/>
          <w:sz w:val="26"/>
          <w:szCs w:val="26"/>
          <w:lang w:val="es-ES"/>
        </w:rPr>
        <w:t>Duy tu cây xanh: cắt cỏ; làm cỏ tạp; trồng dặm, bón phân và phòng trừ sâu cỏ; chăm sóc hoa lá màu; chăm sóc cây xanh; tưới cây xanh, thảm cỏ, hoa lá màu trên các tuyến đường nội bộ KCN Long Thành và chăm sóc một số cây xanh đã trồn</w:t>
      </w:r>
      <w:r>
        <w:rPr>
          <w:bCs/>
          <w:sz w:val="26"/>
          <w:szCs w:val="26"/>
          <w:lang w:val="es-ES"/>
        </w:rPr>
        <w:t>g hiện hữu trong KDC Tam An 1 (n</w:t>
      </w:r>
      <w:r w:rsidRPr="00DB4FF4">
        <w:rPr>
          <w:bCs/>
          <w:sz w:val="26"/>
          <w:szCs w:val="26"/>
          <w:lang w:val="es-ES"/>
        </w:rPr>
        <w:t>ội dung theo bảng tiên lượng);</w:t>
      </w:r>
    </w:p>
    <w:p w:rsidR="00F809E6" w:rsidRPr="00DB4FF4" w:rsidRDefault="00F809E6" w:rsidP="00F809E6">
      <w:pPr>
        <w:spacing w:before="120" w:after="120"/>
        <w:ind w:firstLine="709"/>
        <w:rPr>
          <w:spacing w:val="-4"/>
          <w:sz w:val="26"/>
          <w:szCs w:val="26"/>
          <w:lang w:val="nl-NL"/>
        </w:rPr>
      </w:pPr>
      <w:r w:rsidRPr="00DB4FF4">
        <w:rPr>
          <w:bCs/>
          <w:sz w:val="26"/>
          <w:szCs w:val="26"/>
          <w:lang w:val="es-ES"/>
        </w:rPr>
        <w:t xml:space="preserve">Xử lý rác, cành lá cây khô, ni lông, bọc xốp… sau thu gom: bỏ rác vào các thùng nhựa, vận chuyển đến điểm tập kết, </w:t>
      </w:r>
      <w:r w:rsidRPr="006A52DF">
        <w:rPr>
          <w:sz w:val="26"/>
          <w:szCs w:val="26"/>
          <w:shd w:val="clear" w:color="auto" w:fill="FFFFFF"/>
          <w:lang w:val="es-ES"/>
        </w:rPr>
        <w:t>rác được đổ vào các xe gom rác, xe gom rác sẽ vận chuyển rác đến các trạm trung chuyển.</w:t>
      </w:r>
    </w:p>
    <w:p w:rsidR="00F809E6" w:rsidRPr="00E42EED" w:rsidRDefault="00F809E6" w:rsidP="00F809E6">
      <w:pPr>
        <w:spacing w:before="120" w:after="120"/>
        <w:ind w:firstLine="709"/>
        <w:rPr>
          <w:b/>
          <w:sz w:val="26"/>
          <w:szCs w:val="26"/>
          <w:lang w:val="nl-NL"/>
        </w:rPr>
      </w:pPr>
      <w:r w:rsidRPr="00E42EED">
        <w:rPr>
          <w:b/>
          <w:sz w:val="26"/>
          <w:szCs w:val="26"/>
          <w:lang w:val="nl-NL"/>
        </w:rPr>
        <w:t>2. Mục tiêu công việc:</w:t>
      </w:r>
    </w:p>
    <w:p w:rsidR="00F809E6" w:rsidRPr="00762A29" w:rsidRDefault="00F809E6" w:rsidP="00F809E6">
      <w:pPr>
        <w:spacing w:before="120" w:after="120"/>
        <w:ind w:firstLine="709"/>
        <w:rPr>
          <w:spacing w:val="-4"/>
          <w:sz w:val="26"/>
          <w:szCs w:val="26"/>
          <w:lang w:val="nl-NL"/>
        </w:rPr>
      </w:pPr>
      <w:r w:rsidRPr="00762A29">
        <w:rPr>
          <w:spacing w:val="-4"/>
          <w:sz w:val="26"/>
          <w:szCs w:val="26"/>
          <w:lang w:val="es-ES"/>
        </w:rPr>
        <w:t>Nhà thầ</w:t>
      </w:r>
      <w:r>
        <w:rPr>
          <w:spacing w:val="-4"/>
          <w:sz w:val="26"/>
          <w:szCs w:val="26"/>
          <w:lang w:val="es-ES"/>
        </w:rPr>
        <w:t>u phải đáp ứng các yêu cầu tại Mục 3 C</w:t>
      </w:r>
      <w:r w:rsidRPr="00762A29">
        <w:rPr>
          <w:spacing w:val="-4"/>
          <w:sz w:val="26"/>
          <w:szCs w:val="26"/>
          <w:lang w:val="es-ES"/>
        </w:rPr>
        <w:t>hương V.</w:t>
      </w:r>
    </w:p>
    <w:p w:rsidR="00F809E6" w:rsidRPr="00E42EED" w:rsidRDefault="00F809E6" w:rsidP="00F809E6">
      <w:pPr>
        <w:spacing w:before="120" w:after="120"/>
        <w:ind w:firstLine="709"/>
        <w:rPr>
          <w:b/>
          <w:sz w:val="26"/>
          <w:szCs w:val="26"/>
          <w:lang w:val="nl-NL"/>
        </w:rPr>
      </w:pPr>
      <w:r w:rsidRPr="00E42EED">
        <w:rPr>
          <w:b/>
          <w:sz w:val="26"/>
          <w:szCs w:val="26"/>
          <w:lang w:val="nl-NL"/>
        </w:rPr>
        <w:t>3. Yêu cầu kỹ thuật của gói thầu:</w:t>
      </w:r>
    </w:p>
    <w:p w:rsidR="00F809E6" w:rsidRPr="00F34AF9" w:rsidRDefault="00F809E6" w:rsidP="00F809E6">
      <w:pPr>
        <w:spacing w:before="120"/>
        <w:ind w:firstLine="709"/>
        <w:rPr>
          <w:b/>
          <w:bCs/>
          <w:sz w:val="26"/>
          <w:szCs w:val="26"/>
          <w:lang w:val="es-ES"/>
        </w:rPr>
      </w:pPr>
      <w:r w:rsidRPr="00F34AF9">
        <w:rPr>
          <w:b/>
          <w:bCs/>
          <w:sz w:val="26"/>
          <w:szCs w:val="26"/>
          <w:lang w:val="es-ES"/>
        </w:rPr>
        <w:t>3.1. Điều kiện về mặt bằng:</w:t>
      </w:r>
    </w:p>
    <w:p w:rsidR="00F809E6" w:rsidRPr="00F34AF9" w:rsidRDefault="00F809E6" w:rsidP="00F809E6">
      <w:pPr>
        <w:spacing w:before="120"/>
        <w:ind w:firstLine="567"/>
        <w:rPr>
          <w:sz w:val="26"/>
          <w:szCs w:val="26"/>
          <w:lang w:val="es-ES"/>
        </w:rPr>
      </w:pPr>
      <w:r w:rsidRPr="00F34AF9">
        <w:rPr>
          <w:sz w:val="26"/>
          <w:szCs w:val="26"/>
          <w:lang w:val="es-ES"/>
        </w:rPr>
        <w:t>Các công việc thuộc gói thầu nằm trong khu công nghiệp đang hoạt động. Vì vậy nhà thầu cần có kế hoạch tổ chức thực hiện công việc hợp lý, phải đảm bảo:</w:t>
      </w:r>
    </w:p>
    <w:p w:rsidR="00F809E6" w:rsidRPr="00F34AF9" w:rsidRDefault="00F809E6" w:rsidP="00F809E6">
      <w:pPr>
        <w:numPr>
          <w:ilvl w:val="0"/>
          <w:numId w:val="1"/>
        </w:numPr>
        <w:tabs>
          <w:tab w:val="clear" w:pos="1069"/>
          <w:tab w:val="num" w:pos="851"/>
        </w:tabs>
        <w:spacing w:before="120"/>
        <w:ind w:left="0" w:firstLine="567"/>
        <w:rPr>
          <w:sz w:val="26"/>
          <w:szCs w:val="26"/>
          <w:lang w:val="es-ES"/>
        </w:rPr>
      </w:pPr>
      <w:r w:rsidRPr="00F34AF9">
        <w:rPr>
          <w:sz w:val="26"/>
          <w:szCs w:val="26"/>
          <w:lang w:val="es-ES"/>
        </w:rPr>
        <w:t>An toàn lao động, an toàn giao thông, an ninh trật tự, phòng chống cháy nổ, đảm bảo vệ sinh môi trường, không làm ảnh hưởng đến hoạt động bình thường của khu công nghiệp.</w:t>
      </w:r>
    </w:p>
    <w:p w:rsidR="00F809E6" w:rsidRPr="00F34AF9" w:rsidRDefault="00F809E6" w:rsidP="00F809E6">
      <w:pPr>
        <w:numPr>
          <w:ilvl w:val="0"/>
          <w:numId w:val="1"/>
        </w:numPr>
        <w:tabs>
          <w:tab w:val="clear" w:pos="1069"/>
          <w:tab w:val="num" w:pos="851"/>
        </w:tabs>
        <w:spacing w:before="120"/>
        <w:ind w:left="0" w:firstLine="567"/>
        <w:rPr>
          <w:sz w:val="26"/>
          <w:szCs w:val="26"/>
          <w:lang w:val="es-ES"/>
        </w:rPr>
      </w:pPr>
      <w:r w:rsidRPr="00F34AF9">
        <w:rPr>
          <w:sz w:val="26"/>
          <w:szCs w:val="26"/>
          <w:lang w:val="es-ES"/>
        </w:rPr>
        <w:t>Kết thúc công việc hằng ngày phải dọn dẹp mặt bằng sạch sẽ, vật tư, thiết bị phải được tập kết gọn gàng, đúng vị trí quy định.</w:t>
      </w:r>
    </w:p>
    <w:p w:rsidR="00F809E6" w:rsidRPr="00F34AF9" w:rsidRDefault="00F809E6" w:rsidP="00F809E6">
      <w:pPr>
        <w:numPr>
          <w:ilvl w:val="0"/>
          <w:numId w:val="1"/>
        </w:numPr>
        <w:tabs>
          <w:tab w:val="clear" w:pos="1069"/>
          <w:tab w:val="num" w:pos="851"/>
        </w:tabs>
        <w:spacing w:before="120"/>
        <w:ind w:left="0" w:firstLine="567"/>
        <w:rPr>
          <w:sz w:val="26"/>
          <w:szCs w:val="26"/>
          <w:lang w:val="es-ES"/>
        </w:rPr>
      </w:pPr>
      <w:r w:rsidRPr="00F34AF9">
        <w:rPr>
          <w:sz w:val="26"/>
          <w:szCs w:val="26"/>
          <w:lang w:val="es-ES"/>
        </w:rPr>
        <w:t>Không làm ảnh hưởng, làm bẩn, làm hư hỏng đến cơ sở hạ tầng của khu công nghiệp: đường giao thông, cống thoát nước, đường dây điện, điện thoại, hệ thống cấp nước, vật kiến trúc...</w:t>
      </w:r>
    </w:p>
    <w:p w:rsidR="00F809E6" w:rsidRPr="00F34AF9" w:rsidRDefault="00F809E6" w:rsidP="00F809E6">
      <w:pPr>
        <w:spacing w:before="120"/>
        <w:ind w:firstLine="567"/>
        <w:rPr>
          <w:i/>
          <w:sz w:val="26"/>
          <w:szCs w:val="26"/>
          <w:lang w:val="es-ES"/>
        </w:rPr>
      </w:pPr>
      <w:r w:rsidRPr="00F34AF9">
        <w:rPr>
          <w:i/>
          <w:sz w:val="26"/>
          <w:szCs w:val="26"/>
          <w:lang w:val="es-ES"/>
        </w:rPr>
        <w:t>Nhà thầu không được sai phạm về các vấn đề nêu trên dẫn đến các khiếu nại, kiện tụng từ phía người bị hại. Nếu để xảy ra tình trạng trên thì nhà thầu phải chịu đền bù thêm về khoản thiệt hại. Nếu nhà thầu không giải quyết thỏa đáng thì chủ đầu tư được quyền trích một khoản tiền từ tiền thanh toán hợp đồng trả cho người bị hại để thay thế việc đền bù cho nhà thầu.</w:t>
      </w:r>
    </w:p>
    <w:p w:rsidR="00F809E6" w:rsidRPr="00F34AF9" w:rsidRDefault="00F809E6" w:rsidP="00F809E6">
      <w:pPr>
        <w:spacing w:before="120"/>
        <w:ind w:firstLine="709"/>
        <w:rPr>
          <w:b/>
          <w:bCs/>
          <w:sz w:val="26"/>
          <w:szCs w:val="26"/>
        </w:rPr>
      </w:pPr>
      <w:r w:rsidRPr="00F34AF9">
        <w:rPr>
          <w:b/>
          <w:bCs/>
          <w:sz w:val="26"/>
          <w:szCs w:val="26"/>
        </w:rPr>
        <w:t>3.2. Định mức công việc</w:t>
      </w:r>
    </w:p>
    <w:p w:rsidR="00F809E6" w:rsidRPr="00F34AF9" w:rsidRDefault="00F809E6" w:rsidP="00F809E6">
      <w:pPr>
        <w:numPr>
          <w:ilvl w:val="0"/>
          <w:numId w:val="1"/>
        </w:numPr>
        <w:tabs>
          <w:tab w:val="clear" w:pos="1069"/>
          <w:tab w:val="num" w:pos="851"/>
        </w:tabs>
        <w:spacing w:before="120"/>
        <w:ind w:left="0" w:firstLine="567"/>
        <w:rPr>
          <w:sz w:val="26"/>
          <w:szCs w:val="26"/>
        </w:rPr>
      </w:pPr>
      <w:r w:rsidRPr="00F34AF9">
        <w:rPr>
          <w:sz w:val="26"/>
          <w:szCs w:val="26"/>
        </w:rPr>
        <w:t>Nhà thầu phải tổ chức thực hiện các công việc của gói thầu đảm bảo các yêu cầu kỹ thuật quy định tại mục 3.3 Chương này trong toàn bộ thời gian thực hiện gói thầu.</w:t>
      </w:r>
    </w:p>
    <w:p w:rsidR="00F809E6" w:rsidRPr="00F34AF9" w:rsidRDefault="00F809E6" w:rsidP="00F809E6">
      <w:pPr>
        <w:numPr>
          <w:ilvl w:val="0"/>
          <w:numId w:val="1"/>
        </w:numPr>
        <w:tabs>
          <w:tab w:val="clear" w:pos="1069"/>
          <w:tab w:val="num" w:pos="851"/>
        </w:tabs>
        <w:spacing w:before="120"/>
        <w:ind w:left="0" w:firstLine="567"/>
        <w:rPr>
          <w:sz w:val="26"/>
          <w:szCs w:val="26"/>
        </w:rPr>
      </w:pPr>
      <w:r w:rsidRPr="00F34AF9">
        <w:rPr>
          <w:sz w:val="26"/>
          <w:szCs w:val="26"/>
        </w:rPr>
        <w:t>Định mức các công việc của gói thầu được xây dựng theo các văn bản sau:</w:t>
      </w:r>
    </w:p>
    <w:p w:rsidR="00F809E6" w:rsidRPr="00F34AF9" w:rsidRDefault="00F809E6" w:rsidP="00F809E6">
      <w:pPr>
        <w:spacing w:before="120"/>
        <w:ind w:firstLine="567"/>
        <w:rPr>
          <w:sz w:val="26"/>
          <w:szCs w:val="26"/>
        </w:rPr>
      </w:pPr>
      <w:r w:rsidRPr="00F34AF9">
        <w:rPr>
          <w:sz w:val="26"/>
          <w:szCs w:val="26"/>
        </w:rPr>
        <w:lastRenderedPageBreak/>
        <w:t xml:space="preserve">+ Định mức dự toán </w:t>
      </w:r>
      <w:r w:rsidRPr="00F34AF9">
        <w:rPr>
          <w:sz w:val="26"/>
          <w:szCs w:val="26"/>
          <w:lang w:val="pt-BR"/>
        </w:rPr>
        <w:t xml:space="preserve">thu gom, vận chuyển và xử lý rác thải </w:t>
      </w:r>
      <w:bookmarkStart w:id="1" w:name="OLE_LINK5"/>
      <w:bookmarkStart w:id="2" w:name="OLE_LINK6"/>
      <w:r w:rsidRPr="00F34AF9">
        <w:rPr>
          <w:sz w:val="26"/>
          <w:szCs w:val="26"/>
        </w:rPr>
        <w:t>theo Quyết định số 1904/QĐ ngày 20/06/2016 của UBND tỉnh Đồng Nai.</w:t>
      </w:r>
    </w:p>
    <w:bookmarkEnd w:id="1"/>
    <w:bookmarkEnd w:id="2"/>
    <w:p w:rsidR="00F809E6" w:rsidRPr="00F34AF9" w:rsidRDefault="00F809E6" w:rsidP="00F809E6">
      <w:pPr>
        <w:spacing w:before="120"/>
        <w:ind w:firstLine="567"/>
        <w:rPr>
          <w:sz w:val="26"/>
          <w:szCs w:val="26"/>
        </w:rPr>
      </w:pPr>
      <w:r w:rsidRPr="00F34AF9">
        <w:rPr>
          <w:sz w:val="26"/>
          <w:szCs w:val="26"/>
        </w:rPr>
        <w:t>+ Định mức dự toán công tác sản xuất và duy trì cây xanh đô thị theo Quyết định số 1904/QĐ ngày 20/06/2016 của UBND tỉnh Đồng Nai.</w:t>
      </w:r>
    </w:p>
    <w:p w:rsidR="00F809E6" w:rsidRPr="00F34AF9" w:rsidRDefault="00F809E6" w:rsidP="00F809E6">
      <w:pPr>
        <w:numPr>
          <w:ilvl w:val="0"/>
          <w:numId w:val="1"/>
        </w:numPr>
        <w:tabs>
          <w:tab w:val="clear" w:pos="1069"/>
          <w:tab w:val="num" w:pos="851"/>
        </w:tabs>
        <w:spacing w:before="120"/>
        <w:ind w:left="0" w:firstLine="567"/>
        <w:rPr>
          <w:sz w:val="26"/>
          <w:szCs w:val="26"/>
        </w:rPr>
      </w:pPr>
      <w:r w:rsidRPr="00F34AF9">
        <w:rPr>
          <w:b/>
          <w:sz w:val="26"/>
          <w:szCs w:val="26"/>
        </w:rPr>
        <w:t xml:space="preserve">Định mức </w:t>
      </w:r>
      <w:r w:rsidRPr="00F34AF9">
        <w:rPr>
          <w:sz w:val="26"/>
          <w:szCs w:val="26"/>
        </w:rPr>
        <w:t>cho từng công việc (nếu có) của gói thầu trong thời gian một năm (12 tháng liên tục) được quy định như sau:</w:t>
      </w:r>
    </w:p>
    <w:p w:rsidR="00F809E6" w:rsidRPr="00F34AF9" w:rsidRDefault="00F809E6" w:rsidP="00F809E6">
      <w:pPr>
        <w:tabs>
          <w:tab w:val="num" w:pos="851"/>
        </w:tabs>
        <w:spacing w:before="120"/>
        <w:ind w:left="567"/>
        <w:rPr>
          <w:sz w:val="26"/>
          <w:szCs w:val="26"/>
        </w:rPr>
      </w:pPr>
    </w:p>
    <w:tbl>
      <w:tblPr>
        <w:tblW w:w="9104" w:type="dxa"/>
        <w:tblInd w:w="100" w:type="dxa"/>
        <w:tblLook w:val="0000" w:firstRow="0" w:lastRow="0" w:firstColumn="0" w:lastColumn="0" w:noHBand="0" w:noVBand="0"/>
      </w:tblPr>
      <w:tblGrid>
        <w:gridCol w:w="577"/>
        <w:gridCol w:w="4711"/>
        <w:gridCol w:w="1560"/>
        <w:gridCol w:w="2256"/>
      </w:tblGrid>
      <w:tr w:rsidR="00F809E6" w:rsidRPr="00F34AF9" w:rsidTr="00E97D82">
        <w:trPr>
          <w:trHeight w:val="315"/>
          <w:tblHeader/>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b/>
                <w:bCs/>
                <w:sz w:val="26"/>
                <w:szCs w:val="26"/>
              </w:rPr>
            </w:pPr>
            <w:r w:rsidRPr="00F34AF9">
              <w:rPr>
                <w:b/>
                <w:bCs/>
                <w:sz w:val="26"/>
                <w:szCs w:val="26"/>
              </w:rPr>
              <w:t>Stt</w:t>
            </w:r>
          </w:p>
        </w:tc>
        <w:tc>
          <w:tcPr>
            <w:tcW w:w="4711"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b/>
                <w:bCs/>
                <w:sz w:val="26"/>
                <w:szCs w:val="26"/>
              </w:rPr>
            </w:pPr>
            <w:r w:rsidRPr="00F34AF9">
              <w:rPr>
                <w:b/>
                <w:bCs/>
                <w:sz w:val="26"/>
                <w:szCs w:val="26"/>
              </w:rPr>
              <w:t>Nội dung công việc</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b/>
                <w:bCs/>
                <w:sz w:val="26"/>
                <w:szCs w:val="26"/>
              </w:rPr>
            </w:pPr>
            <w:r w:rsidRPr="00F34AF9">
              <w:rPr>
                <w:b/>
                <w:bCs/>
                <w:sz w:val="26"/>
                <w:szCs w:val="26"/>
              </w:rPr>
              <w:t>Số lần/năm</w:t>
            </w:r>
          </w:p>
        </w:tc>
        <w:tc>
          <w:tcPr>
            <w:tcW w:w="2256"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b/>
                <w:bCs/>
                <w:sz w:val="26"/>
                <w:szCs w:val="26"/>
              </w:rPr>
            </w:pPr>
            <w:r w:rsidRPr="00F34AF9">
              <w:rPr>
                <w:b/>
                <w:bCs/>
                <w:sz w:val="26"/>
                <w:szCs w:val="26"/>
              </w:rPr>
              <w:t>Ghi chú</w:t>
            </w:r>
          </w:p>
        </w:tc>
      </w:tr>
      <w:tr w:rsidR="00F809E6" w:rsidRPr="00F34AF9" w:rsidTr="00E97D82">
        <w:trPr>
          <w:trHeight w:val="31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b/>
                <w:bCs/>
                <w:sz w:val="26"/>
                <w:szCs w:val="26"/>
              </w:rPr>
            </w:pPr>
            <w:r w:rsidRPr="00F34AF9">
              <w:rPr>
                <w:b/>
                <w:bCs/>
                <w:sz w:val="26"/>
                <w:szCs w:val="26"/>
              </w:rPr>
              <w:t>I</w:t>
            </w:r>
          </w:p>
        </w:tc>
        <w:tc>
          <w:tcPr>
            <w:tcW w:w="4711"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rPr>
                <w:b/>
                <w:bCs/>
                <w:sz w:val="26"/>
                <w:szCs w:val="26"/>
              </w:rPr>
            </w:pPr>
            <w:r w:rsidRPr="00F34AF9">
              <w:rPr>
                <w:b/>
                <w:bCs/>
                <w:sz w:val="26"/>
                <w:szCs w:val="26"/>
              </w:rPr>
              <w:t>Duy tu cây xanh, thảm cỏ</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b/>
                <w:bCs/>
                <w:sz w:val="26"/>
                <w:szCs w:val="26"/>
              </w:rPr>
            </w:pPr>
          </w:p>
        </w:tc>
        <w:tc>
          <w:tcPr>
            <w:tcW w:w="2256"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right"/>
              <w:rPr>
                <w:b/>
                <w:bCs/>
                <w:sz w:val="26"/>
                <w:szCs w:val="26"/>
              </w:rPr>
            </w:pPr>
          </w:p>
        </w:tc>
      </w:tr>
      <w:tr w:rsidR="00F809E6" w:rsidRPr="00F34AF9" w:rsidTr="00E97D82">
        <w:trPr>
          <w:trHeight w:val="315"/>
        </w:trPr>
        <w:tc>
          <w:tcPr>
            <w:tcW w:w="577" w:type="dxa"/>
            <w:tcBorders>
              <w:top w:val="nil"/>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1</w:t>
            </w:r>
          </w:p>
        </w:tc>
        <w:tc>
          <w:tcPr>
            <w:tcW w:w="4711"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rPr>
                <w:sz w:val="26"/>
                <w:szCs w:val="26"/>
              </w:rPr>
            </w:pPr>
            <w:r w:rsidRPr="00F34AF9">
              <w:rPr>
                <w:sz w:val="26"/>
                <w:szCs w:val="26"/>
              </w:rPr>
              <w:t>Cắt cỏ tạp (bằng máy)</w:t>
            </w:r>
          </w:p>
        </w:tc>
        <w:tc>
          <w:tcPr>
            <w:tcW w:w="1560"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12</w:t>
            </w:r>
          </w:p>
        </w:tc>
        <w:tc>
          <w:tcPr>
            <w:tcW w:w="2256"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right"/>
              <w:rPr>
                <w:sz w:val="26"/>
                <w:szCs w:val="26"/>
              </w:rPr>
            </w:pPr>
          </w:p>
        </w:tc>
      </w:tr>
      <w:tr w:rsidR="00F809E6" w:rsidRPr="00F34AF9" w:rsidTr="00E97D82">
        <w:trPr>
          <w:trHeight w:val="285"/>
        </w:trPr>
        <w:tc>
          <w:tcPr>
            <w:tcW w:w="577" w:type="dxa"/>
            <w:tcBorders>
              <w:top w:val="nil"/>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2</w:t>
            </w:r>
          </w:p>
        </w:tc>
        <w:tc>
          <w:tcPr>
            <w:tcW w:w="4711" w:type="dxa"/>
            <w:tcBorders>
              <w:top w:val="nil"/>
              <w:left w:val="nil"/>
              <w:bottom w:val="single" w:sz="4" w:space="0" w:color="auto"/>
              <w:right w:val="single" w:sz="4" w:space="0" w:color="auto"/>
            </w:tcBorders>
            <w:shd w:val="clear" w:color="auto" w:fill="auto"/>
            <w:vAlign w:val="center"/>
          </w:tcPr>
          <w:p w:rsidR="00F809E6" w:rsidRPr="00F34AF9" w:rsidRDefault="00F809E6" w:rsidP="00E97D82">
            <w:pPr>
              <w:spacing w:before="60" w:after="60"/>
              <w:rPr>
                <w:sz w:val="26"/>
                <w:szCs w:val="26"/>
              </w:rPr>
            </w:pPr>
            <w:r w:rsidRPr="00F34AF9">
              <w:rPr>
                <w:sz w:val="26"/>
                <w:szCs w:val="26"/>
              </w:rPr>
              <w:t>Cắt  cỏ thuần chủng (bằng máy)</w:t>
            </w:r>
          </w:p>
        </w:tc>
        <w:tc>
          <w:tcPr>
            <w:tcW w:w="1560"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12</w:t>
            </w:r>
          </w:p>
        </w:tc>
        <w:tc>
          <w:tcPr>
            <w:tcW w:w="2256"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right"/>
              <w:rPr>
                <w:sz w:val="26"/>
                <w:szCs w:val="26"/>
              </w:rPr>
            </w:pPr>
          </w:p>
        </w:tc>
      </w:tr>
      <w:tr w:rsidR="00F809E6" w:rsidRPr="00F34AF9" w:rsidTr="00E97D82">
        <w:trPr>
          <w:trHeight w:val="315"/>
        </w:trPr>
        <w:tc>
          <w:tcPr>
            <w:tcW w:w="577" w:type="dxa"/>
            <w:tcBorders>
              <w:top w:val="nil"/>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3</w:t>
            </w:r>
          </w:p>
        </w:tc>
        <w:tc>
          <w:tcPr>
            <w:tcW w:w="4711" w:type="dxa"/>
            <w:tcBorders>
              <w:top w:val="nil"/>
              <w:left w:val="nil"/>
              <w:bottom w:val="single" w:sz="4" w:space="0" w:color="auto"/>
              <w:right w:val="single" w:sz="4" w:space="0" w:color="auto"/>
            </w:tcBorders>
            <w:shd w:val="clear" w:color="auto" w:fill="auto"/>
            <w:vAlign w:val="center"/>
          </w:tcPr>
          <w:p w:rsidR="00F809E6" w:rsidRPr="00F34AF9" w:rsidRDefault="00F809E6" w:rsidP="00E97D82">
            <w:pPr>
              <w:spacing w:before="60" w:after="60"/>
              <w:rPr>
                <w:sz w:val="26"/>
                <w:szCs w:val="26"/>
              </w:rPr>
            </w:pPr>
            <w:r w:rsidRPr="00F34AF9">
              <w:rPr>
                <w:sz w:val="26"/>
                <w:szCs w:val="26"/>
              </w:rPr>
              <w:t>Làm cỏ tạp</w:t>
            </w:r>
          </w:p>
        </w:tc>
        <w:tc>
          <w:tcPr>
            <w:tcW w:w="1560"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4</w:t>
            </w:r>
          </w:p>
        </w:tc>
        <w:tc>
          <w:tcPr>
            <w:tcW w:w="2256"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right"/>
              <w:rPr>
                <w:sz w:val="26"/>
                <w:szCs w:val="26"/>
              </w:rPr>
            </w:pPr>
          </w:p>
        </w:tc>
      </w:tr>
      <w:tr w:rsidR="00F809E6" w:rsidRPr="00F34AF9" w:rsidTr="00E97D82">
        <w:trPr>
          <w:trHeight w:val="285"/>
        </w:trPr>
        <w:tc>
          <w:tcPr>
            <w:tcW w:w="577" w:type="dxa"/>
            <w:tcBorders>
              <w:top w:val="nil"/>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6</w:t>
            </w:r>
          </w:p>
        </w:tc>
        <w:tc>
          <w:tcPr>
            <w:tcW w:w="4711" w:type="dxa"/>
            <w:tcBorders>
              <w:top w:val="nil"/>
              <w:left w:val="nil"/>
              <w:bottom w:val="single" w:sz="4" w:space="0" w:color="auto"/>
              <w:right w:val="single" w:sz="4" w:space="0" w:color="auto"/>
            </w:tcBorders>
            <w:shd w:val="clear" w:color="auto" w:fill="auto"/>
            <w:vAlign w:val="center"/>
          </w:tcPr>
          <w:p w:rsidR="00F809E6" w:rsidRPr="00F34AF9" w:rsidRDefault="00F809E6" w:rsidP="00E97D82">
            <w:pPr>
              <w:spacing w:before="60" w:after="60"/>
              <w:rPr>
                <w:sz w:val="26"/>
                <w:szCs w:val="26"/>
              </w:rPr>
            </w:pPr>
            <w:r w:rsidRPr="00F34AF9">
              <w:rPr>
                <w:sz w:val="26"/>
                <w:szCs w:val="26"/>
              </w:rPr>
              <w:t>Phòng trừ sâu cỏ, bón phân thảm cỏ</w:t>
            </w:r>
          </w:p>
        </w:tc>
        <w:tc>
          <w:tcPr>
            <w:tcW w:w="1560"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3</w:t>
            </w:r>
          </w:p>
        </w:tc>
        <w:tc>
          <w:tcPr>
            <w:tcW w:w="2256"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right"/>
              <w:rPr>
                <w:sz w:val="26"/>
                <w:szCs w:val="26"/>
              </w:rPr>
            </w:pPr>
          </w:p>
        </w:tc>
      </w:tr>
      <w:tr w:rsidR="00F809E6" w:rsidRPr="00F34AF9" w:rsidTr="00E97D82">
        <w:trPr>
          <w:trHeight w:val="315"/>
        </w:trPr>
        <w:tc>
          <w:tcPr>
            <w:tcW w:w="577" w:type="dxa"/>
            <w:tcBorders>
              <w:top w:val="nil"/>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7</w:t>
            </w:r>
          </w:p>
        </w:tc>
        <w:tc>
          <w:tcPr>
            <w:tcW w:w="4711" w:type="dxa"/>
            <w:tcBorders>
              <w:top w:val="nil"/>
              <w:left w:val="nil"/>
              <w:bottom w:val="single" w:sz="4" w:space="0" w:color="auto"/>
              <w:right w:val="single" w:sz="4" w:space="0" w:color="auto"/>
            </w:tcBorders>
            <w:shd w:val="clear" w:color="auto" w:fill="auto"/>
            <w:vAlign w:val="center"/>
          </w:tcPr>
          <w:p w:rsidR="00F809E6" w:rsidRPr="00F34AF9" w:rsidRDefault="00F809E6" w:rsidP="00E97D82">
            <w:pPr>
              <w:spacing w:before="60" w:after="60"/>
              <w:rPr>
                <w:sz w:val="26"/>
                <w:szCs w:val="26"/>
              </w:rPr>
            </w:pPr>
            <w:r w:rsidRPr="00F34AF9">
              <w:rPr>
                <w:sz w:val="26"/>
                <w:szCs w:val="26"/>
              </w:rPr>
              <w:t>Tưới hoa bằng xe bồn</w:t>
            </w:r>
          </w:p>
        </w:tc>
        <w:tc>
          <w:tcPr>
            <w:tcW w:w="1560"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216</w:t>
            </w:r>
          </w:p>
        </w:tc>
        <w:tc>
          <w:tcPr>
            <w:tcW w:w="2256"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p>
        </w:tc>
      </w:tr>
      <w:tr w:rsidR="00F809E6" w:rsidRPr="00F34AF9" w:rsidTr="00E97D82">
        <w:trPr>
          <w:trHeight w:val="285"/>
        </w:trPr>
        <w:tc>
          <w:tcPr>
            <w:tcW w:w="577" w:type="dxa"/>
            <w:tcBorders>
              <w:top w:val="nil"/>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8</w:t>
            </w:r>
          </w:p>
        </w:tc>
        <w:tc>
          <w:tcPr>
            <w:tcW w:w="4711" w:type="dxa"/>
            <w:tcBorders>
              <w:top w:val="nil"/>
              <w:left w:val="nil"/>
              <w:bottom w:val="single" w:sz="4" w:space="0" w:color="auto"/>
              <w:right w:val="single" w:sz="4" w:space="0" w:color="auto"/>
            </w:tcBorders>
            <w:shd w:val="clear" w:color="auto" w:fill="auto"/>
            <w:vAlign w:val="center"/>
          </w:tcPr>
          <w:p w:rsidR="00F809E6" w:rsidRPr="00F34AF9" w:rsidRDefault="00F809E6" w:rsidP="00E97D82">
            <w:pPr>
              <w:spacing w:before="60" w:after="60"/>
              <w:rPr>
                <w:sz w:val="26"/>
                <w:szCs w:val="26"/>
              </w:rPr>
            </w:pPr>
            <w:r w:rsidRPr="00F34AF9">
              <w:rPr>
                <w:sz w:val="26"/>
                <w:szCs w:val="26"/>
              </w:rPr>
              <w:t>Tưới hoa bằng nước máy</w:t>
            </w:r>
          </w:p>
        </w:tc>
        <w:tc>
          <w:tcPr>
            <w:tcW w:w="1560"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216</w:t>
            </w:r>
          </w:p>
        </w:tc>
        <w:tc>
          <w:tcPr>
            <w:tcW w:w="2256"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p>
        </w:tc>
      </w:tr>
      <w:tr w:rsidR="00F809E6" w:rsidRPr="00F34AF9" w:rsidTr="00E97D82">
        <w:trPr>
          <w:trHeight w:val="285"/>
        </w:trPr>
        <w:tc>
          <w:tcPr>
            <w:tcW w:w="577" w:type="dxa"/>
            <w:tcBorders>
              <w:top w:val="nil"/>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9</w:t>
            </w:r>
          </w:p>
        </w:tc>
        <w:tc>
          <w:tcPr>
            <w:tcW w:w="4711" w:type="dxa"/>
            <w:tcBorders>
              <w:top w:val="nil"/>
              <w:left w:val="nil"/>
              <w:bottom w:val="single" w:sz="4" w:space="0" w:color="auto"/>
              <w:right w:val="single" w:sz="4" w:space="0" w:color="auto"/>
            </w:tcBorders>
            <w:shd w:val="clear" w:color="auto" w:fill="auto"/>
            <w:vAlign w:val="center"/>
          </w:tcPr>
          <w:p w:rsidR="00F809E6" w:rsidRPr="00F34AF9" w:rsidRDefault="00F809E6" w:rsidP="00E97D82">
            <w:pPr>
              <w:spacing w:before="60" w:after="60"/>
              <w:rPr>
                <w:sz w:val="26"/>
                <w:szCs w:val="26"/>
              </w:rPr>
            </w:pPr>
            <w:r w:rsidRPr="00F34AF9">
              <w:rPr>
                <w:sz w:val="26"/>
                <w:szCs w:val="26"/>
              </w:rPr>
              <w:t>Tưới thảm cỏ thuần chủng bằng xe bồn</w:t>
            </w:r>
          </w:p>
        </w:tc>
        <w:tc>
          <w:tcPr>
            <w:tcW w:w="1560"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110</w:t>
            </w:r>
          </w:p>
        </w:tc>
        <w:tc>
          <w:tcPr>
            <w:tcW w:w="2256"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p>
        </w:tc>
      </w:tr>
      <w:tr w:rsidR="00F809E6" w:rsidRPr="00F34AF9" w:rsidTr="00E97D82">
        <w:trPr>
          <w:trHeight w:val="285"/>
        </w:trPr>
        <w:tc>
          <w:tcPr>
            <w:tcW w:w="577" w:type="dxa"/>
            <w:tcBorders>
              <w:top w:val="nil"/>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10</w:t>
            </w:r>
          </w:p>
        </w:tc>
        <w:tc>
          <w:tcPr>
            <w:tcW w:w="4711" w:type="dxa"/>
            <w:tcBorders>
              <w:top w:val="nil"/>
              <w:left w:val="nil"/>
              <w:bottom w:val="single" w:sz="4" w:space="0" w:color="auto"/>
              <w:right w:val="single" w:sz="4" w:space="0" w:color="auto"/>
            </w:tcBorders>
            <w:shd w:val="clear" w:color="auto" w:fill="auto"/>
            <w:vAlign w:val="center"/>
          </w:tcPr>
          <w:p w:rsidR="00F809E6" w:rsidRPr="00F34AF9" w:rsidRDefault="00F809E6" w:rsidP="00E97D82">
            <w:pPr>
              <w:spacing w:before="60" w:after="60"/>
              <w:rPr>
                <w:sz w:val="26"/>
                <w:szCs w:val="26"/>
              </w:rPr>
            </w:pPr>
            <w:r w:rsidRPr="00F34AF9">
              <w:rPr>
                <w:sz w:val="26"/>
                <w:szCs w:val="26"/>
              </w:rPr>
              <w:t>Tưới thảm cỏ thuần chủng bằng nước máy</w:t>
            </w:r>
          </w:p>
        </w:tc>
        <w:tc>
          <w:tcPr>
            <w:tcW w:w="1560"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110</w:t>
            </w:r>
          </w:p>
        </w:tc>
        <w:tc>
          <w:tcPr>
            <w:tcW w:w="2256"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p>
        </w:tc>
      </w:tr>
      <w:tr w:rsidR="00F809E6" w:rsidRPr="00F34AF9" w:rsidTr="00E97D82">
        <w:trPr>
          <w:trHeight w:val="315"/>
        </w:trPr>
        <w:tc>
          <w:tcPr>
            <w:tcW w:w="577" w:type="dxa"/>
            <w:tcBorders>
              <w:top w:val="nil"/>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11</w:t>
            </w:r>
          </w:p>
        </w:tc>
        <w:tc>
          <w:tcPr>
            <w:tcW w:w="4711" w:type="dxa"/>
            <w:tcBorders>
              <w:top w:val="nil"/>
              <w:left w:val="nil"/>
              <w:bottom w:val="single" w:sz="4" w:space="0" w:color="auto"/>
              <w:right w:val="single" w:sz="4" w:space="0" w:color="auto"/>
            </w:tcBorders>
            <w:shd w:val="clear" w:color="auto" w:fill="auto"/>
            <w:vAlign w:val="center"/>
          </w:tcPr>
          <w:p w:rsidR="00F809E6" w:rsidRPr="00F34AF9" w:rsidRDefault="00F809E6" w:rsidP="00E97D82">
            <w:pPr>
              <w:spacing w:before="60" w:after="60"/>
              <w:rPr>
                <w:sz w:val="26"/>
                <w:szCs w:val="26"/>
              </w:rPr>
            </w:pPr>
            <w:r w:rsidRPr="00F34AF9">
              <w:rPr>
                <w:sz w:val="26"/>
                <w:szCs w:val="26"/>
              </w:rPr>
              <w:t>Chăm sóc bồn hoa và hoa lá màu (bón phân, trừ sâu, thay hoa, thay đất, trồng dặm hoa, cắt tỉa, nhổ cỏ tạp,...)</w:t>
            </w:r>
          </w:p>
        </w:tc>
        <w:tc>
          <w:tcPr>
            <w:tcW w:w="1560"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p>
        </w:tc>
        <w:tc>
          <w:tcPr>
            <w:tcW w:w="2256"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Chăm sóc cây trong vòng 1 năm</w:t>
            </w:r>
          </w:p>
        </w:tc>
      </w:tr>
      <w:tr w:rsidR="00F809E6" w:rsidRPr="00F34AF9" w:rsidTr="00E97D82">
        <w:trPr>
          <w:trHeight w:val="285"/>
        </w:trPr>
        <w:tc>
          <w:tcPr>
            <w:tcW w:w="577" w:type="dxa"/>
            <w:tcBorders>
              <w:top w:val="nil"/>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12</w:t>
            </w:r>
          </w:p>
        </w:tc>
        <w:tc>
          <w:tcPr>
            <w:tcW w:w="4711" w:type="dxa"/>
            <w:tcBorders>
              <w:top w:val="nil"/>
              <w:left w:val="nil"/>
              <w:bottom w:val="single" w:sz="4" w:space="0" w:color="auto"/>
              <w:right w:val="single" w:sz="4" w:space="0" w:color="auto"/>
            </w:tcBorders>
            <w:shd w:val="clear" w:color="auto" w:fill="auto"/>
            <w:vAlign w:val="center"/>
          </w:tcPr>
          <w:p w:rsidR="00F809E6" w:rsidRPr="00F34AF9" w:rsidRDefault="00F809E6" w:rsidP="00E97D82">
            <w:pPr>
              <w:spacing w:before="60" w:after="60"/>
              <w:rPr>
                <w:sz w:val="26"/>
                <w:szCs w:val="26"/>
              </w:rPr>
            </w:pPr>
            <w:r w:rsidRPr="00F34AF9">
              <w:rPr>
                <w:sz w:val="26"/>
                <w:szCs w:val="26"/>
              </w:rPr>
              <w:t>Chăm sóc cây xanh loại 1</w:t>
            </w:r>
          </w:p>
        </w:tc>
        <w:tc>
          <w:tcPr>
            <w:tcW w:w="1560"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p>
        </w:tc>
        <w:tc>
          <w:tcPr>
            <w:tcW w:w="2256"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Chăm sóc cây trong vòng 1 năm</w:t>
            </w:r>
          </w:p>
        </w:tc>
      </w:tr>
      <w:tr w:rsidR="00F809E6" w:rsidRPr="00F34AF9" w:rsidTr="00E97D82">
        <w:trPr>
          <w:trHeight w:val="285"/>
        </w:trPr>
        <w:tc>
          <w:tcPr>
            <w:tcW w:w="577" w:type="dxa"/>
            <w:tcBorders>
              <w:top w:val="nil"/>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bCs/>
                <w:sz w:val="26"/>
                <w:szCs w:val="26"/>
              </w:rPr>
            </w:pPr>
            <w:r w:rsidRPr="00F34AF9">
              <w:rPr>
                <w:bCs/>
                <w:sz w:val="26"/>
                <w:szCs w:val="26"/>
              </w:rPr>
              <w:t>13</w:t>
            </w:r>
          </w:p>
        </w:tc>
        <w:tc>
          <w:tcPr>
            <w:tcW w:w="4711" w:type="dxa"/>
            <w:tcBorders>
              <w:top w:val="nil"/>
              <w:left w:val="nil"/>
              <w:bottom w:val="single" w:sz="4" w:space="0" w:color="auto"/>
              <w:right w:val="single" w:sz="4" w:space="0" w:color="auto"/>
            </w:tcBorders>
            <w:shd w:val="clear" w:color="auto" w:fill="auto"/>
            <w:vAlign w:val="center"/>
          </w:tcPr>
          <w:p w:rsidR="00F809E6" w:rsidRPr="00F34AF9" w:rsidRDefault="00F809E6" w:rsidP="00E97D82">
            <w:pPr>
              <w:spacing w:before="60" w:after="60"/>
              <w:rPr>
                <w:bCs/>
                <w:sz w:val="26"/>
                <w:szCs w:val="26"/>
              </w:rPr>
            </w:pPr>
            <w:r w:rsidRPr="00F34AF9">
              <w:rPr>
                <w:bCs/>
                <w:sz w:val="26"/>
                <w:szCs w:val="26"/>
              </w:rPr>
              <w:t>Quét dọn lá cây trên mái nhà</w:t>
            </w:r>
          </w:p>
        </w:tc>
        <w:tc>
          <w:tcPr>
            <w:tcW w:w="1560"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12</w:t>
            </w:r>
          </w:p>
        </w:tc>
        <w:tc>
          <w:tcPr>
            <w:tcW w:w="2256"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right"/>
              <w:rPr>
                <w:sz w:val="26"/>
                <w:szCs w:val="26"/>
              </w:rPr>
            </w:pPr>
          </w:p>
        </w:tc>
      </w:tr>
      <w:tr w:rsidR="00F809E6" w:rsidRPr="00F34AF9" w:rsidTr="00E97D82">
        <w:trPr>
          <w:trHeight w:val="285"/>
        </w:trPr>
        <w:tc>
          <w:tcPr>
            <w:tcW w:w="577" w:type="dxa"/>
            <w:tcBorders>
              <w:top w:val="nil"/>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bCs/>
                <w:sz w:val="26"/>
                <w:szCs w:val="26"/>
              </w:rPr>
            </w:pPr>
            <w:r w:rsidRPr="00F34AF9">
              <w:rPr>
                <w:bCs/>
                <w:sz w:val="26"/>
                <w:szCs w:val="26"/>
              </w:rPr>
              <w:t>14</w:t>
            </w:r>
          </w:p>
        </w:tc>
        <w:tc>
          <w:tcPr>
            <w:tcW w:w="4711" w:type="dxa"/>
            <w:tcBorders>
              <w:top w:val="nil"/>
              <w:left w:val="nil"/>
              <w:bottom w:val="single" w:sz="4" w:space="0" w:color="auto"/>
              <w:right w:val="single" w:sz="4" w:space="0" w:color="auto"/>
            </w:tcBorders>
            <w:shd w:val="clear" w:color="auto" w:fill="auto"/>
            <w:vAlign w:val="center"/>
          </w:tcPr>
          <w:p w:rsidR="00F809E6" w:rsidRPr="00F34AF9" w:rsidRDefault="00F809E6" w:rsidP="006A52DF">
            <w:pPr>
              <w:spacing w:before="60" w:after="60"/>
              <w:rPr>
                <w:bCs/>
                <w:sz w:val="26"/>
                <w:szCs w:val="26"/>
              </w:rPr>
            </w:pPr>
            <w:r w:rsidRPr="00F34AF9">
              <w:rPr>
                <w:bCs/>
                <w:sz w:val="26"/>
                <w:szCs w:val="26"/>
              </w:rPr>
              <w:t>Cắt cỏ chống cháy khu vực giáp trạm dừng Mekong, đầu cổng, lô đất trống đường số 5 cạnh công ty DK Vina</w:t>
            </w:r>
            <w:r w:rsidR="006A52DF">
              <w:rPr>
                <w:bCs/>
                <w:sz w:val="26"/>
                <w:szCs w:val="26"/>
              </w:rPr>
              <w:t>.</w:t>
            </w:r>
          </w:p>
        </w:tc>
        <w:tc>
          <w:tcPr>
            <w:tcW w:w="1560"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2</w:t>
            </w:r>
          </w:p>
        </w:tc>
        <w:tc>
          <w:tcPr>
            <w:tcW w:w="2256"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right"/>
              <w:rPr>
                <w:sz w:val="26"/>
                <w:szCs w:val="26"/>
              </w:rPr>
            </w:pPr>
          </w:p>
        </w:tc>
      </w:tr>
      <w:tr w:rsidR="00F809E6" w:rsidRPr="00F34AF9" w:rsidTr="00E97D82">
        <w:trPr>
          <w:trHeight w:val="285"/>
        </w:trPr>
        <w:tc>
          <w:tcPr>
            <w:tcW w:w="577" w:type="dxa"/>
            <w:tcBorders>
              <w:top w:val="nil"/>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bCs/>
                <w:sz w:val="26"/>
                <w:szCs w:val="26"/>
              </w:rPr>
            </w:pPr>
            <w:r w:rsidRPr="00F34AF9">
              <w:rPr>
                <w:bCs/>
                <w:sz w:val="26"/>
                <w:szCs w:val="26"/>
              </w:rPr>
              <w:t>15</w:t>
            </w:r>
          </w:p>
        </w:tc>
        <w:tc>
          <w:tcPr>
            <w:tcW w:w="4711" w:type="dxa"/>
            <w:tcBorders>
              <w:top w:val="nil"/>
              <w:left w:val="nil"/>
              <w:bottom w:val="single" w:sz="4" w:space="0" w:color="auto"/>
              <w:right w:val="single" w:sz="4" w:space="0" w:color="auto"/>
            </w:tcBorders>
            <w:shd w:val="clear" w:color="auto" w:fill="auto"/>
            <w:vAlign w:val="center"/>
          </w:tcPr>
          <w:p w:rsidR="00F809E6" w:rsidRPr="00F34AF9" w:rsidRDefault="00F809E6" w:rsidP="00E97D82">
            <w:pPr>
              <w:spacing w:before="60" w:after="60"/>
              <w:rPr>
                <w:bCs/>
                <w:sz w:val="26"/>
                <w:szCs w:val="26"/>
              </w:rPr>
            </w:pPr>
            <w:r w:rsidRPr="00F34AF9">
              <w:rPr>
                <w:bCs/>
                <w:sz w:val="26"/>
                <w:szCs w:val="26"/>
              </w:rPr>
              <w:t>Cắt cỏ chống cháy khu vực đường tuần tra cạnh khu đất thung lũng xanh, đường tuần tra phía sau công ty DK đến công ty Tiên Phong</w:t>
            </w:r>
          </w:p>
        </w:tc>
        <w:tc>
          <w:tcPr>
            <w:tcW w:w="1560"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6</w:t>
            </w:r>
          </w:p>
        </w:tc>
        <w:tc>
          <w:tcPr>
            <w:tcW w:w="2256"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right"/>
              <w:rPr>
                <w:sz w:val="26"/>
                <w:szCs w:val="26"/>
              </w:rPr>
            </w:pPr>
          </w:p>
        </w:tc>
      </w:tr>
      <w:tr w:rsidR="00F809E6" w:rsidRPr="00F34AF9" w:rsidTr="00E97D82">
        <w:trPr>
          <w:trHeight w:val="285"/>
        </w:trPr>
        <w:tc>
          <w:tcPr>
            <w:tcW w:w="577" w:type="dxa"/>
            <w:tcBorders>
              <w:top w:val="nil"/>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b/>
                <w:bCs/>
                <w:sz w:val="26"/>
                <w:szCs w:val="26"/>
              </w:rPr>
            </w:pPr>
            <w:r w:rsidRPr="00F34AF9">
              <w:rPr>
                <w:b/>
                <w:bCs/>
                <w:sz w:val="26"/>
                <w:szCs w:val="26"/>
              </w:rPr>
              <w:t>II</w:t>
            </w:r>
          </w:p>
        </w:tc>
        <w:tc>
          <w:tcPr>
            <w:tcW w:w="4711" w:type="dxa"/>
            <w:tcBorders>
              <w:top w:val="nil"/>
              <w:left w:val="nil"/>
              <w:bottom w:val="single" w:sz="4" w:space="0" w:color="auto"/>
              <w:right w:val="single" w:sz="4" w:space="0" w:color="auto"/>
            </w:tcBorders>
            <w:shd w:val="clear" w:color="auto" w:fill="auto"/>
            <w:vAlign w:val="center"/>
          </w:tcPr>
          <w:p w:rsidR="00F809E6" w:rsidRPr="00F34AF9" w:rsidRDefault="00F809E6" w:rsidP="00E97D82">
            <w:pPr>
              <w:spacing w:before="60" w:after="60"/>
              <w:rPr>
                <w:b/>
                <w:bCs/>
                <w:sz w:val="26"/>
                <w:szCs w:val="26"/>
              </w:rPr>
            </w:pPr>
            <w:r w:rsidRPr="00F34AF9">
              <w:rPr>
                <w:b/>
                <w:bCs/>
                <w:sz w:val="26"/>
                <w:szCs w:val="26"/>
              </w:rPr>
              <w:t>Duy tu vệ sinh</w:t>
            </w:r>
          </w:p>
        </w:tc>
        <w:tc>
          <w:tcPr>
            <w:tcW w:w="1560"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p>
        </w:tc>
        <w:tc>
          <w:tcPr>
            <w:tcW w:w="2256"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right"/>
              <w:rPr>
                <w:sz w:val="26"/>
                <w:szCs w:val="26"/>
              </w:rPr>
            </w:pPr>
          </w:p>
        </w:tc>
      </w:tr>
      <w:tr w:rsidR="00F809E6" w:rsidRPr="00F34AF9" w:rsidTr="00E97D82">
        <w:trPr>
          <w:trHeight w:val="285"/>
        </w:trPr>
        <w:tc>
          <w:tcPr>
            <w:tcW w:w="577" w:type="dxa"/>
            <w:tcBorders>
              <w:top w:val="nil"/>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1</w:t>
            </w:r>
          </w:p>
        </w:tc>
        <w:tc>
          <w:tcPr>
            <w:tcW w:w="4711" w:type="dxa"/>
            <w:tcBorders>
              <w:top w:val="nil"/>
              <w:left w:val="nil"/>
              <w:bottom w:val="single" w:sz="4" w:space="0" w:color="auto"/>
              <w:right w:val="single" w:sz="4" w:space="0" w:color="auto"/>
            </w:tcBorders>
            <w:shd w:val="clear" w:color="auto" w:fill="auto"/>
            <w:vAlign w:val="center"/>
          </w:tcPr>
          <w:p w:rsidR="00F809E6" w:rsidRPr="00F34AF9" w:rsidRDefault="00F809E6" w:rsidP="00E97D82">
            <w:pPr>
              <w:spacing w:before="60" w:after="60"/>
              <w:rPr>
                <w:sz w:val="26"/>
                <w:szCs w:val="26"/>
              </w:rPr>
            </w:pPr>
            <w:r w:rsidRPr="00F34AF9">
              <w:rPr>
                <w:sz w:val="26"/>
                <w:szCs w:val="26"/>
              </w:rPr>
              <w:t>Duy trì vệ sinh đường phố ban ngày bằng thủ công, đô thị loại III</w:t>
            </w:r>
          </w:p>
        </w:tc>
        <w:tc>
          <w:tcPr>
            <w:tcW w:w="1560"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240</w:t>
            </w:r>
          </w:p>
        </w:tc>
        <w:tc>
          <w:tcPr>
            <w:tcW w:w="2256" w:type="dxa"/>
            <w:tcBorders>
              <w:top w:val="nil"/>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p>
        </w:tc>
      </w:tr>
      <w:tr w:rsidR="00F809E6" w:rsidRPr="00F34AF9" w:rsidTr="00E97D82">
        <w:trPr>
          <w:trHeight w:val="28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2</w:t>
            </w:r>
          </w:p>
        </w:tc>
        <w:tc>
          <w:tcPr>
            <w:tcW w:w="4711" w:type="dxa"/>
            <w:tcBorders>
              <w:top w:val="single" w:sz="4" w:space="0" w:color="auto"/>
              <w:left w:val="nil"/>
              <w:bottom w:val="single" w:sz="4" w:space="0" w:color="auto"/>
              <w:right w:val="single" w:sz="4" w:space="0" w:color="auto"/>
            </w:tcBorders>
            <w:shd w:val="clear" w:color="auto" w:fill="auto"/>
            <w:vAlign w:val="center"/>
          </w:tcPr>
          <w:p w:rsidR="00F809E6" w:rsidRPr="00F34AF9" w:rsidRDefault="00F809E6" w:rsidP="00E97D82">
            <w:pPr>
              <w:spacing w:before="60" w:after="60"/>
              <w:rPr>
                <w:sz w:val="26"/>
                <w:szCs w:val="26"/>
              </w:rPr>
            </w:pPr>
            <w:r w:rsidRPr="00F34AF9">
              <w:rPr>
                <w:sz w:val="26"/>
                <w:szCs w:val="26"/>
              </w:rPr>
              <w:t>Nhặt, thu gom rác và vớt rau bèo trên mặt hồ</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12</w:t>
            </w:r>
          </w:p>
        </w:tc>
        <w:tc>
          <w:tcPr>
            <w:tcW w:w="2256"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p>
        </w:tc>
      </w:tr>
      <w:tr w:rsidR="00F809E6" w:rsidRPr="00F34AF9" w:rsidTr="00E97D82">
        <w:trPr>
          <w:trHeight w:val="28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3</w:t>
            </w:r>
          </w:p>
        </w:tc>
        <w:tc>
          <w:tcPr>
            <w:tcW w:w="4711" w:type="dxa"/>
            <w:tcBorders>
              <w:top w:val="single" w:sz="4" w:space="0" w:color="auto"/>
              <w:left w:val="nil"/>
              <w:bottom w:val="single" w:sz="4" w:space="0" w:color="auto"/>
              <w:right w:val="single" w:sz="4" w:space="0" w:color="auto"/>
            </w:tcBorders>
            <w:shd w:val="clear" w:color="auto" w:fill="auto"/>
            <w:vAlign w:val="center"/>
          </w:tcPr>
          <w:p w:rsidR="00F809E6" w:rsidRPr="00F34AF9" w:rsidRDefault="00F809E6" w:rsidP="00E97D82">
            <w:pPr>
              <w:spacing w:before="60" w:after="60"/>
              <w:rPr>
                <w:sz w:val="26"/>
                <w:szCs w:val="26"/>
              </w:rPr>
            </w:pPr>
            <w:r w:rsidRPr="00F34AF9">
              <w:rPr>
                <w:sz w:val="26"/>
                <w:szCs w:val="26"/>
              </w:rPr>
              <w:t>Xử lý lá cây,cành cây, cỏ, rác sinh hoạt (ni lông, bọc xốp…)</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r w:rsidRPr="00F34AF9">
              <w:rPr>
                <w:sz w:val="26"/>
                <w:szCs w:val="26"/>
              </w:rPr>
              <w:t>12</w:t>
            </w:r>
          </w:p>
        </w:tc>
        <w:tc>
          <w:tcPr>
            <w:tcW w:w="2256"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jc w:val="center"/>
              <w:rPr>
                <w:sz w:val="26"/>
                <w:szCs w:val="26"/>
              </w:rPr>
            </w:pPr>
          </w:p>
        </w:tc>
      </w:tr>
    </w:tbl>
    <w:p w:rsidR="00F809E6" w:rsidRPr="00F34AF9" w:rsidRDefault="00F809E6" w:rsidP="00F809E6">
      <w:pPr>
        <w:numPr>
          <w:ilvl w:val="1"/>
          <w:numId w:val="2"/>
        </w:numPr>
        <w:spacing w:before="120"/>
        <w:rPr>
          <w:b/>
          <w:bCs/>
          <w:sz w:val="26"/>
          <w:szCs w:val="26"/>
        </w:rPr>
      </w:pPr>
      <w:r w:rsidRPr="00F34AF9">
        <w:rPr>
          <w:b/>
          <w:bCs/>
          <w:sz w:val="26"/>
          <w:szCs w:val="26"/>
        </w:rPr>
        <w:t>Yêu cầu về kỹ thuật</w:t>
      </w:r>
    </w:p>
    <w:p w:rsidR="00F809E6" w:rsidRPr="00F34AF9" w:rsidRDefault="00F809E6" w:rsidP="00F809E6">
      <w:pPr>
        <w:spacing w:before="120"/>
        <w:ind w:left="1287"/>
        <w:rPr>
          <w:b/>
          <w:bCs/>
          <w:sz w:val="26"/>
          <w:szCs w:val="26"/>
        </w:rPr>
      </w:pPr>
    </w:p>
    <w:tbl>
      <w:tblPr>
        <w:tblW w:w="9222" w:type="dxa"/>
        <w:tblInd w:w="100" w:type="dxa"/>
        <w:tblLayout w:type="fixed"/>
        <w:tblLook w:val="0000" w:firstRow="0" w:lastRow="0" w:firstColumn="0" w:lastColumn="0" w:noHBand="0" w:noVBand="0"/>
      </w:tblPr>
      <w:tblGrid>
        <w:gridCol w:w="737"/>
        <w:gridCol w:w="2248"/>
        <w:gridCol w:w="6237"/>
      </w:tblGrid>
      <w:tr w:rsidR="00F809E6" w:rsidRPr="00F34AF9" w:rsidTr="00E97D82">
        <w:trPr>
          <w:trHeight w:val="315"/>
          <w:tblHeader/>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120" w:after="120"/>
              <w:jc w:val="center"/>
              <w:rPr>
                <w:b/>
                <w:bCs/>
                <w:sz w:val="26"/>
                <w:szCs w:val="26"/>
              </w:rPr>
            </w:pPr>
            <w:r w:rsidRPr="00F34AF9">
              <w:rPr>
                <w:b/>
                <w:bCs/>
                <w:sz w:val="26"/>
                <w:szCs w:val="26"/>
              </w:rPr>
              <w:t>Stt</w:t>
            </w:r>
          </w:p>
        </w:tc>
        <w:tc>
          <w:tcPr>
            <w:tcW w:w="2248"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E97D82">
            <w:pPr>
              <w:spacing w:before="120" w:after="120"/>
              <w:jc w:val="center"/>
              <w:rPr>
                <w:b/>
                <w:bCs/>
                <w:sz w:val="26"/>
                <w:szCs w:val="26"/>
              </w:rPr>
            </w:pPr>
            <w:r w:rsidRPr="00F34AF9">
              <w:rPr>
                <w:b/>
                <w:bCs/>
                <w:sz w:val="26"/>
                <w:szCs w:val="26"/>
              </w:rPr>
              <w:t>Nội dung công việc</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E97D82">
            <w:pPr>
              <w:spacing w:before="120" w:after="120"/>
              <w:jc w:val="center"/>
              <w:rPr>
                <w:b/>
                <w:bCs/>
                <w:sz w:val="26"/>
                <w:szCs w:val="26"/>
              </w:rPr>
            </w:pPr>
            <w:r w:rsidRPr="00F34AF9">
              <w:rPr>
                <w:b/>
                <w:bCs/>
                <w:sz w:val="26"/>
                <w:szCs w:val="26"/>
              </w:rPr>
              <w:t>Yêu cầu</w:t>
            </w:r>
          </w:p>
        </w:tc>
      </w:tr>
      <w:tr w:rsidR="00F809E6" w:rsidRPr="00F34AF9" w:rsidTr="00E97D82">
        <w:trPr>
          <w:trHeight w:val="315"/>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120" w:after="120"/>
              <w:jc w:val="center"/>
              <w:rPr>
                <w:sz w:val="26"/>
                <w:szCs w:val="26"/>
              </w:rPr>
            </w:pPr>
            <w:r w:rsidRPr="00F34AF9">
              <w:rPr>
                <w:sz w:val="26"/>
                <w:szCs w:val="26"/>
              </w:rPr>
              <w:t>1</w:t>
            </w:r>
          </w:p>
        </w:tc>
        <w:tc>
          <w:tcPr>
            <w:tcW w:w="2248"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E97D82">
            <w:pPr>
              <w:spacing w:before="120" w:after="120"/>
              <w:rPr>
                <w:sz w:val="26"/>
                <w:szCs w:val="26"/>
              </w:rPr>
            </w:pPr>
            <w:r w:rsidRPr="00F34AF9">
              <w:rPr>
                <w:sz w:val="26"/>
                <w:szCs w:val="26"/>
              </w:rPr>
              <w:t>Thảm cỏ tạp</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E97D82">
            <w:pPr>
              <w:spacing w:before="60" w:after="60"/>
              <w:rPr>
                <w:sz w:val="26"/>
                <w:szCs w:val="26"/>
              </w:rPr>
            </w:pPr>
            <w:r w:rsidRPr="00F34AF9">
              <w:rPr>
                <w:sz w:val="26"/>
                <w:szCs w:val="26"/>
              </w:rPr>
              <w:t>Thảm cỏ bằng phẳng, không được cao tốt, không để cỏ mọc lấn ra vỉa hè, lòng đường, thảm cỏ luôn sạch (không có cành lá cây, cỏ, rác, ni lông bọc xốp, gạch đá,…)</w:t>
            </w:r>
          </w:p>
        </w:tc>
      </w:tr>
      <w:tr w:rsidR="00F809E6" w:rsidRPr="00F34AF9" w:rsidTr="00E97D82">
        <w:trPr>
          <w:trHeight w:val="315"/>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120" w:after="120"/>
              <w:jc w:val="center"/>
              <w:rPr>
                <w:sz w:val="26"/>
                <w:szCs w:val="26"/>
              </w:rPr>
            </w:pPr>
            <w:r w:rsidRPr="00F34AF9">
              <w:rPr>
                <w:sz w:val="26"/>
                <w:szCs w:val="26"/>
              </w:rPr>
              <w:t>2</w:t>
            </w:r>
          </w:p>
        </w:tc>
        <w:tc>
          <w:tcPr>
            <w:tcW w:w="2248" w:type="dxa"/>
            <w:tcBorders>
              <w:top w:val="single" w:sz="4" w:space="0" w:color="auto"/>
              <w:left w:val="nil"/>
              <w:bottom w:val="single" w:sz="4" w:space="0" w:color="auto"/>
              <w:right w:val="single" w:sz="4" w:space="0" w:color="auto"/>
            </w:tcBorders>
            <w:shd w:val="clear" w:color="auto" w:fill="auto"/>
            <w:vAlign w:val="center"/>
          </w:tcPr>
          <w:p w:rsidR="00F809E6" w:rsidRPr="00F34AF9" w:rsidRDefault="00F809E6" w:rsidP="00E97D82">
            <w:pPr>
              <w:spacing w:before="120" w:after="120"/>
              <w:rPr>
                <w:sz w:val="26"/>
                <w:szCs w:val="26"/>
              </w:rPr>
            </w:pPr>
            <w:r w:rsidRPr="00F34AF9">
              <w:rPr>
                <w:sz w:val="26"/>
                <w:szCs w:val="26"/>
              </w:rPr>
              <w:t>Thảm cỏ thuần chủng</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F809E6">
            <w:pPr>
              <w:pStyle w:val="ListParagraph"/>
              <w:numPr>
                <w:ilvl w:val="0"/>
                <w:numId w:val="1"/>
              </w:numPr>
              <w:tabs>
                <w:tab w:val="clear" w:pos="1069"/>
                <w:tab w:val="num" w:pos="317"/>
              </w:tabs>
              <w:spacing w:before="120"/>
              <w:ind w:left="318" w:hanging="284"/>
              <w:contextualSpacing w:val="0"/>
              <w:jc w:val="left"/>
              <w:rPr>
                <w:spacing w:val="4"/>
                <w:sz w:val="26"/>
                <w:szCs w:val="26"/>
              </w:rPr>
            </w:pPr>
            <w:r w:rsidRPr="00F34AF9">
              <w:rPr>
                <w:sz w:val="26"/>
                <w:szCs w:val="26"/>
              </w:rPr>
              <w:t>Đảm bảo thảm cỏ luôn xanh tốt và lên đều, không sâu bệnh, không lẫn cỏ tạp và cây dại.</w:t>
            </w:r>
          </w:p>
          <w:p w:rsidR="00F809E6" w:rsidRPr="00F34AF9" w:rsidRDefault="00F809E6" w:rsidP="00F809E6">
            <w:pPr>
              <w:pStyle w:val="ListParagraph"/>
              <w:numPr>
                <w:ilvl w:val="0"/>
                <w:numId w:val="1"/>
              </w:numPr>
              <w:tabs>
                <w:tab w:val="clear" w:pos="1069"/>
                <w:tab w:val="num" w:pos="317"/>
              </w:tabs>
              <w:spacing w:before="60" w:after="120"/>
              <w:ind w:left="318" w:hanging="284"/>
              <w:contextualSpacing w:val="0"/>
              <w:jc w:val="left"/>
              <w:rPr>
                <w:spacing w:val="4"/>
                <w:sz w:val="26"/>
                <w:szCs w:val="26"/>
              </w:rPr>
            </w:pPr>
            <w:r w:rsidRPr="00F34AF9">
              <w:rPr>
                <w:sz w:val="26"/>
                <w:szCs w:val="26"/>
              </w:rPr>
              <w:t>Duy trì thảm cỏ luôn bằng phẳng, lề cỏ được xén thẳng dọc sát gờ lề, vỉa hè đảm bảo cỏ không mọc lan ra gờ lề và vỉa hè thảm cỏ luôn sạch (không có cành lá cây, cỏ, rác, ni lông bọc xốp, gạch đá,…</w:t>
            </w:r>
          </w:p>
        </w:tc>
      </w:tr>
      <w:tr w:rsidR="00F809E6" w:rsidRPr="00F34AF9" w:rsidTr="00E97D82">
        <w:trPr>
          <w:trHeight w:val="649"/>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120" w:after="120"/>
              <w:jc w:val="center"/>
              <w:rPr>
                <w:sz w:val="26"/>
                <w:szCs w:val="26"/>
              </w:rPr>
            </w:pPr>
            <w:r w:rsidRPr="00F34AF9">
              <w:rPr>
                <w:sz w:val="26"/>
                <w:szCs w:val="26"/>
              </w:rPr>
              <w:t>3</w:t>
            </w:r>
          </w:p>
        </w:tc>
        <w:tc>
          <w:tcPr>
            <w:tcW w:w="2248" w:type="dxa"/>
            <w:tcBorders>
              <w:top w:val="single" w:sz="4" w:space="0" w:color="auto"/>
              <w:left w:val="nil"/>
              <w:bottom w:val="single" w:sz="4" w:space="0" w:color="auto"/>
              <w:right w:val="single" w:sz="4" w:space="0" w:color="auto"/>
            </w:tcBorders>
            <w:shd w:val="clear" w:color="auto" w:fill="auto"/>
            <w:vAlign w:val="center"/>
          </w:tcPr>
          <w:p w:rsidR="00F809E6" w:rsidRPr="00F34AF9" w:rsidRDefault="00F809E6" w:rsidP="00E97D82">
            <w:pPr>
              <w:rPr>
                <w:sz w:val="26"/>
                <w:szCs w:val="26"/>
              </w:rPr>
            </w:pPr>
            <w:r w:rsidRPr="00F34AF9">
              <w:rPr>
                <w:sz w:val="26"/>
                <w:szCs w:val="26"/>
              </w:rPr>
              <w:t>Chăm sóc bồn hoa và hoa lá màu</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E97D82">
            <w:pPr>
              <w:pStyle w:val="ListParagraph"/>
              <w:spacing w:before="120" w:after="120"/>
              <w:ind w:left="34" w:hanging="1"/>
              <w:contextualSpacing w:val="0"/>
              <w:jc w:val="left"/>
              <w:rPr>
                <w:spacing w:val="4"/>
                <w:sz w:val="26"/>
                <w:szCs w:val="26"/>
              </w:rPr>
            </w:pPr>
            <w:r w:rsidRPr="00F34AF9">
              <w:rPr>
                <w:sz w:val="26"/>
                <w:szCs w:val="26"/>
              </w:rPr>
              <w:t>Đảm bảo hoa lá màu luôn xanh tốt và đẹp mắt, không sâu bệnh và không lẫn cỏ tạp và cây dại.</w:t>
            </w:r>
          </w:p>
        </w:tc>
      </w:tr>
      <w:tr w:rsidR="00F809E6" w:rsidRPr="00F34AF9" w:rsidTr="00E97D82">
        <w:trPr>
          <w:trHeight w:val="315"/>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120" w:after="120"/>
              <w:jc w:val="center"/>
              <w:rPr>
                <w:sz w:val="26"/>
                <w:szCs w:val="26"/>
              </w:rPr>
            </w:pPr>
            <w:r w:rsidRPr="00F34AF9">
              <w:rPr>
                <w:sz w:val="26"/>
                <w:szCs w:val="26"/>
              </w:rPr>
              <w:t>4</w:t>
            </w:r>
          </w:p>
        </w:tc>
        <w:tc>
          <w:tcPr>
            <w:tcW w:w="2248" w:type="dxa"/>
            <w:tcBorders>
              <w:top w:val="single" w:sz="4" w:space="0" w:color="auto"/>
              <w:left w:val="nil"/>
              <w:bottom w:val="single" w:sz="4" w:space="0" w:color="auto"/>
              <w:right w:val="single" w:sz="4" w:space="0" w:color="auto"/>
            </w:tcBorders>
            <w:shd w:val="clear" w:color="auto" w:fill="auto"/>
            <w:vAlign w:val="center"/>
          </w:tcPr>
          <w:p w:rsidR="00F809E6" w:rsidRPr="00F34AF9" w:rsidRDefault="00F809E6" w:rsidP="00E97D82">
            <w:pPr>
              <w:spacing w:before="120" w:after="120"/>
              <w:rPr>
                <w:sz w:val="26"/>
                <w:szCs w:val="26"/>
              </w:rPr>
            </w:pPr>
            <w:r w:rsidRPr="00F34AF9">
              <w:rPr>
                <w:sz w:val="26"/>
                <w:szCs w:val="26"/>
              </w:rPr>
              <w:t xml:space="preserve">Chăm sóc cây xanh </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F809E6">
            <w:pPr>
              <w:pStyle w:val="ListParagraph"/>
              <w:numPr>
                <w:ilvl w:val="0"/>
                <w:numId w:val="1"/>
              </w:numPr>
              <w:tabs>
                <w:tab w:val="clear" w:pos="1069"/>
                <w:tab w:val="num" w:pos="317"/>
              </w:tabs>
              <w:spacing w:before="120" w:after="60"/>
              <w:ind w:left="318" w:hanging="284"/>
              <w:contextualSpacing w:val="0"/>
              <w:jc w:val="left"/>
              <w:rPr>
                <w:spacing w:val="4"/>
                <w:sz w:val="26"/>
                <w:szCs w:val="26"/>
              </w:rPr>
            </w:pPr>
            <w:r w:rsidRPr="00F34AF9">
              <w:rPr>
                <w:spacing w:val="4"/>
                <w:sz w:val="26"/>
                <w:szCs w:val="26"/>
              </w:rPr>
              <w:t>Cây xanh sinh trưởng tốt, không nghiêng ngả, trồng thay thế cây xanh bị chết.</w:t>
            </w:r>
          </w:p>
          <w:p w:rsidR="00F809E6" w:rsidRPr="00F34AF9" w:rsidRDefault="00F809E6" w:rsidP="00F809E6">
            <w:pPr>
              <w:pStyle w:val="ListParagraph"/>
              <w:numPr>
                <w:ilvl w:val="0"/>
                <w:numId w:val="1"/>
              </w:numPr>
              <w:tabs>
                <w:tab w:val="clear" w:pos="1069"/>
                <w:tab w:val="num" w:pos="317"/>
              </w:tabs>
              <w:spacing w:after="120"/>
              <w:ind w:left="318" w:hanging="284"/>
              <w:contextualSpacing w:val="0"/>
              <w:jc w:val="left"/>
              <w:rPr>
                <w:sz w:val="26"/>
                <w:szCs w:val="26"/>
              </w:rPr>
            </w:pPr>
            <w:r w:rsidRPr="00F34AF9">
              <w:rPr>
                <w:spacing w:val="4"/>
                <w:sz w:val="26"/>
                <w:szCs w:val="26"/>
              </w:rPr>
              <w:t>Không để cành cây che khuất (biển báo giao thông, bảng tên đường, đèn chiếu sáng,…) và sà xuống vỉa hè và lề kỹ thuật</w:t>
            </w:r>
            <w:r w:rsidRPr="00F34AF9">
              <w:rPr>
                <w:sz w:val="26"/>
                <w:szCs w:val="26"/>
              </w:rPr>
              <w:t>, cành cây không lấn qua tường rào các nhà máy và đảm bảo khoảng cách an toàn điện theo quy định của ngành điện.</w:t>
            </w:r>
          </w:p>
        </w:tc>
      </w:tr>
      <w:tr w:rsidR="00F809E6" w:rsidRPr="00F34AF9" w:rsidTr="00E97D82">
        <w:trPr>
          <w:trHeight w:val="285"/>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120" w:after="120"/>
              <w:jc w:val="center"/>
              <w:rPr>
                <w:sz w:val="26"/>
                <w:szCs w:val="26"/>
              </w:rPr>
            </w:pPr>
            <w:r w:rsidRPr="00F34AF9">
              <w:rPr>
                <w:sz w:val="26"/>
                <w:szCs w:val="26"/>
              </w:rPr>
              <w:t>5</w:t>
            </w:r>
          </w:p>
        </w:tc>
        <w:tc>
          <w:tcPr>
            <w:tcW w:w="2248" w:type="dxa"/>
            <w:tcBorders>
              <w:top w:val="single" w:sz="4" w:space="0" w:color="auto"/>
              <w:left w:val="nil"/>
              <w:bottom w:val="single" w:sz="4" w:space="0" w:color="auto"/>
              <w:right w:val="single" w:sz="4" w:space="0" w:color="auto"/>
            </w:tcBorders>
            <w:shd w:val="clear" w:color="auto" w:fill="auto"/>
            <w:vAlign w:val="center"/>
          </w:tcPr>
          <w:p w:rsidR="00F809E6" w:rsidRPr="00F34AF9" w:rsidRDefault="00F809E6" w:rsidP="00E97D82">
            <w:pPr>
              <w:spacing w:before="120" w:after="120"/>
              <w:rPr>
                <w:sz w:val="26"/>
                <w:szCs w:val="26"/>
              </w:rPr>
            </w:pPr>
            <w:r w:rsidRPr="00F34AF9">
              <w:rPr>
                <w:sz w:val="26"/>
                <w:szCs w:val="26"/>
              </w:rPr>
              <w:t>Vệ sinh quét dọn lòng đường, vỉa hè</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F809E6">
            <w:pPr>
              <w:pStyle w:val="ListParagraph"/>
              <w:numPr>
                <w:ilvl w:val="0"/>
                <w:numId w:val="1"/>
              </w:numPr>
              <w:tabs>
                <w:tab w:val="clear" w:pos="1069"/>
                <w:tab w:val="num" w:pos="317"/>
              </w:tabs>
              <w:spacing w:before="120" w:after="120"/>
              <w:ind w:left="317" w:hanging="284"/>
              <w:contextualSpacing w:val="0"/>
              <w:jc w:val="left"/>
              <w:rPr>
                <w:sz w:val="26"/>
                <w:szCs w:val="26"/>
              </w:rPr>
            </w:pPr>
            <w:r w:rsidRPr="00F34AF9">
              <w:rPr>
                <w:sz w:val="26"/>
                <w:szCs w:val="26"/>
              </w:rPr>
              <w:t>Lòng đường, vỉa hè, các cửa thu nước luôn sạch sẽ (Tuyệt đối không quét rác, cát, đất vào cửa thu nước, thảm cỏ và không để cỏ mọc trên lòng đường và vỉa hè).</w:t>
            </w:r>
          </w:p>
          <w:p w:rsidR="00F809E6" w:rsidRPr="00F34AF9" w:rsidRDefault="00F809E6" w:rsidP="00F809E6">
            <w:pPr>
              <w:pStyle w:val="ListParagraph"/>
              <w:numPr>
                <w:ilvl w:val="0"/>
                <w:numId w:val="1"/>
              </w:numPr>
              <w:tabs>
                <w:tab w:val="clear" w:pos="1069"/>
                <w:tab w:val="num" w:pos="317"/>
              </w:tabs>
              <w:spacing w:before="120" w:after="120"/>
              <w:ind w:left="317" w:hanging="284"/>
              <w:contextualSpacing w:val="0"/>
              <w:jc w:val="left"/>
              <w:rPr>
                <w:sz w:val="26"/>
                <w:szCs w:val="26"/>
              </w:rPr>
            </w:pPr>
            <w:r w:rsidRPr="00F34AF9">
              <w:rPr>
                <w:sz w:val="26"/>
                <w:szCs w:val="26"/>
              </w:rPr>
              <w:t xml:space="preserve">Lắp đặt lại các tấm đan nước mưa nước thải bị kênh lệch trong phạm vi duy tu. </w:t>
            </w:r>
          </w:p>
        </w:tc>
      </w:tr>
      <w:tr w:rsidR="00F809E6" w:rsidRPr="00F34AF9" w:rsidTr="00E97D82">
        <w:trPr>
          <w:trHeight w:val="1665"/>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120" w:after="120"/>
              <w:jc w:val="center"/>
              <w:rPr>
                <w:sz w:val="26"/>
                <w:szCs w:val="26"/>
              </w:rPr>
            </w:pPr>
            <w:r w:rsidRPr="00F34AF9">
              <w:rPr>
                <w:sz w:val="26"/>
                <w:szCs w:val="26"/>
              </w:rPr>
              <w:t>6</w:t>
            </w:r>
          </w:p>
        </w:tc>
        <w:tc>
          <w:tcPr>
            <w:tcW w:w="2248" w:type="dxa"/>
            <w:tcBorders>
              <w:top w:val="single" w:sz="4" w:space="0" w:color="auto"/>
              <w:left w:val="nil"/>
              <w:bottom w:val="single" w:sz="4" w:space="0" w:color="auto"/>
              <w:right w:val="single" w:sz="4" w:space="0" w:color="auto"/>
            </w:tcBorders>
            <w:shd w:val="clear" w:color="auto" w:fill="auto"/>
            <w:vAlign w:val="center"/>
          </w:tcPr>
          <w:p w:rsidR="00F809E6" w:rsidRPr="00F34AF9" w:rsidRDefault="00F809E6" w:rsidP="00E97D82">
            <w:pPr>
              <w:spacing w:before="120" w:after="120"/>
              <w:rPr>
                <w:sz w:val="26"/>
                <w:szCs w:val="26"/>
              </w:rPr>
            </w:pPr>
            <w:r w:rsidRPr="00F34AF9">
              <w:rPr>
                <w:sz w:val="26"/>
                <w:szCs w:val="26"/>
              </w:rPr>
              <w:t>Thu gom, vận chuyển và xử lý: Bùn đất, cành lá cây, cỏ, rác, ni lông bọc xốp,… phát sinh trong quá trình duy tu</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E97D82">
            <w:pPr>
              <w:spacing w:before="120" w:after="120"/>
              <w:rPr>
                <w:sz w:val="26"/>
                <w:szCs w:val="26"/>
              </w:rPr>
            </w:pPr>
            <w:r w:rsidRPr="00F34AF9">
              <w:rPr>
                <w:sz w:val="26"/>
                <w:szCs w:val="26"/>
              </w:rPr>
              <w:t>Phải được thu gom vận chuyển đến bãi tập kết trong ngày (tuyệt đối không để qua ngày hôm sau).</w:t>
            </w:r>
          </w:p>
          <w:p w:rsidR="00F809E6" w:rsidRPr="00F34AF9" w:rsidRDefault="00F809E6" w:rsidP="00E97D82">
            <w:pPr>
              <w:spacing w:before="120" w:after="120"/>
              <w:rPr>
                <w:sz w:val="26"/>
                <w:szCs w:val="26"/>
              </w:rPr>
            </w:pPr>
            <w:r w:rsidRPr="00F34AF9">
              <w:rPr>
                <w:sz w:val="26"/>
                <w:szCs w:val="26"/>
              </w:rPr>
              <w:t>Quá trình vận chuyển phải đảm bảo ATGT, không cản trở đến lưu thông cũng như quá trình hoạt động của các công ty, đơn vị trong KCN</w:t>
            </w:r>
          </w:p>
        </w:tc>
      </w:tr>
      <w:tr w:rsidR="00F809E6" w:rsidRPr="00F34AF9" w:rsidTr="00E97D82">
        <w:trPr>
          <w:trHeight w:val="948"/>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120" w:after="120"/>
              <w:jc w:val="center"/>
              <w:rPr>
                <w:sz w:val="26"/>
                <w:szCs w:val="26"/>
              </w:rPr>
            </w:pPr>
            <w:r w:rsidRPr="00F34AF9">
              <w:rPr>
                <w:sz w:val="26"/>
                <w:szCs w:val="26"/>
              </w:rPr>
              <w:t>7</w:t>
            </w:r>
          </w:p>
        </w:tc>
        <w:tc>
          <w:tcPr>
            <w:tcW w:w="2248" w:type="dxa"/>
            <w:tcBorders>
              <w:top w:val="single" w:sz="4" w:space="0" w:color="auto"/>
              <w:left w:val="nil"/>
              <w:bottom w:val="single" w:sz="4" w:space="0" w:color="auto"/>
              <w:right w:val="single" w:sz="4" w:space="0" w:color="auto"/>
            </w:tcBorders>
            <w:shd w:val="clear" w:color="auto" w:fill="auto"/>
            <w:vAlign w:val="center"/>
          </w:tcPr>
          <w:p w:rsidR="00F809E6" w:rsidRPr="00F34AF9" w:rsidRDefault="00F809E6" w:rsidP="00E97D82">
            <w:pPr>
              <w:spacing w:before="60" w:after="60"/>
              <w:rPr>
                <w:bCs/>
                <w:iCs/>
                <w:sz w:val="26"/>
                <w:szCs w:val="26"/>
              </w:rPr>
            </w:pPr>
            <w:r w:rsidRPr="00F34AF9">
              <w:rPr>
                <w:bCs/>
                <w:sz w:val="26"/>
                <w:szCs w:val="26"/>
              </w:rPr>
              <w:t>Tưới cây xanh, thảm cỏ và hoa lá màu</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F809E6">
            <w:pPr>
              <w:numPr>
                <w:ilvl w:val="0"/>
                <w:numId w:val="3"/>
              </w:numPr>
              <w:tabs>
                <w:tab w:val="clear" w:pos="1215"/>
                <w:tab w:val="num" w:pos="176"/>
              </w:tabs>
              <w:spacing w:before="120" w:line="216" w:lineRule="auto"/>
              <w:ind w:hanging="1109"/>
              <w:rPr>
                <w:sz w:val="26"/>
                <w:szCs w:val="26"/>
              </w:rPr>
            </w:pPr>
            <w:r w:rsidRPr="00F34AF9">
              <w:rPr>
                <w:sz w:val="26"/>
                <w:szCs w:val="26"/>
              </w:rPr>
              <w:t>Thời gian tưới:</w:t>
            </w:r>
          </w:p>
          <w:p w:rsidR="00F809E6" w:rsidRPr="00F34AF9" w:rsidRDefault="00F809E6" w:rsidP="00F809E6">
            <w:pPr>
              <w:numPr>
                <w:ilvl w:val="1"/>
                <w:numId w:val="3"/>
              </w:numPr>
              <w:tabs>
                <w:tab w:val="clear" w:pos="2007"/>
                <w:tab w:val="num" w:pos="459"/>
              </w:tabs>
              <w:spacing w:before="120" w:line="216" w:lineRule="auto"/>
              <w:ind w:hanging="1831"/>
              <w:rPr>
                <w:sz w:val="26"/>
                <w:szCs w:val="26"/>
              </w:rPr>
            </w:pPr>
            <w:r w:rsidRPr="00F34AF9">
              <w:rPr>
                <w:sz w:val="26"/>
                <w:szCs w:val="26"/>
              </w:rPr>
              <w:t>Buổi sáng: từ 6h00 đến 10h00.</w:t>
            </w:r>
          </w:p>
          <w:p w:rsidR="00F809E6" w:rsidRPr="00F34AF9" w:rsidRDefault="00F809E6" w:rsidP="00F809E6">
            <w:pPr>
              <w:numPr>
                <w:ilvl w:val="1"/>
                <w:numId w:val="3"/>
              </w:numPr>
              <w:tabs>
                <w:tab w:val="clear" w:pos="2007"/>
                <w:tab w:val="num" w:pos="459"/>
              </w:tabs>
              <w:spacing w:before="120" w:line="216" w:lineRule="auto"/>
              <w:ind w:hanging="1831"/>
              <w:rPr>
                <w:sz w:val="26"/>
                <w:szCs w:val="26"/>
              </w:rPr>
            </w:pPr>
            <w:r w:rsidRPr="00F34AF9">
              <w:rPr>
                <w:sz w:val="26"/>
                <w:szCs w:val="26"/>
              </w:rPr>
              <w:t>Buổi chiều: từ 15h00 đến 19h00.</w:t>
            </w:r>
          </w:p>
          <w:p w:rsidR="00F809E6" w:rsidRPr="00F34AF9" w:rsidRDefault="00F809E6" w:rsidP="00F809E6">
            <w:pPr>
              <w:numPr>
                <w:ilvl w:val="0"/>
                <w:numId w:val="4"/>
              </w:numPr>
              <w:tabs>
                <w:tab w:val="clear" w:pos="1215"/>
                <w:tab w:val="num" w:pos="317"/>
              </w:tabs>
              <w:spacing w:before="120" w:line="216" w:lineRule="auto"/>
              <w:ind w:hanging="1109"/>
              <w:rPr>
                <w:sz w:val="26"/>
                <w:szCs w:val="26"/>
              </w:rPr>
            </w:pPr>
            <w:r w:rsidRPr="00F34AF9">
              <w:rPr>
                <w:sz w:val="26"/>
                <w:szCs w:val="26"/>
              </w:rPr>
              <w:t>Nước tưới:</w:t>
            </w:r>
          </w:p>
          <w:p w:rsidR="00F809E6" w:rsidRPr="00F34AF9" w:rsidRDefault="00F809E6" w:rsidP="00F809E6">
            <w:pPr>
              <w:numPr>
                <w:ilvl w:val="0"/>
                <w:numId w:val="5"/>
              </w:numPr>
              <w:tabs>
                <w:tab w:val="clear" w:pos="2007"/>
              </w:tabs>
              <w:spacing w:before="120" w:line="216" w:lineRule="auto"/>
              <w:ind w:left="459" w:hanging="283"/>
              <w:rPr>
                <w:sz w:val="26"/>
                <w:szCs w:val="26"/>
              </w:rPr>
            </w:pPr>
            <w:r w:rsidRPr="00F34AF9">
              <w:rPr>
                <w:sz w:val="26"/>
                <w:szCs w:val="26"/>
              </w:rPr>
              <w:t>Tưới bằng xe bồn: Nhà thầu chịu trách nhiệm.</w:t>
            </w:r>
          </w:p>
          <w:p w:rsidR="00F809E6" w:rsidRPr="00F34AF9" w:rsidRDefault="00F809E6" w:rsidP="00F809E6">
            <w:pPr>
              <w:numPr>
                <w:ilvl w:val="0"/>
                <w:numId w:val="5"/>
              </w:numPr>
              <w:tabs>
                <w:tab w:val="clear" w:pos="2007"/>
              </w:tabs>
              <w:spacing w:before="120" w:line="216" w:lineRule="auto"/>
              <w:ind w:left="459" w:hanging="283"/>
              <w:rPr>
                <w:sz w:val="26"/>
                <w:szCs w:val="26"/>
              </w:rPr>
            </w:pPr>
            <w:r w:rsidRPr="00F34AF9">
              <w:rPr>
                <w:sz w:val="26"/>
                <w:szCs w:val="26"/>
              </w:rPr>
              <w:lastRenderedPageBreak/>
              <w:t>Tưới bằng nước máy: Hệ thống tưới cây của khu công nghiệp.</w:t>
            </w:r>
          </w:p>
          <w:p w:rsidR="00F809E6" w:rsidRPr="00F34AF9" w:rsidRDefault="00F809E6" w:rsidP="00E97D82">
            <w:pPr>
              <w:spacing w:before="120" w:after="120"/>
              <w:ind w:firstLine="25"/>
              <w:rPr>
                <w:spacing w:val="-4"/>
                <w:sz w:val="26"/>
                <w:szCs w:val="26"/>
              </w:rPr>
            </w:pPr>
            <w:r w:rsidRPr="00F34AF9">
              <w:rPr>
                <w:sz w:val="26"/>
                <w:szCs w:val="26"/>
              </w:rPr>
              <w:t>- Nhà thầu có trách nhiệm quản lý sử dụng hệ thống ống, van tưới cây do Chủ đầu tư bàn giao và bảo trì, sửa chữa cụm vòi tưới để đảm bảo việc tưới cây, cỏ được liên tục. Trường hợp không đủ áp lực nước, hoặc hệ thống tưới bị hư hỏng đồng loạt, cần phải sửa chữa lớn, Nhà thầu phải thông báo cho Chủ đầu tư để có phương án phối hợp kịp thời.</w:t>
            </w:r>
          </w:p>
        </w:tc>
      </w:tr>
      <w:tr w:rsidR="00F809E6" w:rsidRPr="00F34AF9" w:rsidTr="00E97D82">
        <w:trPr>
          <w:trHeight w:val="404"/>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120" w:after="120"/>
              <w:jc w:val="center"/>
              <w:rPr>
                <w:sz w:val="26"/>
                <w:szCs w:val="26"/>
              </w:rPr>
            </w:pPr>
            <w:r w:rsidRPr="00F34AF9">
              <w:rPr>
                <w:sz w:val="26"/>
                <w:szCs w:val="26"/>
              </w:rPr>
              <w:lastRenderedPageBreak/>
              <w:t>8</w:t>
            </w:r>
          </w:p>
        </w:tc>
        <w:tc>
          <w:tcPr>
            <w:tcW w:w="2248" w:type="dxa"/>
            <w:tcBorders>
              <w:top w:val="single" w:sz="4" w:space="0" w:color="auto"/>
              <w:left w:val="nil"/>
              <w:bottom w:val="single" w:sz="4" w:space="0" w:color="auto"/>
              <w:right w:val="single" w:sz="4" w:space="0" w:color="auto"/>
            </w:tcBorders>
            <w:shd w:val="clear" w:color="auto" w:fill="auto"/>
            <w:vAlign w:val="center"/>
          </w:tcPr>
          <w:p w:rsidR="00F809E6" w:rsidRPr="00F34AF9" w:rsidRDefault="00F809E6" w:rsidP="00E97D82">
            <w:pPr>
              <w:spacing w:before="120" w:after="120"/>
              <w:rPr>
                <w:sz w:val="26"/>
                <w:szCs w:val="26"/>
              </w:rPr>
            </w:pPr>
            <w:r w:rsidRPr="00F34AF9">
              <w:rPr>
                <w:sz w:val="26"/>
                <w:szCs w:val="26"/>
              </w:rPr>
              <w:t>Quét dọn lá cây trên mái nhà</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F809E6">
            <w:pPr>
              <w:numPr>
                <w:ilvl w:val="0"/>
                <w:numId w:val="6"/>
              </w:numPr>
              <w:tabs>
                <w:tab w:val="clear" w:pos="1215"/>
                <w:tab w:val="left" w:pos="356"/>
              </w:tabs>
              <w:spacing w:before="120"/>
              <w:ind w:left="72" w:firstLine="104"/>
              <w:rPr>
                <w:sz w:val="26"/>
                <w:szCs w:val="26"/>
              </w:rPr>
            </w:pPr>
            <w:r w:rsidRPr="00F34AF9">
              <w:rPr>
                <w:sz w:val="26"/>
                <w:szCs w:val="26"/>
              </w:rPr>
              <w:t>Quét dọn sạch tất cả, các loại rác, lá cây, đảm bảo mái nhà, máng xối luôn sạch sẽ, không đọng nước trên mái nhà, máng xối.</w:t>
            </w:r>
          </w:p>
          <w:p w:rsidR="00F809E6" w:rsidRPr="00F34AF9" w:rsidRDefault="00F809E6" w:rsidP="00F809E6">
            <w:pPr>
              <w:numPr>
                <w:ilvl w:val="0"/>
                <w:numId w:val="7"/>
              </w:numPr>
              <w:tabs>
                <w:tab w:val="clear" w:pos="1215"/>
                <w:tab w:val="left" w:pos="319"/>
              </w:tabs>
              <w:spacing w:before="120"/>
              <w:ind w:left="72" w:firstLine="104"/>
              <w:rPr>
                <w:sz w:val="26"/>
                <w:szCs w:val="26"/>
              </w:rPr>
            </w:pPr>
            <w:r w:rsidRPr="00F34AF9">
              <w:rPr>
                <w:sz w:val="26"/>
                <w:szCs w:val="26"/>
              </w:rPr>
              <w:t>Thu gom rác, cát, đá và các vật thể lạ trên mái có thể gây ảnh hưởng đến mỹ quan nhà văn phòng. Tuyệt đối không quét rác, cát, đất vào máng xối, ống thoát nước, không để rác, lá cây rơi xuống cây xanh thảm cỏ. Sau khi quét dọn, gom lại thành đống trên mái nhà phải vận chuyển ngay trong ngày đến vị trí tập kết theo chỉ định của Chủ đầu tư.</w:t>
            </w:r>
          </w:p>
          <w:p w:rsidR="00F809E6" w:rsidRPr="00F34AF9" w:rsidRDefault="00F809E6" w:rsidP="00F809E6">
            <w:pPr>
              <w:numPr>
                <w:ilvl w:val="0"/>
                <w:numId w:val="8"/>
              </w:numPr>
              <w:tabs>
                <w:tab w:val="clear" w:pos="1215"/>
                <w:tab w:val="left" w:pos="356"/>
              </w:tabs>
              <w:spacing w:before="120"/>
              <w:ind w:left="72" w:firstLine="104"/>
              <w:rPr>
                <w:sz w:val="26"/>
                <w:szCs w:val="26"/>
              </w:rPr>
            </w:pPr>
            <w:r w:rsidRPr="00F34AF9">
              <w:rPr>
                <w:sz w:val="26"/>
                <w:szCs w:val="26"/>
              </w:rPr>
              <w:t>Lưu ý: rác sinh hoạt (bịch nylon, cát, đá…) phải tách riêng với rác duy tu (cành lá, cỏ…), và giao cho đơn vị có chức năng thu gom xử lý.</w:t>
            </w:r>
          </w:p>
        </w:tc>
      </w:tr>
      <w:tr w:rsidR="00F809E6" w:rsidRPr="00F34AF9" w:rsidTr="00E97D82">
        <w:trPr>
          <w:trHeight w:val="948"/>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09E6" w:rsidRPr="00F34AF9" w:rsidRDefault="00F809E6" w:rsidP="00E97D82">
            <w:pPr>
              <w:spacing w:before="120" w:after="120"/>
              <w:jc w:val="center"/>
              <w:rPr>
                <w:sz w:val="26"/>
                <w:szCs w:val="26"/>
              </w:rPr>
            </w:pPr>
            <w:r w:rsidRPr="00F34AF9">
              <w:rPr>
                <w:sz w:val="26"/>
                <w:szCs w:val="26"/>
              </w:rPr>
              <w:t>9</w:t>
            </w:r>
          </w:p>
        </w:tc>
        <w:tc>
          <w:tcPr>
            <w:tcW w:w="2248" w:type="dxa"/>
            <w:tcBorders>
              <w:top w:val="single" w:sz="4" w:space="0" w:color="auto"/>
              <w:left w:val="nil"/>
              <w:bottom w:val="single" w:sz="4" w:space="0" w:color="auto"/>
              <w:right w:val="single" w:sz="4" w:space="0" w:color="auto"/>
            </w:tcBorders>
            <w:shd w:val="clear" w:color="auto" w:fill="auto"/>
            <w:vAlign w:val="center"/>
          </w:tcPr>
          <w:p w:rsidR="00F809E6" w:rsidRPr="00F34AF9" w:rsidRDefault="00F809E6" w:rsidP="00E97D82">
            <w:pPr>
              <w:spacing w:before="120" w:after="120"/>
              <w:rPr>
                <w:sz w:val="26"/>
                <w:szCs w:val="26"/>
              </w:rPr>
            </w:pPr>
            <w:r w:rsidRPr="00F34AF9">
              <w:rPr>
                <w:sz w:val="26"/>
                <w:szCs w:val="26"/>
              </w:rPr>
              <w:t>Xử lý rác sau khi thu gom</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F809E6" w:rsidRPr="00F34AF9" w:rsidRDefault="00F809E6" w:rsidP="00E97D82">
            <w:pPr>
              <w:spacing w:before="120" w:after="120"/>
              <w:rPr>
                <w:spacing w:val="-4"/>
                <w:sz w:val="26"/>
                <w:szCs w:val="26"/>
              </w:rPr>
            </w:pPr>
            <w:r w:rsidRPr="00F34AF9">
              <w:rPr>
                <w:color w:val="000000"/>
                <w:sz w:val="26"/>
                <w:szCs w:val="26"/>
                <w:shd w:val="clear" w:color="auto" w:fill="FFFFFF"/>
              </w:rPr>
              <w:t>Bỏ rác, cành cây, lá cây, bọc ni lông, túi xốp vào</w:t>
            </w:r>
            <w:r w:rsidRPr="00F34AF9">
              <w:rPr>
                <w:bCs/>
                <w:color w:val="000000"/>
                <w:sz w:val="26"/>
                <w:szCs w:val="26"/>
                <w:shd w:val="clear" w:color="auto" w:fill="FFFFFF"/>
              </w:rPr>
              <w:t> từng loại thùng rác nhựa </w:t>
            </w:r>
            <w:r w:rsidRPr="00F34AF9">
              <w:rPr>
                <w:color w:val="000000"/>
                <w:sz w:val="26"/>
                <w:szCs w:val="26"/>
                <w:shd w:val="clear" w:color="auto" w:fill="FFFFFF"/>
              </w:rPr>
              <w:t xml:space="preserve">120L hoặc thùng rác nhựa 240L riêng biệt theo từng nhóm rác hữu cơ, rác thải có khả năng tái chế, nhóm khác tùy vào mức độ phát sinh rác thải của từng khu vực trong KCN. Sau đó di </w:t>
            </w:r>
            <w:proofErr w:type="gramStart"/>
            <w:r w:rsidRPr="00F34AF9">
              <w:rPr>
                <w:color w:val="000000"/>
                <w:sz w:val="26"/>
                <w:szCs w:val="26"/>
                <w:shd w:val="clear" w:color="auto" w:fill="FFFFFF"/>
              </w:rPr>
              <w:t>chuyển  rác</w:t>
            </w:r>
            <w:proofErr w:type="gramEnd"/>
            <w:r w:rsidRPr="00F34AF9">
              <w:rPr>
                <w:color w:val="000000"/>
                <w:sz w:val="26"/>
                <w:szCs w:val="26"/>
                <w:shd w:val="clear" w:color="auto" w:fill="FFFFFF"/>
              </w:rPr>
              <w:t xml:space="preserve"> đến địa điểm tập kết lấy rác bằng các</w:t>
            </w:r>
            <w:r w:rsidRPr="00F34AF9">
              <w:rPr>
                <w:bCs/>
                <w:color w:val="000000"/>
                <w:sz w:val="26"/>
                <w:szCs w:val="26"/>
                <w:shd w:val="clear" w:color="auto" w:fill="FFFFFF"/>
              </w:rPr>
              <w:t> xe gom rác</w:t>
            </w:r>
            <w:r w:rsidRPr="00F34AF9">
              <w:rPr>
                <w:color w:val="000000"/>
                <w:sz w:val="26"/>
                <w:szCs w:val="26"/>
                <w:shd w:val="clear" w:color="auto" w:fill="FFFFFF"/>
              </w:rPr>
              <w:t>. Rác được đổ vào xe gom rác cỡ lớn 4 mét khối, các xe gom rác sẽ vận chuyển rác đến các trạm trung chuyển. Các trạm trung chuyển sẽ sử dụng các xe chuyên dụng để cuốn ép rác vào container. Xe vận chuyển container tới bãi chôn lấp xử lý rác.</w:t>
            </w:r>
          </w:p>
        </w:tc>
      </w:tr>
    </w:tbl>
    <w:p w:rsidR="00F809E6" w:rsidRPr="00F34AF9" w:rsidRDefault="00F809E6" w:rsidP="00F809E6">
      <w:pPr>
        <w:spacing w:before="120" w:after="120" w:line="264" w:lineRule="auto"/>
        <w:ind w:firstLine="709"/>
        <w:rPr>
          <w:b/>
          <w:sz w:val="26"/>
          <w:szCs w:val="26"/>
          <w:lang w:val="nl-NL"/>
        </w:rPr>
      </w:pPr>
      <w:r w:rsidRPr="00F34AF9">
        <w:rPr>
          <w:b/>
          <w:sz w:val="26"/>
          <w:szCs w:val="26"/>
          <w:lang w:val="nl-NL"/>
        </w:rPr>
        <w:t>4. Giải pháp và phương pháp luận:</w:t>
      </w:r>
    </w:p>
    <w:p w:rsidR="00F809E6" w:rsidRPr="00F34AF9" w:rsidRDefault="00F809E6" w:rsidP="00F809E6">
      <w:pPr>
        <w:spacing w:before="120" w:after="120" w:line="264" w:lineRule="auto"/>
        <w:ind w:firstLine="709"/>
        <w:rPr>
          <w:spacing w:val="-2"/>
          <w:sz w:val="26"/>
          <w:szCs w:val="26"/>
          <w:lang w:val="nl-NL"/>
        </w:rPr>
      </w:pPr>
      <w:r w:rsidRPr="00F34AF9">
        <w:rPr>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rsidR="00F809E6" w:rsidRPr="00F34AF9" w:rsidRDefault="00F809E6" w:rsidP="00F809E6">
      <w:pPr>
        <w:spacing w:before="120" w:after="120" w:line="264" w:lineRule="auto"/>
        <w:ind w:firstLine="709"/>
        <w:rPr>
          <w:spacing w:val="-2"/>
          <w:sz w:val="26"/>
          <w:szCs w:val="26"/>
          <w:lang w:val="nl-NL"/>
        </w:rPr>
      </w:pPr>
      <w:r w:rsidRPr="00F34AF9">
        <w:rPr>
          <w:spacing w:val="-2"/>
          <w:sz w:val="26"/>
          <w:szCs w:val="26"/>
          <w:lang w:val="nl-NL"/>
        </w:rPr>
        <w:t>1. Giải pháp và phương pháp luận;</w:t>
      </w:r>
    </w:p>
    <w:p w:rsidR="00F809E6" w:rsidRPr="00F34AF9" w:rsidRDefault="00F809E6" w:rsidP="00F809E6">
      <w:pPr>
        <w:spacing w:before="120" w:after="120"/>
        <w:ind w:firstLine="709"/>
        <w:rPr>
          <w:spacing w:val="-2"/>
          <w:sz w:val="26"/>
          <w:szCs w:val="26"/>
          <w:lang w:val="nl-NL"/>
        </w:rPr>
      </w:pPr>
      <w:r w:rsidRPr="00F34AF9">
        <w:rPr>
          <w:spacing w:val="-2"/>
          <w:sz w:val="26"/>
          <w:szCs w:val="26"/>
          <w:lang w:val="nl-NL"/>
        </w:rPr>
        <w:t>2.  Kế hoạch công tác.</w:t>
      </w:r>
    </w:p>
    <w:p w:rsidR="00F809E6" w:rsidRPr="00E42EED" w:rsidRDefault="00F809E6" w:rsidP="00F809E6">
      <w:pPr>
        <w:spacing w:before="120" w:after="120"/>
        <w:ind w:firstLine="709"/>
        <w:rPr>
          <w:b/>
          <w:sz w:val="26"/>
          <w:szCs w:val="26"/>
          <w:lang w:val="nl-NL"/>
        </w:rPr>
      </w:pPr>
      <w:r w:rsidRPr="00E42EED">
        <w:rPr>
          <w:b/>
          <w:sz w:val="26"/>
          <w:szCs w:val="26"/>
          <w:lang w:val="nl-NL"/>
        </w:rPr>
        <w:t>5. Quy định về kiểm tra, nghiệm thu sản phẩm:</w:t>
      </w:r>
    </w:p>
    <w:p w:rsidR="00F809E6" w:rsidRPr="00F34AF9" w:rsidRDefault="00F809E6" w:rsidP="00F809E6">
      <w:pPr>
        <w:spacing w:before="120" w:after="120"/>
        <w:ind w:firstLine="709"/>
        <w:rPr>
          <w:spacing w:val="-2"/>
          <w:sz w:val="26"/>
          <w:szCs w:val="26"/>
          <w:lang w:val="nl-NL"/>
        </w:rPr>
      </w:pPr>
      <w:r w:rsidRPr="00F34AF9">
        <w:rPr>
          <w:spacing w:val="-2"/>
          <w:sz w:val="26"/>
          <w:szCs w:val="26"/>
          <w:lang w:val="nl-NL"/>
        </w:rPr>
        <w:lastRenderedPageBreak/>
        <w:t>Mục này quy định về quy trình kiểm tra, nghiệm thu sản phẩm, trình tự giao nộp sản phẩm (nếu có)... để phục vụ công tác thanh, quyết toán hợp đồng.</w:t>
      </w:r>
    </w:p>
    <w:p w:rsidR="00937D79" w:rsidRPr="006A52DF" w:rsidRDefault="00937D79" w:rsidP="00F809E6">
      <w:pPr>
        <w:rPr>
          <w:lang w:val="nl-NL"/>
        </w:rPr>
      </w:pPr>
      <w:bookmarkStart w:id="3" w:name="_GoBack"/>
      <w:bookmarkEnd w:id="3"/>
    </w:p>
    <w:sectPr w:rsidR="00937D79" w:rsidRPr="006A52DF"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4EA2"/>
    <w:multiLevelType w:val="multilevel"/>
    <w:tmpl w:val="C79E8346"/>
    <w:lvl w:ilvl="0">
      <w:start w:val="1"/>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15:restartNumberingAfterBreak="0">
    <w:nsid w:val="069F2FDF"/>
    <w:multiLevelType w:val="hybridMultilevel"/>
    <w:tmpl w:val="7C205F94"/>
    <w:lvl w:ilvl="0" w:tplc="437E9944">
      <w:numFmt w:val="bullet"/>
      <w:lvlText w:val="-"/>
      <w:lvlJc w:val="left"/>
      <w:pPr>
        <w:tabs>
          <w:tab w:val="num" w:pos="1069"/>
        </w:tabs>
        <w:ind w:left="1069" w:hanging="360"/>
      </w:pPr>
      <w:rPr>
        <w:rFonts w:ascii="Times New Roman" w:eastAsia="SimSun" w:hAnsi="Times New Roman" w:cs="Times New Roman" w:hint="default"/>
        <w:i w:val="0"/>
      </w:rPr>
    </w:lvl>
    <w:lvl w:ilvl="1" w:tplc="3EF6E666">
      <w:start w:val="1"/>
      <w:numFmt w:val="bullet"/>
      <w:lvlText w:val="o"/>
      <w:lvlJc w:val="left"/>
      <w:pPr>
        <w:tabs>
          <w:tab w:val="num" w:pos="1800"/>
        </w:tabs>
        <w:ind w:left="1800" w:hanging="360"/>
      </w:pPr>
      <w:rPr>
        <w:rFonts w:ascii="Courier New" w:hAnsi="Courier New" w:cs="Courier New" w:hint="default"/>
      </w:rPr>
    </w:lvl>
    <w:lvl w:ilvl="2" w:tplc="20885178" w:tentative="1">
      <w:start w:val="1"/>
      <w:numFmt w:val="bullet"/>
      <w:lvlText w:val=""/>
      <w:lvlJc w:val="left"/>
      <w:pPr>
        <w:tabs>
          <w:tab w:val="num" w:pos="2509"/>
        </w:tabs>
        <w:ind w:left="2509" w:hanging="360"/>
      </w:pPr>
      <w:rPr>
        <w:rFonts w:ascii="Wingdings" w:hAnsi="Wingdings" w:hint="default"/>
      </w:rPr>
    </w:lvl>
    <w:lvl w:ilvl="3" w:tplc="0409000F" w:tentative="1">
      <w:start w:val="1"/>
      <w:numFmt w:val="bullet"/>
      <w:lvlText w:val=""/>
      <w:lvlJc w:val="left"/>
      <w:pPr>
        <w:tabs>
          <w:tab w:val="num" w:pos="3229"/>
        </w:tabs>
        <w:ind w:left="3229" w:hanging="360"/>
      </w:pPr>
      <w:rPr>
        <w:rFonts w:ascii="Symbol" w:hAnsi="Symbol" w:hint="default"/>
      </w:rPr>
    </w:lvl>
    <w:lvl w:ilvl="4" w:tplc="04090019" w:tentative="1">
      <w:start w:val="1"/>
      <w:numFmt w:val="bullet"/>
      <w:lvlText w:val="o"/>
      <w:lvlJc w:val="left"/>
      <w:pPr>
        <w:tabs>
          <w:tab w:val="num" w:pos="3949"/>
        </w:tabs>
        <w:ind w:left="3949" w:hanging="360"/>
      </w:pPr>
      <w:rPr>
        <w:rFonts w:ascii="Courier New" w:hAnsi="Courier New" w:cs="Courier New" w:hint="default"/>
      </w:rPr>
    </w:lvl>
    <w:lvl w:ilvl="5" w:tplc="0409001B" w:tentative="1">
      <w:start w:val="1"/>
      <w:numFmt w:val="bullet"/>
      <w:lvlText w:val=""/>
      <w:lvlJc w:val="left"/>
      <w:pPr>
        <w:tabs>
          <w:tab w:val="num" w:pos="4669"/>
        </w:tabs>
        <w:ind w:left="4669" w:hanging="360"/>
      </w:pPr>
      <w:rPr>
        <w:rFonts w:ascii="Wingdings" w:hAnsi="Wingdings" w:hint="default"/>
      </w:rPr>
    </w:lvl>
    <w:lvl w:ilvl="6" w:tplc="0409000F" w:tentative="1">
      <w:start w:val="1"/>
      <w:numFmt w:val="bullet"/>
      <w:lvlText w:val=""/>
      <w:lvlJc w:val="left"/>
      <w:pPr>
        <w:tabs>
          <w:tab w:val="num" w:pos="5389"/>
        </w:tabs>
        <w:ind w:left="5389" w:hanging="360"/>
      </w:pPr>
      <w:rPr>
        <w:rFonts w:ascii="Symbol" w:hAnsi="Symbol" w:hint="default"/>
      </w:rPr>
    </w:lvl>
    <w:lvl w:ilvl="7" w:tplc="04090019" w:tentative="1">
      <w:start w:val="1"/>
      <w:numFmt w:val="bullet"/>
      <w:lvlText w:val="o"/>
      <w:lvlJc w:val="left"/>
      <w:pPr>
        <w:tabs>
          <w:tab w:val="num" w:pos="6109"/>
        </w:tabs>
        <w:ind w:left="6109" w:hanging="360"/>
      </w:pPr>
      <w:rPr>
        <w:rFonts w:ascii="Courier New" w:hAnsi="Courier New" w:cs="Courier New" w:hint="default"/>
      </w:rPr>
    </w:lvl>
    <w:lvl w:ilvl="8" w:tplc="0409001B"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13986E49"/>
    <w:multiLevelType w:val="hybridMultilevel"/>
    <w:tmpl w:val="661E17BE"/>
    <w:lvl w:ilvl="0" w:tplc="18B8D3F4">
      <w:start w:val="10"/>
      <w:numFmt w:val="bullet"/>
      <w:lvlText w:val="-"/>
      <w:lvlJc w:val="left"/>
      <w:pPr>
        <w:tabs>
          <w:tab w:val="num" w:pos="1215"/>
        </w:tabs>
        <w:ind w:left="1143" w:hanging="216"/>
      </w:pPr>
      <w:rPr>
        <w:rFonts w:ascii="Times New Roman" w:eastAsia="Times New Roman" w:hAnsi="Times New Roman" w:cs="Times New Roman"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CE953E5"/>
    <w:multiLevelType w:val="hybridMultilevel"/>
    <w:tmpl w:val="9864C75C"/>
    <w:lvl w:ilvl="0" w:tplc="18B8D3F4">
      <w:start w:val="10"/>
      <w:numFmt w:val="bullet"/>
      <w:lvlText w:val="-"/>
      <w:lvlJc w:val="left"/>
      <w:pPr>
        <w:tabs>
          <w:tab w:val="num" w:pos="1215"/>
        </w:tabs>
        <w:ind w:left="1143" w:hanging="216"/>
      </w:pPr>
      <w:rPr>
        <w:rFonts w:ascii="Times New Roman" w:eastAsia="Times New Roman" w:hAnsi="Times New Roman" w:cs="Times New Roman"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08A7610"/>
    <w:multiLevelType w:val="hybridMultilevel"/>
    <w:tmpl w:val="35AC6864"/>
    <w:lvl w:ilvl="0" w:tplc="18B8D3F4">
      <w:start w:val="10"/>
      <w:numFmt w:val="bullet"/>
      <w:lvlText w:val="-"/>
      <w:lvlJc w:val="left"/>
      <w:pPr>
        <w:tabs>
          <w:tab w:val="num" w:pos="1215"/>
        </w:tabs>
        <w:ind w:left="1143" w:hanging="216"/>
      </w:pPr>
      <w:rPr>
        <w:rFonts w:ascii="Times New Roman" w:eastAsia="Times New Roman" w:hAnsi="Times New Roman" w:cs="Times New Roman"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40942800"/>
    <w:multiLevelType w:val="hybridMultilevel"/>
    <w:tmpl w:val="8676BCBA"/>
    <w:lvl w:ilvl="0" w:tplc="18B8D3F4">
      <w:start w:val="10"/>
      <w:numFmt w:val="bullet"/>
      <w:lvlText w:val="-"/>
      <w:lvlJc w:val="left"/>
      <w:pPr>
        <w:tabs>
          <w:tab w:val="num" w:pos="1215"/>
        </w:tabs>
        <w:ind w:left="1143" w:hanging="216"/>
      </w:pPr>
      <w:rPr>
        <w:rFonts w:ascii="Times New Roman" w:eastAsia="Times New Roman" w:hAnsi="Times New Roman" w:cs="Times New Roman"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53163520"/>
    <w:multiLevelType w:val="hybridMultilevel"/>
    <w:tmpl w:val="B96A8894"/>
    <w:lvl w:ilvl="0" w:tplc="DEDC2E98">
      <w:start w:val="1"/>
      <w:numFmt w:val="bullet"/>
      <w:lvlText w:val="o"/>
      <w:lvlJc w:val="left"/>
      <w:pPr>
        <w:tabs>
          <w:tab w:val="num" w:pos="2007"/>
        </w:tabs>
        <w:ind w:left="2007" w:hanging="360"/>
      </w:pPr>
      <w:rPr>
        <w:rFonts w:ascii="Courier New" w:hAnsi="Courier New" w:hint="default"/>
      </w:rPr>
    </w:lvl>
    <w:lvl w:ilvl="1" w:tplc="04090003" w:tentative="1">
      <w:start w:val="1"/>
      <w:numFmt w:val="bullet"/>
      <w:lvlText w:val="o"/>
      <w:lvlJc w:val="left"/>
      <w:pPr>
        <w:tabs>
          <w:tab w:val="num" w:pos="3086"/>
        </w:tabs>
        <w:ind w:left="3086" w:hanging="360"/>
      </w:pPr>
      <w:rPr>
        <w:rFonts w:ascii="Courier New" w:hAnsi="Courier New" w:cs="Courier New" w:hint="default"/>
      </w:rPr>
    </w:lvl>
    <w:lvl w:ilvl="2" w:tplc="04090005" w:tentative="1">
      <w:start w:val="1"/>
      <w:numFmt w:val="bullet"/>
      <w:lvlText w:val=""/>
      <w:lvlJc w:val="left"/>
      <w:pPr>
        <w:tabs>
          <w:tab w:val="num" w:pos="3806"/>
        </w:tabs>
        <w:ind w:left="3806" w:hanging="360"/>
      </w:pPr>
      <w:rPr>
        <w:rFonts w:ascii="Wingdings" w:hAnsi="Wingdings" w:hint="default"/>
      </w:rPr>
    </w:lvl>
    <w:lvl w:ilvl="3" w:tplc="04090001" w:tentative="1">
      <w:start w:val="1"/>
      <w:numFmt w:val="bullet"/>
      <w:lvlText w:val=""/>
      <w:lvlJc w:val="left"/>
      <w:pPr>
        <w:tabs>
          <w:tab w:val="num" w:pos="4526"/>
        </w:tabs>
        <w:ind w:left="4526" w:hanging="360"/>
      </w:pPr>
      <w:rPr>
        <w:rFonts w:ascii="Symbol" w:hAnsi="Symbol" w:hint="default"/>
      </w:rPr>
    </w:lvl>
    <w:lvl w:ilvl="4" w:tplc="04090003" w:tentative="1">
      <w:start w:val="1"/>
      <w:numFmt w:val="bullet"/>
      <w:lvlText w:val="o"/>
      <w:lvlJc w:val="left"/>
      <w:pPr>
        <w:tabs>
          <w:tab w:val="num" w:pos="5246"/>
        </w:tabs>
        <w:ind w:left="5246" w:hanging="360"/>
      </w:pPr>
      <w:rPr>
        <w:rFonts w:ascii="Courier New" w:hAnsi="Courier New" w:cs="Courier New" w:hint="default"/>
      </w:rPr>
    </w:lvl>
    <w:lvl w:ilvl="5" w:tplc="04090005" w:tentative="1">
      <w:start w:val="1"/>
      <w:numFmt w:val="bullet"/>
      <w:lvlText w:val=""/>
      <w:lvlJc w:val="left"/>
      <w:pPr>
        <w:tabs>
          <w:tab w:val="num" w:pos="5966"/>
        </w:tabs>
        <w:ind w:left="5966" w:hanging="360"/>
      </w:pPr>
      <w:rPr>
        <w:rFonts w:ascii="Wingdings" w:hAnsi="Wingdings" w:hint="default"/>
      </w:rPr>
    </w:lvl>
    <w:lvl w:ilvl="6" w:tplc="04090001" w:tentative="1">
      <w:start w:val="1"/>
      <w:numFmt w:val="bullet"/>
      <w:lvlText w:val=""/>
      <w:lvlJc w:val="left"/>
      <w:pPr>
        <w:tabs>
          <w:tab w:val="num" w:pos="6686"/>
        </w:tabs>
        <w:ind w:left="6686" w:hanging="360"/>
      </w:pPr>
      <w:rPr>
        <w:rFonts w:ascii="Symbol" w:hAnsi="Symbol" w:hint="default"/>
      </w:rPr>
    </w:lvl>
    <w:lvl w:ilvl="7" w:tplc="04090003" w:tentative="1">
      <w:start w:val="1"/>
      <w:numFmt w:val="bullet"/>
      <w:lvlText w:val="o"/>
      <w:lvlJc w:val="left"/>
      <w:pPr>
        <w:tabs>
          <w:tab w:val="num" w:pos="7406"/>
        </w:tabs>
        <w:ind w:left="7406" w:hanging="360"/>
      </w:pPr>
      <w:rPr>
        <w:rFonts w:ascii="Courier New" w:hAnsi="Courier New" w:cs="Courier New" w:hint="default"/>
      </w:rPr>
    </w:lvl>
    <w:lvl w:ilvl="8" w:tplc="04090005" w:tentative="1">
      <w:start w:val="1"/>
      <w:numFmt w:val="bullet"/>
      <w:lvlText w:val=""/>
      <w:lvlJc w:val="left"/>
      <w:pPr>
        <w:tabs>
          <w:tab w:val="num" w:pos="8126"/>
        </w:tabs>
        <w:ind w:left="8126" w:hanging="360"/>
      </w:pPr>
      <w:rPr>
        <w:rFonts w:ascii="Wingdings" w:hAnsi="Wingdings" w:hint="default"/>
      </w:rPr>
    </w:lvl>
  </w:abstractNum>
  <w:abstractNum w:abstractNumId="7" w15:restartNumberingAfterBreak="0">
    <w:nsid w:val="6E7D0BAD"/>
    <w:multiLevelType w:val="hybridMultilevel"/>
    <w:tmpl w:val="A304581A"/>
    <w:lvl w:ilvl="0" w:tplc="18B8D3F4">
      <w:start w:val="10"/>
      <w:numFmt w:val="bullet"/>
      <w:lvlText w:val="-"/>
      <w:lvlJc w:val="left"/>
      <w:pPr>
        <w:tabs>
          <w:tab w:val="num" w:pos="1215"/>
        </w:tabs>
        <w:ind w:left="1143" w:hanging="216"/>
      </w:pPr>
      <w:rPr>
        <w:rFonts w:ascii="Times New Roman" w:eastAsia="Times New Roman" w:hAnsi="Times New Roman" w:cs="Times New Roman" w:hint="default"/>
      </w:rPr>
    </w:lvl>
    <w:lvl w:ilvl="1" w:tplc="DEDC2E98">
      <w:start w:val="1"/>
      <w:numFmt w:val="bullet"/>
      <w:lvlText w:val="o"/>
      <w:lvlJc w:val="left"/>
      <w:pPr>
        <w:tabs>
          <w:tab w:val="num" w:pos="2007"/>
        </w:tabs>
        <w:ind w:left="2007" w:hanging="360"/>
      </w:pPr>
      <w:rPr>
        <w:rFonts w:ascii="Courier New" w:hAnsi="Courier New"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0"/>
  </w:num>
  <w:num w:numId="3">
    <w:abstractNumId w:val="7"/>
  </w:num>
  <w:num w:numId="4">
    <w:abstractNumId w:val="2"/>
  </w:num>
  <w:num w:numId="5">
    <w:abstractNumId w:val="6"/>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9E6"/>
    <w:rsid w:val="002802F9"/>
    <w:rsid w:val="006A52DF"/>
    <w:rsid w:val="00937D79"/>
    <w:rsid w:val="00F8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502B"/>
  <w15:chartTrackingRefBased/>
  <w15:docId w15:val="{EC610164-05B8-41B7-A7F0-A0673FA2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9E6"/>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809E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809E6"/>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1165</Words>
  <Characters>6645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 Cuong</dc:creator>
  <cp:keywords/>
  <dc:description/>
  <cp:lastModifiedBy>NC</cp:lastModifiedBy>
  <cp:revision>2</cp:revision>
  <dcterms:created xsi:type="dcterms:W3CDTF">2024-11-14T09:34:00Z</dcterms:created>
  <dcterms:modified xsi:type="dcterms:W3CDTF">2025-11-30T08:47:00Z</dcterms:modified>
</cp:coreProperties>
</file>