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0BAC7" w14:textId="77777777" w:rsidR="005B7302" w:rsidRPr="009960F1" w:rsidRDefault="005B7302" w:rsidP="005B7302">
      <w:pPr>
        <w:widowControl w:val="0"/>
        <w:spacing w:before="120" w:after="120" w:line="264" w:lineRule="auto"/>
        <w:jc w:val="center"/>
        <w:rPr>
          <w:b/>
          <w:bCs/>
          <w:sz w:val="28"/>
          <w:szCs w:val="28"/>
          <w:lang w:val="vi-VN"/>
        </w:rPr>
      </w:pPr>
      <w:bookmarkStart w:id="0" w:name="_Toc104800535"/>
      <w:r w:rsidRPr="009960F1">
        <w:rPr>
          <w:b/>
          <w:bCs/>
          <w:sz w:val="28"/>
          <w:szCs w:val="28"/>
          <w:lang w:val="vi-VN"/>
        </w:rPr>
        <w:t>Chương V. YÊU CẦU VỀ KỸ THUẬT</w:t>
      </w:r>
      <w:bookmarkEnd w:id="0"/>
    </w:p>
    <w:p w14:paraId="7E5A3E34" w14:textId="77777777" w:rsidR="005B7302" w:rsidRPr="009960F1" w:rsidRDefault="005B7302" w:rsidP="005B7302">
      <w:pPr>
        <w:spacing w:before="60" w:after="60"/>
        <w:ind w:firstLine="709"/>
        <w:rPr>
          <w:i/>
          <w:sz w:val="28"/>
          <w:szCs w:val="28"/>
          <w:lang w:val="vi-VN"/>
        </w:rPr>
      </w:pPr>
      <w:r w:rsidRPr="009960F1">
        <w:rPr>
          <w:i/>
          <w:sz w:val="28"/>
          <w:szCs w:val="28"/>
          <w:lang w:val="vi-VN"/>
        </w:rPr>
        <w:t xml:space="preserve"> </w:t>
      </w:r>
    </w:p>
    <w:p w14:paraId="67114FE4" w14:textId="77777777" w:rsidR="005B7302" w:rsidRPr="009960F1" w:rsidRDefault="005B7302" w:rsidP="005B7302">
      <w:pPr>
        <w:spacing w:before="120" w:line="370" w:lineRule="exact"/>
        <w:ind w:firstLine="454"/>
        <w:rPr>
          <w:b/>
          <w:sz w:val="28"/>
          <w:szCs w:val="28"/>
          <w:lang w:val="vi-VN"/>
        </w:rPr>
      </w:pPr>
      <w:r w:rsidRPr="009960F1">
        <w:rPr>
          <w:b/>
          <w:sz w:val="28"/>
          <w:szCs w:val="28"/>
          <w:lang w:val="vi-VN"/>
        </w:rPr>
        <w:t>Mục 1. Yêu cầu về kỹ thuật</w:t>
      </w:r>
    </w:p>
    <w:p w14:paraId="1E32D98A" w14:textId="77777777" w:rsidR="005B7302" w:rsidRPr="009960F1" w:rsidRDefault="005B7302" w:rsidP="005B7302">
      <w:pPr>
        <w:spacing w:before="120" w:line="370" w:lineRule="exact"/>
        <w:ind w:firstLine="454"/>
        <w:rPr>
          <w:i/>
          <w:sz w:val="28"/>
          <w:szCs w:val="28"/>
          <w:lang w:val="vi-VN"/>
        </w:rPr>
      </w:pPr>
      <w:r w:rsidRPr="009960F1">
        <w:rPr>
          <w:i/>
          <w:sz w:val="28"/>
          <w:szCs w:val="28"/>
          <w:lang w:val="vi-VN"/>
        </w:rPr>
        <w:t xml:space="preserve">Yêu cầu về kỹ thuật bao gồm các nội dung cơ bản như sau: </w:t>
      </w:r>
    </w:p>
    <w:p w14:paraId="1FD03257" w14:textId="77777777" w:rsidR="005B7302" w:rsidRPr="009960F1" w:rsidRDefault="005B7302" w:rsidP="005B7302">
      <w:pPr>
        <w:spacing w:before="120" w:line="370" w:lineRule="exact"/>
        <w:ind w:firstLine="454"/>
        <w:rPr>
          <w:b/>
          <w:sz w:val="28"/>
          <w:szCs w:val="28"/>
          <w:lang w:val="vi-VN"/>
        </w:rPr>
      </w:pPr>
      <w:r w:rsidRPr="009960F1">
        <w:rPr>
          <w:b/>
          <w:sz w:val="28"/>
          <w:szCs w:val="28"/>
          <w:lang w:val="vi-VN"/>
        </w:rPr>
        <w:t xml:space="preserve">1. Giới thiệu chung về dự án, gói thầu: </w:t>
      </w:r>
    </w:p>
    <w:p w14:paraId="1127F7B8" w14:textId="77777777" w:rsidR="005B7302" w:rsidRPr="009960F1" w:rsidRDefault="005B7302" w:rsidP="005B7302">
      <w:pPr>
        <w:widowControl w:val="0"/>
        <w:spacing w:before="120" w:line="390" w:lineRule="exact"/>
        <w:ind w:firstLine="454"/>
        <w:rPr>
          <w:sz w:val="28"/>
          <w:szCs w:val="28"/>
          <w:lang w:val="vi-VN"/>
        </w:rPr>
      </w:pPr>
      <w:r w:rsidRPr="009960F1">
        <w:rPr>
          <w:sz w:val="28"/>
          <w:szCs w:val="28"/>
          <w:lang w:val="vi-VN"/>
        </w:rPr>
        <w:t xml:space="preserve">- Dự án: </w:t>
      </w:r>
      <w:r w:rsidRPr="000B75D3">
        <w:rPr>
          <w:sz w:val="28"/>
          <w:szCs w:val="28"/>
          <w:lang w:val="vi-VN"/>
        </w:rPr>
        <w:t>Mua sắm Bộ quà tặng Tết âm lịch năm 2026 tặng đoàn viên Công Đoàn Công ty TNHH M&amp;C Electronics Vina</w:t>
      </w:r>
    </w:p>
    <w:p w14:paraId="45570597" w14:textId="77777777" w:rsidR="005B7302" w:rsidRPr="009960F1" w:rsidRDefault="005B7302" w:rsidP="005B7302">
      <w:pPr>
        <w:widowControl w:val="0"/>
        <w:spacing w:before="120" w:line="390" w:lineRule="exact"/>
        <w:ind w:firstLine="454"/>
        <w:rPr>
          <w:sz w:val="28"/>
          <w:szCs w:val="28"/>
          <w:lang w:val="vi-VN"/>
        </w:rPr>
      </w:pPr>
      <w:r w:rsidRPr="009960F1">
        <w:rPr>
          <w:sz w:val="28"/>
          <w:szCs w:val="28"/>
          <w:lang w:val="vi-VN"/>
        </w:rPr>
        <w:t xml:space="preserve">- </w:t>
      </w:r>
      <w:r w:rsidRPr="000B75D3">
        <w:rPr>
          <w:sz w:val="28"/>
          <w:szCs w:val="28"/>
          <w:lang w:val="vi-VN"/>
        </w:rPr>
        <w:t>Gói thầu số 02: Mua sắm Bộ quà tặng Tết âm lịch năm 2026 tặng đoàn viên Công Đoàn Công ty TNHH M&amp;C Electronics Vina</w:t>
      </w:r>
    </w:p>
    <w:p w14:paraId="367E5117" w14:textId="77777777" w:rsidR="005B7302" w:rsidRPr="009960F1" w:rsidRDefault="005B7302" w:rsidP="005B7302">
      <w:pPr>
        <w:widowControl w:val="0"/>
        <w:spacing w:before="120" w:line="390" w:lineRule="exact"/>
        <w:ind w:firstLine="454"/>
        <w:rPr>
          <w:sz w:val="28"/>
          <w:szCs w:val="28"/>
          <w:lang w:val="vi-VN"/>
        </w:rPr>
      </w:pPr>
      <w:r w:rsidRPr="009960F1">
        <w:rPr>
          <w:sz w:val="28"/>
          <w:szCs w:val="28"/>
          <w:lang w:val="vi-VN"/>
        </w:rPr>
        <w:t xml:space="preserve">- Chủ đầu tư: </w:t>
      </w:r>
      <w:r w:rsidRPr="008E206A">
        <w:rPr>
          <w:sz w:val="28"/>
          <w:szCs w:val="28"/>
        </w:rPr>
        <w:t>Công Đoàn Công ty TNHH M&amp;C Electronics Vina</w:t>
      </w:r>
    </w:p>
    <w:p w14:paraId="26F9B407" w14:textId="77777777" w:rsidR="005B7302" w:rsidRPr="009960F1" w:rsidRDefault="005B7302" w:rsidP="005B7302">
      <w:pPr>
        <w:widowControl w:val="0"/>
        <w:spacing w:before="120" w:line="390" w:lineRule="exact"/>
        <w:ind w:firstLine="454"/>
        <w:rPr>
          <w:sz w:val="28"/>
          <w:szCs w:val="28"/>
          <w:lang w:val="vi-VN"/>
        </w:rPr>
      </w:pPr>
      <w:r w:rsidRPr="009960F1">
        <w:rPr>
          <w:sz w:val="28"/>
          <w:szCs w:val="28"/>
          <w:lang w:val="vi-VN"/>
        </w:rPr>
        <w:t xml:space="preserve">- Nguồn vốn: </w:t>
      </w:r>
      <w:r w:rsidRPr="00F44B11">
        <w:rPr>
          <w:sz w:val="28"/>
          <w:szCs w:val="28"/>
          <w:lang w:val="vi-VN"/>
        </w:rPr>
        <w:t>Trích từ tài chính công đoàn của công đoàn cơ sở</w:t>
      </w:r>
    </w:p>
    <w:p w14:paraId="547C2DC2" w14:textId="77777777" w:rsidR="005B7302" w:rsidRPr="009960F1" w:rsidRDefault="005B7302" w:rsidP="005B7302">
      <w:pPr>
        <w:widowControl w:val="0"/>
        <w:spacing w:before="120" w:line="390" w:lineRule="exact"/>
        <w:ind w:firstLine="454"/>
        <w:rPr>
          <w:sz w:val="28"/>
          <w:szCs w:val="28"/>
          <w:lang w:val="vi-VN"/>
        </w:rPr>
      </w:pPr>
      <w:r w:rsidRPr="009960F1">
        <w:rPr>
          <w:sz w:val="28"/>
          <w:szCs w:val="28"/>
          <w:lang w:val="vi-VN"/>
        </w:rPr>
        <w:t>- Loại hợp đồng: Trọn gói</w:t>
      </w:r>
    </w:p>
    <w:p w14:paraId="3AF454AD" w14:textId="77777777" w:rsidR="005B7302" w:rsidRPr="009960F1" w:rsidRDefault="005B7302" w:rsidP="005B7302">
      <w:pPr>
        <w:widowControl w:val="0"/>
        <w:spacing w:before="120" w:line="390" w:lineRule="exact"/>
        <w:ind w:firstLine="454"/>
        <w:rPr>
          <w:sz w:val="28"/>
          <w:szCs w:val="28"/>
          <w:lang w:val="vi-VN"/>
        </w:rPr>
      </w:pPr>
      <w:r w:rsidRPr="009960F1">
        <w:rPr>
          <w:sz w:val="28"/>
          <w:szCs w:val="28"/>
          <w:lang w:val="vi-VN"/>
        </w:rPr>
        <w:t xml:space="preserve">- Thời gian thực hiện gói thầu: </w:t>
      </w:r>
      <w:r>
        <w:rPr>
          <w:sz w:val="28"/>
          <w:szCs w:val="28"/>
        </w:rPr>
        <w:t>15</w:t>
      </w:r>
      <w:r w:rsidRPr="009960F1">
        <w:rPr>
          <w:sz w:val="28"/>
          <w:szCs w:val="28"/>
          <w:lang w:val="vi-VN"/>
        </w:rPr>
        <w:t xml:space="preserve"> ngày</w:t>
      </w:r>
    </w:p>
    <w:p w14:paraId="4A614B96" w14:textId="77777777" w:rsidR="005B7302" w:rsidRPr="00870B8B" w:rsidRDefault="005B7302" w:rsidP="005B7302">
      <w:pPr>
        <w:spacing w:before="120" w:line="370" w:lineRule="exact"/>
        <w:ind w:firstLine="454"/>
        <w:rPr>
          <w:sz w:val="28"/>
          <w:szCs w:val="28"/>
        </w:rPr>
      </w:pPr>
      <w:r w:rsidRPr="009960F1">
        <w:rPr>
          <w:sz w:val="28"/>
          <w:szCs w:val="28"/>
          <w:lang w:val="vi-VN"/>
        </w:rPr>
        <w:t xml:space="preserve">- Địa điểm: </w:t>
      </w:r>
      <w:r w:rsidRPr="00130EB3">
        <w:rPr>
          <w:sz w:val="28"/>
          <w:szCs w:val="28"/>
        </w:rPr>
        <w:t>Công Đoàn Công ty TNHH M&amp;C Electronics Vina</w:t>
      </w:r>
      <w:r>
        <w:rPr>
          <w:sz w:val="28"/>
          <w:szCs w:val="28"/>
        </w:rPr>
        <w:t xml:space="preserve">; Địa chỉ: </w:t>
      </w:r>
      <w:r w:rsidRPr="003110C5">
        <w:rPr>
          <w:sz w:val="28"/>
          <w:szCs w:val="28"/>
        </w:rPr>
        <w:t>Lô J1, Khu công nghiệp Quế Võ (khu vực mở rộng), Phường Phương Liễu, Tỉnh Bắc Ninh</w:t>
      </w:r>
    </w:p>
    <w:p w14:paraId="119D9210" w14:textId="77777777" w:rsidR="005B7302" w:rsidRPr="009960F1" w:rsidRDefault="005B7302" w:rsidP="005B7302">
      <w:pPr>
        <w:spacing w:before="120" w:line="370" w:lineRule="exact"/>
        <w:ind w:firstLine="454"/>
        <w:rPr>
          <w:b/>
          <w:sz w:val="28"/>
          <w:szCs w:val="28"/>
          <w:lang w:val="vi-VN"/>
        </w:rPr>
      </w:pPr>
      <w:r w:rsidRPr="009960F1">
        <w:rPr>
          <w:b/>
          <w:sz w:val="28"/>
          <w:szCs w:val="28"/>
          <w:lang w:val="vi-VN"/>
        </w:rPr>
        <w:t>2. Yêu cầu về kỹ thuật</w:t>
      </w:r>
    </w:p>
    <w:p w14:paraId="64F917BF" w14:textId="77777777" w:rsidR="005B7302" w:rsidRPr="009960F1" w:rsidRDefault="005B7302" w:rsidP="005B7302">
      <w:pPr>
        <w:widowControl w:val="0"/>
        <w:spacing w:before="120"/>
        <w:ind w:firstLine="567"/>
        <w:rPr>
          <w:sz w:val="28"/>
          <w:szCs w:val="28"/>
          <w:lang w:val="vi-VN"/>
        </w:rPr>
      </w:pPr>
      <w:r w:rsidRPr="009960F1">
        <w:rPr>
          <w:spacing w:val="-2"/>
          <w:sz w:val="28"/>
          <w:szCs w:val="28"/>
          <w:lang w:val="vi-VN"/>
        </w:rPr>
        <w:t>Nhà thầu phải đáp ứng tối thiểu yêu cầu về kỹ thuật bao gồm yêu cầu về kỹ thuật chung và yêu cầu về kỹ thuật chi tiết đối với hàng hóa thuộc phạm vi cung cấp của gói thầu, cụ thể như sau:</w:t>
      </w:r>
    </w:p>
    <w:p w14:paraId="4310F379" w14:textId="77777777" w:rsidR="005B7302" w:rsidRPr="009960F1" w:rsidRDefault="005B7302" w:rsidP="005B7302">
      <w:pPr>
        <w:widowControl w:val="0"/>
        <w:numPr>
          <w:ilvl w:val="0"/>
          <w:numId w:val="2"/>
        </w:numPr>
        <w:spacing w:before="120"/>
        <w:contextualSpacing/>
        <w:rPr>
          <w:b/>
          <w:sz w:val="28"/>
          <w:szCs w:val="28"/>
          <w:lang w:val="nl-NL"/>
        </w:rPr>
      </w:pPr>
      <w:r w:rsidRPr="009960F1">
        <w:rPr>
          <w:b/>
          <w:sz w:val="28"/>
          <w:szCs w:val="28"/>
          <w:lang w:val="nl-NL"/>
        </w:rPr>
        <w:t>Yêu cầu kỹ thuật</w:t>
      </w:r>
    </w:p>
    <w:p w14:paraId="7C5930CF" w14:textId="77777777" w:rsidR="005B7302" w:rsidRPr="009960F1" w:rsidRDefault="005B7302" w:rsidP="005B7302">
      <w:pPr>
        <w:widowControl w:val="0"/>
        <w:spacing w:before="120"/>
        <w:ind w:firstLine="567"/>
        <w:rPr>
          <w:b/>
          <w:i/>
          <w:sz w:val="28"/>
          <w:szCs w:val="28"/>
          <w:lang w:val="nl-NL"/>
        </w:rPr>
      </w:pPr>
      <w:r w:rsidRPr="009960F1">
        <w:rPr>
          <w:b/>
          <w:i/>
          <w:sz w:val="28"/>
          <w:szCs w:val="28"/>
          <w:lang w:val="nl-NL"/>
        </w:rPr>
        <w:t>* Yêu cầu chung:</w:t>
      </w:r>
    </w:p>
    <w:p w14:paraId="04B27CD3" w14:textId="77777777" w:rsidR="005B7302" w:rsidRPr="006904F2" w:rsidRDefault="005B7302" w:rsidP="005B7302">
      <w:pPr>
        <w:widowControl w:val="0"/>
        <w:spacing w:before="120"/>
        <w:ind w:firstLine="567"/>
        <w:rPr>
          <w:sz w:val="28"/>
          <w:szCs w:val="28"/>
        </w:rPr>
      </w:pPr>
      <w:r w:rsidRPr="009960F1">
        <w:rPr>
          <w:sz w:val="28"/>
          <w:szCs w:val="28"/>
          <w:lang w:val="vi-VN"/>
        </w:rPr>
        <w:t>- Cam kết các hàng hóa cung cấp là sản phẩm mới 100%, chưa qua sử dụng. Yêu cầu không có khiếm khuyết, chất lượng đảm bảo tốt, có nguồn gốc xuất xứ rõ ràng, hợp pháp.</w:t>
      </w:r>
      <w:r>
        <w:rPr>
          <w:sz w:val="28"/>
          <w:szCs w:val="28"/>
        </w:rPr>
        <w:t xml:space="preserve"> Hàng hóa sản xuất từ tháng 10/2025 trở lại đây hoặc còn 2/3 thời hạn sử dụng.</w:t>
      </w:r>
    </w:p>
    <w:p w14:paraId="4E6B5570" w14:textId="77777777" w:rsidR="005B7302" w:rsidRPr="008F3064" w:rsidRDefault="005B7302" w:rsidP="005B7302">
      <w:pPr>
        <w:widowControl w:val="0"/>
        <w:spacing w:before="120"/>
        <w:ind w:firstLine="567"/>
        <w:rPr>
          <w:sz w:val="28"/>
          <w:szCs w:val="28"/>
        </w:rPr>
      </w:pPr>
      <w:r w:rsidRPr="009960F1">
        <w:rPr>
          <w:sz w:val="28"/>
          <w:szCs w:val="28"/>
          <w:lang w:val="vi-VN"/>
        </w:rPr>
        <w:t xml:space="preserve">- Cam kết cung cấp đầy đủ CO, CQ khi vận chuyển hàng hóa đến </w:t>
      </w:r>
      <w:r>
        <w:rPr>
          <w:sz w:val="28"/>
          <w:szCs w:val="28"/>
        </w:rPr>
        <w:t>địa điểm cung cấp</w:t>
      </w:r>
    </w:p>
    <w:p w14:paraId="06B978AA" w14:textId="77777777" w:rsidR="005B7302" w:rsidRPr="008F7BF2" w:rsidRDefault="005B7302" w:rsidP="005B7302">
      <w:pPr>
        <w:widowControl w:val="0"/>
        <w:spacing w:before="120"/>
        <w:ind w:firstLine="567"/>
        <w:rPr>
          <w:color w:val="EE0000"/>
          <w:sz w:val="28"/>
          <w:szCs w:val="28"/>
          <w:lang w:val="vi-VN"/>
        </w:rPr>
      </w:pPr>
      <w:bookmarkStart w:id="1" w:name="_Hlk170166976"/>
      <w:r w:rsidRPr="009960F1">
        <w:rPr>
          <w:sz w:val="28"/>
          <w:szCs w:val="28"/>
          <w:lang w:val="vi-VN"/>
        </w:rPr>
        <w:t xml:space="preserve">+ Đối với hàng hóa nhập khẩu: Bản gốc hoặc bản sao công chứng Giấy chứng nhận xuất xứ (CO), Giấy chứng nhận chất lượng (CQ); </w:t>
      </w:r>
      <w:r w:rsidRPr="008F7BF2">
        <w:rPr>
          <w:color w:val="EE0000"/>
          <w:sz w:val="28"/>
          <w:szCs w:val="28"/>
          <w:lang w:val="vi-VN"/>
        </w:rPr>
        <w:t>Bản sao tờ khai hải quan, vận đơn, packing list và các tài liệu chứng minh thiết bị được thông quan hợp pháp hoặc các giấy tờ chứng nhận tương đương.</w:t>
      </w:r>
    </w:p>
    <w:p w14:paraId="1456D678" w14:textId="77777777" w:rsidR="005B7302" w:rsidRPr="009960F1" w:rsidRDefault="005B7302" w:rsidP="005B7302">
      <w:pPr>
        <w:widowControl w:val="0"/>
        <w:spacing w:before="120"/>
        <w:ind w:firstLine="567"/>
        <w:rPr>
          <w:sz w:val="28"/>
          <w:szCs w:val="28"/>
          <w:lang w:val="vi-VN"/>
        </w:rPr>
      </w:pPr>
      <w:r w:rsidRPr="009960F1">
        <w:rPr>
          <w:sz w:val="28"/>
          <w:szCs w:val="28"/>
          <w:lang w:val="vi-VN"/>
        </w:rPr>
        <w:t>+ Đối với hàng hóa sản xuất trong nước: Giấy chứng nhận chất lượng của hàng hóa xuất xưởng (CQ) chứng minh chất lượng hàng hóa.</w:t>
      </w:r>
    </w:p>
    <w:bookmarkEnd w:id="1"/>
    <w:p w14:paraId="626E82B9" w14:textId="77777777" w:rsidR="005B7302" w:rsidRPr="009960F1" w:rsidRDefault="005B7302" w:rsidP="005B7302">
      <w:pPr>
        <w:widowControl w:val="0"/>
        <w:spacing w:before="120"/>
        <w:ind w:firstLine="567"/>
        <w:rPr>
          <w:sz w:val="28"/>
          <w:szCs w:val="28"/>
          <w:lang w:val="vi-VN"/>
        </w:rPr>
      </w:pPr>
      <w:r w:rsidRPr="009960F1">
        <w:rPr>
          <w:sz w:val="28"/>
          <w:szCs w:val="28"/>
          <w:lang w:val="vi-VN"/>
        </w:rPr>
        <w:lastRenderedPageBreak/>
        <w:t>- Đóng gói đúng tiêu chuẩn nhà sản xuất:</w:t>
      </w:r>
    </w:p>
    <w:p w14:paraId="4499D7D6" w14:textId="77777777" w:rsidR="005B7302" w:rsidRPr="009960F1" w:rsidRDefault="005B7302" w:rsidP="005B7302">
      <w:pPr>
        <w:widowControl w:val="0"/>
        <w:spacing w:before="120"/>
        <w:ind w:firstLine="567"/>
        <w:rPr>
          <w:sz w:val="28"/>
          <w:szCs w:val="28"/>
          <w:lang w:val="vi-VN"/>
        </w:rPr>
      </w:pPr>
      <w:r w:rsidRPr="009960F1">
        <w:rPr>
          <w:sz w:val="28"/>
          <w:szCs w:val="28"/>
          <w:lang w:val="vi-VN"/>
        </w:rPr>
        <w:t xml:space="preserve">+ Thùng hàng/kiện hàng còn nguyên vẹn, phụ kiện đầy đủ như yêu cầu của E-HSMT. Hàng hóa sạch sẽ, không bị hư hỏng vật lý, không </w:t>
      </w:r>
      <w:r>
        <w:rPr>
          <w:sz w:val="28"/>
          <w:szCs w:val="28"/>
        </w:rPr>
        <w:t>cũ rách</w:t>
      </w:r>
      <w:r w:rsidRPr="009960F1">
        <w:rPr>
          <w:sz w:val="28"/>
          <w:szCs w:val="28"/>
          <w:lang w:val="vi-VN"/>
        </w:rPr>
        <w:t>,</w:t>
      </w:r>
      <w:r>
        <w:rPr>
          <w:sz w:val="28"/>
          <w:szCs w:val="28"/>
        </w:rPr>
        <w:t xml:space="preserve"> ẩm mốc,</w:t>
      </w:r>
      <w:r w:rsidRPr="009960F1">
        <w:rPr>
          <w:sz w:val="28"/>
          <w:szCs w:val="28"/>
          <w:lang w:val="vi-VN"/>
        </w:rPr>
        <w:t xml:space="preserve"> thống nhất nội dung bao bì trong và ngoài. </w:t>
      </w:r>
    </w:p>
    <w:p w14:paraId="5CFA0468" w14:textId="77777777" w:rsidR="005B7302" w:rsidRPr="009960F1" w:rsidRDefault="005B7302" w:rsidP="005B7302">
      <w:pPr>
        <w:widowControl w:val="0"/>
        <w:spacing w:before="120"/>
        <w:ind w:firstLine="567"/>
        <w:rPr>
          <w:sz w:val="28"/>
          <w:szCs w:val="28"/>
          <w:lang w:val="vi-VN"/>
        </w:rPr>
      </w:pPr>
      <w:r w:rsidRPr="009960F1">
        <w:rPr>
          <w:sz w:val="28"/>
          <w:szCs w:val="28"/>
          <w:lang w:val="vi-VN"/>
        </w:rPr>
        <w:t>+ Tem/nhãn hàng hóa theo tiêu chuẩn của nhà sản xuất, không rách.</w:t>
      </w:r>
    </w:p>
    <w:p w14:paraId="7E87F78C" w14:textId="77777777" w:rsidR="005B7302" w:rsidRPr="009960F1" w:rsidRDefault="005B7302" w:rsidP="005B7302">
      <w:pPr>
        <w:widowControl w:val="0"/>
        <w:spacing w:before="120"/>
        <w:ind w:firstLine="567"/>
        <w:rPr>
          <w:sz w:val="28"/>
          <w:szCs w:val="28"/>
          <w:lang w:val="vi-VN"/>
        </w:rPr>
      </w:pPr>
      <w:r w:rsidRPr="009960F1">
        <w:rPr>
          <w:sz w:val="28"/>
          <w:szCs w:val="28"/>
          <w:lang w:val="vi-VN"/>
        </w:rPr>
        <w:t>+ Nhà thầu cam kết có trách nhiệm kiểm tra hàng hóa và chịu rủi ro, thiệt hại cùng các chi phí, phí liên quan (nếu có) trước khi bàn giao cho Chủ đầu tư.</w:t>
      </w:r>
    </w:p>
    <w:p w14:paraId="4130BA08" w14:textId="77777777" w:rsidR="005B7302" w:rsidRPr="009960F1" w:rsidRDefault="005B7302" w:rsidP="005B7302">
      <w:pPr>
        <w:widowControl w:val="0"/>
        <w:spacing w:before="120"/>
        <w:ind w:firstLine="567"/>
        <w:rPr>
          <w:sz w:val="28"/>
          <w:szCs w:val="28"/>
          <w:lang w:val="vi-VN"/>
        </w:rPr>
      </w:pPr>
      <w:r w:rsidRPr="009960F1">
        <w:rPr>
          <w:sz w:val="28"/>
          <w:szCs w:val="28"/>
          <w:lang w:val="vi-VN"/>
        </w:rPr>
        <w:t>- Bảng giá dự thầu hàng hóa của nhà thầu phải nêu rõ cụ thể và đầy đủ về ký mã hiệu của nhà sản xuất, nhãn mác sản phẩm theo quy định của nhà sản xuất, tên nhà sản xuất, xuất xứ, hãng sản xuất đối với các hàng hóa.</w:t>
      </w:r>
    </w:p>
    <w:p w14:paraId="055DAEA2" w14:textId="77777777" w:rsidR="005B7302" w:rsidRPr="009960F1" w:rsidRDefault="005B7302" w:rsidP="005B7302">
      <w:pPr>
        <w:widowControl w:val="0"/>
        <w:spacing w:before="120"/>
        <w:ind w:firstLine="567"/>
        <w:rPr>
          <w:sz w:val="28"/>
          <w:szCs w:val="28"/>
          <w:lang w:val="vi-VN"/>
        </w:rPr>
      </w:pPr>
      <w:r w:rsidRPr="009960F1">
        <w:rPr>
          <w:sz w:val="28"/>
          <w:szCs w:val="28"/>
          <w:lang w:val="vi-VN"/>
        </w:rPr>
        <w:t>Trong trường hợp tại thời điểm giao hàng không có loại sản phẩm đã đề xuất trong E-HSMT, Nhà thầu sẽ chỉ được thay đổi khi được Chủ đầu tư chấp thuận bằng văn bản.</w:t>
      </w:r>
    </w:p>
    <w:p w14:paraId="76013BA3" w14:textId="77777777" w:rsidR="005B7302" w:rsidRPr="009960F1" w:rsidRDefault="005B7302" w:rsidP="005B7302">
      <w:pPr>
        <w:widowControl w:val="0"/>
        <w:spacing w:before="120"/>
        <w:ind w:firstLine="567"/>
        <w:rPr>
          <w:sz w:val="28"/>
          <w:szCs w:val="28"/>
          <w:lang w:val="vi-VN"/>
        </w:rPr>
      </w:pPr>
      <w:r w:rsidRPr="009960F1">
        <w:rPr>
          <w:sz w:val="28"/>
          <w:szCs w:val="28"/>
          <w:lang w:val="vi-VN"/>
        </w:rPr>
        <w:t>- Khi có nghi vấn hàng hóa không đảm bảo chất lượng theo E-HSDT, Chủ đầu tư có quyền chỉ định hoặc mời một đơn vị tư vấn hay trung tâm kỹ thuật tiêu chuẩn đo lường chất lượng có đầy đủ tư cách pháp nhân thực hiện việc kiểm tra, nếu hàng hóa không đảm bảo chất lượng chi phí thực hiện kiểm tra sẽ do nhà thầu chi trả.</w:t>
      </w:r>
    </w:p>
    <w:p w14:paraId="2859E4A9" w14:textId="77777777" w:rsidR="005B7302" w:rsidRPr="00DB49BD" w:rsidRDefault="005B7302" w:rsidP="005B7302">
      <w:pPr>
        <w:keepLines/>
        <w:suppressAutoHyphens/>
        <w:spacing w:before="120"/>
        <w:ind w:left="540"/>
        <w:rPr>
          <w:b/>
          <w:i/>
          <w:sz w:val="28"/>
          <w:szCs w:val="28"/>
        </w:rPr>
      </w:pPr>
      <w:r w:rsidRPr="009960F1">
        <w:rPr>
          <w:b/>
          <w:i/>
          <w:sz w:val="28"/>
          <w:szCs w:val="28"/>
          <w:lang w:val="vi-VN"/>
        </w:rPr>
        <w:t xml:space="preserve">* Yêu cầu chi tiết: </w:t>
      </w:r>
    </w:p>
    <w:tbl>
      <w:tblPr>
        <w:tblW w:w="9209" w:type="dxa"/>
        <w:tblLook w:val="04A0" w:firstRow="1" w:lastRow="0" w:firstColumn="1" w:lastColumn="0" w:noHBand="0" w:noVBand="1"/>
      </w:tblPr>
      <w:tblGrid>
        <w:gridCol w:w="656"/>
        <w:gridCol w:w="2722"/>
        <w:gridCol w:w="993"/>
        <w:gridCol w:w="1559"/>
        <w:gridCol w:w="1990"/>
        <w:gridCol w:w="1289"/>
      </w:tblGrid>
      <w:tr w:rsidR="005B7302" w:rsidRPr="00364AC1" w14:paraId="79B61666" w14:textId="77777777" w:rsidTr="00EE701D">
        <w:trPr>
          <w:trHeight w:val="315"/>
          <w:tblHeader/>
        </w:trPr>
        <w:tc>
          <w:tcPr>
            <w:tcW w:w="656" w:type="dxa"/>
            <w:tcBorders>
              <w:top w:val="single" w:sz="4" w:space="0" w:color="auto"/>
              <w:left w:val="single" w:sz="4" w:space="0" w:color="auto"/>
              <w:bottom w:val="single" w:sz="4" w:space="0" w:color="auto"/>
              <w:right w:val="single" w:sz="4" w:space="0" w:color="auto"/>
            </w:tcBorders>
            <w:vAlign w:val="center"/>
            <w:hideMark/>
          </w:tcPr>
          <w:p w14:paraId="1BA5F865" w14:textId="77777777" w:rsidR="005B7302" w:rsidRPr="00364AC1" w:rsidRDefault="005B7302" w:rsidP="00EE701D">
            <w:pPr>
              <w:spacing w:before="60" w:after="60"/>
              <w:jc w:val="center"/>
              <w:rPr>
                <w:color w:val="EE0000"/>
                <w:sz w:val="28"/>
                <w:szCs w:val="28"/>
              </w:rPr>
            </w:pPr>
            <w:r w:rsidRPr="00364AC1">
              <w:rPr>
                <w:color w:val="EE0000"/>
                <w:sz w:val="28"/>
                <w:szCs w:val="28"/>
              </w:rPr>
              <w:t>TT</w:t>
            </w:r>
          </w:p>
        </w:tc>
        <w:tc>
          <w:tcPr>
            <w:tcW w:w="2722" w:type="dxa"/>
            <w:tcBorders>
              <w:top w:val="single" w:sz="4" w:space="0" w:color="auto"/>
              <w:left w:val="nil"/>
              <w:bottom w:val="single" w:sz="4" w:space="0" w:color="auto"/>
              <w:right w:val="single" w:sz="4" w:space="0" w:color="auto"/>
            </w:tcBorders>
            <w:noWrap/>
            <w:vAlign w:val="center"/>
            <w:hideMark/>
          </w:tcPr>
          <w:p w14:paraId="4936FBBB" w14:textId="77777777" w:rsidR="005B7302" w:rsidRPr="00364AC1" w:rsidRDefault="005B7302" w:rsidP="00EE701D">
            <w:pPr>
              <w:spacing w:before="60" w:after="60"/>
              <w:jc w:val="center"/>
              <w:rPr>
                <w:color w:val="EE0000"/>
                <w:sz w:val="28"/>
                <w:szCs w:val="28"/>
              </w:rPr>
            </w:pPr>
            <w:r w:rsidRPr="00364AC1">
              <w:rPr>
                <w:color w:val="EE0000"/>
                <w:sz w:val="28"/>
                <w:szCs w:val="28"/>
              </w:rPr>
              <w:t>Tên gọi</w:t>
            </w:r>
          </w:p>
        </w:tc>
        <w:tc>
          <w:tcPr>
            <w:tcW w:w="993" w:type="dxa"/>
            <w:tcBorders>
              <w:top w:val="single" w:sz="4" w:space="0" w:color="auto"/>
              <w:left w:val="nil"/>
              <w:bottom w:val="single" w:sz="4" w:space="0" w:color="auto"/>
              <w:right w:val="single" w:sz="4" w:space="0" w:color="auto"/>
            </w:tcBorders>
            <w:noWrap/>
            <w:vAlign w:val="center"/>
            <w:hideMark/>
          </w:tcPr>
          <w:p w14:paraId="5D6401E2" w14:textId="77777777" w:rsidR="005B7302" w:rsidRPr="00364AC1" w:rsidRDefault="005B7302" w:rsidP="00EE701D">
            <w:pPr>
              <w:spacing w:before="60" w:after="60"/>
              <w:jc w:val="center"/>
              <w:rPr>
                <w:color w:val="EE0000"/>
                <w:sz w:val="28"/>
                <w:szCs w:val="28"/>
              </w:rPr>
            </w:pPr>
            <w:r w:rsidRPr="00364AC1">
              <w:rPr>
                <w:color w:val="EE0000"/>
                <w:sz w:val="28"/>
                <w:szCs w:val="28"/>
              </w:rPr>
              <w:t>Đơn vị</w:t>
            </w:r>
          </w:p>
        </w:tc>
        <w:tc>
          <w:tcPr>
            <w:tcW w:w="1559" w:type="dxa"/>
            <w:tcBorders>
              <w:top w:val="single" w:sz="4" w:space="0" w:color="auto"/>
              <w:left w:val="nil"/>
              <w:bottom w:val="single" w:sz="4" w:space="0" w:color="auto"/>
              <w:right w:val="single" w:sz="4" w:space="0" w:color="auto"/>
            </w:tcBorders>
            <w:noWrap/>
            <w:vAlign w:val="center"/>
            <w:hideMark/>
          </w:tcPr>
          <w:p w14:paraId="60A929D8" w14:textId="77777777" w:rsidR="005B7302" w:rsidRPr="00364AC1" w:rsidRDefault="005B7302" w:rsidP="00EE701D">
            <w:pPr>
              <w:spacing w:before="60" w:after="60"/>
              <w:jc w:val="center"/>
              <w:rPr>
                <w:color w:val="EE0000"/>
                <w:sz w:val="28"/>
                <w:szCs w:val="28"/>
              </w:rPr>
            </w:pPr>
            <w:r w:rsidRPr="00364AC1">
              <w:rPr>
                <w:color w:val="EE0000"/>
                <w:sz w:val="28"/>
                <w:szCs w:val="28"/>
              </w:rPr>
              <w:t>Số lượng</w:t>
            </w:r>
          </w:p>
        </w:tc>
        <w:tc>
          <w:tcPr>
            <w:tcW w:w="1990" w:type="dxa"/>
            <w:tcBorders>
              <w:top w:val="single" w:sz="4" w:space="0" w:color="auto"/>
              <w:left w:val="nil"/>
              <w:bottom w:val="single" w:sz="4" w:space="0" w:color="auto"/>
              <w:right w:val="single" w:sz="4" w:space="0" w:color="auto"/>
            </w:tcBorders>
            <w:noWrap/>
            <w:vAlign w:val="center"/>
            <w:hideMark/>
          </w:tcPr>
          <w:p w14:paraId="54B72F24" w14:textId="77777777" w:rsidR="005B7302" w:rsidRPr="00364AC1" w:rsidRDefault="005B7302" w:rsidP="00EE701D">
            <w:pPr>
              <w:spacing w:before="60" w:after="60"/>
              <w:jc w:val="center"/>
              <w:rPr>
                <w:color w:val="EE0000"/>
                <w:sz w:val="28"/>
                <w:szCs w:val="28"/>
              </w:rPr>
            </w:pPr>
            <w:r>
              <w:rPr>
                <w:color w:val="EE0000"/>
                <w:sz w:val="28"/>
                <w:szCs w:val="28"/>
              </w:rPr>
              <w:t>Yêu cầu kỹ thuật</w:t>
            </w:r>
          </w:p>
        </w:tc>
        <w:tc>
          <w:tcPr>
            <w:tcW w:w="1289" w:type="dxa"/>
            <w:tcBorders>
              <w:top w:val="single" w:sz="4" w:space="0" w:color="auto"/>
              <w:left w:val="nil"/>
              <w:bottom w:val="single" w:sz="4" w:space="0" w:color="auto"/>
              <w:right w:val="single" w:sz="4" w:space="0" w:color="auto"/>
            </w:tcBorders>
          </w:tcPr>
          <w:p w14:paraId="12985298" w14:textId="77777777" w:rsidR="005B7302" w:rsidRPr="00364AC1" w:rsidRDefault="005B7302" w:rsidP="00EE701D">
            <w:pPr>
              <w:spacing w:before="60" w:after="60"/>
              <w:jc w:val="center"/>
              <w:rPr>
                <w:color w:val="EE0000"/>
                <w:sz w:val="28"/>
                <w:szCs w:val="28"/>
              </w:rPr>
            </w:pPr>
          </w:p>
          <w:p w14:paraId="78A554E0" w14:textId="77777777" w:rsidR="005B7302" w:rsidRPr="00364AC1" w:rsidRDefault="005B7302" w:rsidP="00EE701D">
            <w:pPr>
              <w:spacing w:before="60" w:after="60"/>
              <w:jc w:val="center"/>
              <w:rPr>
                <w:color w:val="EE0000"/>
                <w:sz w:val="28"/>
                <w:szCs w:val="28"/>
              </w:rPr>
            </w:pPr>
            <w:r w:rsidRPr="00364AC1">
              <w:rPr>
                <w:color w:val="EE0000"/>
                <w:sz w:val="28"/>
                <w:szCs w:val="28"/>
              </w:rPr>
              <w:t>Ghi chú</w:t>
            </w:r>
          </w:p>
        </w:tc>
      </w:tr>
      <w:tr w:rsidR="005B7302" w:rsidRPr="00364AC1" w14:paraId="25693048" w14:textId="77777777" w:rsidTr="00EE701D">
        <w:trPr>
          <w:trHeight w:val="315"/>
        </w:trPr>
        <w:tc>
          <w:tcPr>
            <w:tcW w:w="656" w:type="dxa"/>
            <w:tcBorders>
              <w:top w:val="single" w:sz="4" w:space="0" w:color="auto"/>
              <w:left w:val="single" w:sz="4" w:space="0" w:color="auto"/>
              <w:bottom w:val="single" w:sz="4" w:space="0" w:color="auto"/>
              <w:right w:val="single" w:sz="4" w:space="0" w:color="auto"/>
            </w:tcBorders>
            <w:vAlign w:val="center"/>
            <w:hideMark/>
          </w:tcPr>
          <w:p w14:paraId="59863F2A" w14:textId="77777777" w:rsidR="005B7302" w:rsidRPr="00364AC1" w:rsidRDefault="005B7302" w:rsidP="00EE701D">
            <w:pPr>
              <w:spacing w:before="60" w:after="60"/>
              <w:jc w:val="center"/>
              <w:rPr>
                <w:color w:val="EE0000"/>
                <w:sz w:val="28"/>
                <w:szCs w:val="28"/>
              </w:rPr>
            </w:pPr>
            <w:r w:rsidRPr="00364AC1">
              <w:rPr>
                <w:color w:val="EE0000"/>
                <w:sz w:val="28"/>
                <w:szCs w:val="28"/>
              </w:rPr>
              <w:t>1</w:t>
            </w:r>
          </w:p>
        </w:tc>
        <w:tc>
          <w:tcPr>
            <w:tcW w:w="2722" w:type="dxa"/>
            <w:tcBorders>
              <w:top w:val="single" w:sz="4" w:space="0" w:color="auto"/>
              <w:left w:val="nil"/>
              <w:bottom w:val="single" w:sz="4" w:space="0" w:color="auto"/>
              <w:right w:val="single" w:sz="4" w:space="0" w:color="auto"/>
            </w:tcBorders>
            <w:noWrap/>
            <w:vAlign w:val="center"/>
            <w:hideMark/>
          </w:tcPr>
          <w:p w14:paraId="0E320EB2" w14:textId="77777777" w:rsidR="005B7302" w:rsidRPr="00364AC1" w:rsidRDefault="005B7302" w:rsidP="00EE701D">
            <w:pPr>
              <w:spacing w:before="60" w:after="60"/>
              <w:rPr>
                <w:color w:val="EE0000"/>
                <w:sz w:val="28"/>
                <w:szCs w:val="28"/>
              </w:rPr>
            </w:pPr>
            <w:r w:rsidRPr="003110C5">
              <w:rPr>
                <w:color w:val="EE0000"/>
                <w:sz w:val="28"/>
                <w:szCs w:val="28"/>
              </w:rPr>
              <w:t>Bánh Chocopice giảm đường 12P</w:t>
            </w:r>
          </w:p>
        </w:tc>
        <w:tc>
          <w:tcPr>
            <w:tcW w:w="993" w:type="dxa"/>
            <w:tcBorders>
              <w:top w:val="single" w:sz="4" w:space="0" w:color="auto"/>
              <w:left w:val="nil"/>
              <w:bottom w:val="single" w:sz="4" w:space="0" w:color="auto"/>
              <w:right w:val="single" w:sz="4" w:space="0" w:color="auto"/>
            </w:tcBorders>
            <w:noWrap/>
            <w:vAlign w:val="center"/>
            <w:hideMark/>
          </w:tcPr>
          <w:p w14:paraId="316A6D60" w14:textId="77777777" w:rsidR="005B7302" w:rsidRPr="00364AC1" w:rsidRDefault="005B7302" w:rsidP="00EE701D">
            <w:pPr>
              <w:spacing w:before="60" w:after="60"/>
              <w:jc w:val="center"/>
              <w:rPr>
                <w:color w:val="EE0000"/>
                <w:sz w:val="28"/>
                <w:szCs w:val="28"/>
              </w:rPr>
            </w:pPr>
            <w:r>
              <w:rPr>
                <w:color w:val="EE0000"/>
                <w:sz w:val="28"/>
                <w:szCs w:val="28"/>
              </w:rPr>
              <w:t>Hộp</w:t>
            </w:r>
          </w:p>
        </w:tc>
        <w:tc>
          <w:tcPr>
            <w:tcW w:w="1559" w:type="dxa"/>
            <w:tcBorders>
              <w:top w:val="single" w:sz="4" w:space="0" w:color="auto"/>
              <w:left w:val="nil"/>
              <w:bottom w:val="single" w:sz="4" w:space="0" w:color="auto"/>
              <w:right w:val="single" w:sz="4" w:space="0" w:color="auto"/>
            </w:tcBorders>
            <w:noWrap/>
            <w:vAlign w:val="center"/>
            <w:hideMark/>
          </w:tcPr>
          <w:p w14:paraId="5AF2C3E1" w14:textId="77777777" w:rsidR="005B7302" w:rsidRPr="00364AC1" w:rsidRDefault="005B7302" w:rsidP="00EE701D">
            <w:pPr>
              <w:spacing w:before="60" w:after="60"/>
              <w:jc w:val="center"/>
              <w:rPr>
                <w:color w:val="EE0000"/>
                <w:sz w:val="28"/>
                <w:szCs w:val="28"/>
              </w:rPr>
            </w:pPr>
            <w:r>
              <w:rPr>
                <w:color w:val="EE0000"/>
                <w:sz w:val="28"/>
                <w:szCs w:val="28"/>
              </w:rPr>
              <w:t>880</w:t>
            </w:r>
          </w:p>
        </w:tc>
        <w:tc>
          <w:tcPr>
            <w:tcW w:w="1990" w:type="dxa"/>
            <w:tcBorders>
              <w:top w:val="single" w:sz="4" w:space="0" w:color="auto"/>
              <w:left w:val="nil"/>
              <w:bottom w:val="single" w:sz="4" w:space="0" w:color="auto"/>
              <w:right w:val="single" w:sz="4" w:space="0" w:color="auto"/>
            </w:tcBorders>
            <w:noWrap/>
            <w:vAlign w:val="bottom"/>
            <w:hideMark/>
          </w:tcPr>
          <w:p w14:paraId="2E517DEF" w14:textId="77777777" w:rsidR="005B7302" w:rsidRDefault="005B7302" w:rsidP="00EE701D">
            <w:pPr>
              <w:spacing w:before="60" w:after="60"/>
              <w:jc w:val="center"/>
              <w:rPr>
                <w:color w:val="EE0000"/>
                <w:sz w:val="28"/>
                <w:szCs w:val="28"/>
              </w:rPr>
            </w:pPr>
            <w:r>
              <w:rPr>
                <w:color w:val="EE0000"/>
                <w:sz w:val="28"/>
                <w:szCs w:val="28"/>
              </w:rPr>
              <w:t>Công thức giảm 50% đường</w:t>
            </w:r>
          </w:p>
          <w:p w14:paraId="07590295" w14:textId="77777777" w:rsidR="005B7302" w:rsidRPr="00364AC1" w:rsidRDefault="005B7302" w:rsidP="00EE701D">
            <w:pPr>
              <w:spacing w:before="60" w:after="60"/>
              <w:jc w:val="center"/>
              <w:rPr>
                <w:color w:val="EE0000"/>
                <w:sz w:val="28"/>
                <w:szCs w:val="28"/>
              </w:rPr>
            </w:pPr>
            <w:r w:rsidRPr="003110C5">
              <w:rPr>
                <w:color w:val="EE0000"/>
                <w:sz w:val="28"/>
                <w:szCs w:val="28"/>
              </w:rPr>
              <w:t>Bột mì, đường, bột cacao, mạch nha, trứng, sữa bột nguyên kem, bơ, sữa…</w:t>
            </w:r>
          </w:p>
        </w:tc>
        <w:tc>
          <w:tcPr>
            <w:tcW w:w="1289" w:type="dxa"/>
            <w:tcBorders>
              <w:top w:val="single" w:sz="4" w:space="0" w:color="auto"/>
              <w:left w:val="nil"/>
              <w:bottom w:val="single" w:sz="4" w:space="0" w:color="auto"/>
              <w:right w:val="single" w:sz="4" w:space="0" w:color="auto"/>
            </w:tcBorders>
          </w:tcPr>
          <w:p w14:paraId="7CC4CFEA" w14:textId="77777777" w:rsidR="005B7302" w:rsidRPr="00364AC1" w:rsidRDefault="005B7302" w:rsidP="00EE701D">
            <w:pPr>
              <w:spacing w:before="60" w:after="60"/>
              <w:jc w:val="center"/>
              <w:rPr>
                <w:color w:val="EE0000"/>
                <w:sz w:val="28"/>
                <w:szCs w:val="28"/>
              </w:rPr>
            </w:pPr>
          </w:p>
        </w:tc>
      </w:tr>
      <w:tr w:rsidR="005B7302" w:rsidRPr="00364AC1" w14:paraId="3E04C2C6" w14:textId="77777777" w:rsidTr="00EE701D">
        <w:trPr>
          <w:trHeight w:val="315"/>
        </w:trPr>
        <w:tc>
          <w:tcPr>
            <w:tcW w:w="656" w:type="dxa"/>
            <w:tcBorders>
              <w:top w:val="single" w:sz="4" w:space="0" w:color="auto"/>
              <w:left w:val="single" w:sz="4" w:space="0" w:color="auto"/>
              <w:bottom w:val="single" w:sz="4" w:space="0" w:color="auto"/>
              <w:right w:val="single" w:sz="4" w:space="0" w:color="auto"/>
            </w:tcBorders>
            <w:vAlign w:val="center"/>
          </w:tcPr>
          <w:p w14:paraId="4F6DFFC4" w14:textId="77777777" w:rsidR="005B7302" w:rsidRPr="00364AC1" w:rsidRDefault="005B7302" w:rsidP="00EE701D">
            <w:pPr>
              <w:spacing w:before="60" w:after="60"/>
              <w:jc w:val="center"/>
              <w:rPr>
                <w:color w:val="EE0000"/>
                <w:sz w:val="28"/>
                <w:szCs w:val="28"/>
              </w:rPr>
            </w:pPr>
            <w:r>
              <w:rPr>
                <w:color w:val="EE0000"/>
                <w:sz w:val="28"/>
                <w:szCs w:val="28"/>
              </w:rPr>
              <w:t>2</w:t>
            </w:r>
          </w:p>
        </w:tc>
        <w:tc>
          <w:tcPr>
            <w:tcW w:w="2722" w:type="dxa"/>
            <w:tcBorders>
              <w:top w:val="single" w:sz="4" w:space="0" w:color="auto"/>
              <w:left w:val="nil"/>
              <w:bottom w:val="single" w:sz="4" w:space="0" w:color="auto"/>
              <w:right w:val="single" w:sz="4" w:space="0" w:color="auto"/>
            </w:tcBorders>
            <w:noWrap/>
            <w:vAlign w:val="center"/>
          </w:tcPr>
          <w:p w14:paraId="49F9D23A" w14:textId="77777777" w:rsidR="005B7302" w:rsidRPr="003110C5" w:rsidRDefault="005B7302" w:rsidP="00EE701D">
            <w:pPr>
              <w:spacing w:before="60" w:after="60"/>
              <w:rPr>
                <w:color w:val="EE0000"/>
                <w:sz w:val="28"/>
                <w:szCs w:val="28"/>
              </w:rPr>
            </w:pPr>
            <w:r w:rsidRPr="003110C5">
              <w:rPr>
                <w:color w:val="EE0000"/>
                <w:sz w:val="28"/>
                <w:szCs w:val="28"/>
              </w:rPr>
              <w:t>Bánh Custas kem trứng 12P</w:t>
            </w:r>
          </w:p>
        </w:tc>
        <w:tc>
          <w:tcPr>
            <w:tcW w:w="993" w:type="dxa"/>
            <w:tcBorders>
              <w:top w:val="single" w:sz="4" w:space="0" w:color="auto"/>
              <w:left w:val="nil"/>
              <w:bottom w:val="single" w:sz="4" w:space="0" w:color="auto"/>
              <w:right w:val="single" w:sz="4" w:space="0" w:color="auto"/>
            </w:tcBorders>
            <w:noWrap/>
            <w:vAlign w:val="center"/>
          </w:tcPr>
          <w:p w14:paraId="1002D49D" w14:textId="77777777" w:rsidR="005B7302" w:rsidRDefault="005B7302" w:rsidP="00EE701D">
            <w:pPr>
              <w:spacing w:before="60" w:after="60"/>
              <w:jc w:val="center"/>
              <w:rPr>
                <w:color w:val="EE0000"/>
                <w:sz w:val="28"/>
                <w:szCs w:val="28"/>
              </w:rPr>
            </w:pPr>
            <w:r>
              <w:rPr>
                <w:color w:val="EE0000"/>
                <w:sz w:val="28"/>
                <w:szCs w:val="28"/>
              </w:rPr>
              <w:t>Hộp</w:t>
            </w:r>
          </w:p>
        </w:tc>
        <w:tc>
          <w:tcPr>
            <w:tcW w:w="1559" w:type="dxa"/>
            <w:tcBorders>
              <w:top w:val="single" w:sz="4" w:space="0" w:color="auto"/>
              <w:left w:val="nil"/>
              <w:bottom w:val="single" w:sz="4" w:space="0" w:color="auto"/>
              <w:right w:val="single" w:sz="4" w:space="0" w:color="auto"/>
            </w:tcBorders>
            <w:noWrap/>
            <w:vAlign w:val="center"/>
          </w:tcPr>
          <w:p w14:paraId="57A340D5" w14:textId="77777777" w:rsidR="005B7302" w:rsidRDefault="005B7302" w:rsidP="00EE701D">
            <w:pPr>
              <w:spacing w:before="60" w:after="60"/>
              <w:jc w:val="center"/>
              <w:rPr>
                <w:color w:val="EE0000"/>
                <w:sz w:val="28"/>
                <w:szCs w:val="28"/>
              </w:rPr>
            </w:pPr>
            <w:r>
              <w:rPr>
                <w:color w:val="EE0000"/>
                <w:sz w:val="28"/>
                <w:szCs w:val="28"/>
              </w:rPr>
              <w:t>880</w:t>
            </w:r>
          </w:p>
        </w:tc>
        <w:tc>
          <w:tcPr>
            <w:tcW w:w="1990" w:type="dxa"/>
            <w:tcBorders>
              <w:top w:val="single" w:sz="4" w:space="0" w:color="auto"/>
              <w:left w:val="nil"/>
              <w:bottom w:val="single" w:sz="4" w:space="0" w:color="auto"/>
              <w:right w:val="single" w:sz="4" w:space="0" w:color="auto"/>
            </w:tcBorders>
            <w:noWrap/>
            <w:vAlign w:val="bottom"/>
          </w:tcPr>
          <w:p w14:paraId="2CFB1541" w14:textId="77777777" w:rsidR="005B7302" w:rsidRPr="003110C5" w:rsidRDefault="005B7302" w:rsidP="00EE701D">
            <w:pPr>
              <w:spacing w:before="60" w:after="60"/>
              <w:jc w:val="center"/>
              <w:rPr>
                <w:color w:val="EE0000"/>
                <w:sz w:val="28"/>
                <w:szCs w:val="28"/>
              </w:rPr>
            </w:pPr>
            <w:r w:rsidRPr="003110C5">
              <w:rPr>
                <w:color w:val="EE0000"/>
                <w:sz w:val="28"/>
                <w:szCs w:val="28"/>
              </w:rPr>
              <w:t>Đặc điểm:</w:t>
            </w:r>
          </w:p>
          <w:p w14:paraId="376B2B57" w14:textId="77777777" w:rsidR="005B7302" w:rsidRPr="003110C5" w:rsidRDefault="005B7302" w:rsidP="00EE701D">
            <w:pPr>
              <w:spacing w:before="60" w:after="60"/>
              <w:jc w:val="center"/>
              <w:rPr>
                <w:color w:val="EE0000"/>
                <w:sz w:val="28"/>
                <w:szCs w:val="28"/>
              </w:rPr>
            </w:pPr>
            <w:r w:rsidRPr="003110C5">
              <w:rPr>
                <w:color w:val="EE0000"/>
                <w:sz w:val="28"/>
                <w:szCs w:val="28"/>
              </w:rPr>
              <w:t>Vỏ bánh bông lan mềm, xốp, dai ngon.</w:t>
            </w:r>
          </w:p>
          <w:p w14:paraId="256A8272" w14:textId="77777777" w:rsidR="005B7302" w:rsidRPr="003110C5" w:rsidRDefault="005B7302" w:rsidP="00EE701D">
            <w:pPr>
              <w:spacing w:before="60" w:after="60"/>
              <w:jc w:val="center"/>
              <w:rPr>
                <w:color w:val="EE0000"/>
                <w:sz w:val="28"/>
                <w:szCs w:val="28"/>
              </w:rPr>
            </w:pPr>
            <w:r w:rsidRPr="003110C5">
              <w:rPr>
                <w:color w:val="EE0000"/>
                <w:sz w:val="28"/>
                <w:szCs w:val="28"/>
              </w:rPr>
              <w:t>Nhân kem trứng ngọt ngào, béo ngậy, sánh mịn.</w:t>
            </w:r>
          </w:p>
          <w:p w14:paraId="021B2117" w14:textId="77777777" w:rsidR="005B7302" w:rsidRPr="003110C5" w:rsidRDefault="005B7302" w:rsidP="00EE701D">
            <w:pPr>
              <w:spacing w:before="60" w:after="60"/>
              <w:jc w:val="center"/>
              <w:rPr>
                <w:color w:val="EE0000"/>
                <w:sz w:val="28"/>
                <w:szCs w:val="28"/>
              </w:rPr>
            </w:pPr>
            <w:r w:rsidRPr="003110C5">
              <w:rPr>
                <w:color w:val="EE0000"/>
                <w:sz w:val="28"/>
                <w:szCs w:val="28"/>
              </w:rPr>
              <w:t xml:space="preserve">Sản xuất trên dây chuyền </w:t>
            </w:r>
            <w:r w:rsidRPr="003110C5">
              <w:rPr>
                <w:color w:val="EE0000"/>
                <w:sz w:val="28"/>
                <w:szCs w:val="28"/>
              </w:rPr>
              <w:lastRenderedPageBreak/>
              <w:t>hiện đại, đảm bảo vệ sinh an toàn thực phẩm.</w:t>
            </w:r>
          </w:p>
          <w:p w14:paraId="65D12261" w14:textId="77777777" w:rsidR="005B7302" w:rsidRPr="003110C5" w:rsidRDefault="005B7302" w:rsidP="00EE701D">
            <w:pPr>
              <w:spacing w:before="60" w:after="60"/>
              <w:jc w:val="center"/>
              <w:rPr>
                <w:color w:val="EE0000"/>
                <w:sz w:val="28"/>
                <w:szCs w:val="28"/>
              </w:rPr>
            </w:pPr>
            <w:r w:rsidRPr="003110C5">
              <w:rPr>
                <w:color w:val="EE0000"/>
                <w:sz w:val="28"/>
                <w:szCs w:val="28"/>
              </w:rPr>
              <w:t>Thành phần: Trứng, bột mì, dầu thực vật, bột sữa nguyên kem, bột lòng đỏ trứng, hương thực phẩm....</w:t>
            </w:r>
          </w:p>
        </w:tc>
        <w:tc>
          <w:tcPr>
            <w:tcW w:w="1289" w:type="dxa"/>
            <w:tcBorders>
              <w:top w:val="single" w:sz="4" w:space="0" w:color="auto"/>
              <w:left w:val="nil"/>
              <w:bottom w:val="single" w:sz="4" w:space="0" w:color="auto"/>
              <w:right w:val="single" w:sz="4" w:space="0" w:color="auto"/>
            </w:tcBorders>
          </w:tcPr>
          <w:p w14:paraId="2320D7D5" w14:textId="77777777" w:rsidR="005B7302" w:rsidRPr="00364AC1" w:rsidRDefault="005B7302" w:rsidP="00EE701D">
            <w:pPr>
              <w:spacing w:before="60" w:after="60"/>
              <w:jc w:val="center"/>
              <w:rPr>
                <w:color w:val="EE0000"/>
                <w:sz w:val="28"/>
                <w:szCs w:val="28"/>
              </w:rPr>
            </w:pPr>
          </w:p>
        </w:tc>
      </w:tr>
      <w:tr w:rsidR="005B7302" w:rsidRPr="00364AC1" w14:paraId="16E87964" w14:textId="77777777" w:rsidTr="00EE701D">
        <w:trPr>
          <w:trHeight w:val="315"/>
        </w:trPr>
        <w:tc>
          <w:tcPr>
            <w:tcW w:w="656" w:type="dxa"/>
            <w:tcBorders>
              <w:top w:val="single" w:sz="4" w:space="0" w:color="auto"/>
              <w:left w:val="single" w:sz="4" w:space="0" w:color="auto"/>
              <w:bottom w:val="single" w:sz="4" w:space="0" w:color="auto"/>
              <w:right w:val="single" w:sz="4" w:space="0" w:color="auto"/>
            </w:tcBorders>
            <w:vAlign w:val="center"/>
          </w:tcPr>
          <w:p w14:paraId="57B0E8D7" w14:textId="77777777" w:rsidR="005B7302" w:rsidRDefault="005B7302" w:rsidP="00EE701D">
            <w:pPr>
              <w:spacing w:before="60" w:after="60"/>
              <w:jc w:val="center"/>
              <w:rPr>
                <w:color w:val="EE0000"/>
                <w:sz w:val="28"/>
                <w:szCs w:val="28"/>
              </w:rPr>
            </w:pPr>
            <w:r>
              <w:rPr>
                <w:color w:val="EE0000"/>
                <w:sz w:val="28"/>
                <w:szCs w:val="28"/>
              </w:rPr>
              <w:t>3</w:t>
            </w:r>
          </w:p>
        </w:tc>
        <w:tc>
          <w:tcPr>
            <w:tcW w:w="2722" w:type="dxa"/>
            <w:tcBorders>
              <w:top w:val="single" w:sz="4" w:space="0" w:color="auto"/>
              <w:left w:val="nil"/>
              <w:bottom w:val="single" w:sz="4" w:space="0" w:color="auto"/>
              <w:right w:val="single" w:sz="4" w:space="0" w:color="auto"/>
            </w:tcBorders>
            <w:noWrap/>
            <w:vAlign w:val="center"/>
          </w:tcPr>
          <w:p w14:paraId="38E161D0" w14:textId="77777777" w:rsidR="005B7302" w:rsidRPr="003110C5" w:rsidRDefault="005B7302" w:rsidP="00EE701D">
            <w:pPr>
              <w:spacing w:before="60" w:after="60"/>
              <w:rPr>
                <w:color w:val="EE0000"/>
                <w:sz w:val="28"/>
                <w:szCs w:val="28"/>
              </w:rPr>
            </w:pPr>
            <w:r w:rsidRPr="003110C5">
              <w:rPr>
                <w:color w:val="EE0000"/>
                <w:sz w:val="28"/>
                <w:szCs w:val="28"/>
              </w:rPr>
              <w:t>Bánh Goute giòn tan hộp thiếc The Blossoming Era 12P</w:t>
            </w:r>
          </w:p>
        </w:tc>
        <w:tc>
          <w:tcPr>
            <w:tcW w:w="993" w:type="dxa"/>
            <w:tcBorders>
              <w:top w:val="single" w:sz="4" w:space="0" w:color="auto"/>
              <w:left w:val="nil"/>
              <w:bottom w:val="single" w:sz="4" w:space="0" w:color="auto"/>
              <w:right w:val="single" w:sz="4" w:space="0" w:color="auto"/>
            </w:tcBorders>
            <w:noWrap/>
            <w:vAlign w:val="center"/>
          </w:tcPr>
          <w:p w14:paraId="39723D02" w14:textId="77777777" w:rsidR="005B7302" w:rsidRDefault="005B7302" w:rsidP="00EE701D">
            <w:pPr>
              <w:spacing w:before="60" w:after="60"/>
              <w:jc w:val="center"/>
              <w:rPr>
                <w:color w:val="EE0000"/>
                <w:sz w:val="28"/>
                <w:szCs w:val="28"/>
              </w:rPr>
            </w:pPr>
            <w:r>
              <w:rPr>
                <w:color w:val="EE0000"/>
                <w:sz w:val="28"/>
                <w:szCs w:val="28"/>
              </w:rPr>
              <w:t>Hộp</w:t>
            </w:r>
          </w:p>
        </w:tc>
        <w:tc>
          <w:tcPr>
            <w:tcW w:w="1559" w:type="dxa"/>
            <w:tcBorders>
              <w:top w:val="single" w:sz="4" w:space="0" w:color="auto"/>
              <w:left w:val="nil"/>
              <w:bottom w:val="single" w:sz="4" w:space="0" w:color="auto"/>
              <w:right w:val="single" w:sz="4" w:space="0" w:color="auto"/>
            </w:tcBorders>
            <w:noWrap/>
            <w:vAlign w:val="center"/>
          </w:tcPr>
          <w:p w14:paraId="6E9B4466" w14:textId="77777777" w:rsidR="005B7302" w:rsidRDefault="005B7302" w:rsidP="00EE701D">
            <w:pPr>
              <w:spacing w:before="60" w:after="60"/>
              <w:jc w:val="center"/>
              <w:rPr>
                <w:color w:val="EE0000"/>
                <w:sz w:val="28"/>
                <w:szCs w:val="28"/>
              </w:rPr>
            </w:pPr>
            <w:r>
              <w:rPr>
                <w:color w:val="EE0000"/>
                <w:sz w:val="28"/>
                <w:szCs w:val="28"/>
              </w:rPr>
              <w:t>880</w:t>
            </w:r>
          </w:p>
        </w:tc>
        <w:tc>
          <w:tcPr>
            <w:tcW w:w="1990" w:type="dxa"/>
            <w:tcBorders>
              <w:top w:val="single" w:sz="4" w:space="0" w:color="auto"/>
              <w:left w:val="nil"/>
              <w:bottom w:val="single" w:sz="4" w:space="0" w:color="auto"/>
              <w:right w:val="single" w:sz="4" w:space="0" w:color="auto"/>
            </w:tcBorders>
            <w:noWrap/>
            <w:vAlign w:val="bottom"/>
          </w:tcPr>
          <w:p w14:paraId="559BF29E" w14:textId="77777777" w:rsidR="005B7302" w:rsidRPr="003110C5" w:rsidRDefault="005B7302" w:rsidP="00EE701D">
            <w:pPr>
              <w:spacing w:before="60" w:after="60"/>
              <w:jc w:val="center"/>
              <w:rPr>
                <w:color w:val="EE0000"/>
                <w:sz w:val="28"/>
                <w:szCs w:val="28"/>
              </w:rPr>
            </w:pPr>
            <w:r w:rsidRPr="003110C5">
              <w:rPr>
                <w:color w:val="EE0000"/>
                <w:sz w:val="28"/>
                <w:szCs w:val="28"/>
              </w:rPr>
              <w:t>Hương vị và kết cấu: Bánh Gouté nổi tiếng với sự hòa quyện hoàn hảo giữa vị mặn và ngọt, độ mỏng, giòn tan cùng hương thơm đặc trưng của mè rang.</w:t>
            </w:r>
          </w:p>
          <w:p w14:paraId="5AB77116" w14:textId="77777777" w:rsidR="005B7302" w:rsidRPr="003110C5" w:rsidRDefault="005B7302" w:rsidP="00EE701D">
            <w:pPr>
              <w:spacing w:before="60" w:after="60"/>
              <w:jc w:val="center"/>
              <w:rPr>
                <w:color w:val="EE0000"/>
                <w:sz w:val="28"/>
                <w:szCs w:val="28"/>
              </w:rPr>
            </w:pPr>
            <w:r w:rsidRPr="003110C5">
              <w:rPr>
                <w:color w:val="EE0000"/>
                <w:sz w:val="28"/>
                <w:szCs w:val="28"/>
              </w:rPr>
              <w:t xml:space="preserve">Thiết kế hộp thiếc: Bộ sưu tập "The Blossoming Era" lấy cảm hứng từ hoa mộc lan (Magnolia), chim ruồi (Hummingbird) và nghệ thuật Toile De Jouy, tạo nên một thiết kế mùa xuân rực rỡ và thanh lịch, rất phù hợp làm </w:t>
            </w:r>
            <w:r w:rsidRPr="003110C5">
              <w:rPr>
                <w:color w:val="EE0000"/>
                <w:sz w:val="28"/>
                <w:szCs w:val="28"/>
              </w:rPr>
              <w:lastRenderedPageBreak/>
              <w:t>quà biếu tặng dịp lễ Tết.</w:t>
            </w:r>
          </w:p>
          <w:p w14:paraId="4A7A4317" w14:textId="77777777" w:rsidR="005B7302" w:rsidRPr="003110C5" w:rsidRDefault="005B7302" w:rsidP="00EE701D">
            <w:pPr>
              <w:spacing w:before="60" w:after="60"/>
              <w:jc w:val="center"/>
              <w:rPr>
                <w:color w:val="EE0000"/>
                <w:sz w:val="28"/>
                <w:szCs w:val="28"/>
              </w:rPr>
            </w:pPr>
            <w:r w:rsidRPr="003110C5">
              <w:rPr>
                <w:color w:val="EE0000"/>
                <w:sz w:val="28"/>
                <w:szCs w:val="28"/>
              </w:rPr>
              <w:t>Quy cách đóng gói: Hộp chứa 12 gói bánh nhỏ riêng lẻ, tiện lợi khi sử dụng và bảo quản. Trọng lượng có thể là 237,6g (12 gói x 19,8g) hoặc 475,2g (12 gói lớn hơn).</w:t>
            </w:r>
          </w:p>
        </w:tc>
        <w:tc>
          <w:tcPr>
            <w:tcW w:w="1289" w:type="dxa"/>
            <w:tcBorders>
              <w:top w:val="single" w:sz="4" w:space="0" w:color="auto"/>
              <w:left w:val="nil"/>
              <w:bottom w:val="single" w:sz="4" w:space="0" w:color="auto"/>
              <w:right w:val="single" w:sz="4" w:space="0" w:color="auto"/>
            </w:tcBorders>
          </w:tcPr>
          <w:p w14:paraId="4F6CAAFD" w14:textId="77777777" w:rsidR="005B7302" w:rsidRPr="00364AC1" w:rsidRDefault="005B7302" w:rsidP="00EE701D">
            <w:pPr>
              <w:spacing w:before="60" w:after="60"/>
              <w:jc w:val="center"/>
              <w:rPr>
                <w:color w:val="EE0000"/>
                <w:sz w:val="28"/>
                <w:szCs w:val="28"/>
              </w:rPr>
            </w:pPr>
          </w:p>
        </w:tc>
      </w:tr>
      <w:tr w:rsidR="005B7302" w:rsidRPr="00364AC1" w14:paraId="19A19CE7" w14:textId="77777777" w:rsidTr="00EE701D">
        <w:trPr>
          <w:trHeight w:val="315"/>
        </w:trPr>
        <w:tc>
          <w:tcPr>
            <w:tcW w:w="656" w:type="dxa"/>
            <w:tcBorders>
              <w:top w:val="single" w:sz="4" w:space="0" w:color="auto"/>
              <w:left w:val="single" w:sz="4" w:space="0" w:color="auto"/>
              <w:bottom w:val="single" w:sz="4" w:space="0" w:color="auto"/>
              <w:right w:val="single" w:sz="4" w:space="0" w:color="auto"/>
            </w:tcBorders>
            <w:vAlign w:val="center"/>
          </w:tcPr>
          <w:p w14:paraId="6F859DC2" w14:textId="77777777" w:rsidR="005B7302" w:rsidRDefault="005B7302" w:rsidP="00EE701D">
            <w:pPr>
              <w:spacing w:before="60" w:after="60"/>
              <w:jc w:val="center"/>
              <w:rPr>
                <w:color w:val="EE0000"/>
                <w:sz w:val="28"/>
                <w:szCs w:val="28"/>
              </w:rPr>
            </w:pPr>
            <w:r>
              <w:rPr>
                <w:color w:val="EE0000"/>
                <w:sz w:val="28"/>
                <w:szCs w:val="28"/>
              </w:rPr>
              <w:t>4</w:t>
            </w:r>
          </w:p>
        </w:tc>
        <w:tc>
          <w:tcPr>
            <w:tcW w:w="2722" w:type="dxa"/>
            <w:tcBorders>
              <w:top w:val="single" w:sz="4" w:space="0" w:color="auto"/>
              <w:left w:val="nil"/>
              <w:bottom w:val="single" w:sz="4" w:space="0" w:color="auto"/>
              <w:right w:val="single" w:sz="4" w:space="0" w:color="auto"/>
            </w:tcBorders>
            <w:noWrap/>
            <w:vAlign w:val="center"/>
          </w:tcPr>
          <w:p w14:paraId="740210A9" w14:textId="77777777" w:rsidR="005B7302" w:rsidRPr="003110C5" w:rsidRDefault="005B7302" w:rsidP="00EE701D">
            <w:pPr>
              <w:spacing w:before="60" w:after="60"/>
              <w:rPr>
                <w:color w:val="EE0000"/>
                <w:sz w:val="28"/>
                <w:szCs w:val="28"/>
              </w:rPr>
            </w:pPr>
            <w:r w:rsidRPr="003110C5">
              <w:rPr>
                <w:color w:val="EE0000"/>
                <w:sz w:val="28"/>
                <w:szCs w:val="28"/>
              </w:rPr>
              <w:t>Bánh Bông lan kiểu Âu Opera vị Socola hạt phi 10P</w:t>
            </w:r>
          </w:p>
        </w:tc>
        <w:tc>
          <w:tcPr>
            <w:tcW w:w="993" w:type="dxa"/>
            <w:tcBorders>
              <w:top w:val="single" w:sz="4" w:space="0" w:color="auto"/>
              <w:left w:val="nil"/>
              <w:bottom w:val="single" w:sz="4" w:space="0" w:color="auto"/>
              <w:right w:val="single" w:sz="4" w:space="0" w:color="auto"/>
            </w:tcBorders>
            <w:noWrap/>
            <w:vAlign w:val="center"/>
          </w:tcPr>
          <w:p w14:paraId="0E4626E6" w14:textId="77777777" w:rsidR="005B7302" w:rsidRDefault="005B7302" w:rsidP="00EE701D">
            <w:pPr>
              <w:spacing w:before="60" w:after="60"/>
              <w:jc w:val="center"/>
              <w:rPr>
                <w:color w:val="EE0000"/>
                <w:sz w:val="28"/>
                <w:szCs w:val="28"/>
              </w:rPr>
            </w:pPr>
            <w:r>
              <w:rPr>
                <w:color w:val="EE0000"/>
                <w:sz w:val="28"/>
                <w:szCs w:val="28"/>
              </w:rPr>
              <w:t>Hộp</w:t>
            </w:r>
          </w:p>
        </w:tc>
        <w:tc>
          <w:tcPr>
            <w:tcW w:w="1559" w:type="dxa"/>
            <w:tcBorders>
              <w:top w:val="single" w:sz="4" w:space="0" w:color="auto"/>
              <w:left w:val="nil"/>
              <w:bottom w:val="single" w:sz="4" w:space="0" w:color="auto"/>
              <w:right w:val="single" w:sz="4" w:space="0" w:color="auto"/>
            </w:tcBorders>
            <w:noWrap/>
            <w:vAlign w:val="center"/>
          </w:tcPr>
          <w:p w14:paraId="344EF0A4" w14:textId="77777777" w:rsidR="005B7302" w:rsidRDefault="005B7302" w:rsidP="00EE701D">
            <w:pPr>
              <w:spacing w:before="60" w:after="60"/>
              <w:jc w:val="center"/>
              <w:rPr>
                <w:color w:val="EE0000"/>
                <w:sz w:val="28"/>
                <w:szCs w:val="28"/>
              </w:rPr>
            </w:pPr>
            <w:r>
              <w:rPr>
                <w:color w:val="EE0000"/>
                <w:sz w:val="28"/>
                <w:szCs w:val="28"/>
              </w:rPr>
              <w:t>880</w:t>
            </w:r>
          </w:p>
        </w:tc>
        <w:tc>
          <w:tcPr>
            <w:tcW w:w="1990" w:type="dxa"/>
            <w:tcBorders>
              <w:top w:val="single" w:sz="4" w:space="0" w:color="auto"/>
              <w:left w:val="nil"/>
              <w:bottom w:val="single" w:sz="4" w:space="0" w:color="auto"/>
              <w:right w:val="single" w:sz="4" w:space="0" w:color="auto"/>
            </w:tcBorders>
            <w:noWrap/>
            <w:vAlign w:val="bottom"/>
          </w:tcPr>
          <w:p w14:paraId="53728810" w14:textId="77777777" w:rsidR="005B7302" w:rsidRPr="003110C5" w:rsidRDefault="005B7302" w:rsidP="00EE701D">
            <w:pPr>
              <w:spacing w:before="60" w:after="60"/>
              <w:jc w:val="center"/>
              <w:rPr>
                <w:color w:val="EE0000"/>
                <w:sz w:val="28"/>
                <w:szCs w:val="28"/>
              </w:rPr>
            </w:pPr>
            <w:r w:rsidRPr="003110C5">
              <w:rPr>
                <w:color w:val="EE0000"/>
                <w:sz w:val="28"/>
                <w:szCs w:val="28"/>
              </w:rPr>
              <w:t>Hương vị: Sự kết hợp của bánh bông lan mềm xốp, kem socola ngọt ngào và hương vị bùi béo của hạt phỉ tạo nên một trải nghiệm thưởng thức tinh tế và hấp dẫn.</w:t>
            </w:r>
          </w:p>
          <w:p w14:paraId="6BDAA866" w14:textId="77777777" w:rsidR="005B7302" w:rsidRPr="003110C5" w:rsidRDefault="005B7302" w:rsidP="00EE701D">
            <w:pPr>
              <w:spacing w:before="60" w:after="60"/>
              <w:jc w:val="center"/>
              <w:rPr>
                <w:color w:val="EE0000"/>
                <w:sz w:val="28"/>
                <w:szCs w:val="28"/>
              </w:rPr>
            </w:pPr>
            <w:r w:rsidRPr="003110C5">
              <w:rPr>
                <w:color w:val="EE0000"/>
                <w:sz w:val="28"/>
                <w:szCs w:val="28"/>
              </w:rPr>
              <w:t>Quy cách: Hộp chứa 10 gói bánh nhỏ riêng lẻ, thuận tiện cho việc sử dụng và mang theo. Trọng lượng tịnh của hộp thường là khoảng 280g.</w:t>
            </w:r>
          </w:p>
        </w:tc>
        <w:tc>
          <w:tcPr>
            <w:tcW w:w="1289" w:type="dxa"/>
            <w:tcBorders>
              <w:top w:val="single" w:sz="4" w:space="0" w:color="auto"/>
              <w:left w:val="nil"/>
              <w:bottom w:val="single" w:sz="4" w:space="0" w:color="auto"/>
              <w:right w:val="single" w:sz="4" w:space="0" w:color="auto"/>
            </w:tcBorders>
          </w:tcPr>
          <w:p w14:paraId="3E7B420C" w14:textId="77777777" w:rsidR="005B7302" w:rsidRPr="00364AC1" w:rsidRDefault="005B7302" w:rsidP="00EE701D">
            <w:pPr>
              <w:spacing w:before="60" w:after="60"/>
              <w:jc w:val="center"/>
              <w:rPr>
                <w:color w:val="EE0000"/>
                <w:sz w:val="28"/>
                <w:szCs w:val="28"/>
              </w:rPr>
            </w:pPr>
          </w:p>
        </w:tc>
      </w:tr>
      <w:tr w:rsidR="005B7302" w:rsidRPr="00364AC1" w14:paraId="532D59EA" w14:textId="77777777" w:rsidTr="00EE701D">
        <w:trPr>
          <w:trHeight w:val="315"/>
        </w:trPr>
        <w:tc>
          <w:tcPr>
            <w:tcW w:w="656" w:type="dxa"/>
            <w:tcBorders>
              <w:top w:val="single" w:sz="4" w:space="0" w:color="auto"/>
              <w:left w:val="single" w:sz="4" w:space="0" w:color="auto"/>
              <w:bottom w:val="single" w:sz="4" w:space="0" w:color="auto"/>
              <w:right w:val="single" w:sz="4" w:space="0" w:color="auto"/>
            </w:tcBorders>
            <w:vAlign w:val="center"/>
          </w:tcPr>
          <w:p w14:paraId="680D1BE3" w14:textId="77777777" w:rsidR="005B7302" w:rsidRDefault="005B7302" w:rsidP="00EE701D">
            <w:pPr>
              <w:spacing w:before="60" w:after="60"/>
              <w:jc w:val="center"/>
              <w:rPr>
                <w:color w:val="EE0000"/>
                <w:sz w:val="28"/>
                <w:szCs w:val="28"/>
              </w:rPr>
            </w:pPr>
            <w:r>
              <w:rPr>
                <w:color w:val="EE0000"/>
                <w:sz w:val="28"/>
                <w:szCs w:val="28"/>
              </w:rPr>
              <w:t>5</w:t>
            </w:r>
          </w:p>
        </w:tc>
        <w:tc>
          <w:tcPr>
            <w:tcW w:w="2722" w:type="dxa"/>
            <w:tcBorders>
              <w:top w:val="single" w:sz="4" w:space="0" w:color="auto"/>
              <w:left w:val="nil"/>
              <w:bottom w:val="single" w:sz="4" w:space="0" w:color="auto"/>
              <w:right w:val="single" w:sz="4" w:space="0" w:color="auto"/>
            </w:tcBorders>
            <w:noWrap/>
            <w:vAlign w:val="center"/>
          </w:tcPr>
          <w:p w14:paraId="59F3C8BA" w14:textId="77777777" w:rsidR="005B7302" w:rsidRPr="003110C5" w:rsidRDefault="005B7302" w:rsidP="00EE701D">
            <w:pPr>
              <w:spacing w:before="60" w:after="60"/>
              <w:rPr>
                <w:color w:val="EE0000"/>
                <w:sz w:val="28"/>
                <w:szCs w:val="28"/>
              </w:rPr>
            </w:pPr>
            <w:r w:rsidRPr="003110C5">
              <w:rPr>
                <w:color w:val="EE0000"/>
                <w:sz w:val="28"/>
                <w:szCs w:val="28"/>
              </w:rPr>
              <w:t>Kẹo Hồng An lục giác vị hỗn hợp</w:t>
            </w:r>
          </w:p>
        </w:tc>
        <w:tc>
          <w:tcPr>
            <w:tcW w:w="993" w:type="dxa"/>
            <w:tcBorders>
              <w:top w:val="single" w:sz="4" w:space="0" w:color="auto"/>
              <w:left w:val="nil"/>
              <w:bottom w:val="single" w:sz="4" w:space="0" w:color="auto"/>
              <w:right w:val="single" w:sz="4" w:space="0" w:color="auto"/>
            </w:tcBorders>
            <w:noWrap/>
            <w:vAlign w:val="center"/>
          </w:tcPr>
          <w:p w14:paraId="78686BAC" w14:textId="77777777" w:rsidR="005B7302" w:rsidRDefault="005B7302" w:rsidP="00EE701D">
            <w:pPr>
              <w:spacing w:before="60" w:after="60"/>
              <w:jc w:val="center"/>
              <w:rPr>
                <w:color w:val="EE0000"/>
                <w:sz w:val="28"/>
                <w:szCs w:val="28"/>
              </w:rPr>
            </w:pPr>
            <w:r>
              <w:rPr>
                <w:color w:val="EE0000"/>
                <w:sz w:val="28"/>
                <w:szCs w:val="28"/>
              </w:rPr>
              <w:t>Hộp</w:t>
            </w:r>
          </w:p>
        </w:tc>
        <w:tc>
          <w:tcPr>
            <w:tcW w:w="1559" w:type="dxa"/>
            <w:tcBorders>
              <w:top w:val="single" w:sz="4" w:space="0" w:color="auto"/>
              <w:left w:val="nil"/>
              <w:bottom w:val="single" w:sz="4" w:space="0" w:color="auto"/>
              <w:right w:val="single" w:sz="4" w:space="0" w:color="auto"/>
            </w:tcBorders>
            <w:noWrap/>
            <w:vAlign w:val="center"/>
          </w:tcPr>
          <w:p w14:paraId="58F79919" w14:textId="77777777" w:rsidR="005B7302" w:rsidRDefault="005B7302" w:rsidP="00EE701D">
            <w:pPr>
              <w:spacing w:before="60" w:after="60"/>
              <w:jc w:val="center"/>
              <w:rPr>
                <w:color w:val="EE0000"/>
                <w:sz w:val="28"/>
                <w:szCs w:val="28"/>
              </w:rPr>
            </w:pPr>
            <w:r>
              <w:rPr>
                <w:color w:val="EE0000"/>
                <w:sz w:val="28"/>
                <w:szCs w:val="28"/>
              </w:rPr>
              <w:t>880</w:t>
            </w:r>
          </w:p>
        </w:tc>
        <w:tc>
          <w:tcPr>
            <w:tcW w:w="1990" w:type="dxa"/>
            <w:tcBorders>
              <w:top w:val="single" w:sz="4" w:space="0" w:color="auto"/>
              <w:left w:val="nil"/>
              <w:bottom w:val="single" w:sz="4" w:space="0" w:color="auto"/>
              <w:right w:val="single" w:sz="4" w:space="0" w:color="auto"/>
            </w:tcBorders>
            <w:noWrap/>
            <w:vAlign w:val="bottom"/>
          </w:tcPr>
          <w:p w14:paraId="2DB9386A" w14:textId="77777777" w:rsidR="005B7302" w:rsidRPr="003110C5" w:rsidRDefault="005B7302" w:rsidP="00EE701D">
            <w:pPr>
              <w:spacing w:before="60" w:after="60"/>
              <w:jc w:val="center"/>
              <w:rPr>
                <w:color w:val="EE0000"/>
                <w:sz w:val="28"/>
                <w:szCs w:val="28"/>
              </w:rPr>
            </w:pPr>
            <w:r w:rsidRPr="003110C5">
              <w:rPr>
                <w:color w:val="EE0000"/>
                <w:sz w:val="28"/>
                <w:szCs w:val="28"/>
              </w:rPr>
              <w:t xml:space="preserve">Hương vị hỗn hợp: Hộp lục giác thường chứa sự kết </w:t>
            </w:r>
            <w:r w:rsidRPr="003110C5">
              <w:rPr>
                <w:color w:val="EE0000"/>
                <w:sz w:val="28"/>
                <w:szCs w:val="28"/>
              </w:rPr>
              <w:lastRenderedPageBreak/>
              <w:t>hợp của hai vị chính:</w:t>
            </w:r>
          </w:p>
          <w:p w14:paraId="35B5F64D" w14:textId="77777777" w:rsidR="005B7302" w:rsidRPr="003110C5" w:rsidRDefault="005B7302" w:rsidP="00EE701D">
            <w:pPr>
              <w:spacing w:before="60" w:after="60"/>
              <w:jc w:val="center"/>
              <w:rPr>
                <w:color w:val="EE0000"/>
                <w:sz w:val="28"/>
                <w:szCs w:val="28"/>
              </w:rPr>
            </w:pPr>
            <w:r w:rsidRPr="003110C5">
              <w:rPr>
                <w:color w:val="EE0000"/>
                <w:sz w:val="28"/>
                <w:szCs w:val="28"/>
              </w:rPr>
              <w:t>Quất Mật Ong: Mang lại vị ngọt thanh tự nhiên và dịu nhẹ.</w:t>
            </w:r>
          </w:p>
          <w:p w14:paraId="20B6BFDE" w14:textId="77777777" w:rsidR="005B7302" w:rsidRPr="003110C5" w:rsidRDefault="005B7302" w:rsidP="00EE701D">
            <w:pPr>
              <w:spacing w:before="60" w:after="60"/>
              <w:jc w:val="center"/>
              <w:rPr>
                <w:color w:val="EE0000"/>
                <w:sz w:val="28"/>
                <w:szCs w:val="28"/>
              </w:rPr>
            </w:pPr>
            <w:r w:rsidRPr="003110C5">
              <w:rPr>
                <w:color w:val="EE0000"/>
                <w:sz w:val="28"/>
                <w:szCs w:val="28"/>
              </w:rPr>
              <w:t>Bạc Hà Thảo Mộc (hoặc Gừng Mật Ong tùy phiên bản): Có tác dụng làm mát và thư giãn cổ họng hiệu quả.</w:t>
            </w:r>
          </w:p>
          <w:p w14:paraId="1DEB5D99" w14:textId="77777777" w:rsidR="005B7302" w:rsidRPr="003110C5" w:rsidRDefault="005B7302" w:rsidP="00EE701D">
            <w:pPr>
              <w:spacing w:before="60" w:after="60"/>
              <w:jc w:val="center"/>
              <w:rPr>
                <w:color w:val="EE0000"/>
                <w:sz w:val="28"/>
                <w:szCs w:val="28"/>
              </w:rPr>
            </w:pPr>
            <w:r w:rsidRPr="003110C5">
              <w:rPr>
                <w:color w:val="EE0000"/>
                <w:sz w:val="28"/>
                <w:szCs w:val="28"/>
              </w:rPr>
              <w:t>Công dụng: Kẹo được chiết xuất từ thảo mộc và mật ong, giúp làm dịu cảm giác khó chịu ở cổ họng, giảm ho và long đờm.</w:t>
            </w:r>
          </w:p>
          <w:p w14:paraId="69728807" w14:textId="77777777" w:rsidR="005B7302" w:rsidRPr="003110C5" w:rsidRDefault="005B7302" w:rsidP="00EE701D">
            <w:pPr>
              <w:spacing w:before="60" w:after="60"/>
              <w:jc w:val="center"/>
              <w:rPr>
                <w:color w:val="EE0000"/>
                <w:sz w:val="28"/>
                <w:szCs w:val="28"/>
              </w:rPr>
            </w:pPr>
            <w:r w:rsidRPr="003110C5">
              <w:rPr>
                <w:color w:val="EE0000"/>
                <w:sz w:val="28"/>
                <w:szCs w:val="28"/>
              </w:rPr>
              <w:t>Thiết kế: Hộp có hình lục giác độc đáo và tiện lợi để mang theo bên mình</w:t>
            </w:r>
          </w:p>
        </w:tc>
        <w:tc>
          <w:tcPr>
            <w:tcW w:w="1289" w:type="dxa"/>
            <w:tcBorders>
              <w:top w:val="single" w:sz="4" w:space="0" w:color="auto"/>
              <w:left w:val="nil"/>
              <w:bottom w:val="single" w:sz="4" w:space="0" w:color="auto"/>
              <w:right w:val="single" w:sz="4" w:space="0" w:color="auto"/>
            </w:tcBorders>
          </w:tcPr>
          <w:p w14:paraId="69D95F63" w14:textId="77777777" w:rsidR="005B7302" w:rsidRPr="00364AC1" w:rsidRDefault="005B7302" w:rsidP="00EE701D">
            <w:pPr>
              <w:spacing w:before="60" w:after="60"/>
              <w:jc w:val="center"/>
              <w:rPr>
                <w:color w:val="EE0000"/>
                <w:sz w:val="28"/>
                <w:szCs w:val="28"/>
              </w:rPr>
            </w:pPr>
          </w:p>
        </w:tc>
      </w:tr>
      <w:tr w:rsidR="005B7302" w:rsidRPr="00364AC1" w14:paraId="66E3636D" w14:textId="77777777" w:rsidTr="00EE701D">
        <w:trPr>
          <w:trHeight w:val="315"/>
        </w:trPr>
        <w:tc>
          <w:tcPr>
            <w:tcW w:w="656" w:type="dxa"/>
            <w:tcBorders>
              <w:top w:val="single" w:sz="4" w:space="0" w:color="auto"/>
              <w:left w:val="single" w:sz="4" w:space="0" w:color="auto"/>
              <w:bottom w:val="single" w:sz="4" w:space="0" w:color="auto"/>
              <w:right w:val="single" w:sz="4" w:space="0" w:color="auto"/>
            </w:tcBorders>
            <w:vAlign w:val="center"/>
          </w:tcPr>
          <w:p w14:paraId="0DDF5701" w14:textId="77777777" w:rsidR="005B7302" w:rsidRDefault="005B7302" w:rsidP="00EE701D">
            <w:pPr>
              <w:spacing w:before="60" w:after="60"/>
              <w:jc w:val="center"/>
              <w:rPr>
                <w:color w:val="EE0000"/>
                <w:sz w:val="28"/>
                <w:szCs w:val="28"/>
              </w:rPr>
            </w:pPr>
            <w:r>
              <w:rPr>
                <w:color w:val="EE0000"/>
                <w:sz w:val="28"/>
                <w:szCs w:val="28"/>
              </w:rPr>
              <w:t>6</w:t>
            </w:r>
          </w:p>
        </w:tc>
        <w:tc>
          <w:tcPr>
            <w:tcW w:w="2722" w:type="dxa"/>
            <w:tcBorders>
              <w:top w:val="single" w:sz="4" w:space="0" w:color="auto"/>
              <w:left w:val="nil"/>
              <w:bottom w:val="single" w:sz="4" w:space="0" w:color="auto"/>
              <w:right w:val="single" w:sz="4" w:space="0" w:color="auto"/>
            </w:tcBorders>
            <w:noWrap/>
            <w:vAlign w:val="center"/>
          </w:tcPr>
          <w:p w14:paraId="4C19718B" w14:textId="77777777" w:rsidR="005B7302" w:rsidRPr="003110C5" w:rsidRDefault="005B7302" w:rsidP="00EE701D">
            <w:pPr>
              <w:spacing w:before="60" w:after="60"/>
              <w:rPr>
                <w:color w:val="EE0000"/>
                <w:sz w:val="28"/>
                <w:szCs w:val="28"/>
              </w:rPr>
            </w:pPr>
            <w:r w:rsidRPr="003110C5">
              <w:rPr>
                <w:color w:val="EE0000"/>
                <w:sz w:val="28"/>
                <w:szCs w:val="28"/>
              </w:rPr>
              <w:t>Bánh nướng giòn cest Bon Bagutle Vị bơ tỏi đút lò 5P</w:t>
            </w:r>
          </w:p>
        </w:tc>
        <w:tc>
          <w:tcPr>
            <w:tcW w:w="993" w:type="dxa"/>
            <w:tcBorders>
              <w:top w:val="single" w:sz="4" w:space="0" w:color="auto"/>
              <w:left w:val="nil"/>
              <w:bottom w:val="single" w:sz="4" w:space="0" w:color="auto"/>
              <w:right w:val="single" w:sz="4" w:space="0" w:color="auto"/>
            </w:tcBorders>
            <w:noWrap/>
            <w:vAlign w:val="center"/>
          </w:tcPr>
          <w:p w14:paraId="0725B379" w14:textId="77777777" w:rsidR="005B7302" w:rsidRDefault="005B7302" w:rsidP="00EE701D">
            <w:pPr>
              <w:spacing w:before="60" w:after="60"/>
              <w:jc w:val="center"/>
              <w:rPr>
                <w:color w:val="EE0000"/>
                <w:sz w:val="28"/>
                <w:szCs w:val="28"/>
              </w:rPr>
            </w:pPr>
            <w:r>
              <w:rPr>
                <w:color w:val="EE0000"/>
                <w:sz w:val="28"/>
                <w:szCs w:val="28"/>
              </w:rPr>
              <w:t>Hộp</w:t>
            </w:r>
          </w:p>
        </w:tc>
        <w:tc>
          <w:tcPr>
            <w:tcW w:w="1559" w:type="dxa"/>
            <w:tcBorders>
              <w:top w:val="single" w:sz="4" w:space="0" w:color="auto"/>
              <w:left w:val="nil"/>
              <w:bottom w:val="single" w:sz="4" w:space="0" w:color="auto"/>
              <w:right w:val="single" w:sz="4" w:space="0" w:color="auto"/>
            </w:tcBorders>
            <w:noWrap/>
            <w:vAlign w:val="center"/>
          </w:tcPr>
          <w:p w14:paraId="4C62D17E" w14:textId="77777777" w:rsidR="005B7302" w:rsidRDefault="005B7302" w:rsidP="00EE701D">
            <w:pPr>
              <w:spacing w:before="60" w:after="60"/>
              <w:jc w:val="center"/>
              <w:rPr>
                <w:color w:val="EE0000"/>
                <w:sz w:val="28"/>
                <w:szCs w:val="28"/>
              </w:rPr>
            </w:pPr>
            <w:r>
              <w:rPr>
                <w:color w:val="EE0000"/>
                <w:sz w:val="28"/>
                <w:szCs w:val="28"/>
              </w:rPr>
              <w:t>880</w:t>
            </w:r>
          </w:p>
        </w:tc>
        <w:tc>
          <w:tcPr>
            <w:tcW w:w="1990" w:type="dxa"/>
            <w:tcBorders>
              <w:top w:val="single" w:sz="4" w:space="0" w:color="auto"/>
              <w:left w:val="nil"/>
              <w:bottom w:val="single" w:sz="4" w:space="0" w:color="auto"/>
              <w:right w:val="single" w:sz="4" w:space="0" w:color="auto"/>
            </w:tcBorders>
            <w:noWrap/>
            <w:vAlign w:val="bottom"/>
          </w:tcPr>
          <w:p w14:paraId="060BB2E2" w14:textId="77777777" w:rsidR="005B7302" w:rsidRPr="003110C5" w:rsidRDefault="005B7302" w:rsidP="00EE701D">
            <w:pPr>
              <w:spacing w:before="60" w:after="60"/>
              <w:jc w:val="center"/>
              <w:rPr>
                <w:color w:val="EE0000"/>
                <w:sz w:val="28"/>
                <w:szCs w:val="28"/>
              </w:rPr>
            </w:pPr>
            <w:r w:rsidRPr="003110C5">
              <w:rPr>
                <w:color w:val="EE0000"/>
                <w:sz w:val="28"/>
                <w:szCs w:val="28"/>
              </w:rPr>
              <w:t>Hương vị và kết cấu: Bánh được nướng giòn rụm, kết hợp hài hòa giữa vị bơ béo ngậy và tỏi thơm lừng, điểm xuyết vảy lá ngò tây đặc trưng.</w:t>
            </w:r>
          </w:p>
          <w:p w14:paraId="09DA2EFE" w14:textId="77777777" w:rsidR="005B7302" w:rsidRPr="003110C5" w:rsidRDefault="005B7302" w:rsidP="00EE701D">
            <w:pPr>
              <w:spacing w:before="60" w:after="60"/>
              <w:jc w:val="center"/>
              <w:rPr>
                <w:color w:val="EE0000"/>
                <w:sz w:val="28"/>
                <w:szCs w:val="28"/>
              </w:rPr>
            </w:pPr>
            <w:r w:rsidRPr="003110C5">
              <w:rPr>
                <w:color w:val="EE0000"/>
                <w:sz w:val="28"/>
                <w:szCs w:val="28"/>
              </w:rPr>
              <w:lastRenderedPageBreak/>
              <w:t>Giá trị dinh dưỡng: Mỗi gói bánh cung cấp năng lượng dồi dào (khoảng 160 kcal) cùng các thành phần dinh dưỡng như carbohydrate, canxi, natri, sắt, đạm... phù hợp cho một bữa sáng cân bằng.</w:t>
            </w:r>
          </w:p>
          <w:p w14:paraId="1249842B" w14:textId="77777777" w:rsidR="005B7302" w:rsidRPr="003110C5" w:rsidRDefault="005B7302" w:rsidP="00EE701D">
            <w:pPr>
              <w:spacing w:before="60" w:after="60"/>
              <w:jc w:val="center"/>
              <w:rPr>
                <w:color w:val="EE0000"/>
                <w:sz w:val="28"/>
                <w:szCs w:val="28"/>
              </w:rPr>
            </w:pPr>
            <w:r w:rsidRPr="003110C5">
              <w:rPr>
                <w:color w:val="EE0000"/>
                <w:sz w:val="28"/>
                <w:szCs w:val="28"/>
              </w:rPr>
              <w:t>Thiết kế: Sản phẩm được đóng gói trong túi có thiết kế tiện lợi, hình ảnh bắt mắt, dễ dàng mang theo khi đi làm, đi học hoặc du lịch.</w:t>
            </w:r>
          </w:p>
        </w:tc>
        <w:tc>
          <w:tcPr>
            <w:tcW w:w="1289" w:type="dxa"/>
            <w:tcBorders>
              <w:top w:val="single" w:sz="4" w:space="0" w:color="auto"/>
              <w:left w:val="nil"/>
              <w:bottom w:val="single" w:sz="4" w:space="0" w:color="auto"/>
              <w:right w:val="single" w:sz="4" w:space="0" w:color="auto"/>
            </w:tcBorders>
          </w:tcPr>
          <w:p w14:paraId="29601A72" w14:textId="77777777" w:rsidR="005B7302" w:rsidRPr="00364AC1" w:rsidRDefault="005B7302" w:rsidP="00EE701D">
            <w:pPr>
              <w:spacing w:before="60" w:after="60"/>
              <w:jc w:val="center"/>
              <w:rPr>
                <w:color w:val="EE0000"/>
                <w:sz w:val="28"/>
                <w:szCs w:val="28"/>
              </w:rPr>
            </w:pPr>
          </w:p>
        </w:tc>
      </w:tr>
      <w:tr w:rsidR="005B7302" w:rsidRPr="00364AC1" w14:paraId="0B9FF6C1" w14:textId="77777777" w:rsidTr="00EE701D">
        <w:trPr>
          <w:trHeight w:val="315"/>
        </w:trPr>
        <w:tc>
          <w:tcPr>
            <w:tcW w:w="656" w:type="dxa"/>
            <w:tcBorders>
              <w:top w:val="single" w:sz="4" w:space="0" w:color="auto"/>
              <w:left w:val="single" w:sz="4" w:space="0" w:color="auto"/>
              <w:bottom w:val="single" w:sz="4" w:space="0" w:color="auto"/>
              <w:right w:val="single" w:sz="4" w:space="0" w:color="auto"/>
            </w:tcBorders>
            <w:vAlign w:val="center"/>
          </w:tcPr>
          <w:p w14:paraId="3C6A2889" w14:textId="77777777" w:rsidR="005B7302" w:rsidRDefault="005B7302" w:rsidP="00EE701D">
            <w:pPr>
              <w:spacing w:before="60" w:after="60"/>
              <w:jc w:val="center"/>
              <w:rPr>
                <w:color w:val="EE0000"/>
                <w:sz w:val="28"/>
                <w:szCs w:val="28"/>
              </w:rPr>
            </w:pPr>
            <w:r>
              <w:rPr>
                <w:color w:val="EE0000"/>
                <w:sz w:val="28"/>
                <w:szCs w:val="28"/>
              </w:rPr>
              <w:t>7</w:t>
            </w:r>
          </w:p>
        </w:tc>
        <w:tc>
          <w:tcPr>
            <w:tcW w:w="2722" w:type="dxa"/>
            <w:tcBorders>
              <w:top w:val="single" w:sz="4" w:space="0" w:color="auto"/>
              <w:left w:val="nil"/>
              <w:bottom w:val="single" w:sz="4" w:space="0" w:color="auto"/>
              <w:right w:val="single" w:sz="4" w:space="0" w:color="auto"/>
            </w:tcBorders>
            <w:noWrap/>
            <w:vAlign w:val="center"/>
          </w:tcPr>
          <w:p w14:paraId="4FA1E4BD" w14:textId="77777777" w:rsidR="005B7302" w:rsidRPr="003110C5" w:rsidRDefault="005B7302" w:rsidP="00EE701D">
            <w:pPr>
              <w:spacing w:before="60" w:after="60"/>
              <w:rPr>
                <w:color w:val="EE0000"/>
                <w:sz w:val="28"/>
                <w:szCs w:val="28"/>
              </w:rPr>
            </w:pPr>
            <w:r w:rsidRPr="003110C5">
              <w:rPr>
                <w:color w:val="EE0000"/>
                <w:sz w:val="28"/>
                <w:szCs w:val="28"/>
              </w:rPr>
              <w:t>Nescafe cafe sữa đá</w:t>
            </w:r>
          </w:p>
        </w:tc>
        <w:tc>
          <w:tcPr>
            <w:tcW w:w="993" w:type="dxa"/>
            <w:tcBorders>
              <w:top w:val="single" w:sz="4" w:space="0" w:color="auto"/>
              <w:left w:val="nil"/>
              <w:bottom w:val="single" w:sz="4" w:space="0" w:color="auto"/>
              <w:right w:val="single" w:sz="4" w:space="0" w:color="auto"/>
            </w:tcBorders>
            <w:noWrap/>
            <w:vAlign w:val="center"/>
          </w:tcPr>
          <w:p w14:paraId="10D0FFC1" w14:textId="77777777" w:rsidR="005B7302" w:rsidRDefault="005B7302" w:rsidP="00EE701D">
            <w:pPr>
              <w:spacing w:before="60" w:after="60"/>
              <w:jc w:val="center"/>
              <w:rPr>
                <w:color w:val="EE0000"/>
                <w:sz w:val="28"/>
                <w:szCs w:val="28"/>
              </w:rPr>
            </w:pPr>
            <w:r>
              <w:rPr>
                <w:color w:val="EE0000"/>
                <w:sz w:val="28"/>
                <w:szCs w:val="28"/>
              </w:rPr>
              <w:t>Hộp</w:t>
            </w:r>
          </w:p>
        </w:tc>
        <w:tc>
          <w:tcPr>
            <w:tcW w:w="1559" w:type="dxa"/>
            <w:tcBorders>
              <w:top w:val="single" w:sz="4" w:space="0" w:color="auto"/>
              <w:left w:val="nil"/>
              <w:bottom w:val="single" w:sz="4" w:space="0" w:color="auto"/>
              <w:right w:val="single" w:sz="4" w:space="0" w:color="auto"/>
            </w:tcBorders>
            <w:noWrap/>
            <w:vAlign w:val="center"/>
          </w:tcPr>
          <w:p w14:paraId="3CF04177" w14:textId="77777777" w:rsidR="005B7302" w:rsidRDefault="005B7302" w:rsidP="00EE701D">
            <w:pPr>
              <w:spacing w:before="60" w:after="60"/>
              <w:jc w:val="center"/>
              <w:rPr>
                <w:color w:val="EE0000"/>
                <w:sz w:val="28"/>
                <w:szCs w:val="28"/>
              </w:rPr>
            </w:pPr>
            <w:r>
              <w:rPr>
                <w:color w:val="EE0000"/>
                <w:sz w:val="28"/>
                <w:szCs w:val="28"/>
              </w:rPr>
              <w:t>880</w:t>
            </w:r>
          </w:p>
        </w:tc>
        <w:tc>
          <w:tcPr>
            <w:tcW w:w="1990" w:type="dxa"/>
            <w:tcBorders>
              <w:top w:val="single" w:sz="4" w:space="0" w:color="auto"/>
              <w:left w:val="nil"/>
              <w:bottom w:val="single" w:sz="4" w:space="0" w:color="auto"/>
              <w:right w:val="single" w:sz="4" w:space="0" w:color="auto"/>
            </w:tcBorders>
            <w:noWrap/>
            <w:vAlign w:val="bottom"/>
          </w:tcPr>
          <w:p w14:paraId="680C4E77" w14:textId="77777777" w:rsidR="005B7302" w:rsidRPr="003110C5" w:rsidRDefault="005B7302" w:rsidP="00EE701D">
            <w:pPr>
              <w:spacing w:before="60" w:after="60"/>
              <w:jc w:val="center"/>
              <w:rPr>
                <w:color w:val="EE0000"/>
                <w:sz w:val="28"/>
                <w:szCs w:val="28"/>
              </w:rPr>
            </w:pPr>
            <w:r w:rsidRPr="003110C5">
              <w:rPr>
                <w:color w:val="EE0000"/>
                <w:sz w:val="28"/>
                <w:szCs w:val="28"/>
              </w:rPr>
              <w:t xml:space="preserve">Hương vị và công nghệ: Sản phẩm nổi bật với công nghệ khóa hương ERA độc quyền, giúp giữ lại hương thơm nồng nàn của 100% hạt cà phê Robusta rang xay nhuyễn. Vị cà phê đậm đà, kết hợp hài hòa với vị sữa, tạo cảm giác "nhân đôi </w:t>
            </w:r>
            <w:r w:rsidRPr="003110C5">
              <w:rPr>
                <w:color w:val="EE0000"/>
                <w:sz w:val="28"/>
                <w:szCs w:val="28"/>
              </w:rPr>
              <w:lastRenderedPageBreak/>
              <w:t>sánh quyện" như cà phê pha phin truyền thống.</w:t>
            </w:r>
          </w:p>
          <w:p w14:paraId="3B2B1C13" w14:textId="77777777" w:rsidR="005B7302" w:rsidRPr="003110C5" w:rsidRDefault="005B7302" w:rsidP="00EE701D">
            <w:pPr>
              <w:spacing w:before="60" w:after="60"/>
              <w:jc w:val="center"/>
              <w:rPr>
                <w:color w:val="EE0000"/>
                <w:sz w:val="28"/>
                <w:szCs w:val="28"/>
              </w:rPr>
            </w:pPr>
            <w:r w:rsidRPr="003110C5">
              <w:rPr>
                <w:color w:val="EE0000"/>
                <w:sz w:val="28"/>
                <w:szCs w:val="28"/>
              </w:rPr>
              <w:t>Thành phần chính: Bao gồm đường, bột kem pha cà phê (có chứa sữa), cà phê hòa tan (khoảng 12%), cùng các hương liệu tổng hợp khác.</w:t>
            </w:r>
          </w:p>
          <w:p w14:paraId="7FE0CD81" w14:textId="77777777" w:rsidR="005B7302" w:rsidRPr="003110C5" w:rsidRDefault="005B7302" w:rsidP="00EE701D">
            <w:pPr>
              <w:spacing w:before="60" w:after="60"/>
              <w:jc w:val="center"/>
              <w:rPr>
                <w:color w:val="EE0000"/>
                <w:sz w:val="28"/>
                <w:szCs w:val="28"/>
              </w:rPr>
            </w:pPr>
            <w:r w:rsidRPr="003110C5">
              <w:rPr>
                <w:color w:val="EE0000"/>
                <w:sz w:val="28"/>
                <w:szCs w:val="28"/>
              </w:rPr>
              <w:t>Quy cách đóng gói: Có nhiều dạng đóng gói khác nhau, phổ biến là hộp 10 gói x 20g (hoặc 24g) hoặc bịch lớn 25 gói x 20g (hoặc 24g). Mỗi gói (20g) chứa khoảng 78 kcal năng lượng.</w:t>
            </w:r>
          </w:p>
          <w:p w14:paraId="6E38CE70" w14:textId="77777777" w:rsidR="005B7302" w:rsidRPr="003110C5" w:rsidRDefault="005B7302" w:rsidP="00EE701D">
            <w:pPr>
              <w:spacing w:before="60" w:after="60"/>
              <w:jc w:val="center"/>
              <w:rPr>
                <w:color w:val="EE0000"/>
                <w:sz w:val="28"/>
                <w:szCs w:val="28"/>
              </w:rPr>
            </w:pPr>
            <w:r w:rsidRPr="003110C5">
              <w:rPr>
                <w:color w:val="EE0000"/>
                <w:sz w:val="28"/>
                <w:szCs w:val="28"/>
              </w:rPr>
              <w:t>Hướng dẫn sử dụng: Chỉ cần hòa tan một gói với khoảng 50ml nước nóng, khuấy đều và thêm khoảng 100g đá là có ngay ly cà phê sữa đá mát lạnh.</w:t>
            </w:r>
          </w:p>
        </w:tc>
        <w:tc>
          <w:tcPr>
            <w:tcW w:w="1289" w:type="dxa"/>
            <w:tcBorders>
              <w:top w:val="single" w:sz="4" w:space="0" w:color="auto"/>
              <w:left w:val="nil"/>
              <w:bottom w:val="single" w:sz="4" w:space="0" w:color="auto"/>
              <w:right w:val="single" w:sz="4" w:space="0" w:color="auto"/>
            </w:tcBorders>
          </w:tcPr>
          <w:p w14:paraId="14549334" w14:textId="77777777" w:rsidR="005B7302" w:rsidRPr="00364AC1" w:rsidRDefault="005B7302" w:rsidP="00EE701D">
            <w:pPr>
              <w:spacing w:before="60" w:after="60"/>
              <w:jc w:val="center"/>
              <w:rPr>
                <w:color w:val="EE0000"/>
                <w:sz w:val="28"/>
                <w:szCs w:val="28"/>
              </w:rPr>
            </w:pPr>
          </w:p>
        </w:tc>
      </w:tr>
    </w:tbl>
    <w:p w14:paraId="12C9FAD2" w14:textId="77777777" w:rsidR="005B7302" w:rsidRPr="00DB49BD" w:rsidRDefault="005B7302" w:rsidP="005B7302">
      <w:pPr>
        <w:widowControl w:val="0"/>
        <w:spacing w:before="120" w:after="120"/>
        <w:rPr>
          <w:b/>
          <w:sz w:val="28"/>
          <w:szCs w:val="28"/>
        </w:rPr>
      </w:pPr>
    </w:p>
    <w:p w14:paraId="69A8004F" w14:textId="77777777" w:rsidR="005B7302" w:rsidRPr="00C85E7F" w:rsidRDefault="005B7302" w:rsidP="005B7302">
      <w:pPr>
        <w:widowControl w:val="0"/>
        <w:spacing w:before="60"/>
        <w:ind w:firstLine="567"/>
        <w:rPr>
          <w:i/>
          <w:sz w:val="28"/>
          <w:szCs w:val="28"/>
          <w:lang w:val="vi-VN"/>
        </w:rPr>
      </w:pPr>
      <w:r w:rsidRPr="009960F1">
        <w:rPr>
          <w:i/>
          <w:sz w:val="28"/>
          <w:szCs w:val="28"/>
          <w:lang w:val="vi-VN"/>
        </w:rPr>
        <w:t xml:space="preserve">Bất kỳ thương hiệu, nhãn hiệu nào nếu có trong bảng yêu cầu kỹ thuật đều </w:t>
      </w:r>
      <w:r w:rsidRPr="009960F1">
        <w:rPr>
          <w:i/>
          <w:sz w:val="28"/>
          <w:szCs w:val="28"/>
          <w:lang w:val="vi-VN"/>
        </w:rPr>
        <w:lastRenderedPageBreak/>
        <w:t>mang tính chất minh họa các tiêu chuẩn chất lượng, tính năng kỹ thuật yêu cầu. Nhà thầu có thể lựa chọn dự thầu hàng hóa có nguồn gốc, xuất xứ, nhà sản xuất, thương hiệu khác phù hợp với điều kiện cung cấp hàng hóa của Nhà thầu nhưng phải đảm bảo yêu cầu có tiêu chuẩn, thông số kỹ thuật, chức năng sử dụng “tương đương” hoặc tốt hơn so với các yêu cầu ở trên. Trường hợp nhà thầu đề xuất hàng hóa tương đương phải cung cấp tài liệu chứng minh đi kèm và phải được sự chấp thuận đồng ý của bên mời thầu khi đó nhà thầu mới được phép cung cấp hàng hóa, vật tư.</w:t>
      </w:r>
    </w:p>
    <w:p w14:paraId="6D20D57A" w14:textId="77777777" w:rsidR="005B7302" w:rsidRPr="0017438E" w:rsidRDefault="005B7302" w:rsidP="005B7302">
      <w:pPr>
        <w:widowControl w:val="0"/>
        <w:spacing w:before="120"/>
        <w:ind w:firstLine="567"/>
        <w:rPr>
          <w:b/>
          <w:color w:val="EE0000"/>
          <w:sz w:val="28"/>
          <w:szCs w:val="28"/>
          <w:lang w:val="da-DK"/>
        </w:rPr>
      </w:pPr>
      <w:r w:rsidRPr="0017438E">
        <w:rPr>
          <w:b/>
          <w:color w:val="EE0000"/>
          <w:sz w:val="28"/>
          <w:szCs w:val="28"/>
          <w:lang w:val="da-DK"/>
        </w:rPr>
        <w:t>Mục</w:t>
      </w:r>
      <w:r>
        <w:rPr>
          <w:b/>
          <w:color w:val="EE0000"/>
          <w:sz w:val="28"/>
          <w:szCs w:val="28"/>
          <w:lang w:val="da-DK"/>
        </w:rPr>
        <w:t xml:space="preserve"> 2</w:t>
      </w:r>
      <w:r w:rsidRPr="0017438E">
        <w:rPr>
          <w:b/>
          <w:color w:val="EE0000"/>
          <w:sz w:val="28"/>
          <w:szCs w:val="28"/>
          <w:lang w:val="da-DK"/>
        </w:rPr>
        <w:t>. Kiểm tra và thử nghiệm:</w:t>
      </w:r>
    </w:p>
    <w:p w14:paraId="1FAA900D" w14:textId="77777777" w:rsidR="005B7302" w:rsidRPr="0017438E" w:rsidRDefault="005B7302" w:rsidP="005B7302">
      <w:pPr>
        <w:widowControl w:val="0"/>
        <w:spacing w:before="60"/>
        <w:ind w:firstLine="567"/>
        <w:rPr>
          <w:b/>
          <w:color w:val="EE0000"/>
          <w:sz w:val="28"/>
          <w:szCs w:val="28"/>
          <w:lang w:val="da-DK"/>
        </w:rPr>
      </w:pPr>
      <w:r w:rsidRPr="0017438E">
        <w:rPr>
          <w:b/>
          <w:color w:val="EE0000"/>
          <w:sz w:val="28"/>
          <w:szCs w:val="28"/>
          <w:lang w:val="da-DK"/>
        </w:rPr>
        <w:t>a. Kiểm tra và thử nghiệm</w:t>
      </w:r>
    </w:p>
    <w:p w14:paraId="6D64F765" w14:textId="77777777" w:rsidR="005B7302" w:rsidRPr="0017438E" w:rsidRDefault="005B7302" w:rsidP="005B7302">
      <w:pPr>
        <w:keepLines/>
        <w:suppressAutoHyphens/>
        <w:spacing w:before="140"/>
        <w:ind w:firstLine="567"/>
        <w:rPr>
          <w:color w:val="EE0000"/>
          <w:sz w:val="28"/>
          <w:szCs w:val="28"/>
          <w:lang w:val="da-DK"/>
        </w:rPr>
      </w:pPr>
      <w:r w:rsidRPr="0017438E">
        <w:rPr>
          <w:color w:val="EE0000"/>
          <w:sz w:val="28"/>
          <w:szCs w:val="28"/>
          <w:lang w:val="da-DK"/>
        </w:rPr>
        <w:t>Các kiểm tra và thử nghiệm cần tiến hành gồm có: Theo tiêu chuẩn của nhà sản xuất và các tiêu chuẩn thi công, nghiệm thu hiện hành.</w:t>
      </w:r>
    </w:p>
    <w:p w14:paraId="5573D221" w14:textId="77777777" w:rsidR="005B7302" w:rsidRPr="009960F1" w:rsidRDefault="005B7302" w:rsidP="005B7302">
      <w:pPr>
        <w:spacing w:before="120" w:after="120" w:line="264" w:lineRule="auto"/>
        <w:ind w:firstLine="567"/>
        <w:rPr>
          <w:sz w:val="28"/>
          <w:szCs w:val="28"/>
          <w:lang w:val="da-DK"/>
        </w:rPr>
      </w:pPr>
    </w:p>
    <w:p w14:paraId="57512051" w14:textId="77777777" w:rsidR="005B7302" w:rsidRPr="009960F1" w:rsidRDefault="005B7302" w:rsidP="005B7302">
      <w:pPr>
        <w:rPr>
          <w:lang w:val="da-DK"/>
        </w:rPr>
      </w:pPr>
    </w:p>
    <w:p w14:paraId="5E51A595" w14:textId="77777777" w:rsidR="005B7302" w:rsidRDefault="005B7302" w:rsidP="005B7302">
      <w:pPr>
        <w:spacing w:before="120" w:after="120" w:line="264" w:lineRule="auto"/>
        <w:ind w:firstLine="567"/>
        <w:rPr>
          <w:lang w:val="da-DK"/>
        </w:rPr>
      </w:pPr>
    </w:p>
    <w:p w14:paraId="288ED3C6" w14:textId="755B71E0" w:rsidR="00E2444E" w:rsidRPr="005B7302" w:rsidRDefault="00E2444E" w:rsidP="005B7302">
      <w:r w:rsidRPr="005B7302">
        <w:t xml:space="preserve"> </w:t>
      </w:r>
    </w:p>
    <w:sectPr w:rsidR="00E2444E" w:rsidRPr="005B7302" w:rsidSect="0085358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65C7A"/>
    <w:multiLevelType w:val="hybridMultilevel"/>
    <w:tmpl w:val="98687868"/>
    <w:lvl w:ilvl="0" w:tplc="69E6F9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DF73B28"/>
    <w:multiLevelType w:val="hybridMultilevel"/>
    <w:tmpl w:val="7B54E00C"/>
    <w:lvl w:ilvl="0" w:tplc="0409000F">
      <w:numFmt w:val="bullet"/>
      <w:lvlText w:val="-"/>
      <w:lvlJc w:val="left"/>
      <w:pPr>
        <w:tabs>
          <w:tab w:val="num" w:pos="700"/>
        </w:tabs>
        <w:ind w:left="2140" w:hanging="360"/>
      </w:pPr>
      <w:rPr>
        <w:rFonts w:ascii="Times New Roman" w:eastAsia="Times New Roman" w:hAnsi="Times New Roman" w:cs="Times New Roman" w:hint="default"/>
      </w:rPr>
    </w:lvl>
    <w:lvl w:ilvl="1" w:tplc="C99A9B76" w:tentative="1">
      <w:start w:val="1"/>
      <w:numFmt w:val="bullet"/>
      <w:lvlText w:val="o"/>
      <w:lvlJc w:val="left"/>
      <w:pPr>
        <w:tabs>
          <w:tab w:val="num" w:pos="2140"/>
        </w:tabs>
        <w:ind w:left="2140" w:hanging="360"/>
      </w:pPr>
      <w:rPr>
        <w:rFonts w:ascii="Courier New" w:hAnsi="Courier New" w:cs="Courier New" w:hint="default"/>
      </w:rPr>
    </w:lvl>
    <w:lvl w:ilvl="2" w:tplc="0409001B" w:tentative="1">
      <w:start w:val="1"/>
      <w:numFmt w:val="bullet"/>
      <w:lvlText w:val=""/>
      <w:lvlJc w:val="left"/>
      <w:pPr>
        <w:tabs>
          <w:tab w:val="num" w:pos="2860"/>
        </w:tabs>
        <w:ind w:left="2860" w:hanging="360"/>
      </w:pPr>
      <w:rPr>
        <w:rFonts w:ascii="Wingdings" w:hAnsi="Wingdings" w:hint="default"/>
      </w:rPr>
    </w:lvl>
    <w:lvl w:ilvl="3" w:tplc="0409000F" w:tentative="1">
      <w:start w:val="1"/>
      <w:numFmt w:val="bullet"/>
      <w:lvlText w:val=""/>
      <w:lvlJc w:val="left"/>
      <w:pPr>
        <w:tabs>
          <w:tab w:val="num" w:pos="3580"/>
        </w:tabs>
        <w:ind w:left="3580" w:hanging="360"/>
      </w:pPr>
      <w:rPr>
        <w:rFonts w:ascii="Symbol" w:hAnsi="Symbol" w:hint="default"/>
      </w:rPr>
    </w:lvl>
    <w:lvl w:ilvl="4" w:tplc="04090019" w:tentative="1">
      <w:start w:val="1"/>
      <w:numFmt w:val="bullet"/>
      <w:lvlText w:val="o"/>
      <w:lvlJc w:val="left"/>
      <w:pPr>
        <w:tabs>
          <w:tab w:val="num" w:pos="4300"/>
        </w:tabs>
        <w:ind w:left="4300" w:hanging="360"/>
      </w:pPr>
      <w:rPr>
        <w:rFonts w:ascii="Courier New" w:hAnsi="Courier New" w:cs="Courier New" w:hint="default"/>
      </w:rPr>
    </w:lvl>
    <w:lvl w:ilvl="5" w:tplc="0409001B" w:tentative="1">
      <w:start w:val="1"/>
      <w:numFmt w:val="bullet"/>
      <w:lvlText w:val=""/>
      <w:lvlJc w:val="left"/>
      <w:pPr>
        <w:tabs>
          <w:tab w:val="num" w:pos="5020"/>
        </w:tabs>
        <w:ind w:left="5020" w:hanging="360"/>
      </w:pPr>
      <w:rPr>
        <w:rFonts w:ascii="Wingdings" w:hAnsi="Wingdings" w:hint="default"/>
      </w:rPr>
    </w:lvl>
    <w:lvl w:ilvl="6" w:tplc="0409000F" w:tentative="1">
      <w:start w:val="1"/>
      <w:numFmt w:val="bullet"/>
      <w:lvlText w:val=""/>
      <w:lvlJc w:val="left"/>
      <w:pPr>
        <w:tabs>
          <w:tab w:val="num" w:pos="5740"/>
        </w:tabs>
        <w:ind w:left="5740" w:hanging="360"/>
      </w:pPr>
      <w:rPr>
        <w:rFonts w:ascii="Symbol" w:hAnsi="Symbol" w:hint="default"/>
      </w:rPr>
    </w:lvl>
    <w:lvl w:ilvl="7" w:tplc="04090019" w:tentative="1">
      <w:start w:val="1"/>
      <w:numFmt w:val="bullet"/>
      <w:lvlText w:val="o"/>
      <w:lvlJc w:val="left"/>
      <w:pPr>
        <w:tabs>
          <w:tab w:val="num" w:pos="6460"/>
        </w:tabs>
        <w:ind w:left="6460" w:hanging="360"/>
      </w:pPr>
      <w:rPr>
        <w:rFonts w:ascii="Courier New" w:hAnsi="Courier New" w:cs="Courier New" w:hint="default"/>
      </w:rPr>
    </w:lvl>
    <w:lvl w:ilvl="8" w:tplc="0409001B" w:tentative="1">
      <w:start w:val="1"/>
      <w:numFmt w:val="bullet"/>
      <w:lvlText w:val=""/>
      <w:lvlJc w:val="left"/>
      <w:pPr>
        <w:tabs>
          <w:tab w:val="num" w:pos="7180"/>
        </w:tabs>
        <w:ind w:left="7180" w:hanging="360"/>
      </w:pPr>
      <w:rPr>
        <w:rFonts w:ascii="Wingdings" w:hAnsi="Wingdings" w:hint="default"/>
      </w:rPr>
    </w:lvl>
  </w:abstractNum>
  <w:num w:numId="1" w16cid:durableId="1545407130">
    <w:abstractNumId w:val="1"/>
  </w:num>
  <w:num w:numId="2" w16cid:durableId="453211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2DB"/>
    <w:rsid w:val="000B307F"/>
    <w:rsid w:val="001420CC"/>
    <w:rsid w:val="001C6E23"/>
    <w:rsid w:val="001D466A"/>
    <w:rsid w:val="00293539"/>
    <w:rsid w:val="004B02DB"/>
    <w:rsid w:val="004B54AB"/>
    <w:rsid w:val="00581CB5"/>
    <w:rsid w:val="005B0131"/>
    <w:rsid w:val="005B7302"/>
    <w:rsid w:val="00614812"/>
    <w:rsid w:val="0068796E"/>
    <w:rsid w:val="007002F8"/>
    <w:rsid w:val="00713763"/>
    <w:rsid w:val="007805A0"/>
    <w:rsid w:val="007F1A1B"/>
    <w:rsid w:val="00853580"/>
    <w:rsid w:val="00870A94"/>
    <w:rsid w:val="00972324"/>
    <w:rsid w:val="00AD0705"/>
    <w:rsid w:val="00BB1ED5"/>
    <w:rsid w:val="00BD596B"/>
    <w:rsid w:val="00C37F35"/>
    <w:rsid w:val="00D15AEE"/>
    <w:rsid w:val="00E2444E"/>
    <w:rsid w:val="00E9160C"/>
    <w:rsid w:val="00F8773D"/>
    <w:rsid w:val="00FC0E5D"/>
    <w:rsid w:val="00FC163D"/>
    <w:rsid w:val="00FE5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A9F7"/>
  <w15:chartTrackingRefBased/>
  <w15:docId w15:val="{A9F19AAF-33F8-4D4E-ACD7-8EBB4B7C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4E"/>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4B0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2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2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02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02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02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02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02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2D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2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02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02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02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02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02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02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2D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2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02DB"/>
    <w:pPr>
      <w:spacing w:before="160"/>
      <w:jc w:val="center"/>
    </w:pPr>
    <w:rPr>
      <w:i/>
      <w:iCs/>
      <w:color w:val="404040" w:themeColor="text1" w:themeTint="BF"/>
    </w:rPr>
  </w:style>
  <w:style w:type="character" w:customStyle="1" w:styleId="QuoteChar">
    <w:name w:val="Quote Char"/>
    <w:basedOn w:val="DefaultParagraphFont"/>
    <w:link w:val="Quote"/>
    <w:uiPriority w:val="29"/>
    <w:rsid w:val="004B02DB"/>
    <w:rPr>
      <w:i/>
      <w:iCs/>
      <w:color w:val="404040" w:themeColor="text1" w:themeTint="BF"/>
    </w:rPr>
  </w:style>
  <w:style w:type="paragraph" w:styleId="ListParagraph">
    <w:name w:val="List Paragraph"/>
    <w:basedOn w:val="Normal"/>
    <w:uiPriority w:val="34"/>
    <w:qFormat/>
    <w:rsid w:val="004B02DB"/>
    <w:pPr>
      <w:ind w:left="720"/>
      <w:contextualSpacing/>
    </w:pPr>
  </w:style>
  <w:style w:type="character" w:styleId="IntenseEmphasis">
    <w:name w:val="Intense Emphasis"/>
    <w:basedOn w:val="DefaultParagraphFont"/>
    <w:uiPriority w:val="21"/>
    <w:qFormat/>
    <w:rsid w:val="004B02DB"/>
    <w:rPr>
      <w:i/>
      <w:iCs/>
      <w:color w:val="0F4761" w:themeColor="accent1" w:themeShade="BF"/>
    </w:rPr>
  </w:style>
  <w:style w:type="paragraph" w:styleId="IntenseQuote">
    <w:name w:val="Intense Quote"/>
    <w:basedOn w:val="Normal"/>
    <w:next w:val="Normal"/>
    <w:link w:val="IntenseQuoteChar"/>
    <w:uiPriority w:val="30"/>
    <w:qFormat/>
    <w:rsid w:val="004B0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2DB"/>
    <w:rPr>
      <w:i/>
      <w:iCs/>
      <w:color w:val="0F4761" w:themeColor="accent1" w:themeShade="BF"/>
    </w:rPr>
  </w:style>
  <w:style w:type="character" w:styleId="IntenseReference">
    <w:name w:val="Intense Reference"/>
    <w:basedOn w:val="DefaultParagraphFont"/>
    <w:uiPriority w:val="32"/>
    <w:qFormat/>
    <w:rsid w:val="004B02DB"/>
    <w:rPr>
      <w:b/>
      <w:bCs/>
      <w:smallCaps/>
      <w:color w:val="0F4761" w:themeColor="accent1" w:themeShade="BF"/>
      <w:spacing w:val="5"/>
    </w:rPr>
  </w:style>
  <w:style w:type="paragraph" w:customStyle="1" w:styleId="Style11">
    <w:name w:val="Style 11"/>
    <w:basedOn w:val="Normal"/>
    <w:rsid w:val="00E2444E"/>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40664">
      <w:bodyDiv w:val="1"/>
      <w:marLeft w:val="0"/>
      <w:marRight w:val="0"/>
      <w:marTop w:val="0"/>
      <w:marBottom w:val="0"/>
      <w:divBdr>
        <w:top w:val="none" w:sz="0" w:space="0" w:color="auto"/>
        <w:left w:val="none" w:sz="0" w:space="0" w:color="auto"/>
        <w:bottom w:val="none" w:sz="0" w:space="0" w:color="auto"/>
        <w:right w:val="none" w:sz="0" w:space="0" w:color="auto"/>
      </w:divBdr>
    </w:div>
    <w:div w:id="147093537">
      <w:bodyDiv w:val="1"/>
      <w:marLeft w:val="0"/>
      <w:marRight w:val="0"/>
      <w:marTop w:val="0"/>
      <w:marBottom w:val="0"/>
      <w:divBdr>
        <w:top w:val="none" w:sz="0" w:space="0" w:color="auto"/>
        <w:left w:val="none" w:sz="0" w:space="0" w:color="auto"/>
        <w:bottom w:val="none" w:sz="0" w:space="0" w:color="auto"/>
        <w:right w:val="none" w:sz="0" w:space="0" w:color="auto"/>
      </w:divBdr>
    </w:div>
    <w:div w:id="419644375">
      <w:bodyDiv w:val="1"/>
      <w:marLeft w:val="0"/>
      <w:marRight w:val="0"/>
      <w:marTop w:val="0"/>
      <w:marBottom w:val="0"/>
      <w:divBdr>
        <w:top w:val="none" w:sz="0" w:space="0" w:color="auto"/>
        <w:left w:val="none" w:sz="0" w:space="0" w:color="auto"/>
        <w:bottom w:val="none" w:sz="0" w:space="0" w:color="auto"/>
        <w:right w:val="none" w:sz="0" w:space="0" w:color="auto"/>
      </w:divBdr>
    </w:div>
    <w:div w:id="732116470">
      <w:bodyDiv w:val="1"/>
      <w:marLeft w:val="0"/>
      <w:marRight w:val="0"/>
      <w:marTop w:val="0"/>
      <w:marBottom w:val="0"/>
      <w:divBdr>
        <w:top w:val="none" w:sz="0" w:space="0" w:color="auto"/>
        <w:left w:val="none" w:sz="0" w:space="0" w:color="auto"/>
        <w:bottom w:val="none" w:sz="0" w:space="0" w:color="auto"/>
        <w:right w:val="none" w:sz="0" w:space="0" w:color="auto"/>
      </w:divBdr>
    </w:div>
    <w:div w:id="951211135">
      <w:bodyDiv w:val="1"/>
      <w:marLeft w:val="0"/>
      <w:marRight w:val="0"/>
      <w:marTop w:val="0"/>
      <w:marBottom w:val="0"/>
      <w:divBdr>
        <w:top w:val="none" w:sz="0" w:space="0" w:color="auto"/>
        <w:left w:val="none" w:sz="0" w:space="0" w:color="auto"/>
        <w:bottom w:val="none" w:sz="0" w:space="0" w:color="auto"/>
        <w:right w:val="none" w:sz="0" w:space="0" w:color="auto"/>
      </w:divBdr>
    </w:div>
    <w:div w:id="207299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1029</Words>
  <Characters>5866</Characters>
  <Application>Microsoft Office Word</Application>
  <DocSecurity>0</DocSecurity>
  <Lines>48</Lines>
  <Paragraphs>13</Paragraphs>
  <ScaleCrop>false</ScaleCrop>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dcterms:created xsi:type="dcterms:W3CDTF">2025-10-29T07:32:00Z</dcterms:created>
  <dcterms:modified xsi:type="dcterms:W3CDTF">2025-11-28T02:42:00Z</dcterms:modified>
</cp:coreProperties>
</file>