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C2C" w:rsidRPr="00180F17" w:rsidRDefault="00177C2C" w:rsidP="00177C2C">
      <w:pPr>
        <w:jc w:val="center"/>
        <w:outlineLvl w:val="0"/>
        <w:rPr>
          <w:b/>
          <w:sz w:val="28"/>
          <w:szCs w:val="28"/>
          <w:lang w:val="nl-NL"/>
        </w:rPr>
      </w:pPr>
      <w:r w:rsidRPr="00180F17">
        <w:rPr>
          <w:b/>
          <w:sz w:val="28"/>
          <w:szCs w:val="28"/>
          <w:lang w:val="nl-NL"/>
        </w:rPr>
        <w:t>Phần 2. YÊU CẦU VỀ KỸ THUẬT</w:t>
      </w:r>
    </w:p>
    <w:p w:rsidR="00177C2C" w:rsidRPr="00180F17" w:rsidRDefault="00177C2C" w:rsidP="00177C2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4F6B75" w:rsidRPr="00134C03" w:rsidRDefault="004F6B75" w:rsidP="004F6B75">
      <w:pPr>
        <w:tabs>
          <w:tab w:val="left" w:pos="1134"/>
        </w:tabs>
        <w:spacing w:before="60" w:line="340" w:lineRule="exact"/>
        <w:rPr>
          <w:b/>
          <w:noProof/>
          <w:sz w:val="28"/>
          <w:szCs w:val="28"/>
        </w:rPr>
      </w:pPr>
      <w:r w:rsidRPr="00134C03">
        <w:rPr>
          <w:b/>
          <w:noProof/>
          <w:sz w:val="28"/>
          <w:szCs w:val="28"/>
        </w:rPr>
        <w:t xml:space="preserve">I. Giới thiệu </w:t>
      </w:r>
      <w:r>
        <w:rPr>
          <w:b/>
          <w:noProof/>
          <w:sz w:val="28"/>
          <w:szCs w:val="28"/>
        </w:rPr>
        <w:t>về gói thầu</w:t>
      </w:r>
    </w:p>
    <w:p w:rsidR="004F6B75" w:rsidRPr="00134C03" w:rsidRDefault="004F6B75" w:rsidP="004F6B75">
      <w:pPr>
        <w:tabs>
          <w:tab w:val="left" w:pos="0"/>
        </w:tabs>
        <w:spacing w:before="60"/>
        <w:rPr>
          <w:noProof/>
          <w:sz w:val="28"/>
          <w:szCs w:val="28"/>
        </w:rPr>
      </w:pPr>
      <w:r w:rsidRPr="00134C03">
        <w:rPr>
          <w:noProof/>
          <w:sz w:val="28"/>
          <w:szCs w:val="28"/>
        </w:rPr>
        <w:tab/>
        <w:t>- Gói thầu SCL2026: Sửa chữa nhà bayhousing, nhà thường trực Trạm biến áp 220kV Long Biên</w:t>
      </w:r>
    </w:p>
    <w:p w:rsidR="004F6B75" w:rsidRPr="00134C03" w:rsidRDefault="004F6B75" w:rsidP="004F6B75">
      <w:pPr>
        <w:tabs>
          <w:tab w:val="left" w:pos="0"/>
        </w:tabs>
        <w:spacing w:before="60"/>
        <w:rPr>
          <w:noProof/>
          <w:sz w:val="28"/>
          <w:szCs w:val="28"/>
        </w:rPr>
      </w:pPr>
      <w:r w:rsidRPr="00134C03">
        <w:rPr>
          <w:noProof/>
          <w:sz w:val="28"/>
          <w:szCs w:val="28"/>
        </w:rPr>
        <w:tab/>
        <w:t>- Địa điểm thực hiện: Trạm biến áp 220kV Long Biên</w:t>
      </w:r>
    </w:p>
    <w:p w:rsidR="004F6B75" w:rsidRPr="00134C03" w:rsidRDefault="004F6B75" w:rsidP="004F6B75">
      <w:pPr>
        <w:tabs>
          <w:tab w:val="left" w:pos="0"/>
        </w:tabs>
        <w:spacing w:before="60"/>
        <w:rPr>
          <w:noProof/>
          <w:sz w:val="28"/>
          <w:szCs w:val="28"/>
        </w:rPr>
      </w:pPr>
      <w:r w:rsidRPr="00134C03">
        <w:rPr>
          <w:noProof/>
          <w:sz w:val="28"/>
          <w:szCs w:val="28"/>
        </w:rPr>
        <w:tab/>
        <w:t>- Chủ đầu tư: Công ty Truyền tải điện 1</w:t>
      </w:r>
    </w:p>
    <w:p w:rsidR="004F6B75" w:rsidRPr="00134C03" w:rsidRDefault="004F6B75" w:rsidP="004F6B75">
      <w:pPr>
        <w:tabs>
          <w:tab w:val="left" w:pos="0"/>
        </w:tabs>
        <w:spacing w:before="60"/>
        <w:rPr>
          <w:noProof/>
          <w:sz w:val="28"/>
          <w:szCs w:val="28"/>
        </w:rPr>
      </w:pPr>
      <w:r w:rsidRPr="00134C03">
        <w:rPr>
          <w:noProof/>
          <w:sz w:val="28"/>
          <w:szCs w:val="28"/>
        </w:rPr>
        <w:tab/>
        <w:t>- Nguồn vốn: SCL2026</w:t>
      </w:r>
    </w:p>
    <w:p w:rsidR="004F6B75" w:rsidRDefault="004F6B75" w:rsidP="004F6B75">
      <w:pPr>
        <w:tabs>
          <w:tab w:val="left" w:pos="0"/>
        </w:tabs>
        <w:spacing w:before="60"/>
        <w:rPr>
          <w:noProof/>
          <w:sz w:val="28"/>
          <w:szCs w:val="28"/>
        </w:rPr>
      </w:pPr>
      <w:r w:rsidRPr="00134C03">
        <w:rPr>
          <w:noProof/>
          <w:sz w:val="28"/>
          <w:szCs w:val="28"/>
        </w:rPr>
        <w:tab/>
        <w:t>- Loại Hợp đồng: Trọn gói</w:t>
      </w:r>
    </w:p>
    <w:p w:rsidR="004F6B75" w:rsidRPr="00134C03" w:rsidRDefault="004F6B75" w:rsidP="004F6B75">
      <w:pPr>
        <w:tabs>
          <w:tab w:val="left" w:pos="0"/>
        </w:tabs>
        <w:spacing w:before="60"/>
        <w:rPr>
          <w:noProof/>
          <w:sz w:val="28"/>
          <w:szCs w:val="28"/>
        </w:rPr>
      </w:pPr>
      <w:r>
        <w:rPr>
          <w:noProof/>
          <w:sz w:val="28"/>
          <w:szCs w:val="28"/>
        </w:rPr>
        <w:tab/>
        <w:t>- Thời gian thực hiện gói thầu: 150 ngày.</w:t>
      </w:r>
    </w:p>
    <w:p w:rsidR="004F6B75" w:rsidRPr="00134C03" w:rsidRDefault="004F6B75" w:rsidP="004F6B75">
      <w:pPr>
        <w:tabs>
          <w:tab w:val="left" w:pos="1134"/>
        </w:tabs>
        <w:spacing w:before="60" w:line="340" w:lineRule="exact"/>
        <w:rPr>
          <w:b/>
          <w:noProof/>
          <w:sz w:val="28"/>
          <w:szCs w:val="28"/>
        </w:rPr>
      </w:pPr>
      <w:r w:rsidRPr="00134C03">
        <w:rPr>
          <w:b/>
          <w:noProof/>
          <w:sz w:val="28"/>
          <w:szCs w:val="28"/>
        </w:rPr>
        <w:t>II. Nội dung công việc</w:t>
      </w:r>
    </w:p>
    <w:p w:rsidR="004F6B75" w:rsidRPr="00134C03" w:rsidRDefault="004F6B75" w:rsidP="004F6B75">
      <w:pPr>
        <w:spacing w:before="60" w:line="340" w:lineRule="exact"/>
        <w:rPr>
          <w:noProof/>
          <w:sz w:val="28"/>
          <w:szCs w:val="28"/>
        </w:rPr>
      </w:pPr>
      <w:r w:rsidRPr="00134C03">
        <w:rPr>
          <w:noProof/>
          <w:sz w:val="28"/>
          <w:szCs w:val="28"/>
        </w:rPr>
        <w:t>Nhà thầu chịu trách nhiệm thực hiện các công việc chính sau :</w:t>
      </w:r>
    </w:p>
    <w:p w:rsidR="004F6B75" w:rsidRPr="00134C03" w:rsidRDefault="004F6B75" w:rsidP="004F6B75">
      <w:pPr>
        <w:spacing w:before="60" w:line="307" w:lineRule="auto"/>
        <w:ind w:firstLine="540"/>
        <w:rPr>
          <w:b/>
          <w:bCs/>
          <w:sz w:val="28"/>
          <w:szCs w:val="28"/>
          <w:lang w:val="fr-FR"/>
        </w:rPr>
      </w:pPr>
      <w:bookmarkStart w:id="0" w:name="_Hlk127912922"/>
      <w:r w:rsidRPr="00134C03">
        <w:rPr>
          <w:b/>
          <w:bCs/>
          <w:sz w:val="28"/>
          <w:szCs w:val="28"/>
          <w:lang w:val="fr-FR"/>
        </w:rPr>
        <w:t xml:space="preserve">A. </w:t>
      </w:r>
      <w:r w:rsidRPr="00134C03">
        <w:rPr>
          <w:b/>
          <w:noProof/>
          <w:sz w:val="28"/>
          <w:szCs w:val="28"/>
        </w:rPr>
        <w:t>Sửa chữa nhà bay housing</w:t>
      </w:r>
      <w:r w:rsidRPr="00134C03">
        <w:rPr>
          <w:b/>
          <w:bCs/>
          <w:sz w:val="28"/>
          <w:szCs w:val="28"/>
          <w:lang w:val="fr-FR"/>
        </w:rPr>
        <w:t>: 06 nhà</w:t>
      </w:r>
    </w:p>
    <w:p w:rsidR="004F6B75" w:rsidRPr="00134C03" w:rsidRDefault="004F6B75" w:rsidP="004F6B75">
      <w:pPr>
        <w:spacing w:line="360" w:lineRule="auto"/>
        <w:ind w:firstLine="540"/>
        <w:rPr>
          <w:sz w:val="28"/>
          <w:szCs w:val="28"/>
        </w:rPr>
      </w:pPr>
      <w:bookmarkStart w:id="1" w:name="_Hlk213849827"/>
      <w:r w:rsidRPr="00134C03">
        <w:rPr>
          <w:sz w:val="28"/>
          <w:szCs w:val="28"/>
          <w:lang w:val="fr-FR"/>
        </w:rPr>
        <w:t xml:space="preserve">1) </w:t>
      </w:r>
      <w:r w:rsidRPr="00134C03">
        <w:rPr>
          <w:sz w:val="28"/>
          <w:szCs w:val="28"/>
        </w:rPr>
        <w:t>Sơn lại xà gồ, nẹp chống bão, thay thế mái tôn:</w:t>
      </w:r>
    </w:p>
    <w:p w:rsidR="004F6B75" w:rsidRPr="00134C03" w:rsidRDefault="004F6B75" w:rsidP="004F6B75">
      <w:pPr>
        <w:spacing w:line="360" w:lineRule="auto"/>
        <w:ind w:firstLine="540"/>
        <w:rPr>
          <w:sz w:val="28"/>
          <w:szCs w:val="28"/>
        </w:rPr>
      </w:pPr>
      <w:r w:rsidRPr="00134C03">
        <w:rPr>
          <w:sz w:val="28"/>
          <w:szCs w:val="28"/>
        </w:rPr>
        <w:t>- Tháo dỡ mái bằng thủ công</w:t>
      </w:r>
    </w:p>
    <w:p w:rsidR="004F6B75" w:rsidRPr="00134C03" w:rsidRDefault="004F6B75" w:rsidP="004F6B75">
      <w:pPr>
        <w:spacing w:line="360" w:lineRule="auto"/>
        <w:ind w:firstLine="540"/>
        <w:rPr>
          <w:sz w:val="28"/>
          <w:szCs w:val="28"/>
        </w:rPr>
      </w:pPr>
      <w:r w:rsidRPr="00134C03">
        <w:rPr>
          <w:sz w:val="28"/>
          <w:szCs w:val="28"/>
        </w:rPr>
        <w:t>- Tháo dỡ kết sắt thép bằng thủ công</w:t>
      </w:r>
    </w:p>
    <w:p w:rsidR="004F6B75" w:rsidRPr="00134C03" w:rsidRDefault="004F6B75" w:rsidP="004F6B75">
      <w:pPr>
        <w:spacing w:line="360" w:lineRule="auto"/>
        <w:ind w:firstLine="540"/>
        <w:rPr>
          <w:sz w:val="28"/>
          <w:szCs w:val="28"/>
        </w:rPr>
      </w:pPr>
      <w:r w:rsidRPr="00134C03">
        <w:rPr>
          <w:sz w:val="28"/>
          <w:szCs w:val="28"/>
        </w:rPr>
        <w:t>- Đánh rỉ sắt thép xà gồ, giằng chống bão</w:t>
      </w:r>
    </w:p>
    <w:p w:rsidR="004F6B75" w:rsidRPr="00134C03" w:rsidRDefault="004F6B75" w:rsidP="004F6B75">
      <w:pPr>
        <w:spacing w:line="360" w:lineRule="auto"/>
        <w:ind w:firstLine="540"/>
        <w:rPr>
          <w:sz w:val="28"/>
          <w:szCs w:val="28"/>
        </w:rPr>
      </w:pPr>
      <w:r w:rsidRPr="00134C03">
        <w:rPr>
          <w:sz w:val="28"/>
          <w:szCs w:val="28"/>
        </w:rPr>
        <w:t>- Sơn sắt thép chống rỉ</w:t>
      </w:r>
    </w:p>
    <w:p w:rsidR="004F6B75" w:rsidRPr="00134C03" w:rsidRDefault="004F6B75" w:rsidP="004F6B75">
      <w:pPr>
        <w:spacing w:line="360" w:lineRule="auto"/>
        <w:ind w:firstLine="540"/>
        <w:rPr>
          <w:sz w:val="28"/>
          <w:szCs w:val="28"/>
        </w:rPr>
      </w:pPr>
      <w:r w:rsidRPr="00134C03">
        <w:rPr>
          <w:sz w:val="28"/>
          <w:szCs w:val="28"/>
        </w:rPr>
        <w:t>- Lợp mái tôn màu dày 0,45mm</w:t>
      </w:r>
    </w:p>
    <w:p w:rsidR="004F6B75" w:rsidRPr="00134C03" w:rsidRDefault="004F6B75" w:rsidP="004F6B75">
      <w:pPr>
        <w:spacing w:line="360" w:lineRule="auto"/>
        <w:ind w:firstLine="540"/>
        <w:rPr>
          <w:sz w:val="28"/>
          <w:szCs w:val="28"/>
        </w:rPr>
      </w:pPr>
      <w:r w:rsidRPr="00134C03">
        <w:rPr>
          <w:sz w:val="28"/>
          <w:szCs w:val="28"/>
        </w:rPr>
        <w:t>- Lắp dựng nẹp chống bão</w:t>
      </w:r>
    </w:p>
    <w:bookmarkEnd w:id="1"/>
    <w:p w:rsidR="004F6B75" w:rsidRPr="00134C03" w:rsidRDefault="004F6B75" w:rsidP="004F6B75">
      <w:pPr>
        <w:spacing w:before="60" w:line="307" w:lineRule="auto"/>
        <w:ind w:firstLine="540"/>
        <w:rPr>
          <w:sz w:val="28"/>
          <w:szCs w:val="28"/>
          <w:lang w:val="fr-FR"/>
        </w:rPr>
      </w:pPr>
      <w:r w:rsidRPr="00134C03">
        <w:rPr>
          <w:sz w:val="28"/>
          <w:szCs w:val="28"/>
          <w:lang w:val="fr-FR"/>
        </w:rPr>
        <w:t xml:space="preserve">2) Xử lý các vị trí nứt tường, thành xê nô bên ngoài: </w:t>
      </w:r>
    </w:p>
    <w:p w:rsidR="004F6B75" w:rsidRPr="00134C03" w:rsidRDefault="004F6B75" w:rsidP="004F6B75">
      <w:pPr>
        <w:spacing w:line="360" w:lineRule="auto"/>
        <w:ind w:firstLine="540"/>
        <w:rPr>
          <w:sz w:val="28"/>
          <w:szCs w:val="28"/>
        </w:rPr>
      </w:pPr>
      <w:r w:rsidRPr="00134C03">
        <w:rPr>
          <w:sz w:val="28"/>
          <w:szCs w:val="28"/>
        </w:rPr>
        <w:t>- Đục bỏ lớp vữa cũ seno, tường trong, ngoài, trần nhà Bayhousing.</w:t>
      </w:r>
    </w:p>
    <w:p w:rsidR="004F6B75" w:rsidRPr="00134C03" w:rsidRDefault="004F6B75" w:rsidP="004F6B75">
      <w:pPr>
        <w:spacing w:line="360" w:lineRule="auto"/>
        <w:ind w:firstLine="540"/>
        <w:rPr>
          <w:sz w:val="28"/>
          <w:szCs w:val="28"/>
        </w:rPr>
      </w:pPr>
      <w:r w:rsidRPr="00134C03">
        <w:rPr>
          <w:sz w:val="28"/>
          <w:szCs w:val="28"/>
        </w:rPr>
        <w:t>- Láng nền sàn không đánh mầu, dày 3cm, vữa XM mác 75, PCB30.</w:t>
      </w:r>
    </w:p>
    <w:p w:rsidR="004F6B75" w:rsidRPr="00134C03" w:rsidRDefault="004F6B75" w:rsidP="004F6B75">
      <w:pPr>
        <w:spacing w:line="360" w:lineRule="auto"/>
        <w:ind w:firstLine="540"/>
        <w:rPr>
          <w:sz w:val="28"/>
          <w:szCs w:val="28"/>
        </w:rPr>
      </w:pPr>
      <w:r w:rsidRPr="00134C03">
        <w:rPr>
          <w:sz w:val="28"/>
          <w:szCs w:val="28"/>
        </w:rPr>
        <w:t>- Quét lớp chống thấm Flinkote 1 lớp</w:t>
      </w:r>
    </w:p>
    <w:p w:rsidR="004F6B75" w:rsidRPr="00134C03" w:rsidRDefault="004F6B75" w:rsidP="004F6B75">
      <w:pPr>
        <w:spacing w:line="360" w:lineRule="auto"/>
        <w:ind w:firstLine="540"/>
        <w:rPr>
          <w:sz w:val="28"/>
          <w:szCs w:val="28"/>
        </w:rPr>
      </w:pPr>
      <w:r w:rsidRPr="00134C03">
        <w:rPr>
          <w:sz w:val="28"/>
          <w:szCs w:val="28"/>
        </w:rPr>
        <w:t>- Dán màng khò chống thấm gia nhiệt bitum mặt trơn dày 3mm</w:t>
      </w:r>
    </w:p>
    <w:p w:rsidR="004F6B75" w:rsidRPr="00134C03" w:rsidRDefault="004F6B75" w:rsidP="004F6B75">
      <w:pPr>
        <w:spacing w:line="360" w:lineRule="auto"/>
        <w:ind w:firstLine="540"/>
        <w:rPr>
          <w:sz w:val="28"/>
          <w:szCs w:val="28"/>
        </w:rPr>
      </w:pPr>
      <w:r w:rsidRPr="00134C03">
        <w:rPr>
          <w:sz w:val="28"/>
          <w:szCs w:val="28"/>
        </w:rPr>
        <w:t>- Láng nền, tường trong seno, láng dày 1cm bảo vệ lớp chống thấm</w:t>
      </w:r>
    </w:p>
    <w:p w:rsidR="004F6B75" w:rsidRPr="00134C03" w:rsidRDefault="004F6B75" w:rsidP="004F6B75">
      <w:pPr>
        <w:spacing w:line="360" w:lineRule="auto"/>
        <w:ind w:firstLine="540"/>
        <w:rPr>
          <w:sz w:val="28"/>
          <w:szCs w:val="28"/>
        </w:rPr>
      </w:pPr>
      <w:r w:rsidRPr="00134C03">
        <w:rPr>
          <w:sz w:val="28"/>
          <w:szCs w:val="28"/>
        </w:rPr>
        <w:t>- Chống thấm cổ ống bằng sợi đay tẩm bitum</w:t>
      </w:r>
    </w:p>
    <w:p w:rsidR="004F6B75" w:rsidRPr="00134C03" w:rsidRDefault="004F6B75" w:rsidP="004F6B75">
      <w:pPr>
        <w:spacing w:line="360" w:lineRule="auto"/>
        <w:ind w:firstLine="540"/>
        <w:rPr>
          <w:sz w:val="28"/>
          <w:szCs w:val="28"/>
        </w:rPr>
      </w:pPr>
      <w:r w:rsidRPr="00134C03">
        <w:rPr>
          <w:sz w:val="28"/>
          <w:szCs w:val="28"/>
        </w:rPr>
        <w:t>-  Xử lý phần ống thoát nước bị hư hỏng.</w:t>
      </w:r>
    </w:p>
    <w:p w:rsidR="004F6B75" w:rsidRPr="00134C03" w:rsidRDefault="004F6B75" w:rsidP="004F6B75">
      <w:pPr>
        <w:spacing w:line="360" w:lineRule="auto"/>
        <w:ind w:firstLine="540"/>
        <w:rPr>
          <w:sz w:val="28"/>
          <w:szCs w:val="28"/>
        </w:rPr>
      </w:pPr>
      <w:r w:rsidRPr="00134C03">
        <w:rPr>
          <w:sz w:val="28"/>
          <w:szCs w:val="28"/>
        </w:rPr>
        <w:t>- Trát tường trong, ngoài, seno, trần chiều dày trát 2cm, vữa XM mác 75, PCB30</w:t>
      </w:r>
    </w:p>
    <w:p w:rsidR="004F6B75" w:rsidRPr="00134C03" w:rsidRDefault="004F6B75" w:rsidP="004F6B75">
      <w:pPr>
        <w:spacing w:before="60" w:line="307" w:lineRule="auto"/>
        <w:ind w:firstLine="540"/>
        <w:rPr>
          <w:sz w:val="28"/>
          <w:szCs w:val="28"/>
          <w:lang w:val="fr-FR"/>
        </w:rPr>
      </w:pPr>
      <w:r w:rsidRPr="00134C03">
        <w:rPr>
          <w:sz w:val="28"/>
          <w:szCs w:val="28"/>
          <w:lang w:val="fr-FR"/>
        </w:rPr>
        <w:t>3)  Thay các các ổ cắm, công tắc, đèn đã hư hỏng bằng ổ cắm, công tắc, đèn Led mới.</w:t>
      </w:r>
    </w:p>
    <w:p w:rsidR="004F6B75" w:rsidRPr="00134C03" w:rsidRDefault="004F6B75" w:rsidP="004F6B75">
      <w:pPr>
        <w:spacing w:before="60" w:line="307" w:lineRule="auto"/>
        <w:ind w:firstLine="540"/>
        <w:rPr>
          <w:sz w:val="28"/>
          <w:szCs w:val="28"/>
          <w:lang w:val="fr-FR"/>
        </w:rPr>
      </w:pPr>
      <w:r w:rsidRPr="00134C03">
        <w:rPr>
          <w:sz w:val="28"/>
          <w:szCs w:val="28"/>
          <w:lang w:val="fr-FR"/>
        </w:rPr>
        <w:lastRenderedPageBreak/>
        <w:t>- Tháo dỡ 30 bộ đèn đã hư hỏng.</w:t>
      </w:r>
    </w:p>
    <w:p w:rsidR="004F6B75" w:rsidRPr="00134C03" w:rsidRDefault="004F6B75" w:rsidP="004F6B75">
      <w:pPr>
        <w:spacing w:before="60" w:line="307" w:lineRule="auto"/>
        <w:ind w:firstLine="540"/>
        <w:rPr>
          <w:sz w:val="28"/>
          <w:szCs w:val="28"/>
          <w:lang w:val="fr-FR"/>
        </w:rPr>
      </w:pPr>
      <w:r w:rsidRPr="00134C03">
        <w:rPr>
          <w:sz w:val="28"/>
          <w:szCs w:val="28"/>
          <w:lang w:val="fr-FR"/>
        </w:rPr>
        <w:t>- Lắp đặt 30 bộ đèn Led mới loại đèn ống dài 1,2m.</w:t>
      </w:r>
    </w:p>
    <w:p w:rsidR="004F6B75" w:rsidRPr="00134C03" w:rsidRDefault="004F6B75" w:rsidP="004F6B75">
      <w:pPr>
        <w:spacing w:before="60" w:line="307" w:lineRule="auto"/>
        <w:ind w:firstLine="540"/>
        <w:rPr>
          <w:sz w:val="28"/>
          <w:szCs w:val="28"/>
          <w:lang w:val="fr-FR"/>
        </w:rPr>
      </w:pPr>
      <w:r w:rsidRPr="00134C03">
        <w:rPr>
          <w:sz w:val="28"/>
          <w:szCs w:val="28"/>
          <w:lang w:val="fr-FR"/>
        </w:rPr>
        <w:t>- Lắp đặt 50 đế âm, 24 ổ cắm đôi, 30 công tắc 2 hạt.</w:t>
      </w:r>
    </w:p>
    <w:p w:rsidR="004F6B75" w:rsidRPr="00134C03" w:rsidRDefault="004F6B75" w:rsidP="004F6B75">
      <w:pPr>
        <w:spacing w:before="60" w:line="307" w:lineRule="auto"/>
        <w:ind w:firstLine="540"/>
        <w:rPr>
          <w:sz w:val="28"/>
          <w:szCs w:val="28"/>
          <w:lang w:val="fr-FR"/>
        </w:rPr>
      </w:pPr>
      <w:r w:rsidRPr="00134C03">
        <w:rPr>
          <w:sz w:val="28"/>
          <w:szCs w:val="28"/>
          <w:lang w:val="fr-FR"/>
        </w:rPr>
        <w:t>4) Thay thế cửa bị hư hỏng</w:t>
      </w:r>
    </w:p>
    <w:p w:rsidR="004F6B75" w:rsidRPr="00134C03" w:rsidRDefault="004F6B75" w:rsidP="004F6B75">
      <w:pPr>
        <w:spacing w:before="60" w:line="307" w:lineRule="auto"/>
        <w:ind w:firstLine="540"/>
        <w:rPr>
          <w:sz w:val="28"/>
          <w:szCs w:val="28"/>
        </w:rPr>
      </w:pPr>
      <w:r w:rsidRPr="00134C03">
        <w:rPr>
          <w:sz w:val="28"/>
          <w:szCs w:val="28"/>
          <w:lang w:val="fr-FR"/>
        </w:rPr>
        <w:t xml:space="preserve">- </w:t>
      </w:r>
      <w:r w:rsidRPr="00134C03">
        <w:rPr>
          <w:sz w:val="28"/>
          <w:szCs w:val="28"/>
        </w:rPr>
        <w:t>Tháo dỡ cửa bằng thủ công: 12 bộ</w:t>
      </w:r>
    </w:p>
    <w:p w:rsidR="004F6B75" w:rsidRPr="00134C03" w:rsidRDefault="004F6B75" w:rsidP="004F6B75">
      <w:pPr>
        <w:spacing w:before="60" w:line="307" w:lineRule="auto"/>
        <w:ind w:firstLine="540"/>
        <w:rPr>
          <w:sz w:val="28"/>
          <w:szCs w:val="28"/>
        </w:rPr>
      </w:pPr>
      <w:r w:rsidRPr="00134C03">
        <w:rPr>
          <w:sz w:val="28"/>
          <w:szCs w:val="28"/>
        </w:rPr>
        <w:t>- Cung cấp và lắp đặt cửa đi 2 cánh bằng nhôm hệ 55 Xingfa hoặc tương đương, kính dán an toàn 6,38mm, phụ kiện đồng bộ hoàn chỉnh: 12 bộ</w:t>
      </w:r>
    </w:p>
    <w:p w:rsidR="004F6B75" w:rsidRPr="00134C03" w:rsidRDefault="004F6B75" w:rsidP="004F6B75">
      <w:pPr>
        <w:spacing w:before="60" w:line="307" w:lineRule="auto"/>
        <w:ind w:firstLine="540"/>
        <w:rPr>
          <w:sz w:val="28"/>
          <w:szCs w:val="28"/>
          <w:lang w:val="fr-FR"/>
        </w:rPr>
      </w:pPr>
      <w:r w:rsidRPr="00134C03">
        <w:rPr>
          <w:sz w:val="28"/>
          <w:szCs w:val="28"/>
          <w:lang w:val="fr-FR"/>
        </w:rPr>
        <w:t xml:space="preserve">5) Sơn lại </w:t>
      </w:r>
      <w:r w:rsidRPr="00134C03">
        <w:rPr>
          <w:sz w:val="28"/>
          <w:szCs w:val="28"/>
        </w:rPr>
        <w:t>seno, tường trong, ngoài, trần nhà Bayhousing.</w:t>
      </w:r>
    </w:p>
    <w:p w:rsidR="004F6B75" w:rsidRPr="00134C03" w:rsidRDefault="004F6B75" w:rsidP="004F6B75">
      <w:pPr>
        <w:spacing w:before="60" w:line="307" w:lineRule="auto"/>
        <w:ind w:firstLine="540"/>
        <w:rPr>
          <w:sz w:val="28"/>
          <w:szCs w:val="28"/>
          <w:lang w:val="fr-FR"/>
        </w:rPr>
      </w:pPr>
      <w:r w:rsidRPr="00134C03">
        <w:rPr>
          <w:sz w:val="28"/>
          <w:szCs w:val="28"/>
          <w:lang w:val="fr-FR"/>
        </w:rPr>
        <w:t>+ Cạo bỏ, vệ sinh toàn bộ lớp sơn cũ bên ngoài</w:t>
      </w:r>
    </w:p>
    <w:p w:rsidR="004F6B75" w:rsidRPr="00134C03" w:rsidRDefault="004F6B75" w:rsidP="004F6B75">
      <w:pPr>
        <w:spacing w:before="60" w:line="307" w:lineRule="auto"/>
        <w:ind w:firstLine="540"/>
        <w:rPr>
          <w:sz w:val="28"/>
          <w:szCs w:val="28"/>
          <w:lang w:val="fr-FR"/>
        </w:rPr>
      </w:pPr>
      <w:r w:rsidRPr="00134C03">
        <w:rPr>
          <w:sz w:val="28"/>
          <w:szCs w:val="28"/>
          <w:lang w:val="fr-FR"/>
        </w:rPr>
        <w:t>+ Sơn 01 lớp lót chống kiềm và 02 lớp nước màu theo thiết kế.</w:t>
      </w:r>
    </w:p>
    <w:p w:rsidR="004F6B75" w:rsidRPr="00134C03" w:rsidRDefault="004F6B75" w:rsidP="004F6B75">
      <w:pPr>
        <w:spacing w:before="60" w:line="307" w:lineRule="auto"/>
        <w:ind w:firstLine="540"/>
        <w:rPr>
          <w:b/>
          <w:bCs/>
          <w:sz w:val="28"/>
          <w:szCs w:val="28"/>
          <w:lang w:val="fr-FR"/>
        </w:rPr>
      </w:pPr>
      <w:r w:rsidRPr="00134C03">
        <w:rPr>
          <w:b/>
          <w:bCs/>
          <w:sz w:val="28"/>
          <w:szCs w:val="28"/>
          <w:lang w:val="fr-FR"/>
        </w:rPr>
        <w:t>B. Sửa chữa nhà Thường trực : 01 nhà</w:t>
      </w:r>
    </w:p>
    <w:p w:rsidR="004F6B75" w:rsidRPr="00134C03" w:rsidRDefault="004F6B75" w:rsidP="004F6B75">
      <w:pPr>
        <w:spacing w:line="360" w:lineRule="auto"/>
        <w:ind w:firstLine="540"/>
        <w:rPr>
          <w:sz w:val="28"/>
          <w:szCs w:val="28"/>
        </w:rPr>
      </w:pPr>
      <w:r w:rsidRPr="00134C03">
        <w:rPr>
          <w:sz w:val="28"/>
          <w:szCs w:val="28"/>
          <w:lang w:val="fr-FR"/>
        </w:rPr>
        <w:t xml:space="preserve">1) </w:t>
      </w:r>
      <w:r w:rsidRPr="00134C03">
        <w:rPr>
          <w:sz w:val="28"/>
          <w:szCs w:val="28"/>
        </w:rPr>
        <w:t>Sơn lại xà gồ, nẹp chống bão, thay thế mái tôn:</w:t>
      </w:r>
    </w:p>
    <w:p w:rsidR="004F6B75" w:rsidRPr="00134C03" w:rsidRDefault="004F6B75" w:rsidP="004F6B75">
      <w:pPr>
        <w:spacing w:line="360" w:lineRule="auto"/>
        <w:ind w:firstLine="540"/>
        <w:rPr>
          <w:sz w:val="28"/>
          <w:szCs w:val="28"/>
        </w:rPr>
      </w:pPr>
      <w:r w:rsidRPr="00134C03">
        <w:rPr>
          <w:sz w:val="28"/>
          <w:szCs w:val="28"/>
        </w:rPr>
        <w:t>- Tháo dỡ mái bằng thủ công</w:t>
      </w:r>
    </w:p>
    <w:p w:rsidR="004F6B75" w:rsidRPr="00134C03" w:rsidRDefault="004F6B75" w:rsidP="004F6B75">
      <w:pPr>
        <w:spacing w:line="360" w:lineRule="auto"/>
        <w:ind w:firstLine="540"/>
        <w:rPr>
          <w:sz w:val="28"/>
          <w:szCs w:val="28"/>
        </w:rPr>
      </w:pPr>
      <w:r w:rsidRPr="00134C03">
        <w:rPr>
          <w:sz w:val="28"/>
          <w:szCs w:val="28"/>
        </w:rPr>
        <w:t>- Tháo dỡ kết sắt thép bằng thủ công</w:t>
      </w:r>
    </w:p>
    <w:p w:rsidR="004F6B75" w:rsidRPr="00134C03" w:rsidRDefault="004F6B75" w:rsidP="004F6B75">
      <w:pPr>
        <w:spacing w:line="360" w:lineRule="auto"/>
        <w:ind w:firstLine="540"/>
        <w:rPr>
          <w:sz w:val="28"/>
          <w:szCs w:val="28"/>
        </w:rPr>
      </w:pPr>
      <w:r w:rsidRPr="00134C03">
        <w:rPr>
          <w:sz w:val="28"/>
          <w:szCs w:val="28"/>
        </w:rPr>
        <w:t>- Đánh rỉ sắt thép xà gồ, giằng chống bão</w:t>
      </w:r>
    </w:p>
    <w:p w:rsidR="004F6B75" w:rsidRPr="00134C03" w:rsidRDefault="004F6B75" w:rsidP="004F6B75">
      <w:pPr>
        <w:spacing w:line="360" w:lineRule="auto"/>
        <w:ind w:firstLine="540"/>
        <w:rPr>
          <w:sz w:val="28"/>
          <w:szCs w:val="28"/>
        </w:rPr>
      </w:pPr>
      <w:r w:rsidRPr="00134C03">
        <w:rPr>
          <w:sz w:val="28"/>
          <w:szCs w:val="28"/>
        </w:rPr>
        <w:t>- Sơn sắt thép chống rỉ</w:t>
      </w:r>
    </w:p>
    <w:p w:rsidR="004F6B75" w:rsidRPr="00134C03" w:rsidRDefault="004F6B75" w:rsidP="004F6B75">
      <w:pPr>
        <w:spacing w:line="360" w:lineRule="auto"/>
        <w:ind w:firstLine="540"/>
        <w:rPr>
          <w:sz w:val="28"/>
          <w:szCs w:val="28"/>
        </w:rPr>
      </w:pPr>
      <w:r w:rsidRPr="00134C03">
        <w:rPr>
          <w:sz w:val="28"/>
          <w:szCs w:val="28"/>
        </w:rPr>
        <w:t>- Lợp mái tôn màu dày 0,45mm</w:t>
      </w:r>
    </w:p>
    <w:p w:rsidR="004F6B75" w:rsidRPr="00134C03" w:rsidRDefault="004F6B75" w:rsidP="004F6B75">
      <w:pPr>
        <w:spacing w:line="360" w:lineRule="auto"/>
        <w:ind w:firstLine="540"/>
        <w:rPr>
          <w:sz w:val="28"/>
          <w:szCs w:val="28"/>
        </w:rPr>
      </w:pPr>
      <w:r w:rsidRPr="00134C03">
        <w:rPr>
          <w:sz w:val="28"/>
          <w:szCs w:val="28"/>
        </w:rPr>
        <w:t>- Lắp dựng nẹp chống bão</w:t>
      </w:r>
    </w:p>
    <w:p w:rsidR="004F6B75" w:rsidRPr="00134C03" w:rsidRDefault="004F6B75" w:rsidP="004F6B75">
      <w:pPr>
        <w:spacing w:before="60" w:line="307" w:lineRule="auto"/>
        <w:ind w:firstLine="540"/>
        <w:rPr>
          <w:sz w:val="28"/>
          <w:szCs w:val="28"/>
          <w:lang w:val="fr-FR"/>
        </w:rPr>
      </w:pPr>
      <w:r w:rsidRPr="00134C03">
        <w:rPr>
          <w:sz w:val="28"/>
          <w:szCs w:val="28"/>
          <w:lang w:val="fr-FR"/>
        </w:rPr>
        <w:t xml:space="preserve">2) Xử lý các vị trí nứt tường, thành xê nô bên ngoài: </w:t>
      </w:r>
    </w:p>
    <w:p w:rsidR="004F6B75" w:rsidRPr="00134C03" w:rsidRDefault="004F6B75" w:rsidP="004F6B75">
      <w:pPr>
        <w:spacing w:line="360" w:lineRule="auto"/>
        <w:ind w:firstLine="540"/>
        <w:rPr>
          <w:sz w:val="28"/>
          <w:szCs w:val="28"/>
        </w:rPr>
      </w:pPr>
      <w:r w:rsidRPr="00134C03">
        <w:rPr>
          <w:sz w:val="28"/>
          <w:szCs w:val="28"/>
        </w:rPr>
        <w:t>- Đục bỏ lớp vữa cũ seno, tường trong, ngoài, trần nhà Bayhousing.</w:t>
      </w:r>
    </w:p>
    <w:p w:rsidR="004F6B75" w:rsidRPr="00134C03" w:rsidRDefault="004F6B75" w:rsidP="004F6B75">
      <w:pPr>
        <w:spacing w:line="360" w:lineRule="auto"/>
        <w:ind w:firstLine="540"/>
        <w:rPr>
          <w:sz w:val="28"/>
          <w:szCs w:val="28"/>
        </w:rPr>
      </w:pPr>
      <w:r w:rsidRPr="00134C03">
        <w:rPr>
          <w:sz w:val="28"/>
          <w:szCs w:val="28"/>
        </w:rPr>
        <w:t>- Láng nền sàn không đánh mầu, dày 3cm, vữa XM mác 75, PCB30.</w:t>
      </w:r>
    </w:p>
    <w:p w:rsidR="004F6B75" w:rsidRPr="00134C03" w:rsidRDefault="004F6B75" w:rsidP="004F6B75">
      <w:pPr>
        <w:spacing w:line="360" w:lineRule="auto"/>
        <w:ind w:firstLine="540"/>
        <w:rPr>
          <w:sz w:val="28"/>
          <w:szCs w:val="28"/>
        </w:rPr>
      </w:pPr>
      <w:r w:rsidRPr="00134C03">
        <w:rPr>
          <w:sz w:val="28"/>
          <w:szCs w:val="28"/>
        </w:rPr>
        <w:t>- Quét lớp chống thấm Flinkote 1 lớp</w:t>
      </w:r>
    </w:p>
    <w:p w:rsidR="004F6B75" w:rsidRPr="00134C03" w:rsidRDefault="004F6B75" w:rsidP="004F6B75">
      <w:pPr>
        <w:spacing w:line="360" w:lineRule="auto"/>
        <w:ind w:firstLine="540"/>
        <w:rPr>
          <w:sz w:val="28"/>
          <w:szCs w:val="28"/>
        </w:rPr>
      </w:pPr>
      <w:r w:rsidRPr="00134C03">
        <w:rPr>
          <w:sz w:val="28"/>
          <w:szCs w:val="28"/>
        </w:rPr>
        <w:t>- Dán màng khò chống thấm gia nhiệt bitum mặt trơn dày 3mm</w:t>
      </w:r>
    </w:p>
    <w:p w:rsidR="004F6B75" w:rsidRPr="00134C03" w:rsidRDefault="004F6B75" w:rsidP="004F6B75">
      <w:pPr>
        <w:spacing w:line="360" w:lineRule="auto"/>
        <w:ind w:firstLine="540"/>
        <w:rPr>
          <w:sz w:val="28"/>
          <w:szCs w:val="28"/>
        </w:rPr>
      </w:pPr>
      <w:r w:rsidRPr="00134C03">
        <w:rPr>
          <w:sz w:val="28"/>
          <w:szCs w:val="28"/>
        </w:rPr>
        <w:t>- Láng nền, tường trong seno, láng dày 1cm bảo vệ lớp chống thấm</w:t>
      </w:r>
    </w:p>
    <w:p w:rsidR="004F6B75" w:rsidRPr="00134C03" w:rsidRDefault="004F6B75" w:rsidP="004F6B75">
      <w:pPr>
        <w:spacing w:line="360" w:lineRule="auto"/>
        <w:ind w:firstLine="540"/>
        <w:rPr>
          <w:sz w:val="28"/>
          <w:szCs w:val="28"/>
        </w:rPr>
      </w:pPr>
      <w:r w:rsidRPr="00134C03">
        <w:rPr>
          <w:sz w:val="28"/>
          <w:szCs w:val="28"/>
        </w:rPr>
        <w:t>- Chống thấm cổ ống bằng sợi đay tẩm bitum</w:t>
      </w:r>
    </w:p>
    <w:p w:rsidR="004F6B75" w:rsidRPr="00134C03" w:rsidRDefault="004F6B75" w:rsidP="004F6B75">
      <w:pPr>
        <w:spacing w:line="360" w:lineRule="auto"/>
        <w:ind w:firstLine="540"/>
        <w:rPr>
          <w:sz w:val="28"/>
          <w:szCs w:val="28"/>
        </w:rPr>
      </w:pPr>
      <w:r w:rsidRPr="00134C03">
        <w:rPr>
          <w:sz w:val="28"/>
          <w:szCs w:val="28"/>
        </w:rPr>
        <w:t>-  Xử lý phần ống thoát nước bị hư hỏng.</w:t>
      </w:r>
    </w:p>
    <w:p w:rsidR="004F6B75" w:rsidRPr="00134C03" w:rsidRDefault="004F6B75" w:rsidP="004F6B75">
      <w:pPr>
        <w:spacing w:line="360" w:lineRule="auto"/>
        <w:ind w:firstLine="540"/>
        <w:rPr>
          <w:sz w:val="28"/>
          <w:szCs w:val="28"/>
        </w:rPr>
      </w:pPr>
      <w:r w:rsidRPr="00134C03">
        <w:rPr>
          <w:sz w:val="28"/>
          <w:szCs w:val="28"/>
        </w:rPr>
        <w:t>- Trát tường trong, ngoài, seno, trần chiều dày trát 2cm, vữa XM mác 75, PCB30</w:t>
      </w:r>
    </w:p>
    <w:p w:rsidR="004F6B75" w:rsidRPr="00134C03" w:rsidRDefault="004F6B75" w:rsidP="004F6B75">
      <w:pPr>
        <w:spacing w:before="60" w:line="307" w:lineRule="auto"/>
        <w:ind w:firstLine="540"/>
        <w:rPr>
          <w:sz w:val="28"/>
          <w:szCs w:val="28"/>
          <w:lang w:val="fr-FR"/>
        </w:rPr>
      </w:pPr>
      <w:r w:rsidRPr="00134C03">
        <w:rPr>
          <w:sz w:val="28"/>
          <w:szCs w:val="28"/>
          <w:lang w:val="fr-FR"/>
        </w:rPr>
        <w:t>3)  Thay các các ổ cắm, công tắc, đèn đã hư hỏng bằng ổ cắm, công tắc, đèn Led mới.</w:t>
      </w:r>
    </w:p>
    <w:p w:rsidR="004F6B75" w:rsidRPr="00134C03" w:rsidRDefault="004F6B75" w:rsidP="004F6B75">
      <w:pPr>
        <w:spacing w:before="60" w:line="307" w:lineRule="auto"/>
        <w:ind w:firstLine="540"/>
        <w:rPr>
          <w:sz w:val="28"/>
          <w:szCs w:val="28"/>
          <w:lang w:val="fr-FR"/>
        </w:rPr>
      </w:pPr>
      <w:r w:rsidRPr="00134C03">
        <w:rPr>
          <w:sz w:val="28"/>
          <w:szCs w:val="28"/>
          <w:lang w:val="fr-FR"/>
        </w:rPr>
        <w:t>- Tháo, lắp quạt trần : 02 bộ</w:t>
      </w:r>
    </w:p>
    <w:p w:rsidR="004F6B75" w:rsidRPr="00134C03" w:rsidRDefault="004F6B75" w:rsidP="004F6B75">
      <w:pPr>
        <w:spacing w:before="60" w:line="307" w:lineRule="auto"/>
        <w:ind w:firstLine="540"/>
        <w:rPr>
          <w:sz w:val="28"/>
          <w:szCs w:val="28"/>
          <w:lang w:val="fr-FR"/>
        </w:rPr>
      </w:pPr>
      <w:r w:rsidRPr="00134C03">
        <w:rPr>
          <w:sz w:val="28"/>
          <w:szCs w:val="28"/>
          <w:lang w:val="fr-FR"/>
        </w:rPr>
        <w:lastRenderedPageBreak/>
        <w:t>- Tháo dỡ 03 bộ đèn đã hư hỏng.</w:t>
      </w:r>
    </w:p>
    <w:p w:rsidR="004F6B75" w:rsidRPr="00134C03" w:rsidRDefault="004F6B75" w:rsidP="004F6B75">
      <w:pPr>
        <w:spacing w:before="60" w:line="307" w:lineRule="auto"/>
        <w:ind w:firstLine="540"/>
        <w:rPr>
          <w:sz w:val="28"/>
          <w:szCs w:val="28"/>
          <w:lang w:val="fr-FR"/>
        </w:rPr>
      </w:pPr>
      <w:r w:rsidRPr="00134C03">
        <w:rPr>
          <w:sz w:val="28"/>
          <w:szCs w:val="28"/>
          <w:lang w:val="fr-FR"/>
        </w:rPr>
        <w:t>- Lắp đặt 03 bộ đèn Led mới loại đèn ống dài 1,2m.</w:t>
      </w:r>
    </w:p>
    <w:p w:rsidR="004F6B75" w:rsidRPr="00134C03" w:rsidRDefault="004F6B75" w:rsidP="004F6B75">
      <w:pPr>
        <w:spacing w:before="60" w:line="307" w:lineRule="auto"/>
        <w:ind w:firstLine="540"/>
        <w:rPr>
          <w:sz w:val="28"/>
          <w:szCs w:val="28"/>
          <w:lang w:val="fr-FR"/>
        </w:rPr>
      </w:pPr>
      <w:r w:rsidRPr="00134C03">
        <w:rPr>
          <w:sz w:val="28"/>
          <w:szCs w:val="28"/>
          <w:lang w:val="fr-FR"/>
        </w:rPr>
        <w:t>- Lắp đặt 06 đế âm, 03 ổ cắm đôi, 03công tắc 2 hạt.</w:t>
      </w:r>
    </w:p>
    <w:p w:rsidR="004F6B75" w:rsidRPr="00134C03" w:rsidRDefault="004F6B75" w:rsidP="004F6B75">
      <w:pPr>
        <w:spacing w:before="60" w:line="307" w:lineRule="auto"/>
        <w:ind w:firstLine="540"/>
        <w:rPr>
          <w:sz w:val="28"/>
          <w:szCs w:val="28"/>
          <w:lang w:val="fr-FR"/>
        </w:rPr>
      </w:pPr>
      <w:r w:rsidRPr="00134C03">
        <w:rPr>
          <w:sz w:val="28"/>
          <w:szCs w:val="28"/>
          <w:lang w:val="fr-FR"/>
        </w:rPr>
        <w:t>4) Thay thế cửa bị hư hỏng</w:t>
      </w:r>
    </w:p>
    <w:p w:rsidR="004F6B75" w:rsidRPr="00134C03" w:rsidRDefault="004F6B75" w:rsidP="004F6B75">
      <w:pPr>
        <w:spacing w:before="60" w:line="307" w:lineRule="auto"/>
        <w:ind w:firstLine="540"/>
        <w:rPr>
          <w:sz w:val="28"/>
          <w:szCs w:val="28"/>
        </w:rPr>
      </w:pPr>
      <w:r w:rsidRPr="00134C03">
        <w:rPr>
          <w:sz w:val="28"/>
          <w:szCs w:val="28"/>
          <w:lang w:val="fr-FR"/>
        </w:rPr>
        <w:t xml:space="preserve">- </w:t>
      </w:r>
      <w:r w:rsidRPr="00134C03">
        <w:rPr>
          <w:sz w:val="28"/>
          <w:szCs w:val="28"/>
        </w:rPr>
        <w:t>Tháo dỡ cửa bằng thủ công: 02 bộ</w:t>
      </w:r>
    </w:p>
    <w:p w:rsidR="004F6B75" w:rsidRPr="00134C03" w:rsidRDefault="004F6B75" w:rsidP="004F6B75">
      <w:pPr>
        <w:spacing w:before="60" w:line="307" w:lineRule="auto"/>
        <w:ind w:firstLine="540"/>
        <w:rPr>
          <w:sz w:val="28"/>
          <w:szCs w:val="28"/>
        </w:rPr>
      </w:pPr>
      <w:r w:rsidRPr="00134C03">
        <w:rPr>
          <w:sz w:val="28"/>
          <w:szCs w:val="28"/>
        </w:rPr>
        <w:t>- Cung cấp và lắp đặt cửa đi 2 cánh bằng nhôm hệ 55 Xingfa hoặc tương đương, kính dán an toàn 6,38mm, phụ kiện đồng bộ hoàn chỉnh: 02 bộ</w:t>
      </w:r>
    </w:p>
    <w:p w:rsidR="004F6B75" w:rsidRPr="00134C03" w:rsidRDefault="004F6B75" w:rsidP="004F6B75">
      <w:pPr>
        <w:spacing w:before="60" w:line="307" w:lineRule="auto"/>
        <w:ind w:firstLine="540"/>
        <w:rPr>
          <w:sz w:val="28"/>
          <w:szCs w:val="28"/>
          <w:lang w:val="fr-FR"/>
        </w:rPr>
      </w:pPr>
      <w:r w:rsidRPr="00134C03">
        <w:rPr>
          <w:sz w:val="28"/>
          <w:szCs w:val="28"/>
          <w:lang w:val="fr-FR"/>
        </w:rPr>
        <w:t xml:space="preserve">5) Sơn lại </w:t>
      </w:r>
      <w:r w:rsidRPr="00134C03">
        <w:rPr>
          <w:sz w:val="28"/>
          <w:szCs w:val="28"/>
        </w:rPr>
        <w:t>seno, tường trong, ngoài, trần nhà Bayhousing.</w:t>
      </w:r>
    </w:p>
    <w:p w:rsidR="004F6B75" w:rsidRPr="00134C03" w:rsidRDefault="004F6B75" w:rsidP="004F6B75">
      <w:pPr>
        <w:spacing w:before="60" w:line="307" w:lineRule="auto"/>
        <w:ind w:firstLine="540"/>
        <w:rPr>
          <w:sz w:val="28"/>
          <w:szCs w:val="28"/>
          <w:lang w:val="fr-FR"/>
        </w:rPr>
      </w:pPr>
      <w:r w:rsidRPr="00134C03">
        <w:rPr>
          <w:sz w:val="28"/>
          <w:szCs w:val="28"/>
          <w:lang w:val="fr-FR"/>
        </w:rPr>
        <w:t>+ Cạo bỏ, vệ sinh toàn bộ lớp sơn cũ bên ngoài</w:t>
      </w:r>
    </w:p>
    <w:p w:rsidR="004F6B75" w:rsidRPr="00134C03" w:rsidRDefault="004F6B75" w:rsidP="004F6B75">
      <w:pPr>
        <w:spacing w:before="60" w:line="307" w:lineRule="auto"/>
        <w:ind w:firstLine="540"/>
        <w:rPr>
          <w:sz w:val="28"/>
          <w:szCs w:val="28"/>
          <w:lang w:val="fr-FR"/>
        </w:rPr>
      </w:pPr>
      <w:r w:rsidRPr="00134C03">
        <w:rPr>
          <w:sz w:val="28"/>
          <w:szCs w:val="28"/>
          <w:lang w:val="fr-FR"/>
        </w:rPr>
        <w:t>+ Sơn 01 lớp lót chống kiềm và 02 lớp nước màu theo thiết kế.</w:t>
      </w:r>
    </w:p>
    <w:bookmarkEnd w:id="0"/>
    <w:p w:rsidR="004F6B75" w:rsidRPr="00134C03" w:rsidRDefault="004F6B75" w:rsidP="004F6B75">
      <w:pPr>
        <w:tabs>
          <w:tab w:val="left" w:pos="1134"/>
        </w:tabs>
        <w:spacing w:before="60" w:line="340" w:lineRule="exact"/>
        <w:rPr>
          <w:b/>
          <w:noProof/>
          <w:sz w:val="28"/>
          <w:szCs w:val="28"/>
        </w:rPr>
      </w:pPr>
      <w:r w:rsidRPr="00134C03">
        <w:rPr>
          <w:b/>
          <w:noProof/>
          <w:sz w:val="28"/>
          <w:szCs w:val="28"/>
        </w:rPr>
        <w:t>III. Yêu cầu về kỹ thuật</w:t>
      </w:r>
    </w:p>
    <w:p w:rsidR="004F6B75" w:rsidRPr="00134C03" w:rsidRDefault="004F6B75" w:rsidP="004F6B75">
      <w:pPr>
        <w:tabs>
          <w:tab w:val="left" w:pos="851"/>
        </w:tabs>
        <w:spacing w:before="60" w:line="340" w:lineRule="exact"/>
        <w:ind w:firstLine="720"/>
        <w:rPr>
          <w:b/>
          <w:bCs/>
          <w:noProof/>
          <w:spacing w:val="2"/>
          <w:sz w:val="28"/>
          <w:szCs w:val="28"/>
        </w:rPr>
      </w:pPr>
      <w:r w:rsidRPr="00134C03">
        <w:rPr>
          <w:b/>
          <w:bCs/>
          <w:noProof/>
          <w:sz w:val="28"/>
          <w:szCs w:val="28"/>
        </w:rPr>
        <w:t>1. Quy trình, quy phạm áp dụng cho việc thi công, nghiệm thu công</w:t>
      </w:r>
      <w:r w:rsidRPr="00134C03">
        <w:rPr>
          <w:b/>
          <w:bCs/>
          <w:noProof/>
          <w:spacing w:val="2"/>
          <w:sz w:val="28"/>
          <w:szCs w:val="28"/>
        </w:rPr>
        <w:t xml:space="preserve"> trình;</w:t>
      </w:r>
    </w:p>
    <w:p w:rsidR="004F6B75" w:rsidRPr="00134C03" w:rsidRDefault="004F6B75" w:rsidP="004F6B75">
      <w:pPr>
        <w:spacing w:before="60" w:line="340" w:lineRule="exact"/>
        <w:ind w:firstLine="720"/>
        <w:rPr>
          <w:noProof/>
          <w:sz w:val="28"/>
          <w:szCs w:val="28"/>
        </w:rPr>
      </w:pPr>
      <w:r w:rsidRPr="00134C03">
        <w:rPr>
          <w:noProof/>
          <w:sz w:val="28"/>
          <w:szCs w:val="28"/>
        </w:rPr>
        <w:t>Trong quá trình thi công, ngoài các điều kiện kỹ thuật đã nêu trong hồ sơ mời thầu này, nhà thầu cần tuân theo các TCVN hiện hành liên quan và thực hiện các tiêu chuẩn, qui phạm chủ yếu dưới đây:</w:t>
      </w:r>
    </w:p>
    <w:tbl>
      <w:tblPr>
        <w:tblW w:w="0" w:type="auto"/>
        <w:jc w:val="center"/>
        <w:tblLook w:val="01E0" w:firstRow="1" w:lastRow="1" w:firstColumn="1" w:lastColumn="1" w:noHBand="0" w:noVBand="0"/>
      </w:tblPr>
      <w:tblGrid>
        <w:gridCol w:w="2482"/>
        <w:gridCol w:w="6584"/>
      </w:tblGrid>
      <w:tr w:rsidR="004F6B75" w:rsidRPr="00134C03" w:rsidTr="006A48F1">
        <w:trPr>
          <w:jc w:val="center"/>
        </w:trPr>
        <w:tc>
          <w:tcPr>
            <w:tcW w:w="9287" w:type="dxa"/>
            <w:gridSpan w:val="2"/>
            <w:tcBorders>
              <w:bottom w:val="single" w:sz="4" w:space="0" w:color="auto"/>
            </w:tcBorders>
          </w:tcPr>
          <w:p w:rsidR="004F6B75" w:rsidRPr="00134C03" w:rsidRDefault="004F6B75" w:rsidP="006A48F1">
            <w:pPr>
              <w:widowControl w:val="0"/>
              <w:spacing w:before="120"/>
              <w:rPr>
                <w:noProof/>
                <w:sz w:val="28"/>
                <w:szCs w:val="28"/>
              </w:rPr>
            </w:pPr>
            <w:r w:rsidRPr="00134C03">
              <w:rPr>
                <w:b/>
                <w:noProof/>
                <w:sz w:val="28"/>
                <w:szCs w:val="28"/>
              </w:rPr>
              <w:t>a. Tiêu chuẩn vật liệu và cấu kiện xây dựng</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TCVN 2682: 2009</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Xi măng Pooc lăng</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TCVN 6260:2009</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Xi măng Pooc lăng hỗn hợp</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TCVN 7570: 2006</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Cốt liệu cho bê tông và vữa. Yêu cầu kỹ thuật</w:t>
            </w:r>
          </w:p>
        </w:tc>
      </w:tr>
      <w:tr w:rsidR="004F6B75" w:rsidRPr="00134C03" w:rsidTr="006A48F1">
        <w:trPr>
          <w:jc w:val="center"/>
        </w:trPr>
        <w:tc>
          <w:tcPr>
            <w:tcW w:w="9287" w:type="dxa"/>
            <w:gridSpan w:val="2"/>
            <w:tcBorders>
              <w:top w:val="single" w:sz="4" w:space="0" w:color="auto"/>
              <w:bottom w:val="single" w:sz="4" w:space="0" w:color="auto"/>
            </w:tcBorders>
          </w:tcPr>
          <w:p w:rsidR="004F6B75" w:rsidRPr="00134C03" w:rsidRDefault="004F6B75" w:rsidP="006A48F1">
            <w:pPr>
              <w:widowControl w:val="0"/>
              <w:spacing w:before="120"/>
              <w:rPr>
                <w:noProof/>
                <w:sz w:val="28"/>
                <w:szCs w:val="28"/>
              </w:rPr>
            </w:pPr>
            <w:r w:rsidRPr="00134C03">
              <w:rPr>
                <w:b/>
                <w:noProof/>
                <w:sz w:val="28"/>
                <w:szCs w:val="28"/>
              </w:rPr>
              <w:t>b. Tiêu chuẩn an toàn trong thi công xây dựng</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iCs/>
                <w:sz w:val="28"/>
                <w:szCs w:val="28"/>
                <w:lang w:val="vi-VN"/>
              </w:rPr>
              <w:t>TCVN-2287-78</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iCs/>
                <w:sz w:val="28"/>
                <w:szCs w:val="28"/>
                <w:lang w:val="vi-VN"/>
              </w:rPr>
              <w:t>Hệ thống tiêu chuẩn an toàn lao động. Quy định cơ bản</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color w:val="000000"/>
                <w:sz w:val="28"/>
                <w:szCs w:val="28"/>
              </w:rPr>
              <w:t xml:space="preserve">959/QĐ-EVN      </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color w:val="000000"/>
                <w:sz w:val="28"/>
                <w:szCs w:val="28"/>
              </w:rPr>
              <w:t>Quy trình an toàn điện</w:t>
            </w:r>
          </w:p>
        </w:tc>
      </w:tr>
      <w:tr w:rsidR="004F6B75" w:rsidRPr="00134C03" w:rsidTr="006A48F1">
        <w:trPr>
          <w:jc w:val="center"/>
        </w:trPr>
        <w:tc>
          <w:tcPr>
            <w:tcW w:w="9287" w:type="dxa"/>
            <w:gridSpan w:val="2"/>
            <w:tcBorders>
              <w:top w:val="single" w:sz="4" w:space="0" w:color="auto"/>
              <w:bottom w:val="single" w:sz="4" w:space="0" w:color="auto"/>
            </w:tcBorders>
          </w:tcPr>
          <w:p w:rsidR="004F6B75" w:rsidRPr="00134C03" w:rsidRDefault="004F6B75" w:rsidP="006A48F1">
            <w:pPr>
              <w:widowControl w:val="0"/>
              <w:spacing w:before="120"/>
              <w:rPr>
                <w:b/>
                <w:noProof/>
                <w:sz w:val="28"/>
                <w:szCs w:val="28"/>
              </w:rPr>
            </w:pPr>
            <w:r w:rsidRPr="00134C03">
              <w:rPr>
                <w:b/>
                <w:noProof/>
                <w:sz w:val="28"/>
                <w:szCs w:val="28"/>
              </w:rPr>
              <w:t>c. Tiêu chuẩn thi công nghiệm thu các công tác xây dựng và kết cấu</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iCs/>
                <w:sz w:val="28"/>
                <w:szCs w:val="28"/>
                <w:lang w:val="vi-VN"/>
              </w:rPr>
              <w:t>TCVN-4459-87</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iCs/>
                <w:sz w:val="28"/>
                <w:szCs w:val="28"/>
                <w:lang w:val="vi-VN"/>
              </w:rPr>
              <w:t>Hướng dẫn pha trộn và sử dụng vữa xây dựng</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iCs/>
                <w:sz w:val="28"/>
                <w:szCs w:val="28"/>
                <w:lang w:val="vi-VN"/>
              </w:rPr>
            </w:pPr>
            <w:r w:rsidRPr="00134C03">
              <w:rPr>
                <w:iCs/>
                <w:sz w:val="28"/>
                <w:szCs w:val="28"/>
                <w:lang w:val="vi-VN"/>
              </w:rPr>
              <w:t>TCVN-3121-2003</w:t>
            </w:r>
            <w:r w:rsidRPr="00134C03">
              <w:rPr>
                <w:iCs/>
                <w:sz w:val="28"/>
                <w:szCs w:val="28"/>
              </w:rPr>
              <w:t xml:space="preserve">; </w:t>
            </w:r>
            <w:r w:rsidRPr="00134C03">
              <w:rPr>
                <w:iCs/>
                <w:sz w:val="28"/>
                <w:szCs w:val="28"/>
                <w:lang w:val="vi-VN"/>
              </w:rPr>
              <w:t>TCVN-4314-2003</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iCs/>
                <w:sz w:val="28"/>
                <w:szCs w:val="28"/>
                <w:lang w:val="vi-VN"/>
              </w:rPr>
            </w:pPr>
            <w:r w:rsidRPr="00134C03">
              <w:rPr>
                <w:iCs/>
                <w:sz w:val="28"/>
                <w:szCs w:val="28"/>
                <w:lang w:val="vi-VN"/>
              </w:rPr>
              <w:t xml:space="preserve">Vữa xây dựng. Yêu cầu kỹ thuật             </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sz w:val="28"/>
                <w:szCs w:val="28"/>
              </w:rPr>
              <w:t>TCVN 4252:2012</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spacing w:before="60" w:after="60"/>
              <w:rPr>
                <w:noProof/>
                <w:sz w:val="28"/>
                <w:szCs w:val="28"/>
              </w:rPr>
            </w:pPr>
            <w:r w:rsidRPr="00134C03">
              <w:rPr>
                <w:sz w:val="28"/>
                <w:szCs w:val="28"/>
              </w:rPr>
              <w:t>Tổ chức thi công: Quy trình lập thiết kế tổ chức xây dựng và thiết kế tổ chức thi công.</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TCVN 9377:2012</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noProof/>
                <w:sz w:val="28"/>
                <w:szCs w:val="28"/>
              </w:rPr>
              <w:t>Công tác hoàn thiện trong xây dựng – Thi công và nghiệm thu (Công tác trát, láng, ốp)</w:t>
            </w:r>
          </w:p>
        </w:tc>
      </w:tr>
      <w:tr w:rsidR="004F6B75" w:rsidRPr="00134C03" w:rsidTr="006A48F1">
        <w:trPr>
          <w:jc w:val="center"/>
        </w:trPr>
        <w:tc>
          <w:tcPr>
            <w:tcW w:w="2518"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widowControl w:val="0"/>
              <w:spacing w:before="120"/>
              <w:rPr>
                <w:noProof/>
                <w:sz w:val="28"/>
                <w:szCs w:val="28"/>
              </w:rPr>
            </w:pPr>
            <w:r w:rsidRPr="00134C03">
              <w:rPr>
                <w:sz w:val="28"/>
                <w:szCs w:val="28"/>
              </w:rPr>
              <w:t>TCVN 4252:2012</w:t>
            </w:r>
          </w:p>
        </w:tc>
        <w:tc>
          <w:tcPr>
            <w:tcW w:w="6769" w:type="dxa"/>
            <w:tcBorders>
              <w:top w:val="single" w:sz="4" w:space="0" w:color="auto"/>
              <w:left w:val="single" w:sz="4" w:space="0" w:color="auto"/>
              <w:bottom w:val="single" w:sz="4" w:space="0" w:color="auto"/>
              <w:right w:val="single" w:sz="4" w:space="0" w:color="auto"/>
            </w:tcBorders>
          </w:tcPr>
          <w:p w:rsidR="004F6B75" w:rsidRPr="00134C03" w:rsidRDefault="004F6B75" w:rsidP="006A48F1">
            <w:pPr>
              <w:spacing w:before="60" w:after="60"/>
              <w:rPr>
                <w:noProof/>
                <w:sz w:val="28"/>
                <w:szCs w:val="28"/>
              </w:rPr>
            </w:pPr>
            <w:r w:rsidRPr="00134C03">
              <w:rPr>
                <w:sz w:val="28"/>
                <w:szCs w:val="28"/>
              </w:rPr>
              <w:t>Tổ chức thi công: Quy trình lập thiết kế tổ chức xây dựng và thiết kế tổ chức thi công.</w:t>
            </w:r>
          </w:p>
        </w:tc>
      </w:tr>
      <w:tr w:rsidR="004F6B75" w:rsidRPr="00134C03" w:rsidTr="006A48F1">
        <w:trPr>
          <w:jc w:val="center"/>
        </w:trPr>
        <w:tc>
          <w:tcPr>
            <w:tcW w:w="9287" w:type="dxa"/>
            <w:gridSpan w:val="2"/>
            <w:tcBorders>
              <w:top w:val="single" w:sz="4" w:space="0" w:color="auto"/>
            </w:tcBorders>
          </w:tcPr>
          <w:p w:rsidR="004F6B75" w:rsidRPr="00134C03" w:rsidRDefault="004F6B75" w:rsidP="006A48F1">
            <w:pPr>
              <w:widowControl w:val="0"/>
              <w:spacing w:before="120"/>
              <w:rPr>
                <w:b/>
                <w:noProof/>
                <w:sz w:val="28"/>
                <w:szCs w:val="28"/>
              </w:rPr>
            </w:pPr>
            <w:r w:rsidRPr="00134C03">
              <w:rPr>
                <w:b/>
                <w:noProof/>
                <w:sz w:val="28"/>
                <w:szCs w:val="28"/>
              </w:rPr>
              <w:t>d. Tiêu chuẩn máy móc, thiết bị, dụng cụ thi công và các tiêu chuẩn khác:</w:t>
            </w:r>
          </w:p>
        </w:tc>
      </w:tr>
      <w:tr w:rsidR="004F6B75" w:rsidRPr="00134C03" w:rsidTr="006A48F1">
        <w:trPr>
          <w:jc w:val="center"/>
        </w:trPr>
        <w:tc>
          <w:tcPr>
            <w:tcW w:w="2518" w:type="dxa"/>
          </w:tcPr>
          <w:p w:rsidR="004F6B75" w:rsidRPr="00134C03" w:rsidRDefault="004F6B75" w:rsidP="006A48F1">
            <w:pPr>
              <w:widowControl w:val="0"/>
              <w:spacing w:before="120"/>
              <w:rPr>
                <w:noProof/>
                <w:color w:val="FF0000"/>
                <w:sz w:val="28"/>
                <w:szCs w:val="28"/>
              </w:rPr>
            </w:pPr>
            <w:r w:rsidRPr="00134C03">
              <w:rPr>
                <w:noProof/>
                <w:color w:val="FF0000"/>
                <w:sz w:val="28"/>
                <w:szCs w:val="28"/>
              </w:rPr>
              <w:lastRenderedPageBreak/>
              <w:t>TCVN 4087: 2012</w:t>
            </w:r>
          </w:p>
        </w:tc>
        <w:tc>
          <w:tcPr>
            <w:tcW w:w="6769" w:type="dxa"/>
          </w:tcPr>
          <w:p w:rsidR="004F6B75" w:rsidRPr="00134C03" w:rsidRDefault="004F6B75" w:rsidP="006A48F1">
            <w:pPr>
              <w:widowControl w:val="0"/>
              <w:spacing w:before="120"/>
              <w:rPr>
                <w:noProof/>
                <w:sz w:val="28"/>
                <w:szCs w:val="28"/>
              </w:rPr>
            </w:pPr>
            <w:r w:rsidRPr="00134C03">
              <w:rPr>
                <w:noProof/>
                <w:sz w:val="28"/>
                <w:szCs w:val="28"/>
              </w:rPr>
              <w:t>Sử dụng máy xây dựng. Yêu cầu chung</w:t>
            </w:r>
          </w:p>
        </w:tc>
      </w:tr>
      <w:tr w:rsidR="004F6B75" w:rsidRPr="00134C03" w:rsidTr="006A48F1">
        <w:trPr>
          <w:jc w:val="center"/>
        </w:trPr>
        <w:tc>
          <w:tcPr>
            <w:tcW w:w="2518" w:type="dxa"/>
          </w:tcPr>
          <w:p w:rsidR="004F6B75" w:rsidRPr="00134C03" w:rsidRDefault="004F6B75" w:rsidP="006A48F1">
            <w:pPr>
              <w:widowControl w:val="0"/>
              <w:spacing w:before="120"/>
              <w:rPr>
                <w:noProof/>
                <w:color w:val="FF0000"/>
                <w:sz w:val="28"/>
                <w:szCs w:val="28"/>
              </w:rPr>
            </w:pPr>
            <w:r w:rsidRPr="00134C03">
              <w:rPr>
                <w:noProof/>
                <w:color w:val="FF0000"/>
                <w:sz w:val="28"/>
                <w:szCs w:val="28"/>
              </w:rPr>
              <w:t>TCVN 6052:1995</w:t>
            </w:r>
          </w:p>
        </w:tc>
        <w:tc>
          <w:tcPr>
            <w:tcW w:w="6769" w:type="dxa"/>
          </w:tcPr>
          <w:p w:rsidR="004F6B75" w:rsidRPr="00134C03" w:rsidRDefault="004F6B75" w:rsidP="006A48F1">
            <w:pPr>
              <w:widowControl w:val="0"/>
              <w:spacing w:before="120"/>
              <w:rPr>
                <w:noProof/>
                <w:sz w:val="28"/>
                <w:szCs w:val="28"/>
              </w:rPr>
            </w:pPr>
            <w:r w:rsidRPr="00134C03">
              <w:rPr>
                <w:noProof/>
                <w:sz w:val="28"/>
                <w:szCs w:val="28"/>
              </w:rPr>
              <w:t>Dàn giáo thép</w:t>
            </w:r>
          </w:p>
        </w:tc>
      </w:tr>
    </w:tbl>
    <w:p w:rsidR="004F6B75" w:rsidRPr="00134C03" w:rsidRDefault="004F6B75" w:rsidP="004F6B75">
      <w:pPr>
        <w:spacing w:before="60" w:after="60"/>
        <w:rPr>
          <w:iCs/>
          <w:sz w:val="28"/>
          <w:szCs w:val="28"/>
          <w:lang w:val="vi-VN"/>
        </w:rPr>
      </w:pPr>
      <w:r w:rsidRPr="00134C03">
        <w:rPr>
          <w:iCs/>
          <w:sz w:val="28"/>
          <w:szCs w:val="28"/>
          <w:lang w:val="vi-VN"/>
        </w:rPr>
        <w:t>TCVN 3254-1989 An toàn cháy, yêu cầu chung.</w:t>
      </w:r>
    </w:p>
    <w:p w:rsidR="004F6B75" w:rsidRPr="00134C03" w:rsidRDefault="004F6B75" w:rsidP="004F6B75">
      <w:pPr>
        <w:spacing w:before="60" w:after="60"/>
        <w:rPr>
          <w:iCs/>
          <w:sz w:val="28"/>
          <w:szCs w:val="28"/>
        </w:rPr>
      </w:pPr>
      <w:r w:rsidRPr="00134C03">
        <w:rPr>
          <w:iCs/>
          <w:sz w:val="28"/>
          <w:szCs w:val="28"/>
          <w:lang w:val="vi-VN"/>
        </w:rPr>
        <w:t xml:space="preserve">Nghi định </w:t>
      </w:r>
      <w:r w:rsidRPr="00134C03">
        <w:rPr>
          <w:iCs/>
          <w:sz w:val="28"/>
          <w:szCs w:val="28"/>
        </w:rPr>
        <w:t>06</w:t>
      </w:r>
      <w:r w:rsidRPr="00134C03">
        <w:rPr>
          <w:iCs/>
          <w:sz w:val="28"/>
          <w:szCs w:val="28"/>
          <w:lang w:val="vi-VN"/>
        </w:rPr>
        <w:t>/20</w:t>
      </w:r>
      <w:r w:rsidRPr="00134C03">
        <w:rPr>
          <w:iCs/>
          <w:sz w:val="28"/>
          <w:szCs w:val="28"/>
        </w:rPr>
        <w:t>21</w:t>
      </w:r>
      <w:r w:rsidRPr="00134C03">
        <w:rPr>
          <w:iCs/>
          <w:sz w:val="28"/>
          <w:szCs w:val="28"/>
          <w:lang w:val="vi-VN"/>
        </w:rPr>
        <w:t>/NĐ-CP</w:t>
      </w:r>
      <w:r w:rsidRPr="00134C03">
        <w:rPr>
          <w:iCs/>
          <w:sz w:val="28"/>
          <w:szCs w:val="28"/>
        </w:rPr>
        <w:t xml:space="preserve"> ngày 26/01/2021 </w:t>
      </w:r>
      <w:r w:rsidRPr="00134C03">
        <w:rPr>
          <w:iCs/>
          <w:sz w:val="28"/>
          <w:szCs w:val="28"/>
          <w:lang w:val="vi-VN"/>
        </w:rPr>
        <w:t xml:space="preserve">của Chính Phủ về </w:t>
      </w:r>
      <w:r w:rsidRPr="00134C03">
        <w:rPr>
          <w:iCs/>
          <w:sz w:val="28"/>
          <w:szCs w:val="28"/>
        </w:rPr>
        <w:t>Quy định chi tiết một số nội dung về q</w:t>
      </w:r>
      <w:r w:rsidRPr="00134C03">
        <w:rPr>
          <w:iCs/>
          <w:sz w:val="28"/>
          <w:szCs w:val="28"/>
          <w:lang w:val="vi-VN"/>
        </w:rPr>
        <w:t xml:space="preserve">uản lý chất lượng </w:t>
      </w:r>
      <w:r w:rsidRPr="00134C03">
        <w:rPr>
          <w:iCs/>
          <w:sz w:val="28"/>
          <w:szCs w:val="28"/>
        </w:rPr>
        <w:t xml:space="preserve">thi công xây dựng </w:t>
      </w:r>
      <w:r w:rsidRPr="00134C03">
        <w:rPr>
          <w:iCs/>
          <w:sz w:val="28"/>
          <w:szCs w:val="28"/>
          <w:lang w:val="vi-VN"/>
        </w:rPr>
        <w:t>và bảo trì công trình xây dựng</w:t>
      </w:r>
      <w:r w:rsidRPr="00134C03">
        <w:rPr>
          <w:iCs/>
          <w:sz w:val="28"/>
          <w:szCs w:val="28"/>
        </w:rPr>
        <w:t>.</w:t>
      </w:r>
    </w:p>
    <w:p w:rsidR="004F6B75" w:rsidRPr="00134C03" w:rsidRDefault="004F6B75" w:rsidP="004F6B75">
      <w:pPr>
        <w:spacing w:before="60" w:after="60"/>
        <w:rPr>
          <w:iCs/>
          <w:sz w:val="28"/>
          <w:szCs w:val="28"/>
          <w:lang w:val="vi-VN"/>
        </w:rPr>
      </w:pPr>
      <w:r w:rsidRPr="00134C03">
        <w:rPr>
          <w:iCs/>
          <w:sz w:val="28"/>
          <w:szCs w:val="28"/>
          <w:lang w:val="vi-VN"/>
        </w:rPr>
        <w:t>Quyết định số 34/QĐ-HĐTV ngày 21/02/2024 về Quy định giám sát thi công và nghiệm thu công trình Truyền tải điện trong EVN/NPT.</w:t>
      </w:r>
    </w:p>
    <w:p w:rsidR="004F6B75" w:rsidRPr="00134C03" w:rsidRDefault="004F6B75" w:rsidP="004F6B75">
      <w:pPr>
        <w:spacing w:before="60" w:after="60"/>
        <w:rPr>
          <w:iCs/>
          <w:sz w:val="28"/>
          <w:szCs w:val="28"/>
        </w:rPr>
      </w:pPr>
      <w:r w:rsidRPr="00134C03">
        <w:rPr>
          <w:iCs/>
          <w:sz w:val="28"/>
          <w:szCs w:val="28"/>
          <w:lang w:val="vi-VN"/>
        </w:rPr>
        <w:t>Ngoài ra áp dụng các TCVN, Nghị định nhà nước, ngành</w:t>
      </w:r>
      <w:r w:rsidRPr="00134C03">
        <w:rPr>
          <w:iCs/>
          <w:sz w:val="28"/>
          <w:szCs w:val="28"/>
        </w:rPr>
        <w:t xml:space="preserve">, </w:t>
      </w:r>
      <w:r w:rsidRPr="00134C03">
        <w:rPr>
          <w:iCs/>
          <w:sz w:val="28"/>
          <w:szCs w:val="28"/>
          <w:lang w:val="vi-VN"/>
        </w:rPr>
        <w:t>quy định vẫn còn hiệu lực.</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2. Yêu cầu về tổ chức kỹ thuật thi công cho công trình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Điều kiện thi công : Tại nhà Bayhousing, nhà thường trực trạm biến áp 220kV Long Biên.</w:t>
      </w:r>
    </w:p>
    <w:p w:rsidR="004F6B75" w:rsidRPr="00134C03" w:rsidRDefault="004F6B75" w:rsidP="004F6B75">
      <w:pPr>
        <w:tabs>
          <w:tab w:val="left" w:pos="851"/>
        </w:tabs>
        <w:spacing w:before="60" w:line="340" w:lineRule="exact"/>
        <w:rPr>
          <w:b/>
          <w:noProof/>
          <w:sz w:val="28"/>
          <w:szCs w:val="28"/>
        </w:rPr>
      </w:pPr>
      <w:r w:rsidRPr="00134C03">
        <w:rPr>
          <w:b/>
          <w:noProof/>
          <w:sz w:val="28"/>
          <w:szCs w:val="28"/>
        </w:rPr>
        <w:t xml:space="preserve">2.1. Yêu cầu công tác chuẩn bị trước khi thi công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Trước khi thi công Nhà thầu phải nghiên cứu kỹ Hồ sơ phương án kỹ thuật, nắm vững yêu cầu của phương án, xem xét toàn bộ và chi tiết hệ bản vẽ thi công, chi tiết cấu tạo và các hệ thống kỹ thuật. Từ đó lựa chọn công nghệ xây dựng thích hợp để nâng cao hiệu quả công tác thi công xây lắp đạt chất lượng, tiến độ, an toàn và kinh tế.</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Trong quá trình nghiên cứu Hồ sơ thiết kế, nếu thấy có sự bất hợp lý về mặt kết cấu, …nhà thầu tập hợp và gửi ý kiến phản hồi cho Chủ đầu tư hoặc có thể đề xuất phương án giải quyết.</w:t>
      </w:r>
    </w:p>
    <w:p w:rsidR="004F6B75" w:rsidRPr="00134C03" w:rsidRDefault="004F6B75" w:rsidP="004F6B75">
      <w:pPr>
        <w:tabs>
          <w:tab w:val="left" w:pos="851"/>
        </w:tabs>
        <w:spacing w:before="60" w:line="340" w:lineRule="exact"/>
        <w:rPr>
          <w:b/>
          <w:noProof/>
          <w:sz w:val="28"/>
          <w:szCs w:val="28"/>
        </w:rPr>
      </w:pPr>
      <w:r w:rsidRPr="00134C03">
        <w:rPr>
          <w:b/>
          <w:noProof/>
          <w:sz w:val="28"/>
          <w:szCs w:val="28"/>
        </w:rPr>
        <w:tab/>
        <w:t xml:space="preserve">a. Công tác chuẩn bị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Trước khi khởi công công trình, Nhà thầu phải triển khai ngay các công việc cụ thể sau:</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xml:space="preserve"> - Lập phương án thi công và biện pháp an toàn trình Chủ đầu tư phê duyệt.</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Có phương án sử dụng điện, nước phục thi công trình Chủ đầu tư chấp thuận</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Đăng ký tạm trú với chính quyền địa phương trên địa bàn thi công nhằm đảm bảo trật tự, an ninh trong thời gian thi công.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Công trường phải có bảo vệ trực 24h/24h trong suốt thời gian thi công, đảm bảo trật tự, an ninh trong và ngoài công trường.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đăng ký danh sách công nhân, kỹ thuật thi công tại công trường với đơn vị quản lý vận hành. Công nhân phải có thẻ an toàn điện. Trước khi tiến hành thi công phải được đơn vị quản lý hướng dẫn về an toàn khi làm việc trong Trạm.</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biển báo khẩu hiệu an toàn, nội quy công trường phải theo quy định chung về an toàn lao động.</w:t>
      </w:r>
    </w:p>
    <w:p w:rsidR="004F6B75" w:rsidRPr="00134C03" w:rsidRDefault="004F6B75" w:rsidP="004F6B75">
      <w:pPr>
        <w:tabs>
          <w:tab w:val="left" w:pos="851"/>
        </w:tabs>
        <w:spacing w:before="60" w:line="340" w:lineRule="exact"/>
        <w:rPr>
          <w:noProof/>
          <w:sz w:val="28"/>
          <w:szCs w:val="28"/>
        </w:rPr>
      </w:pPr>
      <w:r w:rsidRPr="00134C03">
        <w:rPr>
          <w:noProof/>
          <w:sz w:val="28"/>
          <w:szCs w:val="28"/>
        </w:rPr>
        <w:lastRenderedPageBreak/>
        <w:tab/>
        <w:t xml:space="preserve">- Tất cả vật tư, thiết bị đều được bảo quản trong kho, đảm bảo không ảnh hưởng xấu đến chất lượng vật tư trong quá trình lưu trữ.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Thống nhất với đơn vị quản lý vận hành bố trí kho bãi tập kết, bảo quản vật tư.</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b. Vệ sinh môi trường: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Vệ sinh: Nhà thầu có biện pháp bảo đảm vệ sinh trong và ngoài khu vực thi công. Không làm ảnh hưởng đến an toàn vận hành cho các thiết bị bên cạnh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 xml:space="preserve">c. Bố trí tổng mặt bằng thi công: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Mặt bằng thi công: Nhà thầu phải tự làm hàng rào ngăn cách khu vực trong và ngoài công trường theo đúng quy định của CĐT và phải có các biển báo để nhận biết khu vực đang thi công.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Mặt bằng bố trí thiết bị: Yêu cầu nhà thầu lập tổng mặt bằng bố trí thiết bị thi công cho từng công đoạn thi công.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Kho bãi tập kết vật tư vật liệu: Nhà thầu phải có biện pháp bố trí kho bãi, tập kết vật tư, vật liệu tại công trường một cách khoa học, đảm bảo không làm ảnh hưởng công tác vận hành của Trạm.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hạng mục phụ trợ: Bố trí nhà vệ sinh, bố trí thùng rác, tránh tình trạng vứt rác bừa bãi trên hiện trường.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có trách nhiệm xây dựng và bảo dưỡng các đường giao thông cho xe, máy vào ra, vỉa hè rãnh thoát nước và các việc tương tự cho các công tác thi công. Sau khi kết thúc thi công cần phải khôi phục lại đảm bảo như trước lúc thi công.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có trách nhiệm dọn dẹp hoàn trả mặt bằng, tháo bỏ các công trình tạm,  sửa chữa đường, hè rãnh sau khi kết thúc công trình.</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2.2. Tổ chức công trường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Nhà thầu phải trình sơ đồ bộ máy tổ chức quản lý thi công ban chỉ huy công trường.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Cán bộ công nhân viên tham gia thi công công trình thực hiện nghiêm chỉnh nội quy, quy định của công trường nhất là an toàn lao động, an toàn điện, phòng chống cháy nổ, vệ sinh môi trường.</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2.3. Chuẩn bị thiết bị, vật tư và nhân lực:</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a. Chuẩn bị các vật tư chủ yếu:</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Tất cả các vật tư đưa vào công trường đều được kiểm tra chất lượng và có chứng chỉ chất lượng do cơ quan có thẩm quyền phê duyệt. Ngoài ra trong suốt </w:t>
      </w:r>
      <w:r w:rsidRPr="00134C03">
        <w:rPr>
          <w:noProof/>
          <w:sz w:val="28"/>
          <w:szCs w:val="28"/>
        </w:rPr>
        <w:lastRenderedPageBreak/>
        <w:t xml:space="preserve">quá trình thi công định kỳ lấy mẫu vật liệu theo quy định gửi đến các cơ quan quản lý chất lượng nhà nước để giám định chất lượng. Các kết quả thí nghiệm đều được lưu vào hồ sơ thi công. </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Vật tư đưa vào sử dụng phải có nguồn gốc rõ ràng và không được cũ hỏng.</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b. Chuẩn bị về nhân lực:</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bố trí cán bộ, kỹ sư giỏi, đủ kinh nghiệm, công nhân có tay nghề cao, có ý thức trách nhiệm kỷ luật tốt, đã thi công trong các trạm biến áp có cấp điện áp từ 110kV trở lên.</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gửi danh sách cán bộ Ban chỉ huy công trường và số lượng công nhân sẽ làm việc tại công trình và phải thông báo mọi sự thay đổi nhân sự cho Chủ đầu tư và Tư vấn giám sát</w:t>
      </w:r>
    </w:p>
    <w:p w:rsidR="004F6B75" w:rsidRPr="00134C03" w:rsidRDefault="004F6B75" w:rsidP="004F6B75">
      <w:pPr>
        <w:tabs>
          <w:tab w:val="left" w:pos="851"/>
        </w:tabs>
        <w:spacing w:before="60" w:line="340" w:lineRule="exact"/>
        <w:ind w:firstLine="720"/>
        <w:rPr>
          <w:noProof/>
          <w:sz w:val="28"/>
          <w:szCs w:val="28"/>
        </w:rPr>
      </w:pPr>
      <w:r w:rsidRPr="00134C03">
        <w:rPr>
          <w:b/>
          <w:noProof/>
          <w:sz w:val="28"/>
          <w:szCs w:val="28"/>
        </w:rPr>
        <w:t>c. Chuẩn bị về thiết bị:</w:t>
      </w:r>
      <w:r w:rsidRPr="00134C03">
        <w:rPr>
          <w:noProof/>
          <w:sz w:val="28"/>
          <w:szCs w:val="28"/>
        </w:rPr>
        <w:t xml:space="preserve">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Nhà thầu phải chủ động chuẩn bị về phương tiện thi công và phương tiện vận chuyển  </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Các vật tư, thiết bị phục vụ công tác an toàn lao động, vệ sinh môi trường.</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2.4. Thời gian và tiến độ.</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a. Khởi công và hoàn thành:</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Thời gian khởi công và hoàn thành: Theo hợp đồng.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rsidR="004F6B75" w:rsidRPr="00134C03" w:rsidRDefault="004F6B75" w:rsidP="004F6B75">
      <w:pPr>
        <w:tabs>
          <w:tab w:val="left" w:pos="851"/>
        </w:tabs>
        <w:spacing w:before="60" w:line="340" w:lineRule="exact"/>
        <w:ind w:firstLine="720"/>
        <w:rPr>
          <w:noProof/>
          <w:sz w:val="28"/>
          <w:szCs w:val="28"/>
        </w:rPr>
      </w:pPr>
      <w:r w:rsidRPr="00134C03">
        <w:rPr>
          <w:b/>
          <w:noProof/>
          <w:sz w:val="28"/>
          <w:szCs w:val="28"/>
        </w:rPr>
        <w:t>b.Thời gian làm việc:</w:t>
      </w:r>
      <w:r w:rsidRPr="00134C03">
        <w:rPr>
          <w:noProof/>
          <w:sz w:val="28"/>
          <w:szCs w:val="28"/>
        </w:rPr>
        <w:t xml:space="preserve"> Được quy định theo hợp đồng</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c.Tiến độ thi công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lập bảng tiến độ thi công phải thể hiện:</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Tiến độ thi công thể hiện trên sơ đồ ngang</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Trình tự thực hiện công việc thi công tại công trường (thời điểm bắt đầu và kết thúc công việc)</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Đối với việc gia công chế tạo phục vụ thi công hạng mục chính, phải nêu rõ danh mục/số lượng thiết bị và vật tư sử dụng, địa điểm sản xuất, tiến độ phần trăm hoàn thành :</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xml:space="preserve">• Bắt đầu gia công chế tạo, </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xml:space="preserve">• Việc giám sát của Nhà thầu, </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xml:space="preserve">• Việc kiểm tra, thí nghiệm </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xml:space="preserve">• Vận chuyển và tập kế đến công trường; </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 xml:space="preserve">3. </w:t>
      </w:r>
      <w:r w:rsidRPr="00134C03">
        <w:rPr>
          <w:b/>
          <w:sz w:val="28"/>
          <w:szCs w:val="28"/>
        </w:rPr>
        <w:t>Yêu cầu về kỹ thuật/ chỉ dẫn kỹ thuật</w:t>
      </w:r>
      <w:r w:rsidRPr="00134C03">
        <w:rPr>
          <w:b/>
          <w:noProof/>
          <w:sz w:val="28"/>
          <w:szCs w:val="28"/>
        </w:rPr>
        <w:t>:</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3.1. Quy định chung: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Nhà thầu phải cung cấp tài liệu chứng minh tiêu chuẩn của sản phẩm do nhà sản xuất phát hành hoặc các tài liệu do các cơ quan chức năng cấp theo quy </w:t>
      </w:r>
      <w:r w:rsidRPr="00134C03">
        <w:rPr>
          <w:noProof/>
          <w:sz w:val="28"/>
          <w:szCs w:val="28"/>
        </w:rPr>
        <w:lastRenderedPageBreak/>
        <w:t>định hiện hành của pháp luật cho các loại vật liệu, vật tư: Sơn, thiết bị điện</w:t>
      </w:r>
      <w:r>
        <w:rPr>
          <w:noProof/>
          <w:sz w:val="28"/>
          <w:szCs w:val="28"/>
        </w:rPr>
        <w:t>,</w:t>
      </w:r>
      <w:r w:rsidRPr="00134C03">
        <w:rPr>
          <w:noProof/>
          <w:sz w:val="28"/>
          <w:szCs w:val="28"/>
        </w:rPr>
        <w:t xml:space="preserve"> nước, cửa nhôm kính,..</w:t>
      </w:r>
      <w:r>
        <w:rPr>
          <w:noProof/>
          <w:sz w:val="28"/>
          <w:szCs w:val="28"/>
        </w:rPr>
        <w:t xml:space="preserve"> </w:t>
      </w:r>
      <w:r w:rsidRPr="00134C03">
        <w:rPr>
          <w:noProof/>
          <w:sz w:val="28"/>
          <w:szCs w:val="28"/>
        </w:rPr>
        <w:t>(Catalog, chứng chỉ chất lượng, công bố tiêu chuẩn sản phẩm…).</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Nhà sản xuất và sản phẩm phải được đăng ký thương hiệu, được cấp chứng chỉ quản lý chất lượng đạt tiêu chuẩn ISO; phải tuân thủ các tiêu chuẩn Việt Nam quy định.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Trong trường hợp tại thời điểm thi công, thị trường không có loại sản phẩm đã đề xuất và tính giá trong HSDT, Nhà thầu chỉ được thay đổi sản phẩm khi được Chủ đầu tư phê duyệt, chấp thuận;</w:t>
      </w:r>
    </w:p>
    <w:p w:rsidR="004F6B75" w:rsidRPr="00134C03" w:rsidRDefault="004F6B75" w:rsidP="004F6B75">
      <w:pPr>
        <w:tabs>
          <w:tab w:val="left" w:pos="851"/>
        </w:tabs>
        <w:spacing w:before="60" w:line="340" w:lineRule="exact"/>
        <w:ind w:firstLine="720"/>
        <w:rPr>
          <w:b/>
          <w:noProof/>
          <w:sz w:val="28"/>
          <w:szCs w:val="28"/>
        </w:rPr>
      </w:pPr>
      <w:r w:rsidRPr="00134C03">
        <w:rPr>
          <w:b/>
          <w:noProof/>
          <w:sz w:val="28"/>
          <w:szCs w:val="28"/>
        </w:rPr>
        <w:t>3.2. Quy định cụ thể về vật liệu/ thiết bị chính:</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Nhà thầu phải tuân thủ các tiêu chí vật tư và tiêu chí kỹ thuật này.</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Mọi vật liệu xây dựng và các trang thiết bị sử dụng trong Công trình đều phải đảm bảo yêu cầu kỹ thuật theo các Tiêu chuẩn hiện hành của Việt nam.</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Vật tư, thiết bị sử dụng cho công trình phải đảm bảo theo đúng yêu cầu của HSMT. Trước khi đưa vào công trình Nhà thầu phải thực hịên các bước sau:</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Gửi mẫu cho bên mời thầu phê duyệt.</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 Thực hiện đúng chỉ dẫn sử dụng của Nhà sản xuất.</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Thực hiện các yêu cầu kiểm nghiệm liên quan đến chất lượng vật tư thiết bị hay các bộ phận công trình khi Chủ đầu tư yêu cầu.</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Tất cả các trang thiết bị và nguyên vật liệu khi đưa vào sử dụng trong công trình phải được sự đồng ý của thiết kế, tư vấn giám sát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loại vật tư phải đáp ứng tiêu chuẩn kỹ thuật và qui định, có chứng chỉ vật liệu và phải được Chủ đầu tư, tư vấn giám sát đồng ý trước khi đưa vào sử dụng.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Phải tuân thủ nghiêm ngặt các tiêu chuẩn qui định về chất lượng của Nhà sản xuất.</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Nghiêm cấm nhà thầu đưa các hàng hoá kém chất lượng, nhái mẫu mã của các hãng không rõ tên tuổi, xuất xứ.Trong mọi trường hợp phát hiện các loại vật tư không đạt yêu cầu thì Chủ đầu tư, tư vấn giám sát do Chủ đầu tư chỉ định có quyền yêu cầu thay thế. Mọi phí tổn do nhà thầu chịu.</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Chi phí thí nghiệm được tính vào trong giá dự thầu công trình.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Chứng chỉ của các thí nghiệm vật liệu phải do các tổ chức có tư cách pháp nhân cấp, trường hợp cần thiết phải do chủ đầu tư chỉ định đơn vị thí nghiệm.</w:t>
      </w:r>
    </w:p>
    <w:p w:rsidR="004F6B75" w:rsidRPr="00134C03" w:rsidRDefault="004F6B75" w:rsidP="004F6B75">
      <w:pPr>
        <w:numPr>
          <w:ilvl w:val="2"/>
          <w:numId w:val="40"/>
        </w:numPr>
        <w:tabs>
          <w:tab w:val="left" w:pos="851"/>
        </w:tabs>
        <w:spacing w:before="60" w:line="340" w:lineRule="exact"/>
        <w:rPr>
          <w:b/>
          <w:noProof/>
          <w:sz w:val="28"/>
          <w:szCs w:val="28"/>
        </w:rPr>
      </w:pPr>
      <w:r w:rsidRPr="00134C03">
        <w:rPr>
          <w:b/>
          <w:noProof/>
          <w:sz w:val="28"/>
          <w:szCs w:val="28"/>
        </w:rPr>
        <w:t xml:space="preserve">Xi măng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Xi măng dùng để thi công phải phù hợp với yêu cầu tiêu chuẩn TCVN;</w:t>
      </w:r>
    </w:p>
    <w:p w:rsidR="004F6B75" w:rsidRPr="00134C03" w:rsidRDefault="004F6B75" w:rsidP="004F6B75">
      <w:pPr>
        <w:tabs>
          <w:tab w:val="left" w:pos="851"/>
        </w:tabs>
        <w:spacing w:before="60" w:line="340" w:lineRule="exact"/>
        <w:rPr>
          <w:noProof/>
          <w:sz w:val="28"/>
          <w:szCs w:val="28"/>
        </w:rPr>
      </w:pPr>
      <w:r w:rsidRPr="00134C03">
        <w:rPr>
          <w:noProof/>
          <w:sz w:val="28"/>
          <w:szCs w:val="28"/>
        </w:rPr>
        <w:lastRenderedPageBreak/>
        <w:tab/>
        <w:t xml:space="preserve">- Xi măng cần phải giữ tại hiện trường trong điều kiện phù hợp và đúng qui trình bảo quản;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Bất kỳ thời điểm nào, Nhà thầu phải cung cấp các chứng chỉ xác nhận chất lượng của xi măng dùng cho công trình đảm bảo các tiêu chuẩn yêu cầu trong thời gian sử dụng, chứng nhận này phải do một cơ quan có đủ tư cách pháp nhân cấp;</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Việc vận chuyển và bảo quản xi măng phải tuân theo tiêu chuẩn TCVN 2682: 2009 "Xi măng Póoc lăng – Yêu cầu kỹ thuật".</w:t>
      </w:r>
    </w:p>
    <w:p w:rsidR="004F6B75" w:rsidRPr="00134C03" w:rsidRDefault="004F6B75" w:rsidP="004F6B75">
      <w:pPr>
        <w:numPr>
          <w:ilvl w:val="2"/>
          <w:numId w:val="40"/>
        </w:numPr>
        <w:tabs>
          <w:tab w:val="left" w:pos="851"/>
        </w:tabs>
        <w:spacing w:before="60" w:line="340" w:lineRule="exact"/>
        <w:rPr>
          <w:b/>
          <w:noProof/>
          <w:sz w:val="28"/>
          <w:szCs w:val="28"/>
        </w:rPr>
      </w:pPr>
      <w:r w:rsidRPr="00134C03">
        <w:rPr>
          <w:b/>
          <w:noProof/>
          <w:sz w:val="28"/>
          <w:szCs w:val="28"/>
        </w:rPr>
        <w:t>Thiết bị điện và hệ thống cấp thoát nước</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Hệ thống thoát nước sử dụng ống nhựa uPVC đáp ứng TCVN 6151: 2002</w:t>
      </w:r>
    </w:p>
    <w:p w:rsidR="004F6B75" w:rsidRPr="00134C03" w:rsidRDefault="004F6B75" w:rsidP="004F6B75">
      <w:pPr>
        <w:numPr>
          <w:ilvl w:val="2"/>
          <w:numId w:val="40"/>
        </w:numPr>
        <w:tabs>
          <w:tab w:val="left" w:pos="851"/>
        </w:tabs>
        <w:spacing w:before="60" w:line="340" w:lineRule="exact"/>
        <w:rPr>
          <w:b/>
          <w:noProof/>
          <w:sz w:val="28"/>
          <w:szCs w:val="28"/>
        </w:rPr>
      </w:pPr>
      <w:r w:rsidRPr="00134C03">
        <w:rPr>
          <w:b/>
          <w:noProof/>
          <w:sz w:val="28"/>
          <w:szCs w:val="28"/>
        </w:rPr>
        <w:t xml:space="preserve"> Sơn tường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Sơn tường được sử dụng dạng nhũ tương gồm sơn lót kháng kiềm và sơn phủ đáp ứng tiêu chuẩn Việt Nam TCVN 8652:2012</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Phù hợp với quy chuẩn xây dựng Việt Nam QCVN 16:2019/BXD</w:t>
      </w:r>
    </w:p>
    <w:p w:rsidR="004F6B75" w:rsidRPr="00134C03" w:rsidRDefault="004F6B75" w:rsidP="004F6B75">
      <w:pPr>
        <w:numPr>
          <w:ilvl w:val="2"/>
          <w:numId w:val="40"/>
        </w:numPr>
        <w:tabs>
          <w:tab w:val="left" w:pos="851"/>
        </w:tabs>
        <w:spacing w:before="60" w:line="340" w:lineRule="exact"/>
        <w:rPr>
          <w:b/>
          <w:noProof/>
          <w:sz w:val="28"/>
          <w:szCs w:val="28"/>
        </w:rPr>
      </w:pPr>
      <w:r w:rsidRPr="00134C03">
        <w:rPr>
          <w:b/>
          <w:noProof/>
          <w:sz w:val="28"/>
          <w:szCs w:val="28"/>
        </w:rPr>
        <w:t>Chống thấm</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Sử dụng vật liệu chống thấm chuyên dụng để chống thấm mái như Sika, Kova,.. theo phương án kỹ thuật</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Vật liệu phải có nguồn gốc xuất xứ rõ ràng, hạn sử dụng còn dài, có đầy đủ chứng chỉ chất lượng phù hợp với TCVN hiện hành</w:t>
      </w:r>
    </w:p>
    <w:p w:rsidR="004F6B75" w:rsidRPr="00134C03" w:rsidRDefault="004F6B75" w:rsidP="004F6B75">
      <w:pPr>
        <w:numPr>
          <w:ilvl w:val="2"/>
          <w:numId w:val="40"/>
        </w:numPr>
        <w:tabs>
          <w:tab w:val="left" w:pos="851"/>
        </w:tabs>
        <w:spacing w:before="60" w:line="340" w:lineRule="exact"/>
        <w:rPr>
          <w:b/>
          <w:noProof/>
          <w:sz w:val="28"/>
          <w:szCs w:val="28"/>
        </w:rPr>
      </w:pPr>
      <w:bookmarkStart w:id="2" w:name="_GoBack"/>
      <w:bookmarkEnd w:id="2"/>
      <w:r w:rsidRPr="00134C03">
        <w:rPr>
          <w:b/>
          <w:noProof/>
          <w:sz w:val="28"/>
          <w:szCs w:val="28"/>
        </w:rPr>
        <w:t xml:space="preserve"> Tôn mái</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Tôn mái nhà phải đúng theo quy cách trong phương án. Có nguồn gốc xuất xứ rõ ràng, yêu cầu phải đồng nhất màu, đảm bảo yêu cầu kỹ thuật.</w:t>
      </w:r>
    </w:p>
    <w:p w:rsidR="004F6B75" w:rsidRPr="00134C03" w:rsidRDefault="004F6B75" w:rsidP="004F6B75">
      <w:pPr>
        <w:tabs>
          <w:tab w:val="left" w:pos="851"/>
        </w:tabs>
        <w:spacing w:before="60" w:line="340" w:lineRule="exact"/>
        <w:rPr>
          <w:b/>
          <w:noProof/>
          <w:sz w:val="28"/>
          <w:szCs w:val="28"/>
        </w:rPr>
      </w:pPr>
      <w:r w:rsidRPr="00134C03">
        <w:rPr>
          <w:b/>
          <w:noProof/>
          <w:sz w:val="28"/>
          <w:szCs w:val="28"/>
        </w:rPr>
        <w:t>4. Yêu cầu về trình tự thi công, lắp đặt;</w:t>
      </w:r>
    </w:p>
    <w:p w:rsidR="004F6B75" w:rsidRPr="00134C03" w:rsidRDefault="004F6B75" w:rsidP="004F6B75">
      <w:pPr>
        <w:tabs>
          <w:tab w:val="left" w:pos="851"/>
        </w:tabs>
        <w:spacing w:before="60" w:line="340" w:lineRule="exact"/>
        <w:rPr>
          <w:b/>
          <w:noProof/>
          <w:sz w:val="28"/>
          <w:szCs w:val="28"/>
        </w:rPr>
      </w:pPr>
      <w:r w:rsidRPr="00134C03">
        <w:rPr>
          <w:b/>
          <w:noProof/>
          <w:sz w:val="28"/>
          <w:szCs w:val="28"/>
        </w:rPr>
        <w:t>4.1. Quy định chung:</w:t>
      </w:r>
    </w:p>
    <w:p w:rsidR="004F6B75" w:rsidRPr="00134C03" w:rsidRDefault="004F6B75" w:rsidP="004F6B75">
      <w:pPr>
        <w:tabs>
          <w:tab w:val="left" w:pos="851"/>
        </w:tabs>
        <w:spacing w:before="60" w:line="340" w:lineRule="exact"/>
        <w:rPr>
          <w:noProof/>
          <w:color w:val="FF0000"/>
          <w:sz w:val="28"/>
          <w:szCs w:val="28"/>
        </w:rPr>
      </w:pPr>
      <w:r w:rsidRPr="00134C03">
        <w:rPr>
          <w:noProof/>
          <w:sz w:val="28"/>
          <w:szCs w:val="28"/>
        </w:rPr>
        <w:tab/>
        <w:t xml:space="preserve">- </w:t>
      </w:r>
      <w:r w:rsidRPr="00134C03">
        <w:rPr>
          <w:noProof/>
          <w:color w:val="FF0000"/>
          <w:sz w:val="28"/>
          <w:szCs w:val="28"/>
        </w:rPr>
        <w:t>Nhà thầu phải trình cho chủ đầu tư các biện pháp chi tiết trước khi thực hiện công việc của một hạng mục công trình.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thi công phải tuân thủ các tiêu chuẩn hiện hành của Nhà nước về chất lượng cũng như an toàn.</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thi công bằng các biện pháp không làm ảnh hưởng đến các thiết bị hiện hữu đang vận hành.</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4.2. Công tác định vị công trình: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Trên cơ sở hồ sơ phương án và hiện trạng nhà Bayhousing, nhà thường trực bảo vệ, nhà thầu đo gửi mốc cao độ của cửa, trần toàn nhà để làm căn cứ hoàn thiện sửa chữa các hạng mục của các nhà này.</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4.3 Công tác phá dỡ:</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Công tác phá dỡ phải được thực hiện đứng theo phương án đã được duyệt</w:t>
      </w:r>
    </w:p>
    <w:p w:rsidR="004F6B75" w:rsidRPr="00134C03" w:rsidRDefault="004F6B75" w:rsidP="004F6B75">
      <w:pPr>
        <w:tabs>
          <w:tab w:val="left" w:pos="851"/>
        </w:tabs>
        <w:spacing w:before="60" w:line="340" w:lineRule="exact"/>
        <w:rPr>
          <w:noProof/>
          <w:sz w:val="28"/>
          <w:szCs w:val="28"/>
        </w:rPr>
      </w:pPr>
      <w:r w:rsidRPr="00134C03">
        <w:rPr>
          <w:noProof/>
          <w:sz w:val="28"/>
          <w:szCs w:val="28"/>
        </w:rPr>
        <w:lastRenderedPageBreak/>
        <w:tab/>
        <w:t>- Trước khi phá tại các vị trí trên cao, phải chuẩn bị đầy đủ các biện phải an toàn, che chắn.</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 Có biển báo trong khu vực phá dỡ, bắc giàn giáo vũng chắc, đủ độ cao không được đục phá quá chiều cao tầm với. Giàn giáo, thang phải được kê chắc chắn về phía xa thiết bị mang điện.</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 Tưới nước vào tường trước khi đục phá.</w:t>
      </w:r>
      <w:r w:rsidRPr="00134C03">
        <w:rPr>
          <w:noProof/>
          <w:sz w:val="28"/>
          <w:szCs w:val="28"/>
        </w:rPr>
        <w:tab/>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 Đục phá từ trên xuống dưới.</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 Có hàng rào che chắn, bạt phủ tránh những mẩu vật liệu nhỏ bắn vào.</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 Tuyệt đối lưu ý nghiên cứu kỹ hiện trường trước khi đục phá, không làm ảnh hưởng đến các hạng mục khác.</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 xml:space="preserve">- Quá trình tháo dỡ mái tôn cần đảm bảo khoảng cách an toàn với thiết bị mang điện ở gần, có biện pháp chống điện cảm ứng, việc vận chuyển tấm tôn lên, xuống phải có người giám sát an toàn điện,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vật tư tháo dỡ cần thu hồi phải được vận chuyển và tập kết gọn gàng vào đúng vị trí do chủ đầu tư yêu cầu, nhà thầu phải có giải pháp đảm bảo các vật tư không bị bay lên thiết bị khi có giông lốc.</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4.4. Công tác xây trát:</w:t>
      </w:r>
    </w:p>
    <w:p w:rsidR="004F6B75" w:rsidRPr="00134C03" w:rsidRDefault="004F6B75" w:rsidP="004F6B75">
      <w:pPr>
        <w:numPr>
          <w:ilvl w:val="0"/>
          <w:numId w:val="41"/>
        </w:numPr>
        <w:spacing w:before="60" w:after="60"/>
        <w:ind w:left="993" w:hanging="284"/>
        <w:jc w:val="left"/>
        <w:rPr>
          <w:iCs/>
          <w:sz w:val="28"/>
          <w:szCs w:val="28"/>
        </w:rPr>
      </w:pPr>
      <w:r w:rsidRPr="00134C03">
        <w:rPr>
          <w:b/>
          <w:bCs/>
          <w:iCs/>
          <w:sz w:val="28"/>
          <w:szCs w:val="28"/>
        </w:rPr>
        <w:t>Công tác trát</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Mác vữa và chiều phải theo yêu cầu của phương án.</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Trát phải phẳng bề mặt, không lồi lõm bằng cách cán bằng thước gỗ hoặc sắt dài tối thiểu 1m.</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Trước khi trát bề mặt cấu kiện phải sạch và tưới nước đủ ẩm.</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Chiều dày lớp vữa đảm bảo yêu cầu của phương án và đảm bảo yêu cầu TCXD.</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Độ sai cho phép là 0,5% theo chiều thẳng đứng và 0,8% theo chiều ngang.</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Vệ sinh mặt trát trước khi làm công đoạn tiếp theo.</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Lớp vữa trát phải bám dính chắc vào kết cấu, không bị bong rộp. Khi kiểm tra độ bám dính bằng cách gõ nhẹ vào mặt trát, tất cả những chỗ có tiếng bộp phải phá ra trát lại.</w:t>
      </w:r>
    </w:p>
    <w:p w:rsidR="004F6B75" w:rsidRPr="00134C03" w:rsidRDefault="004F6B75" w:rsidP="004F6B75">
      <w:pPr>
        <w:tabs>
          <w:tab w:val="left" w:pos="851"/>
        </w:tabs>
        <w:spacing w:before="60" w:line="340" w:lineRule="exact"/>
        <w:ind w:firstLine="851"/>
        <w:rPr>
          <w:noProof/>
          <w:sz w:val="28"/>
          <w:szCs w:val="28"/>
        </w:rPr>
      </w:pPr>
      <w:r w:rsidRPr="00134C03">
        <w:rPr>
          <w:noProof/>
          <w:sz w:val="28"/>
          <w:szCs w:val="28"/>
        </w:rPr>
        <w:t>Bề mặt trát không có vết rạn chân chim, không có vết lồi lõm, gồ ghề cục bộ hay các khuyết tật khác. Các đường gờ cạnh của tường và kết cấu phải thẳng, sắc nét.</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4.5. Công tác lắp đặt điện:</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Tuân thủ Quy phạm trang bị điện 2006 và Quy chuẩn quốc gia về kỹ thuật điện do Bộ Công thương ban hành.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Hệ thống cấp điện: đảm bảo độ cao theo lắp đặt của các công tắc, ổ cắm. Dây dẫn điện các loại, ống kim loại, ống nhựa bảo vệ, các hộp đấu nối theo đúng yêu cầu của phương án, lắp đặt thiết bị điện theo đúng phương án đề ra.</w:t>
      </w:r>
    </w:p>
    <w:p w:rsidR="004F6B75" w:rsidRPr="00134C03" w:rsidRDefault="004F6B75" w:rsidP="004F6B75">
      <w:pPr>
        <w:tabs>
          <w:tab w:val="left" w:pos="851"/>
        </w:tabs>
        <w:spacing w:before="60" w:line="340" w:lineRule="exact"/>
        <w:rPr>
          <w:noProof/>
          <w:sz w:val="28"/>
          <w:szCs w:val="28"/>
        </w:rPr>
      </w:pPr>
      <w:r w:rsidRPr="00134C03">
        <w:rPr>
          <w:noProof/>
          <w:sz w:val="28"/>
          <w:szCs w:val="28"/>
        </w:rPr>
        <w:lastRenderedPageBreak/>
        <w:tab/>
        <w:t>- Các thiết bị điện khi tiến hành thay thế, sửa chữa phải được tách, cô lập đảm bảo an toàn về điện khi sửa chữa, thay thế các thiết bị điện.</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4.6. Công sửa chữa chống thấm, hoàn thiện:</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Công tác trát hoàn thiện chỉ thực hiện khi đã hoàn thành công tác phá dỡ</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Đánh dấu toàn bộ các vị trí tường nhà bị thấm nứt để sửa chữa</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Những vị trí vữa trát tường bị thấm mốc, bong tróc được đục bỏ, vệ sinh sạch. Bắn lưới thép chống nứt, quét phụ gia chống thấm, trát lại tường bằng vữa XM mác 75 có phụ gia chống thấm.</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cạnh, gờ trát phải thẳng, vuông và sắc cạnh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Trước khi sơn tường nhà phải ráp sạch bề mặt tường sơn vôi cũ</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Bả trám vá những vị trí tưởng bị rỗ.</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Sơn trần tường 1 lớp sơn lót kháng kiềm và 2 lớp sơn màu</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Bề mặt sơn phải nhẵn, đồng màu theo thiết kế</w:t>
      </w:r>
    </w:p>
    <w:p w:rsidR="004F6B75" w:rsidRPr="00134C03" w:rsidRDefault="004F6B75" w:rsidP="004F6B75">
      <w:pPr>
        <w:tabs>
          <w:tab w:val="left" w:pos="851"/>
        </w:tabs>
        <w:spacing w:before="60" w:line="340" w:lineRule="exact"/>
        <w:rPr>
          <w:bCs/>
          <w:noProof/>
          <w:sz w:val="28"/>
          <w:szCs w:val="28"/>
        </w:rPr>
      </w:pPr>
      <w:r w:rsidRPr="00134C03">
        <w:rPr>
          <w:b/>
          <w:bCs/>
          <w:noProof/>
          <w:sz w:val="28"/>
          <w:szCs w:val="28"/>
        </w:rPr>
        <w:t>4.7. Công tác thi công hệ thống cấp thoát nước:</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Hệ thống đường ống cấp, thoát nước được chôn ngầm.</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Độ dốc đường ống thoát đảm bảo theo thiết kế</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xml:space="preserve">- Các mối nối, góc quay phải kín khít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Đầu ống thoát nước mái phải được xử lý chống thấm đầu miệng ống, ống thoát phải được cố định chắc chắn để tránh bị tụt ống khi sử dụng.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Thiết bị vệ sinh phải được lắp đặt và cố định chắc chắn đúng kỹ thuật, đảm bảo mỹ thuật.</w:t>
      </w:r>
    </w:p>
    <w:p w:rsidR="004F6B75" w:rsidRPr="00134C03" w:rsidRDefault="004F6B75" w:rsidP="004F6B75">
      <w:pPr>
        <w:tabs>
          <w:tab w:val="left" w:pos="851"/>
        </w:tabs>
        <w:spacing w:before="60" w:line="340" w:lineRule="exact"/>
        <w:rPr>
          <w:bCs/>
          <w:noProof/>
          <w:sz w:val="28"/>
          <w:szCs w:val="28"/>
        </w:rPr>
      </w:pPr>
      <w:r w:rsidRPr="00134C03">
        <w:rPr>
          <w:b/>
          <w:bCs/>
          <w:noProof/>
          <w:sz w:val="28"/>
          <w:szCs w:val="28"/>
        </w:rPr>
        <w:t>4.8. Công tác quét sơn :</w:t>
      </w:r>
    </w:p>
    <w:p w:rsidR="004F6B75" w:rsidRPr="00134C03" w:rsidRDefault="004F6B75" w:rsidP="004F6B75">
      <w:pPr>
        <w:spacing w:before="60" w:after="60"/>
        <w:ind w:firstLine="284"/>
        <w:rPr>
          <w:noProof/>
          <w:sz w:val="28"/>
          <w:szCs w:val="28"/>
        </w:rPr>
      </w:pPr>
      <w:r w:rsidRPr="00134C03">
        <w:rPr>
          <w:noProof/>
          <w:sz w:val="28"/>
          <w:szCs w:val="28"/>
        </w:rPr>
        <w:tab/>
        <w:t>- Không thực hiện công tác quét sơn trên bề mặt cấu kiện có độ ẩm vượt quá độ ẩm cho phép.</w:t>
      </w:r>
    </w:p>
    <w:p w:rsidR="004F6B75" w:rsidRPr="00134C03" w:rsidRDefault="004F6B75" w:rsidP="004F6B75">
      <w:pPr>
        <w:spacing w:before="60" w:after="60"/>
        <w:ind w:firstLine="284"/>
        <w:rPr>
          <w:noProof/>
          <w:sz w:val="28"/>
          <w:szCs w:val="28"/>
        </w:rPr>
      </w:pPr>
      <w:r w:rsidRPr="00134C03">
        <w:rPr>
          <w:noProof/>
          <w:sz w:val="28"/>
          <w:szCs w:val="28"/>
        </w:rPr>
        <w:tab/>
        <w:t>- Bề mặt sơn phải được phẳng thẳng. Nếu sần sùi cần phải vệ sinh bề mặt bằng giấy ráp tạo bề mặt nhẵn.</w:t>
      </w:r>
    </w:p>
    <w:p w:rsidR="004F6B75" w:rsidRPr="00134C03" w:rsidRDefault="004F6B75" w:rsidP="004F6B75">
      <w:pPr>
        <w:spacing w:before="60" w:after="60"/>
        <w:ind w:firstLine="284"/>
        <w:rPr>
          <w:noProof/>
          <w:sz w:val="28"/>
          <w:szCs w:val="28"/>
        </w:rPr>
      </w:pPr>
      <w:r w:rsidRPr="00134C03">
        <w:rPr>
          <w:noProof/>
          <w:sz w:val="28"/>
          <w:szCs w:val="28"/>
        </w:rPr>
        <w:tab/>
        <w:t>- Công tác sơn thực hiện từng lớp và phải khô lớp 1 mới quét và lăn sơn lớp tiếp theo số lượng lớp quét trong yêu cầu thiết kế, phương án và có nghiệm thu.</w:t>
      </w:r>
    </w:p>
    <w:p w:rsidR="004F6B75" w:rsidRPr="00134C03" w:rsidRDefault="004F6B75" w:rsidP="004F6B75">
      <w:pPr>
        <w:spacing w:before="60" w:after="60"/>
        <w:ind w:firstLine="284"/>
        <w:rPr>
          <w:noProof/>
          <w:sz w:val="28"/>
          <w:szCs w:val="28"/>
        </w:rPr>
      </w:pPr>
      <w:r w:rsidRPr="00134C03">
        <w:rPr>
          <w:noProof/>
          <w:sz w:val="28"/>
          <w:szCs w:val="28"/>
        </w:rPr>
        <w:tab/>
        <w:t xml:space="preserve">- Màu sắc bề mặt sơn đồng nhất không loang lổ. </w:t>
      </w:r>
    </w:p>
    <w:p w:rsidR="004F6B75" w:rsidRPr="00134C03" w:rsidRDefault="004F6B75" w:rsidP="004F6B75">
      <w:pPr>
        <w:spacing w:before="60" w:after="60"/>
        <w:ind w:firstLine="284"/>
        <w:rPr>
          <w:noProof/>
          <w:sz w:val="28"/>
          <w:szCs w:val="28"/>
        </w:rPr>
      </w:pPr>
      <w:r w:rsidRPr="00134C03">
        <w:rPr>
          <w:noProof/>
          <w:sz w:val="28"/>
          <w:szCs w:val="28"/>
        </w:rPr>
        <w:tab/>
        <w:t>- Quá trình thi công phải đảm bảo khoảng cách an toàn với thiết bị, có giải pháp che chắn cho thiết bị tủ bảng đang vận hành trong quá trình thi công.</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4.9. Công tác lắp đặt cửa nhôm kính, vách ngăn :</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Vật liệu sử dụng đảm bảo đúng thông số kỹ thuật và đảm bảo chất lượng theo TCVN 9366: 2012 và cần lưu ý các yêu cầu sau:</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Thanh profile nhôm: Nhập từ các nhà sản xuất đã có uy tín ngoài nước và Việt Nam; Bề mặt trắng bóng, tính chất lý hóa phải đạt tiêu chuẩn quốc tế, ít bị xuống cấp trong điều kiện khí hậu khắc nghiệt ở nước ta. Các thanh profile khuôn phải liền theo chiều dài, không được ghép nối</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lastRenderedPageBreak/>
        <w:t>- Phụ kiện: Được nhập từ các nhà sản xuất uy tín, có chứng chỉ chất lượng hàng hóa, và chứng chỉ xuất xứ.</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Kính: Có thể là kính trắng, kính màu, phản quang hay trắng đục hoặc là kính hộp cách âm cách nhiệt. Kính được sản xuất gia công tại các nhà máy gia công chuyên nghiệp về kính.</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Có catalog về kỹ thuật và quy trình lắp dựng cửa.</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 Có đầy đủ các vật tư phụ nhự keo, giăng, vít gia cường, vít lắp đặt, kê kính, ke.., các vật tư này phải có nguồn gốc xuất xứ rõ ràng.</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Trước khi lắp dựng cửa nhôm kính phải làm sạch bề mặt hèm cửa.</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Toàn bộ khung cửa, vách được đo gia công tại xưởng rồi vận chuyển đến công trình để lắp đặt.</w:t>
      </w:r>
    </w:p>
    <w:p w:rsidR="004F6B75" w:rsidRPr="00134C03" w:rsidRDefault="004F6B75" w:rsidP="004F6B75">
      <w:pPr>
        <w:tabs>
          <w:tab w:val="left" w:pos="851"/>
        </w:tabs>
        <w:spacing w:before="60" w:line="340" w:lineRule="exact"/>
        <w:ind w:firstLine="720"/>
        <w:rPr>
          <w:noProof/>
          <w:sz w:val="28"/>
          <w:szCs w:val="28"/>
        </w:rPr>
      </w:pPr>
      <w:r w:rsidRPr="00134C03">
        <w:rPr>
          <w:noProof/>
          <w:sz w:val="28"/>
          <w:szCs w:val="28"/>
        </w:rPr>
        <w:tab/>
        <w:t>- Không để khuôn cửa tiếp xúc trực tiếp với bề mặt kết cấu.</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Khuôn cửa được cố định bằng khoan bắt vít nở, giữa khuôn cữa và bề mặt kết cấu được bơm đầy keo. Sau đó viền quanh góc khuôn cửa và bề mặt kết cấu đường bơm keo silicon. Yêu cầu keo silicon bơm phải kín, thẳng đảm bảo kỹ mỹ thuật.</w:t>
      </w:r>
    </w:p>
    <w:p w:rsidR="004F6B75" w:rsidRPr="00134C03" w:rsidRDefault="004F6B75" w:rsidP="004F6B75">
      <w:pPr>
        <w:tabs>
          <w:tab w:val="left" w:pos="851"/>
        </w:tabs>
        <w:spacing w:before="60" w:line="340" w:lineRule="exact"/>
        <w:rPr>
          <w:noProof/>
          <w:sz w:val="28"/>
          <w:szCs w:val="28"/>
        </w:rPr>
      </w:pPr>
      <w:r w:rsidRPr="00134C03">
        <w:rPr>
          <w:iCs/>
          <w:szCs w:val="26"/>
        </w:rPr>
        <w:tab/>
      </w:r>
      <w:r w:rsidRPr="00134C03">
        <w:rPr>
          <w:iCs/>
          <w:szCs w:val="26"/>
          <w:lang w:val="vi-VN"/>
        </w:rPr>
        <w:t>- </w:t>
      </w:r>
      <w:r w:rsidRPr="00134C03">
        <w:rPr>
          <w:noProof/>
          <w:sz w:val="28"/>
          <w:szCs w:val="28"/>
        </w:rPr>
        <w:t>Khi tiến hành lắp đặt cửa nhôm kính cần lắp đặt phần kính và khung nhôm nẹp kính chú ý đến nẹp kính sao cho chắc chắn, kít chặt để đảm bảo an toàn cho toàn bộ hệ thống cửa.</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Khi lắp đặt tay nắm cho các cánh cửa chú ý đến các vị trí lắp đặt tay nắm, sau cho đúng với thiết kế và đúng chiều.</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Khi lắp đặt xong bản lề và tay chống của cửa nhôm vận hành để kiểm tra hoạt động.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nhà Bayhousing đang vận hành, cần đảm bảo độ ẩm trong phạm vi cho phép do đó việc thi công thay cửa cần được tiến hành vào các ngày có độ ẩm không khí không quá cao, không bị mưa, thi công xong trong ngày và có biện pháp che chắn côn trùng, chuột xâm nhập vào trong phòng có thiết bị đang vận hành.</w:t>
      </w:r>
    </w:p>
    <w:p w:rsidR="004F6B75" w:rsidRPr="00134C03" w:rsidRDefault="004F6B75" w:rsidP="004F6B75">
      <w:pPr>
        <w:tabs>
          <w:tab w:val="left" w:pos="851"/>
        </w:tabs>
        <w:spacing w:before="60" w:line="340" w:lineRule="exact"/>
        <w:rPr>
          <w:bCs/>
          <w:noProof/>
          <w:sz w:val="28"/>
          <w:szCs w:val="28"/>
        </w:rPr>
      </w:pPr>
      <w:r w:rsidRPr="00134C03">
        <w:rPr>
          <w:b/>
          <w:bCs/>
          <w:noProof/>
          <w:sz w:val="28"/>
          <w:szCs w:val="28"/>
        </w:rPr>
        <w:t>4.10. Công tác chống thấm mái :</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Đục bóc lớp vữa trát và láng sê nô mái.</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Vệ sinh sạch bề mặt sê nô</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Kiểm tra hệ thống đường ống thoát nước mái, thay thế các đường ống thoát nước mái bị hư hỏng</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Xử lý các vết nứt, miệng ống thoát nước sê nô bằng vật liệu chống thấm</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Bắn lưới thép chống nứt đáy và thành trong sê nô mái</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Dùng vật liệu chống thấm chuyên dụng (sika, kova,..) dạng lỏng hoặc dạng màng dính phủ lên bề mặt lòng sê nô mái</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Trát, láng toàn bộ sê nô thoát nước mái có phụ gia chống thấm. Yêu cầu không để đọng nước trên sê nô.</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lastRenderedPageBreak/>
        <w:tab/>
        <w:t>- Lắp bổ sung quả cầu chắn rác bằng Inox</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Sau khi chống thấm mái phải tiến hành cho ngâm nước sê nô mái và bịt đầu dưới ống thoát để kiểm tra độ kín của đường ống và khả năng chống thấm của sê nô.</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5. Yêu cầu về vệ sinh môi trường;</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Một số yêu cầu chính về công tác quản lý môi trường:</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xml:space="preserve">- Chủ động liên hệ với đơn vị quản lý: </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xml:space="preserve">+) Xác định đường ra vào khu vực thi công, nơi tập kết vật liệu </w:t>
      </w:r>
    </w:p>
    <w:p w:rsidR="004F6B75" w:rsidRPr="00134C03" w:rsidRDefault="004F6B75" w:rsidP="004F6B75">
      <w:pPr>
        <w:tabs>
          <w:tab w:val="left" w:pos="851"/>
        </w:tabs>
        <w:spacing w:before="60" w:line="340" w:lineRule="exact"/>
        <w:ind w:left="720"/>
        <w:rPr>
          <w:noProof/>
          <w:sz w:val="28"/>
          <w:szCs w:val="28"/>
        </w:rPr>
      </w:pPr>
      <w:r w:rsidRPr="00134C03">
        <w:rPr>
          <w:noProof/>
          <w:sz w:val="28"/>
          <w:szCs w:val="28"/>
        </w:rPr>
        <w:tab/>
        <w:t>+) Cấp thoát nước; cấp điện phục vụ thi công công trình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Có biện pháp giảm thiểu: tiếng ồn; bụi, khói; rung ảnh hưởng đến công tác vận hành của Trạm</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r w:rsidRPr="00134C03">
        <w:rPr>
          <w:noProof/>
          <w:sz w:val="28"/>
          <w:szCs w:val="28"/>
        </w:rPr>
        <w:tab/>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cử người giám sát an toàn điện khi thi công các vị trí gần khu vực mang điện.</w:t>
      </w:r>
    </w:p>
    <w:p w:rsidR="004F6B75" w:rsidRPr="00134C03" w:rsidRDefault="004F6B75" w:rsidP="004F6B75">
      <w:pPr>
        <w:tabs>
          <w:tab w:val="left" w:pos="851"/>
        </w:tabs>
        <w:spacing w:before="60" w:line="340" w:lineRule="exact"/>
        <w:rPr>
          <w:b/>
          <w:bCs/>
          <w:noProof/>
          <w:sz w:val="28"/>
          <w:szCs w:val="28"/>
        </w:rPr>
      </w:pPr>
      <w:r w:rsidRPr="00134C03">
        <w:rPr>
          <w:b/>
          <w:bCs/>
          <w:noProof/>
          <w:sz w:val="28"/>
          <w:szCs w:val="28"/>
        </w:rPr>
        <w:t>6. Yêu cầu về an toàn lao động: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Nhà thầu khi dự thầu phải lập biện pháp an toàn chi tiết gồm:</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Tổ chức đào tạo, thực hiện và kiểm tra an toàn lao động. Toàn bộ công nhân làm việc trên công trường được học nội quy an toàn lao động, ATĐ và được Chủ đầu tư hướng dẫn về quy định làm việc trong Trạm biến áp 220kV gần thiết bị có cấp điên áp 110, 220kV đang vận hành. Các công nhân làm việc tại trạm đã có kinh nghiệm làm việc trong Trạm biến áp với các thiết bị có cấp điện áp từ 110kV trở lên.</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 </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Chấp hành nghiêm chỉnh chế độ kiểm tra định kỳ về công tác bảo hộ và an toàn lao động, phải mua bảo hiểm và đăng ký tạm trú đầy đủ theo quy định pháp luật.</w:t>
      </w:r>
    </w:p>
    <w:p w:rsidR="004F6B75" w:rsidRPr="00134C03" w:rsidRDefault="004F6B75" w:rsidP="004F6B75">
      <w:pPr>
        <w:tabs>
          <w:tab w:val="left" w:pos="851"/>
        </w:tabs>
        <w:spacing w:before="60" w:line="340" w:lineRule="exact"/>
        <w:rPr>
          <w:noProof/>
          <w:sz w:val="28"/>
          <w:szCs w:val="28"/>
        </w:rPr>
      </w:pPr>
      <w:r w:rsidRPr="00134C03">
        <w:rPr>
          <w:noProof/>
          <w:sz w:val="28"/>
          <w:szCs w:val="28"/>
        </w:rPr>
        <w:lastRenderedPageBreak/>
        <w:tab/>
        <w:t>- Tổ chức giao thông hợp lý, có đầy đủ biển báo công trường theo quy định, lưuôn có cán bộ để hướng dẫn, cảnh giới người qua lại để không gây ách tắc và đảm bảo an toàn giao thông khu vực thi công.</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xml:space="preserve">- Các biện pháp về kỹ thuật an toàn như: gia cố thành hố móng, cố định tạm các kết cầu khối lắp ráp. Làm tiếp đất chống cảm ứng </w:t>
      </w:r>
    </w:p>
    <w:p w:rsidR="004F6B75" w:rsidRPr="00134C03" w:rsidRDefault="004F6B75" w:rsidP="004F6B75">
      <w:pPr>
        <w:tabs>
          <w:tab w:val="left" w:pos="851"/>
        </w:tabs>
        <w:spacing w:before="60" w:line="340" w:lineRule="exact"/>
        <w:ind w:firstLine="720"/>
        <w:rPr>
          <w:b/>
          <w:bCs/>
          <w:noProof/>
          <w:sz w:val="28"/>
          <w:szCs w:val="28"/>
        </w:rPr>
      </w:pPr>
      <w:r w:rsidRPr="00134C03">
        <w:rPr>
          <w:b/>
          <w:bCs/>
          <w:noProof/>
          <w:sz w:val="28"/>
          <w:szCs w:val="28"/>
        </w:rPr>
        <w:t>7. Các yêu cầu về giải pháp, biện pháp, trình tự thi công, lắp đặt.</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Nhà thầu phải trình cho chủ đầu tư các biện pháp chi tiết trước khi thực hiện công việc của một hạng mục công trình đảm bảo tuân thủ các tiêu chuẩn hiện hành của Nhà nước, không gây nguy hại đến các phần đã thi công trước. Các hạng mục phải được làm cuốn chiếu để đảm bảo an toàn cho công trình và thiết bị đang vận hành.</w:t>
      </w:r>
    </w:p>
    <w:p w:rsidR="004F6B75" w:rsidRPr="00134C03" w:rsidRDefault="004F6B75" w:rsidP="004F6B75">
      <w:pPr>
        <w:tabs>
          <w:tab w:val="left" w:pos="851"/>
        </w:tabs>
        <w:spacing w:before="60" w:line="340" w:lineRule="exact"/>
        <w:rPr>
          <w:noProof/>
          <w:sz w:val="28"/>
          <w:szCs w:val="28"/>
        </w:rPr>
      </w:pPr>
      <w:r w:rsidRPr="00134C03">
        <w:rPr>
          <w:noProof/>
          <w:sz w:val="28"/>
          <w:szCs w:val="28"/>
        </w:rPr>
        <w:tab/>
        <w:t>- Cung cấp các bản vẽ biện pháp kỹ thuật thi công các công việc trong đó thể hiện rõ các chi tiết đặc biệt.</w:t>
      </w:r>
    </w:p>
    <w:p w:rsidR="004F6B75" w:rsidRDefault="004F6B75" w:rsidP="004F6B75">
      <w:pPr>
        <w:tabs>
          <w:tab w:val="left" w:pos="851"/>
        </w:tabs>
        <w:spacing w:before="60" w:line="340" w:lineRule="exact"/>
        <w:rPr>
          <w:noProof/>
          <w:sz w:val="28"/>
          <w:szCs w:val="28"/>
        </w:rPr>
      </w:pPr>
      <w:r w:rsidRPr="00134C03">
        <w:rPr>
          <w:noProof/>
          <w:sz w:val="28"/>
          <w:szCs w:val="28"/>
        </w:rPr>
        <w:tab/>
        <w:t>- 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rsidR="004F6B75" w:rsidRPr="00D45619" w:rsidRDefault="004F6B75" w:rsidP="004F6B75">
      <w:pPr>
        <w:widowControl w:val="0"/>
        <w:tabs>
          <w:tab w:val="left" w:pos="1418"/>
        </w:tabs>
        <w:spacing w:before="120" w:after="120" w:line="264" w:lineRule="auto"/>
        <w:rPr>
          <w:b/>
          <w:color w:val="FF0000"/>
          <w:sz w:val="28"/>
          <w:szCs w:val="28"/>
        </w:rPr>
      </w:pPr>
      <w:r w:rsidRPr="00D45619">
        <w:rPr>
          <w:b/>
          <w:color w:val="000000" w:themeColor="text1"/>
          <w:sz w:val="28"/>
          <w:szCs w:val="28"/>
          <w:lang w:val="vi-VN"/>
        </w:rPr>
        <w:t>IV. Các bản vẽ</w:t>
      </w:r>
      <w:r w:rsidRPr="00D45619">
        <w:rPr>
          <w:b/>
          <w:color w:val="000000" w:themeColor="text1"/>
          <w:sz w:val="28"/>
          <w:szCs w:val="28"/>
        </w:rPr>
        <w:t xml:space="preserve">: </w:t>
      </w:r>
      <w:r w:rsidRPr="00D45619">
        <w:rPr>
          <w:color w:val="000000" w:themeColor="text1"/>
          <w:sz w:val="28"/>
          <w:szCs w:val="28"/>
        </w:rPr>
        <w:t>Theo file phương án đính kèm.</w:t>
      </w:r>
    </w:p>
    <w:p w:rsidR="004F6B75" w:rsidRPr="00134C03" w:rsidRDefault="004F6B75" w:rsidP="004F6B75">
      <w:pPr>
        <w:jc w:val="left"/>
        <w:rPr>
          <w:noProof/>
          <w:sz w:val="28"/>
          <w:szCs w:val="28"/>
        </w:rPr>
      </w:pPr>
      <w:r>
        <w:rPr>
          <w:noProof/>
          <w:sz w:val="28"/>
          <w:szCs w:val="28"/>
        </w:rPr>
        <w:br w:type="page"/>
      </w:r>
    </w:p>
    <w:p w:rsidR="004F6B75" w:rsidRDefault="004F6B75" w:rsidP="004F6B75">
      <w:pPr>
        <w:spacing w:before="120" w:after="120"/>
        <w:ind w:left="1440"/>
        <w:rPr>
          <w:b/>
          <w:noProof/>
          <w:sz w:val="28"/>
          <w:szCs w:val="28"/>
        </w:rPr>
      </w:pPr>
      <w:r w:rsidRPr="00134C03">
        <w:rPr>
          <w:b/>
          <w:noProof/>
          <w:sz w:val="28"/>
          <w:szCs w:val="28"/>
        </w:rPr>
        <w:lastRenderedPageBreak/>
        <w:t>Phụ lục</w:t>
      </w:r>
      <w:r>
        <w:rPr>
          <w:b/>
          <w:noProof/>
          <w:sz w:val="28"/>
          <w:szCs w:val="28"/>
        </w:rPr>
        <w:t>:</w:t>
      </w:r>
      <w:r w:rsidRPr="00134C03">
        <w:rPr>
          <w:b/>
          <w:noProof/>
          <w:sz w:val="28"/>
          <w:szCs w:val="28"/>
        </w:rPr>
        <w:t xml:space="preserve"> yêu cầu kỹ thuật vật tư, thiết bị chủ yếu</w:t>
      </w:r>
    </w:p>
    <w:p w:rsidR="004F6B75" w:rsidRPr="00D45619" w:rsidRDefault="004F6B75" w:rsidP="004F6B75">
      <w:pPr>
        <w:spacing w:before="120" w:after="120"/>
        <w:jc w:val="left"/>
        <w:rPr>
          <w:b/>
          <w:noProof/>
          <w:sz w:val="28"/>
          <w:szCs w:val="28"/>
        </w:rPr>
      </w:pPr>
      <w:r w:rsidRPr="00D45619">
        <w:rPr>
          <w:b/>
          <w:bCs/>
          <w:iCs/>
          <w:sz w:val="26"/>
          <w:szCs w:val="26"/>
          <w:lang w:val="vi-VN"/>
        </w:rPr>
        <w:t>Tiêu chuẩn áp dụng</w:t>
      </w:r>
    </w:p>
    <w:tbl>
      <w:tblPr>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280"/>
        <w:gridCol w:w="2410"/>
        <w:gridCol w:w="3998"/>
      </w:tblGrid>
      <w:tr w:rsidR="004F6B75" w:rsidRPr="00134C03" w:rsidTr="006A48F1">
        <w:trPr>
          <w:trHeight w:val="455"/>
          <w:tblHeader/>
        </w:trPr>
        <w:tc>
          <w:tcPr>
            <w:tcW w:w="805" w:type="dxa"/>
            <w:vAlign w:val="center"/>
          </w:tcPr>
          <w:p w:rsidR="004F6B75" w:rsidRPr="00D45619" w:rsidRDefault="004F6B75" w:rsidP="006A48F1">
            <w:pPr>
              <w:spacing w:before="60" w:after="60"/>
              <w:jc w:val="center"/>
              <w:rPr>
                <w:iCs/>
                <w:sz w:val="26"/>
                <w:szCs w:val="26"/>
                <w:lang w:val="vi-VN"/>
              </w:rPr>
            </w:pPr>
            <w:r w:rsidRPr="00D45619">
              <w:rPr>
                <w:iCs/>
                <w:sz w:val="26"/>
                <w:szCs w:val="26"/>
                <w:lang w:val="vi-VN"/>
              </w:rPr>
              <w:t>STT</w:t>
            </w:r>
          </w:p>
        </w:tc>
        <w:tc>
          <w:tcPr>
            <w:tcW w:w="2280" w:type="dxa"/>
            <w:vAlign w:val="center"/>
          </w:tcPr>
          <w:p w:rsidR="004F6B75" w:rsidRPr="00D45619" w:rsidRDefault="004F6B75" w:rsidP="006A48F1">
            <w:pPr>
              <w:spacing w:before="60" w:after="60"/>
              <w:jc w:val="center"/>
              <w:rPr>
                <w:iCs/>
                <w:sz w:val="26"/>
                <w:szCs w:val="26"/>
                <w:lang w:val="vi-VN"/>
              </w:rPr>
            </w:pPr>
            <w:r w:rsidRPr="00D45619">
              <w:rPr>
                <w:iCs/>
                <w:sz w:val="26"/>
                <w:szCs w:val="26"/>
                <w:lang w:val="vi-VN"/>
              </w:rPr>
              <w:t>Tên và qui cách</w:t>
            </w:r>
          </w:p>
        </w:tc>
        <w:tc>
          <w:tcPr>
            <w:tcW w:w="2410" w:type="dxa"/>
            <w:vAlign w:val="center"/>
          </w:tcPr>
          <w:p w:rsidR="004F6B75" w:rsidRPr="00D45619" w:rsidRDefault="004F6B75" w:rsidP="006A48F1">
            <w:pPr>
              <w:spacing w:before="60" w:after="60"/>
              <w:jc w:val="center"/>
              <w:rPr>
                <w:iCs/>
                <w:sz w:val="26"/>
                <w:szCs w:val="26"/>
                <w:lang w:val="vi-VN"/>
              </w:rPr>
            </w:pPr>
            <w:r w:rsidRPr="00D45619">
              <w:rPr>
                <w:iCs/>
                <w:sz w:val="26"/>
                <w:szCs w:val="26"/>
                <w:lang w:val="vi-VN"/>
              </w:rPr>
              <w:t>Yêu cầu chất lượng</w:t>
            </w:r>
          </w:p>
        </w:tc>
        <w:tc>
          <w:tcPr>
            <w:tcW w:w="3998" w:type="dxa"/>
            <w:vAlign w:val="center"/>
          </w:tcPr>
          <w:p w:rsidR="004F6B75" w:rsidRPr="00D45619" w:rsidRDefault="004F6B75" w:rsidP="006A48F1">
            <w:pPr>
              <w:spacing w:before="60" w:after="60"/>
              <w:jc w:val="center"/>
              <w:rPr>
                <w:iCs/>
                <w:sz w:val="26"/>
                <w:szCs w:val="26"/>
                <w:lang w:val="vi-VN"/>
              </w:rPr>
            </w:pPr>
            <w:r w:rsidRPr="00D45619">
              <w:rPr>
                <w:iCs/>
                <w:sz w:val="26"/>
                <w:szCs w:val="26"/>
                <w:lang w:val="vi-VN"/>
              </w:rPr>
              <w:t>Ghi chú</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r w:rsidRPr="00D45619">
              <w:rPr>
                <w:iCs/>
                <w:sz w:val="26"/>
                <w:szCs w:val="26"/>
              </w:rPr>
              <w:t>1</w:t>
            </w:r>
          </w:p>
        </w:tc>
        <w:tc>
          <w:tcPr>
            <w:tcW w:w="2280" w:type="dxa"/>
          </w:tcPr>
          <w:p w:rsidR="004F6B75" w:rsidRPr="00D45619" w:rsidRDefault="004F6B75" w:rsidP="006A48F1">
            <w:pPr>
              <w:spacing w:before="60" w:after="60"/>
              <w:rPr>
                <w:iCs/>
                <w:sz w:val="26"/>
                <w:szCs w:val="26"/>
                <w:lang w:val="vi-VN"/>
              </w:rPr>
            </w:pPr>
            <w:r w:rsidRPr="00D45619">
              <w:rPr>
                <w:iCs/>
                <w:sz w:val="26"/>
                <w:szCs w:val="26"/>
                <w:lang w:val="vi-VN"/>
              </w:rPr>
              <w:t xml:space="preserve"> Xi măng </w:t>
            </w:r>
          </w:p>
        </w:tc>
        <w:tc>
          <w:tcPr>
            <w:tcW w:w="2410" w:type="dxa"/>
          </w:tcPr>
          <w:p w:rsidR="004F6B75" w:rsidRPr="00D45619" w:rsidRDefault="004F6B75" w:rsidP="006A48F1">
            <w:pPr>
              <w:spacing w:before="60" w:after="60"/>
              <w:rPr>
                <w:iCs/>
                <w:sz w:val="26"/>
                <w:szCs w:val="26"/>
                <w:lang w:val="vi-VN"/>
              </w:rPr>
            </w:pPr>
            <w:r w:rsidRPr="00D45619">
              <w:rPr>
                <w:iCs/>
                <w:sz w:val="26"/>
                <w:szCs w:val="26"/>
                <w:lang w:val="vi-VN"/>
              </w:rPr>
              <w:t>TCVN</w:t>
            </w:r>
            <w:r w:rsidRPr="00D45619">
              <w:rPr>
                <w:iCs/>
                <w:sz w:val="26"/>
                <w:szCs w:val="26"/>
              </w:rPr>
              <w:t xml:space="preserve"> </w:t>
            </w:r>
            <w:r w:rsidRPr="00D45619">
              <w:rPr>
                <w:iCs/>
                <w:sz w:val="26"/>
                <w:szCs w:val="26"/>
                <w:lang w:val="vi-VN"/>
              </w:rPr>
              <w:t>2682</w:t>
            </w:r>
            <w:r w:rsidRPr="00D45619">
              <w:rPr>
                <w:iCs/>
                <w:sz w:val="26"/>
                <w:szCs w:val="26"/>
              </w:rPr>
              <w:t>:</w:t>
            </w:r>
            <w:r w:rsidRPr="00D45619">
              <w:rPr>
                <w:iCs/>
                <w:sz w:val="26"/>
                <w:szCs w:val="26"/>
                <w:lang w:val="vi-VN"/>
              </w:rPr>
              <w:t>2009</w:t>
            </w:r>
          </w:p>
          <w:p w:rsidR="004F6B75" w:rsidRPr="00D45619" w:rsidRDefault="004F6B75" w:rsidP="006A48F1">
            <w:pPr>
              <w:spacing w:before="60" w:after="60"/>
              <w:rPr>
                <w:iCs/>
                <w:sz w:val="26"/>
                <w:szCs w:val="26"/>
                <w:lang w:val="vi-VN"/>
              </w:rPr>
            </w:pPr>
            <w:r w:rsidRPr="00D45619">
              <w:rPr>
                <w:iCs/>
                <w:sz w:val="26"/>
                <w:szCs w:val="26"/>
                <w:lang w:val="vi-VN"/>
              </w:rPr>
              <w:t>TCVN</w:t>
            </w:r>
            <w:r w:rsidRPr="00D45619">
              <w:rPr>
                <w:iCs/>
                <w:sz w:val="26"/>
                <w:szCs w:val="26"/>
              </w:rPr>
              <w:t xml:space="preserve"> </w:t>
            </w:r>
            <w:r w:rsidRPr="00D45619">
              <w:rPr>
                <w:iCs/>
                <w:sz w:val="26"/>
                <w:szCs w:val="26"/>
                <w:lang w:val="vi-VN"/>
              </w:rPr>
              <w:t>6260</w:t>
            </w:r>
            <w:r w:rsidRPr="00D45619">
              <w:rPr>
                <w:iCs/>
                <w:sz w:val="26"/>
                <w:szCs w:val="26"/>
              </w:rPr>
              <w:t xml:space="preserve">: </w:t>
            </w:r>
            <w:r w:rsidRPr="00D45619">
              <w:rPr>
                <w:iCs/>
                <w:sz w:val="26"/>
                <w:szCs w:val="26"/>
                <w:lang w:val="vi-VN"/>
              </w:rPr>
              <w:t>2009</w:t>
            </w:r>
          </w:p>
        </w:tc>
        <w:tc>
          <w:tcPr>
            <w:tcW w:w="3998" w:type="dxa"/>
          </w:tcPr>
          <w:p w:rsidR="004F6B75" w:rsidRPr="00D45619" w:rsidRDefault="004F6B75" w:rsidP="006A48F1">
            <w:pPr>
              <w:spacing w:before="60" w:after="60"/>
              <w:rPr>
                <w:iCs/>
                <w:sz w:val="26"/>
                <w:szCs w:val="26"/>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r w:rsidRPr="00D45619">
              <w:rPr>
                <w:iCs/>
                <w:sz w:val="26"/>
                <w:szCs w:val="26"/>
              </w:rPr>
              <w:t>3</w:t>
            </w:r>
          </w:p>
        </w:tc>
        <w:tc>
          <w:tcPr>
            <w:tcW w:w="2280" w:type="dxa"/>
          </w:tcPr>
          <w:p w:rsidR="004F6B75" w:rsidRPr="00D45619" w:rsidRDefault="004F6B75" w:rsidP="006A48F1">
            <w:pPr>
              <w:spacing w:before="60" w:after="60"/>
              <w:rPr>
                <w:iCs/>
                <w:sz w:val="26"/>
                <w:szCs w:val="26"/>
                <w:lang w:val="vi-VN"/>
              </w:rPr>
            </w:pPr>
            <w:r w:rsidRPr="00D45619">
              <w:rPr>
                <w:iCs/>
                <w:sz w:val="26"/>
                <w:szCs w:val="26"/>
                <w:lang w:val="vi-VN"/>
              </w:rPr>
              <w:t>Cát vàng, mịn</w:t>
            </w:r>
          </w:p>
        </w:tc>
        <w:tc>
          <w:tcPr>
            <w:tcW w:w="2410" w:type="dxa"/>
          </w:tcPr>
          <w:p w:rsidR="004F6B75" w:rsidRPr="00D45619" w:rsidRDefault="004F6B75" w:rsidP="006A48F1">
            <w:pPr>
              <w:spacing w:before="60" w:after="60"/>
              <w:rPr>
                <w:iCs/>
                <w:sz w:val="26"/>
                <w:szCs w:val="26"/>
                <w:lang w:val="vi-VN"/>
              </w:rPr>
            </w:pPr>
            <w:r w:rsidRPr="00D45619">
              <w:rPr>
                <w:iCs/>
                <w:sz w:val="26"/>
                <w:szCs w:val="26"/>
                <w:lang w:val="vi-VN"/>
              </w:rPr>
              <w:t>TCVN</w:t>
            </w:r>
            <w:r w:rsidRPr="00D45619">
              <w:rPr>
                <w:iCs/>
                <w:sz w:val="26"/>
                <w:szCs w:val="26"/>
              </w:rPr>
              <w:t xml:space="preserve"> </w:t>
            </w:r>
            <w:r w:rsidRPr="00D45619">
              <w:rPr>
                <w:iCs/>
                <w:sz w:val="26"/>
                <w:szCs w:val="26"/>
                <w:lang w:val="vi-VN"/>
              </w:rPr>
              <w:t>1770</w:t>
            </w:r>
            <w:r w:rsidRPr="00D45619">
              <w:rPr>
                <w:iCs/>
                <w:sz w:val="26"/>
                <w:szCs w:val="26"/>
              </w:rPr>
              <w:t>:</w:t>
            </w:r>
            <w:r w:rsidRPr="00D45619">
              <w:rPr>
                <w:iCs/>
                <w:sz w:val="26"/>
                <w:szCs w:val="26"/>
                <w:lang w:val="vi-VN"/>
              </w:rPr>
              <w:t>1986</w:t>
            </w: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r w:rsidRPr="00D45619">
              <w:rPr>
                <w:iCs/>
                <w:sz w:val="26"/>
                <w:szCs w:val="26"/>
              </w:rPr>
              <w:t>4</w:t>
            </w:r>
          </w:p>
        </w:tc>
        <w:tc>
          <w:tcPr>
            <w:tcW w:w="2280" w:type="dxa"/>
          </w:tcPr>
          <w:p w:rsidR="004F6B75" w:rsidRPr="00D45619" w:rsidRDefault="004F6B75" w:rsidP="006A48F1">
            <w:pPr>
              <w:spacing w:before="60" w:after="60"/>
              <w:rPr>
                <w:iCs/>
                <w:sz w:val="26"/>
                <w:szCs w:val="26"/>
              </w:rPr>
            </w:pPr>
            <w:r w:rsidRPr="00D45619">
              <w:rPr>
                <w:iCs/>
                <w:sz w:val="26"/>
                <w:szCs w:val="26"/>
                <w:lang w:val="vi-VN"/>
              </w:rPr>
              <w:t xml:space="preserve">Gạch </w:t>
            </w:r>
            <w:r w:rsidRPr="00D45619">
              <w:rPr>
                <w:iCs/>
                <w:sz w:val="26"/>
                <w:szCs w:val="26"/>
              </w:rPr>
              <w:t>lát, ốp</w:t>
            </w:r>
          </w:p>
        </w:tc>
        <w:tc>
          <w:tcPr>
            <w:tcW w:w="2410" w:type="dxa"/>
          </w:tcPr>
          <w:p w:rsidR="004F6B75" w:rsidRPr="00D45619" w:rsidRDefault="004F6B75" w:rsidP="006A48F1">
            <w:pPr>
              <w:spacing w:before="60" w:after="60"/>
              <w:rPr>
                <w:sz w:val="26"/>
                <w:szCs w:val="26"/>
              </w:rPr>
            </w:pPr>
            <w:r w:rsidRPr="00D45619">
              <w:rPr>
                <w:sz w:val="26"/>
                <w:szCs w:val="26"/>
              </w:rPr>
              <w:t>TCVN 13113:2020</w:t>
            </w:r>
          </w:p>
          <w:p w:rsidR="004F6B75" w:rsidRPr="00D45619" w:rsidRDefault="004F6B75" w:rsidP="006A48F1">
            <w:pPr>
              <w:spacing w:before="60" w:after="60"/>
              <w:rPr>
                <w:sz w:val="26"/>
                <w:szCs w:val="26"/>
              </w:rPr>
            </w:pPr>
            <w:r w:rsidRPr="00D45619">
              <w:rPr>
                <w:sz w:val="26"/>
                <w:szCs w:val="26"/>
              </w:rPr>
              <w:t>TCVN 6415:2016</w:t>
            </w:r>
          </w:p>
          <w:p w:rsidR="004F6B75" w:rsidRPr="00D45619" w:rsidRDefault="004F6B75" w:rsidP="006A48F1">
            <w:pPr>
              <w:spacing w:before="60" w:after="60"/>
              <w:rPr>
                <w:iCs/>
                <w:sz w:val="26"/>
                <w:szCs w:val="26"/>
              </w:rPr>
            </w:pP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r w:rsidRPr="00D45619">
              <w:rPr>
                <w:iCs/>
                <w:sz w:val="26"/>
                <w:szCs w:val="26"/>
              </w:rPr>
              <w:t>5</w:t>
            </w:r>
          </w:p>
        </w:tc>
        <w:tc>
          <w:tcPr>
            <w:tcW w:w="2280" w:type="dxa"/>
          </w:tcPr>
          <w:p w:rsidR="004F6B75" w:rsidRPr="00D45619" w:rsidRDefault="004F6B75" w:rsidP="006A48F1">
            <w:pPr>
              <w:spacing w:before="60" w:after="60"/>
              <w:rPr>
                <w:iCs/>
                <w:sz w:val="26"/>
                <w:szCs w:val="26"/>
                <w:lang w:val="vi-VN"/>
              </w:rPr>
            </w:pPr>
            <w:r w:rsidRPr="00D45619">
              <w:rPr>
                <w:iCs/>
                <w:sz w:val="26"/>
                <w:szCs w:val="26"/>
                <w:lang w:val="vi-VN"/>
              </w:rPr>
              <w:t>Ống nhựa các loại</w:t>
            </w:r>
          </w:p>
        </w:tc>
        <w:tc>
          <w:tcPr>
            <w:tcW w:w="2410" w:type="dxa"/>
          </w:tcPr>
          <w:p w:rsidR="004F6B75" w:rsidRPr="00D45619" w:rsidRDefault="004F6B75" w:rsidP="006A48F1">
            <w:pPr>
              <w:spacing w:before="60" w:after="60"/>
              <w:rPr>
                <w:iCs/>
                <w:sz w:val="26"/>
                <w:szCs w:val="26"/>
              </w:rPr>
            </w:pPr>
            <w:r w:rsidRPr="00D45619">
              <w:rPr>
                <w:iCs/>
                <w:sz w:val="26"/>
                <w:szCs w:val="26"/>
                <w:lang w:val="vi-VN"/>
              </w:rPr>
              <w:t>TCVN 4519:1998</w:t>
            </w:r>
            <w:r w:rsidRPr="00D45619">
              <w:rPr>
                <w:iCs/>
                <w:sz w:val="26"/>
                <w:szCs w:val="26"/>
              </w:rPr>
              <w:t>…</w:t>
            </w: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r w:rsidRPr="00D45619">
              <w:rPr>
                <w:iCs/>
                <w:sz w:val="26"/>
                <w:szCs w:val="26"/>
              </w:rPr>
              <w:t>6</w:t>
            </w:r>
          </w:p>
        </w:tc>
        <w:tc>
          <w:tcPr>
            <w:tcW w:w="2280" w:type="dxa"/>
          </w:tcPr>
          <w:p w:rsidR="004F6B75" w:rsidRPr="00D45619" w:rsidRDefault="004F6B75" w:rsidP="006A48F1">
            <w:pPr>
              <w:spacing w:before="60" w:after="60"/>
              <w:rPr>
                <w:iCs/>
                <w:sz w:val="26"/>
                <w:szCs w:val="26"/>
              </w:rPr>
            </w:pPr>
            <w:r w:rsidRPr="00D45619">
              <w:rPr>
                <w:iCs/>
                <w:sz w:val="26"/>
                <w:szCs w:val="26"/>
                <w:lang w:val="vi-VN"/>
              </w:rPr>
              <w:t>Sơn tường</w:t>
            </w:r>
          </w:p>
        </w:tc>
        <w:tc>
          <w:tcPr>
            <w:tcW w:w="2410" w:type="dxa"/>
          </w:tcPr>
          <w:p w:rsidR="004F6B75" w:rsidRPr="00D45619" w:rsidRDefault="004F6B75" w:rsidP="006A48F1">
            <w:pPr>
              <w:spacing w:before="60" w:after="60"/>
              <w:rPr>
                <w:iCs/>
                <w:sz w:val="26"/>
                <w:szCs w:val="26"/>
              </w:rPr>
            </w:pPr>
            <w:r w:rsidRPr="00D45619">
              <w:rPr>
                <w:iCs/>
                <w:sz w:val="26"/>
                <w:szCs w:val="26"/>
                <w:lang w:val="vi-VN"/>
              </w:rPr>
              <w:t>TCVN6934-2001</w:t>
            </w:r>
            <w:r w:rsidRPr="00D45619">
              <w:rPr>
                <w:iCs/>
                <w:sz w:val="26"/>
                <w:szCs w:val="26"/>
              </w:rPr>
              <w:t>; TCVN8789:2011</w:t>
            </w: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p>
        </w:tc>
        <w:tc>
          <w:tcPr>
            <w:tcW w:w="2280" w:type="dxa"/>
          </w:tcPr>
          <w:p w:rsidR="004F6B75" w:rsidRPr="00D45619" w:rsidRDefault="004F6B75" w:rsidP="006A48F1">
            <w:pPr>
              <w:spacing w:before="60" w:after="60"/>
              <w:rPr>
                <w:iCs/>
                <w:sz w:val="26"/>
                <w:szCs w:val="26"/>
              </w:rPr>
            </w:pPr>
            <w:r w:rsidRPr="00D45619">
              <w:rPr>
                <w:iCs/>
                <w:sz w:val="26"/>
                <w:szCs w:val="26"/>
              </w:rPr>
              <w:t>Thép hình</w:t>
            </w:r>
          </w:p>
        </w:tc>
        <w:tc>
          <w:tcPr>
            <w:tcW w:w="2410" w:type="dxa"/>
          </w:tcPr>
          <w:p w:rsidR="004F6B75" w:rsidRPr="00D45619" w:rsidRDefault="004F6B75" w:rsidP="006A48F1">
            <w:pPr>
              <w:spacing w:before="60" w:after="60"/>
              <w:rPr>
                <w:iCs/>
                <w:sz w:val="26"/>
                <w:szCs w:val="26"/>
              </w:rPr>
            </w:pPr>
            <w:r w:rsidRPr="00D45619">
              <w:rPr>
                <w:iCs/>
                <w:sz w:val="26"/>
                <w:szCs w:val="26"/>
              </w:rPr>
              <w:t>TCVN 7571-1:2006</w:t>
            </w: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r w:rsidRPr="00D45619">
              <w:rPr>
                <w:iCs/>
                <w:sz w:val="26"/>
                <w:szCs w:val="26"/>
              </w:rPr>
              <w:t>7</w:t>
            </w:r>
          </w:p>
        </w:tc>
        <w:tc>
          <w:tcPr>
            <w:tcW w:w="2280" w:type="dxa"/>
          </w:tcPr>
          <w:p w:rsidR="004F6B75" w:rsidRPr="00D45619" w:rsidRDefault="004F6B75" w:rsidP="006A48F1">
            <w:pPr>
              <w:spacing w:before="60" w:after="60"/>
              <w:rPr>
                <w:sz w:val="26"/>
                <w:szCs w:val="26"/>
              </w:rPr>
            </w:pPr>
            <w:r w:rsidRPr="00D45619">
              <w:rPr>
                <w:iCs/>
                <w:sz w:val="26"/>
                <w:szCs w:val="26"/>
              </w:rPr>
              <w:t>Cửa đi, sổ nhôm kính</w:t>
            </w:r>
          </w:p>
        </w:tc>
        <w:tc>
          <w:tcPr>
            <w:tcW w:w="2410" w:type="dxa"/>
          </w:tcPr>
          <w:p w:rsidR="004F6B75" w:rsidRPr="00D45619" w:rsidRDefault="004F6B75" w:rsidP="006A48F1">
            <w:pPr>
              <w:spacing w:before="60" w:after="60"/>
              <w:rPr>
                <w:sz w:val="26"/>
                <w:szCs w:val="26"/>
              </w:rPr>
            </w:pPr>
            <w:r w:rsidRPr="00D45619">
              <w:rPr>
                <w:iCs/>
                <w:sz w:val="26"/>
                <w:szCs w:val="26"/>
              </w:rPr>
              <w:t>TCVN 9366:2012</w:t>
            </w: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p>
        </w:tc>
        <w:tc>
          <w:tcPr>
            <w:tcW w:w="2280" w:type="dxa"/>
          </w:tcPr>
          <w:p w:rsidR="004F6B75" w:rsidRPr="00D45619" w:rsidRDefault="004F6B75" w:rsidP="006A48F1">
            <w:pPr>
              <w:spacing w:before="60" w:after="60"/>
              <w:rPr>
                <w:iCs/>
                <w:sz w:val="26"/>
                <w:szCs w:val="26"/>
              </w:rPr>
            </w:pPr>
            <w:r w:rsidRPr="00D45619">
              <w:rPr>
                <w:iCs/>
                <w:sz w:val="26"/>
                <w:szCs w:val="26"/>
              </w:rPr>
              <w:t>Tôn mạ màu</w:t>
            </w:r>
          </w:p>
        </w:tc>
        <w:tc>
          <w:tcPr>
            <w:tcW w:w="2410" w:type="dxa"/>
          </w:tcPr>
          <w:p w:rsidR="004F6B75" w:rsidRPr="00D45619" w:rsidRDefault="004F6B75" w:rsidP="006A48F1">
            <w:pPr>
              <w:spacing w:before="60" w:after="60"/>
              <w:rPr>
                <w:iCs/>
                <w:sz w:val="26"/>
                <w:szCs w:val="26"/>
              </w:rPr>
            </w:pPr>
            <w:r w:rsidRPr="00D45619">
              <w:rPr>
                <w:iCs/>
                <w:sz w:val="26"/>
                <w:szCs w:val="26"/>
              </w:rPr>
              <w:t>TCVN 6520:2008</w:t>
            </w:r>
          </w:p>
        </w:tc>
        <w:tc>
          <w:tcPr>
            <w:tcW w:w="3998" w:type="dxa"/>
          </w:tcPr>
          <w:p w:rsidR="004F6B75" w:rsidRPr="00D45619" w:rsidRDefault="004F6B75" w:rsidP="006A48F1">
            <w:pPr>
              <w:spacing w:before="60" w:after="60"/>
              <w:rPr>
                <w:iCs/>
                <w:sz w:val="26"/>
                <w:szCs w:val="26"/>
                <w:lang w:val="vi-VN"/>
              </w:rPr>
            </w:pPr>
            <w:r w:rsidRPr="00D45619">
              <w:rPr>
                <w:iCs/>
                <w:sz w:val="26"/>
                <w:szCs w:val="26"/>
                <w:lang w:val="vi-VN"/>
              </w:rPr>
              <w:t xml:space="preserve">Có chứng </w:t>
            </w:r>
            <w:r w:rsidRPr="00D45619">
              <w:rPr>
                <w:iCs/>
                <w:sz w:val="26"/>
                <w:szCs w:val="26"/>
              </w:rPr>
              <w:t>nhận</w:t>
            </w:r>
            <w:r w:rsidRPr="00D45619">
              <w:rPr>
                <w:iCs/>
                <w:sz w:val="26"/>
                <w:szCs w:val="26"/>
                <w:lang w:val="vi-VN"/>
              </w:rPr>
              <w:t xml:space="preserve"> chất lượng sản phẩm</w:t>
            </w:r>
            <w:r w:rsidRPr="00D45619">
              <w:rPr>
                <w:iCs/>
                <w:sz w:val="26"/>
                <w:szCs w:val="26"/>
              </w:rPr>
              <w:t xml:space="preserve">, </w:t>
            </w:r>
            <w:r w:rsidRPr="00D45619">
              <w:rPr>
                <w:iCs/>
                <w:sz w:val="26"/>
                <w:szCs w:val="26"/>
                <w:lang w:val="vi-VN"/>
              </w:rPr>
              <w:t xml:space="preserve">nguồn gốc xuất xứ </w:t>
            </w:r>
            <w:r w:rsidRPr="00D45619">
              <w:rPr>
                <w:iCs/>
                <w:sz w:val="26"/>
                <w:szCs w:val="26"/>
              </w:rPr>
              <w:t>phù hợp</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p>
        </w:tc>
        <w:tc>
          <w:tcPr>
            <w:tcW w:w="2280" w:type="dxa"/>
          </w:tcPr>
          <w:p w:rsidR="004F6B75" w:rsidRPr="00D45619" w:rsidRDefault="004F6B75" w:rsidP="006A48F1">
            <w:pPr>
              <w:spacing w:before="60" w:after="60"/>
              <w:rPr>
                <w:b/>
                <w:bCs/>
                <w:iCs/>
                <w:sz w:val="26"/>
                <w:szCs w:val="26"/>
              </w:rPr>
            </w:pPr>
            <w:r w:rsidRPr="00D45619">
              <w:rPr>
                <w:noProof/>
                <w:sz w:val="26"/>
                <w:szCs w:val="26"/>
              </w:rPr>
              <w:t>Thiết bị điện (đèn led, ổ cắm, công tắc, aptomat,..)</w:t>
            </w:r>
          </w:p>
        </w:tc>
        <w:tc>
          <w:tcPr>
            <w:tcW w:w="2410" w:type="dxa"/>
          </w:tcPr>
          <w:p w:rsidR="004F6B75" w:rsidRPr="00D45619" w:rsidRDefault="004F6B75" w:rsidP="006A48F1">
            <w:pPr>
              <w:spacing w:before="60" w:after="60"/>
              <w:rPr>
                <w:b/>
                <w:bCs/>
                <w:iCs/>
                <w:sz w:val="26"/>
                <w:szCs w:val="26"/>
              </w:rPr>
            </w:pPr>
            <w:r w:rsidRPr="00D45619">
              <w:rPr>
                <w:noProof/>
                <w:sz w:val="26"/>
                <w:szCs w:val="26"/>
              </w:rPr>
              <w:t>TCVN, IEC</w:t>
            </w:r>
          </w:p>
        </w:tc>
        <w:tc>
          <w:tcPr>
            <w:tcW w:w="3998" w:type="dxa"/>
          </w:tcPr>
          <w:p w:rsidR="004F6B75" w:rsidRPr="00D45619" w:rsidRDefault="004F6B75" w:rsidP="006A48F1">
            <w:pPr>
              <w:spacing w:before="60" w:after="60"/>
              <w:rPr>
                <w:b/>
                <w:bCs/>
                <w:iCs/>
                <w:sz w:val="26"/>
                <w:szCs w:val="26"/>
                <w:lang w:val="vi-VN"/>
              </w:rPr>
            </w:pPr>
            <w:r w:rsidRPr="00D45619">
              <w:rPr>
                <w:noProof/>
                <w:sz w:val="26"/>
                <w:szCs w:val="26"/>
              </w:rPr>
              <w:t>Có nguồn gốc xuất xứ, chứng chỉ chất lượng của nhà sản xuất, cam kết cấp hàng</w:t>
            </w:r>
          </w:p>
        </w:tc>
      </w:tr>
      <w:tr w:rsidR="004F6B75" w:rsidRPr="00134C03" w:rsidTr="006A48F1">
        <w:tc>
          <w:tcPr>
            <w:tcW w:w="805" w:type="dxa"/>
          </w:tcPr>
          <w:p w:rsidR="004F6B75" w:rsidRPr="00D45619" w:rsidRDefault="004F6B75" w:rsidP="004F6B75">
            <w:pPr>
              <w:numPr>
                <w:ilvl w:val="0"/>
                <w:numId w:val="42"/>
              </w:numPr>
              <w:spacing w:before="60" w:after="60"/>
              <w:jc w:val="center"/>
              <w:rPr>
                <w:iCs/>
                <w:sz w:val="26"/>
                <w:szCs w:val="26"/>
              </w:rPr>
            </w:pPr>
          </w:p>
        </w:tc>
        <w:tc>
          <w:tcPr>
            <w:tcW w:w="2280" w:type="dxa"/>
          </w:tcPr>
          <w:p w:rsidR="004F6B75" w:rsidRPr="00D45619" w:rsidRDefault="004F6B75" w:rsidP="006A48F1">
            <w:pPr>
              <w:spacing w:before="60" w:after="60"/>
              <w:rPr>
                <w:b/>
                <w:bCs/>
                <w:iCs/>
                <w:sz w:val="26"/>
                <w:szCs w:val="26"/>
              </w:rPr>
            </w:pPr>
            <w:r w:rsidRPr="00D45619">
              <w:rPr>
                <w:noProof/>
                <w:sz w:val="26"/>
                <w:szCs w:val="26"/>
              </w:rPr>
              <w:t>Vật liệu chống thấm</w:t>
            </w:r>
          </w:p>
        </w:tc>
        <w:tc>
          <w:tcPr>
            <w:tcW w:w="2410" w:type="dxa"/>
          </w:tcPr>
          <w:p w:rsidR="004F6B75" w:rsidRPr="00D45619" w:rsidRDefault="004F6B75" w:rsidP="006A48F1">
            <w:pPr>
              <w:spacing w:before="60" w:after="60"/>
              <w:rPr>
                <w:b/>
                <w:bCs/>
                <w:iCs/>
                <w:sz w:val="26"/>
                <w:szCs w:val="26"/>
              </w:rPr>
            </w:pPr>
            <w:r w:rsidRPr="00D45619">
              <w:rPr>
                <w:noProof/>
                <w:sz w:val="26"/>
                <w:szCs w:val="26"/>
              </w:rPr>
              <w:t>TCVN</w:t>
            </w:r>
          </w:p>
        </w:tc>
        <w:tc>
          <w:tcPr>
            <w:tcW w:w="3998" w:type="dxa"/>
          </w:tcPr>
          <w:p w:rsidR="004F6B75" w:rsidRPr="00D45619" w:rsidRDefault="004F6B75" w:rsidP="006A48F1">
            <w:pPr>
              <w:spacing w:before="60" w:after="60"/>
              <w:rPr>
                <w:b/>
                <w:bCs/>
                <w:iCs/>
                <w:sz w:val="26"/>
                <w:szCs w:val="26"/>
                <w:lang w:val="vi-VN"/>
              </w:rPr>
            </w:pPr>
            <w:r w:rsidRPr="00D45619">
              <w:rPr>
                <w:noProof/>
                <w:sz w:val="26"/>
                <w:szCs w:val="26"/>
              </w:rPr>
              <w:t>Có nguồn gốc xuất xứ, chứng chỉ chất lượng của nhà sản xuất, cam kết cấp hàng</w:t>
            </w:r>
          </w:p>
        </w:tc>
      </w:tr>
    </w:tbl>
    <w:p w:rsidR="004F6B75" w:rsidRPr="00D45619" w:rsidRDefault="004F6B75" w:rsidP="004F6B75">
      <w:pPr>
        <w:tabs>
          <w:tab w:val="left" w:pos="1418"/>
        </w:tabs>
        <w:spacing w:before="120" w:after="120" w:line="264" w:lineRule="auto"/>
        <w:rPr>
          <w:color w:val="FF0000"/>
          <w:sz w:val="28"/>
          <w:szCs w:val="28"/>
          <w:lang w:val="vi-VN"/>
        </w:rPr>
        <w:sectPr w:rsidR="004F6B75" w:rsidRPr="00D45619" w:rsidSect="005C00CB">
          <w:footnotePr>
            <w:numRestart w:val="eachPage"/>
          </w:footnotePr>
          <w:pgSz w:w="11907" w:h="16839" w:code="9"/>
          <w:pgMar w:top="1140" w:right="1140" w:bottom="1140" w:left="1701" w:header="720" w:footer="403" w:gutter="0"/>
          <w:cols w:space="720"/>
          <w:docGrid w:linePitch="360"/>
        </w:sectPr>
      </w:pPr>
    </w:p>
    <w:p w:rsidR="00177C2C" w:rsidRPr="00180F17" w:rsidRDefault="00177C2C" w:rsidP="004F6B75">
      <w:pPr>
        <w:pStyle w:val="Subtitle"/>
        <w:jc w:val="both"/>
        <w:rPr>
          <w:sz w:val="20"/>
          <w:szCs w:val="32"/>
          <w:lang w:val="nl-NL"/>
        </w:rPr>
      </w:pPr>
    </w:p>
    <w:sectPr w:rsidR="00177C2C" w:rsidRPr="0018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c">
    <w:panose1 w:val="000004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CIDFont+F2">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DC4"/>
    <w:multiLevelType w:val="hybridMultilevel"/>
    <w:tmpl w:val="FFBA3E16"/>
    <w:lvl w:ilvl="0" w:tplc="295610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6353"/>
    <w:multiLevelType w:val="hybridMultilevel"/>
    <w:tmpl w:val="3F66AD50"/>
    <w:lvl w:ilvl="0" w:tplc="22AA365A">
      <w:start w:val="1"/>
      <w:numFmt w:val="bullet"/>
      <w:lvlText w:val="-"/>
      <w:lvlJc w:val="left"/>
      <w:pPr>
        <w:ind w:left="354" w:hanging="360"/>
      </w:pPr>
      <w:rPr>
        <w:rFonts w:ascii="Times New Roman" w:eastAsia="Batang" w:hAnsi="Times New Roman" w:cs="Times New Roman" w:hint="default"/>
      </w:rPr>
    </w:lvl>
    <w:lvl w:ilvl="1" w:tplc="7494D5B2" w:tentative="1">
      <w:start w:val="1"/>
      <w:numFmt w:val="bullet"/>
      <w:lvlText w:val="o"/>
      <w:lvlJc w:val="left"/>
      <w:pPr>
        <w:ind w:left="1074" w:hanging="360"/>
      </w:pPr>
      <w:rPr>
        <w:rFonts w:ascii="Courier New" w:hAnsi="Courier New" w:cs="Courier New" w:hint="default"/>
      </w:rPr>
    </w:lvl>
    <w:lvl w:ilvl="2" w:tplc="9E2C6AD6" w:tentative="1">
      <w:start w:val="1"/>
      <w:numFmt w:val="bullet"/>
      <w:lvlText w:val=""/>
      <w:lvlJc w:val="left"/>
      <w:pPr>
        <w:ind w:left="1794" w:hanging="360"/>
      </w:pPr>
      <w:rPr>
        <w:rFonts w:ascii="Wingdings" w:hAnsi="Wingdings" w:hint="default"/>
      </w:rPr>
    </w:lvl>
    <w:lvl w:ilvl="3" w:tplc="2CBA40B8" w:tentative="1">
      <w:start w:val="1"/>
      <w:numFmt w:val="bullet"/>
      <w:lvlText w:val=""/>
      <w:lvlJc w:val="left"/>
      <w:pPr>
        <w:ind w:left="2514" w:hanging="360"/>
      </w:pPr>
      <w:rPr>
        <w:rFonts w:ascii="Symbol" w:hAnsi="Symbol" w:hint="default"/>
      </w:rPr>
    </w:lvl>
    <w:lvl w:ilvl="4" w:tplc="1CA4408C" w:tentative="1">
      <w:start w:val="1"/>
      <w:numFmt w:val="bullet"/>
      <w:lvlText w:val="o"/>
      <w:lvlJc w:val="left"/>
      <w:pPr>
        <w:ind w:left="3234" w:hanging="360"/>
      </w:pPr>
      <w:rPr>
        <w:rFonts w:ascii="Courier New" w:hAnsi="Courier New" w:cs="Courier New" w:hint="default"/>
      </w:rPr>
    </w:lvl>
    <w:lvl w:ilvl="5" w:tplc="C3005DF8" w:tentative="1">
      <w:start w:val="1"/>
      <w:numFmt w:val="bullet"/>
      <w:lvlText w:val=""/>
      <w:lvlJc w:val="left"/>
      <w:pPr>
        <w:ind w:left="3954" w:hanging="360"/>
      </w:pPr>
      <w:rPr>
        <w:rFonts w:ascii="Wingdings" w:hAnsi="Wingdings" w:hint="default"/>
      </w:rPr>
    </w:lvl>
    <w:lvl w:ilvl="6" w:tplc="88769540" w:tentative="1">
      <w:start w:val="1"/>
      <w:numFmt w:val="bullet"/>
      <w:lvlText w:val=""/>
      <w:lvlJc w:val="left"/>
      <w:pPr>
        <w:ind w:left="4674" w:hanging="360"/>
      </w:pPr>
      <w:rPr>
        <w:rFonts w:ascii="Symbol" w:hAnsi="Symbol" w:hint="default"/>
      </w:rPr>
    </w:lvl>
    <w:lvl w:ilvl="7" w:tplc="40D0E2CE" w:tentative="1">
      <w:start w:val="1"/>
      <w:numFmt w:val="bullet"/>
      <w:lvlText w:val="o"/>
      <w:lvlJc w:val="left"/>
      <w:pPr>
        <w:ind w:left="5394" w:hanging="360"/>
      </w:pPr>
      <w:rPr>
        <w:rFonts w:ascii="Courier New" w:hAnsi="Courier New" w:cs="Courier New" w:hint="default"/>
      </w:rPr>
    </w:lvl>
    <w:lvl w:ilvl="8" w:tplc="735CEAEE" w:tentative="1">
      <w:start w:val="1"/>
      <w:numFmt w:val="bullet"/>
      <w:lvlText w:val=""/>
      <w:lvlJc w:val="left"/>
      <w:pPr>
        <w:ind w:left="6114" w:hanging="360"/>
      </w:pPr>
      <w:rPr>
        <w:rFonts w:ascii="Wingdings" w:hAnsi="Wingdings" w:hint="default"/>
      </w:rPr>
    </w:lvl>
  </w:abstractNum>
  <w:abstractNum w:abstractNumId="3" w15:restartNumberingAfterBreak="0">
    <w:nsid w:val="184F4361"/>
    <w:multiLevelType w:val="hybridMultilevel"/>
    <w:tmpl w:val="F620B83A"/>
    <w:lvl w:ilvl="0" w:tplc="AC20D3D4">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DAE5389"/>
    <w:multiLevelType w:val="multilevel"/>
    <w:tmpl w:val="35A0CC9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52161"/>
    <w:multiLevelType w:val="hybridMultilevel"/>
    <w:tmpl w:val="6CA8C166"/>
    <w:lvl w:ilvl="0" w:tplc="2666819E">
      <w:start w:val="1"/>
      <w:numFmt w:val="bullet"/>
      <w:lvlText w:val=""/>
      <w:lvlJc w:val="left"/>
      <w:pPr>
        <w:tabs>
          <w:tab w:val="num" w:pos="1134"/>
        </w:tabs>
        <w:ind w:left="1134" w:hanging="567"/>
      </w:pPr>
      <w:rPr>
        <w:rFonts w:ascii="Technic" w:hAnsi="Technic"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80183"/>
    <w:multiLevelType w:val="hybridMultilevel"/>
    <w:tmpl w:val="061CD6B0"/>
    <w:lvl w:ilvl="0" w:tplc="38161160">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2297302A"/>
    <w:multiLevelType w:val="hybridMultilevel"/>
    <w:tmpl w:val="F94446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DE5EF3"/>
    <w:multiLevelType w:val="hybridMultilevel"/>
    <w:tmpl w:val="BE240E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AF944DF"/>
    <w:multiLevelType w:val="hybridMultilevel"/>
    <w:tmpl w:val="F0E87DC8"/>
    <w:lvl w:ilvl="0" w:tplc="E6B43AE0">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96A1A"/>
    <w:multiLevelType w:val="hybridMultilevel"/>
    <w:tmpl w:val="0FBAD7C4"/>
    <w:lvl w:ilvl="0" w:tplc="A2FAE1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E270E"/>
    <w:multiLevelType w:val="hybridMultilevel"/>
    <w:tmpl w:val="03F05294"/>
    <w:lvl w:ilvl="0" w:tplc="C34CE3BC">
      <w:start w:val="1"/>
      <w:numFmt w:val="decimal"/>
      <w:lvlText w:val="%1."/>
      <w:lvlJc w:val="left"/>
      <w:pPr>
        <w:tabs>
          <w:tab w:val="num" w:pos="279"/>
        </w:tabs>
        <w:ind w:left="397" w:hanging="397"/>
      </w:pPr>
      <w:rPr>
        <w:rFonts w:ascii=".VnTime" w:hAnsi=".VnTime" w:hint="default"/>
        <w:b w:val="0"/>
        <w:i w:val="0"/>
        <w:color w:val="auto"/>
        <w:spacing w:val="0"/>
        <w:position w:val="0"/>
        <w:sz w:val="26"/>
        <w:szCs w:val="26"/>
        <w:u w:val="none"/>
      </w:rPr>
    </w:lvl>
    <w:lvl w:ilvl="1" w:tplc="1706937C">
      <w:start w:val="1"/>
      <w:numFmt w:val="bullet"/>
      <w:lvlText w:val="-"/>
      <w:lvlJc w:val="left"/>
      <w:pPr>
        <w:tabs>
          <w:tab w:val="num" w:pos="1440"/>
        </w:tabs>
        <w:ind w:left="1440" w:hanging="360"/>
      </w:pPr>
      <w:rPr>
        <w:rFonts w:ascii="Times New Roman" w:hAnsi="Times New Roman" w:cs="Times New Roman" w:hint="default"/>
        <w:b w:val="0"/>
        <w:i w:val="0"/>
        <w:color w:val="auto"/>
        <w:spacing w:val="0"/>
        <w:position w:val="0"/>
        <w:sz w:val="26"/>
        <w:szCs w:val="26"/>
        <w:u w:val="none"/>
      </w:rPr>
    </w:lvl>
    <w:lvl w:ilvl="2" w:tplc="85F81D66">
      <w:start w:val="1"/>
      <w:numFmt w:val="lowerLetter"/>
      <w:lvlText w:val="%3)"/>
      <w:lvlJc w:val="left"/>
      <w:pPr>
        <w:tabs>
          <w:tab w:val="num" w:pos="567"/>
        </w:tabs>
        <w:ind w:left="567" w:hanging="567"/>
      </w:pPr>
      <w:rPr>
        <w:rFonts w:ascii="Times New Roman" w:hAnsi="Times New Roman" w:hint="default"/>
        <w:b/>
        <w:bCs w:val="0"/>
        <w:i/>
        <w:iCs w:val="0"/>
        <w:color w:val="auto"/>
        <w:spacing w:val="0"/>
        <w:position w:val="0"/>
        <w:sz w:val="26"/>
        <w:szCs w:val="26"/>
        <w:u w:val="none"/>
      </w:rPr>
    </w:lvl>
    <w:lvl w:ilvl="3" w:tplc="539CF3EA">
      <w:start w:val="1"/>
      <w:numFmt w:val="none"/>
      <w:lvlText w:val="b)"/>
      <w:lvlJc w:val="left"/>
      <w:pPr>
        <w:tabs>
          <w:tab w:val="num" w:pos="567"/>
        </w:tabs>
        <w:ind w:left="567" w:hanging="567"/>
      </w:pPr>
      <w:rPr>
        <w:rFonts w:hint="default"/>
        <w:b/>
        <w:bCs w:val="0"/>
        <w:i/>
        <w:iCs w:val="0"/>
        <w:sz w:val="28"/>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BD2650"/>
    <w:multiLevelType w:val="hybridMultilevel"/>
    <w:tmpl w:val="79E48C08"/>
    <w:lvl w:ilvl="0" w:tplc="E5D23A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043EC4"/>
    <w:multiLevelType w:val="hybridMultilevel"/>
    <w:tmpl w:val="54E08FA8"/>
    <w:lvl w:ilvl="0" w:tplc="E8AEF46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92554B2"/>
    <w:multiLevelType w:val="hybridMultilevel"/>
    <w:tmpl w:val="9AFC5190"/>
    <w:lvl w:ilvl="0" w:tplc="10C00BAC">
      <w:start w:val="1"/>
      <w:numFmt w:val="decimal"/>
      <w:lvlText w:val="%1."/>
      <w:lvlJc w:val="left"/>
      <w:pPr>
        <w:tabs>
          <w:tab w:val="num" w:pos="645"/>
        </w:tabs>
        <w:ind w:left="645" w:hanging="360"/>
      </w:pPr>
      <w:rPr>
        <w:rFonts w:hint="default"/>
      </w:rPr>
    </w:lvl>
    <w:lvl w:ilvl="1" w:tplc="A7422808">
      <w:start w:val="1"/>
      <w:numFmt w:val="bullet"/>
      <w:lvlText w:val="-"/>
      <w:lvlJc w:val="left"/>
      <w:pPr>
        <w:tabs>
          <w:tab w:val="num" w:pos="1365"/>
        </w:tabs>
        <w:ind w:left="1365" w:hanging="360"/>
      </w:pPr>
      <w:rPr>
        <w:rFonts w:ascii="Times New Roman" w:eastAsia="Times New Roman" w:hAnsi="Times New Roman" w:cs="Times New Roman" w:hint="default"/>
      </w:rPr>
    </w:lvl>
    <w:lvl w:ilvl="2" w:tplc="5630E082">
      <w:start w:val="3"/>
      <w:numFmt w:val="lowerRoman"/>
      <w:lvlText w:val="%3."/>
      <w:lvlJc w:val="left"/>
      <w:pPr>
        <w:tabs>
          <w:tab w:val="num" w:pos="2625"/>
        </w:tabs>
        <w:ind w:left="2625" w:hanging="720"/>
      </w:pPr>
      <w:rPr>
        <w:rFonts w:ascii=".VnTimeH" w:hAnsi=".VnTimeH" w:hint="default"/>
        <w:b w:val="0"/>
        <w:i w:val="0"/>
        <w:sz w:val="24"/>
      </w:rPr>
    </w:lvl>
    <w:lvl w:ilvl="3" w:tplc="86A88200">
      <w:start w:val="3"/>
      <w:numFmt w:val="upperRoman"/>
      <w:lvlText w:val="%4."/>
      <w:lvlJc w:val="left"/>
      <w:pPr>
        <w:tabs>
          <w:tab w:val="num" w:pos="3165"/>
        </w:tabs>
        <w:ind w:left="3165" w:hanging="720"/>
      </w:pPr>
      <w:rPr>
        <w:rFonts w:ascii=".VnTimeH" w:hAnsi=".VnTimeH" w:hint="default"/>
        <w:b w:val="0"/>
        <w:i w:val="0"/>
        <w:sz w:val="24"/>
      </w:r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15:restartNumberingAfterBreak="0">
    <w:nsid w:val="4B3043FC"/>
    <w:multiLevelType w:val="multilevel"/>
    <w:tmpl w:val="BB320C34"/>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E67A09"/>
    <w:multiLevelType w:val="hybridMultilevel"/>
    <w:tmpl w:val="4B6CBCC0"/>
    <w:lvl w:ilvl="0" w:tplc="13D08C14">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30407CB"/>
    <w:multiLevelType w:val="hybridMultilevel"/>
    <w:tmpl w:val="3E887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F66FD"/>
    <w:multiLevelType w:val="hybridMultilevel"/>
    <w:tmpl w:val="25B87620"/>
    <w:lvl w:ilvl="0" w:tplc="04090005">
      <w:start w:val="1"/>
      <w:numFmt w:val="bullet"/>
      <w:lvlText w:val=""/>
      <w:lvlJc w:val="left"/>
      <w:pPr>
        <w:ind w:left="1420" w:hanging="360"/>
      </w:pPr>
      <w:rPr>
        <w:rFonts w:ascii="Wingdings" w:hAnsi="Wingdings" w:hint="default"/>
      </w:rPr>
    </w:lvl>
    <w:lvl w:ilvl="1" w:tplc="23C249C4">
      <w:start w:val="1"/>
      <w:numFmt w:val="bullet"/>
      <w:lvlText w:val="+"/>
      <w:lvlJc w:val="left"/>
      <w:pPr>
        <w:ind w:left="2140" w:hanging="360"/>
      </w:pPr>
      <w:rPr>
        <w:rFonts w:ascii="Courier New" w:hAnsi="Courier New" w:hint="default"/>
      </w:rPr>
    </w:lvl>
    <w:lvl w:ilvl="2" w:tplc="04090003">
      <w:start w:val="1"/>
      <w:numFmt w:val="bullet"/>
      <w:lvlText w:val="o"/>
      <w:lvlJc w:val="left"/>
      <w:pPr>
        <w:ind w:left="2860" w:hanging="360"/>
      </w:pPr>
      <w:rPr>
        <w:rFonts w:ascii="Courier New" w:hAnsi="Courier New" w:cs="Courier New"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abstractNum w:abstractNumId="28" w15:restartNumberingAfterBreak="0">
    <w:nsid w:val="5CA203CD"/>
    <w:multiLevelType w:val="hybridMultilevel"/>
    <w:tmpl w:val="F9D63E7E"/>
    <w:lvl w:ilvl="0" w:tplc="DC7E6BCC">
      <w:start w:val="1"/>
      <w:numFmt w:val="upp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D1A40"/>
    <w:multiLevelType w:val="hybridMultilevel"/>
    <w:tmpl w:val="F2125018"/>
    <w:lvl w:ilvl="0" w:tplc="61F684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51612"/>
    <w:multiLevelType w:val="hybridMultilevel"/>
    <w:tmpl w:val="FC5C1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0C7A66"/>
    <w:multiLevelType w:val="hybridMultilevel"/>
    <w:tmpl w:val="CEB8F382"/>
    <w:lvl w:ilvl="0" w:tplc="32846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3F6817"/>
    <w:multiLevelType w:val="hybridMultilevel"/>
    <w:tmpl w:val="6DD88DF6"/>
    <w:lvl w:ilvl="0" w:tplc="C6FC2922">
      <w:start w:val="5"/>
      <w:numFmt w:val="upp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3" w15:restartNumberingAfterBreak="0">
    <w:nsid w:val="669A793A"/>
    <w:multiLevelType w:val="hybridMultilevel"/>
    <w:tmpl w:val="F4E4979A"/>
    <w:lvl w:ilvl="0" w:tplc="DFA0B35E">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15:restartNumberingAfterBreak="0">
    <w:nsid w:val="6A8373BD"/>
    <w:multiLevelType w:val="hybridMultilevel"/>
    <w:tmpl w:val="B5C26FC4"/>
    <w:lvl w:ilvl="0" w:tplc="CE868C7C">
      <w:start w:val="1"/>
      <w:numFmt w:val="upperRoman"/>
      <w:lvlText w:val="%1."/>
      <w:lvlJc w:val="left"/>
      <w:pPr>
        <w:tabs>
          <w:tab w:val="num" w:pos="567"/>
        </w:tabs>
        <w:ind w:left="567" w:hanging="567"/>
      </w:pPr>
      <w:rPr>
        <w:rFonts w:hint="default"/>
      </w:rPr>
    </w:lvl>
    <w:lvl w:ilvl="1" w:tplc="20E4531A">
      <w:start w:val="1"/>
      <w:numFmt w:val="bullet"/>
      <w:lvlText w:val="-"/>
      <w:lvlJc w:val="left"/>
      <w:pPr>
        <w:tabs>
          <w:tab w:val="num" w:pos="567"/>
        </w:tabs>
        <w:ind w:left="567" w:hanging="567"/>
      </w:pPr>
      <w:rPr>
        <w:rFonts w:ascii="Times New Roman" w:eastAsia="Times New Roman" w:hAnsi="Times New Roman"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42218F"/>
    <w:multiLevelType w:val="hybridMultilevel"/>
    <w:tmpl w:val="FFBA3E16"/>
    <w:lvl w:ilvl="0" w:tplc="295610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87501"/>
    <w:multiLevelType w:val="hybridMultilevel"/>
    <w:tmpl w:val="7A0203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F710A3"/>
    <w:multiLevelType w:val="hybridMultilevel"/>
    <w:tmpl w:val="BFEE85E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BDB556F"/>
    <w:multiLevelType w:val="hybridMultilevel"/>
    <w:tmpl w:val="CE007CBE"/>
    <w:lvl w:ilvl="0" w:tplc="8A70726E">
      <w:start w:val="1"/>
      <w:numFmt w:val="bullet"/>
      <w:lvlText w:val="-"/>
      <w:lvlJc w:val="left"/>
      <w:pPr>
        <w:ind w:left="1420" w:hanging="360"/>
      </w:pPr>
      <w:rPr>
        <w:rFonts w:ascii="Times New Roman" w:hAnsi="Times New Roman" w:cs="Times New Roman" w:hint="default"/>
      </w:rPr>
    </w:lvl>
    <w:lvl w:ilvl="1" w:tplc="23C249C4">
      <w:start w:val="1"/>
      <w:numFmt w:val="bullet"/>
      <w:lvlText w:val="+"/>
      <w:lvlJc w:val="left"/>
      <w:pPr>
        <w:ind w:left="2140" w:hanging="360"/>
      </w:pPr>
      <w:rPr>
        <w:rFonts w:ascii="Courier New" w:hAnsi="Courier New" w:hint="default"/>
      </w:rPr>
    </w:lvl>
    <w:lvl w:ilvl="2" w:tplc="042A0005">
      <w:start w:val="1"/>
      <w:numFmt w:val="bullet"/>
      <w:lvlText w:val=""/>
      <w:lvlJc w:val="left"/>
      <w:pPr>
        <w:ind w:left="2860" w:hanging="360"/>
      </w:pPr>
      <w:rPr>
        <w:rFonts w:ascii="Wingdings" w:hAnsi="Wingdings"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abstractNum w:abstractNumId="39" w15:restartNumberingAfterBreak="0">
    <w:nsid w:val="7C227DDD"/>
    <w:multiLevelType w:val="hybridMultilevel"/>
    <w:tmpl w:val="2C066D24"/>
    <w:lvl w:ilvl="0" w:tplc="7BFAB09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0" w15:restartNumberingAfterBreak="0">
    <w:nsid w:val="7CFE635D"/>
    <w:multiLevelType w:val="hybridMultilevel"/>
    <w:tmpl w:val="790EA752"/>
    <w:lvl w:ilvl="0" w:tplc="EF1EE0B0">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1" w15:restartNumberingAfterBreak="0">
    <w:nsid w:val="7F54039C"/>
    <w:multiLevelType w:val="hybridMultilevel"/>
    <w:tmpl w:val="6792A5BC"/>
    <w:lvl w:ilvl="0" w:tplc="249A7FEA">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3"/>
  </w:num>
  <w:num w:numId="2">
    <w:abstractNumId w:val="13"/>
  </w:num>
  <w:num w:numId="3">
    <w:abstractNumId w:val="8"/>
  </w:num>
  <w:num w:numId="4">
    <w:abstractNumId w:val="38"/>
  </w:num>
  <w:num w:numId="5">
    <w:abstractNumId w:val="27"/>
  </w:num>
  <w:num w:numId="6">
    <w:abstractNumId w:val="37"/>
  </w:num>
  <w:num w:numId="7">
    <w:abstractNumId w:val="18"/>
  </w:num>
  <w:num w:numId="8">
    <w:abstractNumId w:val="2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2"/>
  </w:num>
  <w:num w:numId="14">
    <w:abstractNumId w:val="0"/>
  </w:num>
  <w:num w:numId="15">
    <w:abstractNumId w:val="22"/>
  </w:num>
  <w:num w:numId="16">
    <w:abstractNumId w:val="5"/>
  </w:num>
  <w:num w:numId="17">
    <w:abstractNumId w:val="40"/>
  </w:num>
  <w:num w:numId="18">
    <w:abstractNumId w:val="25"/>
  </w:num>
  <w:num w:numId="19">
    <w:abstractNumId w:val="6"/>
  </w:num>
  <w:num w:numId="20">
    <w:abstractNumId w:val="14"/>
  </w:num>
  <w:num w:numId="21">
    <w:abstractNumId w:val="29"/>
  </w:num>
  <w:num w:numId="22">
    <w:abstractNumId w:val="34"/>
  </w:num>
  <w:num w:numId="23">
    <w:abstractNumId w:val="3"/>
  </w:num>
  <w:num w:numId="24">
    <w:abstractNumId w:val="39"/>
  </w:num>
  <w:num w:numId="25">
    <w:abstractNumId w:val="20"/>
  </w:num>
  <w:num w:numId="26">
    <w:abstractNumId w:val="7"/>
  </w:num>
  <w:num w:numId="27">
    <w:abstractNumId w:val="32"/>
  </w:num>
  <w:num w:numId="28">
    <w:abstractNumId w:val="11"/>
  </w:num>
  <w:num w:numId="29">
    <w:abstractNumId w:val="26"/>
  </w:num>
  <w:num w:numId="30">
    <w:abstractNumId w:val="31"/>
  </w:num>
  <w:num w:numId="31">
    <w:abstractNumId w:val="17"/>
  </w:num>
  <w:num w:numId="32">
    <w:abstractNumId w:val="36"/>
  </w:num>
  <w:num w:numId="33">
    <w:abstractNumId w:val="9"/>
  </w:num>
  <w:num w:numId="34">
    <w:abstractNumId w:val="1"/>
  </w:num>
  <w:num w:numId="35">
    <w:abstractNumId w:val="35"/>
  </w:num>
  <w:num w:numId="36">
    <w:abstractNumId w:val="28"/>
  </w:num>
  <w:num w:numId="37">
    <w:abstractNumId w:val="2"/>
  </w:num>
  <w:num w:numId="38">
    <w:abstractNumId w:val="4"/>
  </w:num>
  <w:num w:numId="39">
    <w:abstractNumId w:val="19"/>
  </w:num>
  <w:num w:numId="40">
    <w:abstractNumId w:val="21"/>
  </w:num>
  <w:num w:numId="41">
    <w:abstractNumId w:val="4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03"/>
    <w:rsid w:val="00177C2C"/>
    <w:rsid w:val="004F6B75"/>
    <w:rsid w:val="005F7F18"/>
    <w:rsid w:val="00713603"/>
    <w:rsid w:val="00DF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FBB3"/>
  <w15:chartTrackingRefBased/>
  <w15:docId w15:val="{FD6830D9-0EF7-406A-934B-948D275F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0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5F7F1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5F7F1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5F7F1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5F7F18"/>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5F7F18"/>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5F7F1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5F7F18"/>
    <w:pPr>
      <w:keepNext/>
      <w:jc w:val="center"/>
      <w:outlineLvl w:val="6"/>
    </w:pPr>
    <w:rPr>
      <w:b/>
      <w:sz w:val="72"/>
      <w:lang w:val="x-none" w:eastAsia="x-none"/>
    </w:rPr>
  </w:style>
  <w:style w:type="paragraph" w:styleId="Heading8">
    <w:name w:val="heading 8"/>
    <w:basedOn w:val="Normal"/>
    <w:next w:val="Normal"/>
    <w:link w:val="Heading8Char"/>
    <w:qFormat/>
    <w:rsid w:val="005F7F18"/>
    <w:pPr>
      <w:keepNext/>
      <w:jc w:val="center"/>
      <w:outlineLvl w:val="7"/>
    </w:pPr>
    <w:rPr>
      <w:b/>
      <w:sz w:val="56"/>
      <w:lang w:val="x-none" w:eastAsia="x-none"/>
    </w:rPr>
  </w:style>
  <w:style w:type="paragraph" w:styleId="Heading9">
    <w:name w:val="heading 9"/>
    <w:basedOn w:val="Normal"/>
    <w:next w:val="Normal"/>
    <w:link w:val="Heading9Char"/>
    <w:qFormat/>
    <w:rsid w:val="005F7F18"/>
    <w:pPr>
      <w:numPr>
        <w:ilvl w:val="8"/>
        <w:numId w:val="7"/>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13603"/>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13603"/>
    <w:rPr>
      <w:rFonts w:ascii="Times New Roman" w:eastAsia="Times New Roman" w:hAnsi="Times New Roman" w:cs="Times New Roman"/>
      <w:sz w:val="24"/>
      <w:szCs w:val="20"/>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13603"/>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71360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rsid w:val="00713603"/>
    <w:rPr>
      <w:rFonts w:ascii="Times New Roman" w:eastAsia="Times New Roman" w:hAnsi="Times New Roman" w:cs="Times New Roman"/>
      <w:sz w:val="24"/>
      <w:szCs w:val="20"/>
    </w:rPr>
  </w:style>
  <w:style w:type="paragraph" w:styleId="BodyText">
    <w:name w:val="Body Text"/>
    <w:basedOn w:val="Normal"/>
    <w:link w:val="BodyTextChar"/>
    <w:unhideWhenUsed/>
    <w:rsid w:val="005F7F18"/>
    <w:pPr>
      <w:spacing w:after="120"/>
    </w:pPr>
  </w:style>
  <w:style w:type="character" w:customStyle="1" w:styleId="BodyTextChar">
    <w:name w:val="Body Text Char"/>
    <w:basedOn w:val="DefaultParagraphFont"/>
    <w:link w:val="BodyText"/>
    <w:uiPriority w:val="99"/>
    <w:rsid w:val="005F7F18"/>
    <w:rPr>
      <w:rFonts w:ascii="Times New Roman" w:eastAsia="Times New Roman" w:hAnsi="Times New Roman" w:cs="Times New Roman"/>
      <w:sz w:val="24"/>
      <w:szCs w:val="20"/>
    </w:rPr>
  </w:style>
  <w:style w:type="paragraph" w:styleId="BodyText2">
    <w:name w:val="Body Text 2"/>
    <w:basedOn w:val="Normal"/>
    <w:link w:val="BodyText2Char"/>
    <w:unhideWhenUsed/>
    <w:rsid w:val="005F7F18"/>
    <w:pPr>
      <w:spacing w:after="120" w:line="480" w:lineRule="auto"/>
    </w:pPr>
  </w:style>
  <w:style w:type="character" w:customStyle="1" w:styleId="BodyText2Char">
    <w:name w:val="Body Text 2 Char"/>
    <w:basedOn w:val="DefaultParagraphFont"/>
    <w:link w:val="BodyText2"/>
    <w:rsid w:val="005F7F18"/>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5F7F18"/>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F7F18"/>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F7F1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F7F18"/>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F7F18"/>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F7F18"/>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F7F18"/>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F7F18"/>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F7F18"/>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F7F18"/>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F7F18"/>
  </w:style>
  <w:style w:type="character" w:customStyle="1" w:styleId="DocInit">
    <w:name w:val="Doc Init"/>
    <w:basedOn w:val="DefaultParagraphFont"/>
    <w:rsid w:val="005F7F18"/>
  </w:style>
  <w:style w:type="paragraph" w:customStyle="1" w:styleId="Document1">
    <w:name w:val="Document 1"/>
    <w:rsid w:val="005F7F1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F7F18"/>
    <w:rPr>
      <w:rFonts w:ascii="Times" w:hAnsi="Times"/>
      <w:noProof w:val="0"/>
      <w:sz w:val="24"/>
      <w:lang w:val="en-US"/>
    </w:rPr>
  </w:style>
  <w:style w:type="character" w:customStyle="1" w:styleId="Document3">
    <w:name w:val="Document 3"/>
    <w:rsid w:val="005F7F18"/>
    <w:rPr>
      <w:rFonts w:ascii="Times" w:hAnsi="Times"/>
      <w:noProof w:val="0"/>
      <w:sz w:val="24"/>
      <w:lang w:val="en-US"/>
    </w:rPr>
  </w:style>
  <w:style w:type="character" w:customStyle="1" w:styleId="Document4">
    <w:name w:val="Document 4"/>
    <w:rsid w:val="005F7F18"/>
    <w:rPr>
      <w:b/>
      <w:i/>
      <w:sz w:val="24"/>
    </w:rPr>
  </w:style>
  <w:style w:type="character" w:customStyle="1" w:styleId="Document5">
    <w:name w:val="Document 5"/>
    <w:basedOn w:val="DefaultParagraphFont"/>
    <w:rsid w:val="005F7F18"/>
  </w:style>
  <w:style w:type="character" w:customStyle="1" w:styleId="Document6">
    <w:name w:val="Document 6"/>
    <w:basedOn w:val="DefaultParagraphFont"/>
    <w:rsid w:val="005F7F18"/>
  </w:style>
  <w:style w:type="character" w:customStyle="1" w:styleId="Document7">
    <w:name w:val="Document 7"/>
    <w:basedOn w:val="DefaultParagraphFont"/>
    <w:rsid w:val="005F7F18"/>
  </w:style>
  <w:style w:type="character" w:customStyle="1" w:styleId="Document8">
    <w:name w:val="Document 8"/>
    <w:basedOn w:val="DefaultParagraphFont"/>
    <w:rsid w:val="005F7F18"/>
  </w:style>
  <w:style w:type="character" w:customStyle="1" w:styleId="TechInit">
    <w:name w:val="Tech Init"/>
    <w:rsid w:val="005F7F18"/>
    <w:rPr>
      <w:rFonts w:ascii="Times" w:hAnsi="Times"/>
      <w:noProof w:val="0"/>
      <w:sz w:val="24"/>
      <w:lang w:val="en-US"/>
    </w:rPr>
  </w:style>
  <w:style w:type="character" w:customStyle="1" w:styleId="Technical1">
    <w:name w:val="Technical 1"/>
    <w:rsid w:val="005F7F18"/>
    <w:rPr>
      <w:rFonts w:ascii="Times" w:hAnsi="Times"/>
      <w:noProof w:val="0"/>
      <w:sz w:val="24"/>
      <w:lang w:val="en-US"/>
    </w:rPr>
  </w:style>
  <w:style w:type="character" w:customStyle="1" w:styleId="Technical2">
    <w:name w:val="Technical 2"/>
    <w:rsid w:val="005F7F18"/>
    <w:rPr>
      <w:rFonts w:ascii="Times" w:hAnsi="Times"/>
      <w:noProof w:val="0"/>
      <w:sz w:val="24"/>
      <w:lang w:val="en-US"/>
    </w:rPr>
  </w:style>
  <w:style w:type="character" w:customStyle="1" w:styleId="Technical3">
    <w:name w:val="Technical 3"/>
    <w:rsid w:val="005F7F18"/>
    <w:rPr>
      <w:rFonts w:ascii="Times" w:hAnsi="Times"/>
      <w:noProof w:val="0"/>
      <w:sz w:val="24"/>
      <w:lang w:val="en-US"/>
    </w:rPr>
  </w:style>
  <w:style w:type="paragraph" w:customStyle="1" w:styleId="Technical4">
    <w:name w:val="Technical 4"/>
    <w:rsid w:val="005F7F1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F7F1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F7F1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F7F1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F7F1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F7F1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F7F1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F7F1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F7F1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F7F1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F7F18"/>
    <w:pPr>
      <w:spacing w:before="360"/>
      <w:jc w:val="left"/>
    </w:pPr>
    <w:rPr>
      <w:rFonts w:ascii="Calibri Light" w:hAnsi="Calibri Light" w:cs="Calibri Light"/>
      <w:b/>
      <w:bCs/>
      <w:caps/>
      <w:szCs w:val="24"/>
    </w:rPr>
  </w:style>
  <w:style w:type="paragraph" w:styleId="TOC2">
    <w:name w:val="toc 2"/>
    <w:basedOn w:val="Normal"/>
    <w:next w:val="Normal"/>
    <w:uiPriority w:val="39"/>
    <w:rsid w:val="005F7F18"/>
    <w:pPr>
      <w:spacing w:before="240"/>
      <w:jc w:val="left"/>
    </w:pPr>
    <w:rPr>
      <w:rFonts w:ascii="Calibri" w:hAnsi="Calibri" w:cs="Calibri"/>
      <w:b/>
      <w:bCs/>
      <w:sz w:val="20"/>
    </w:rPr>
  </w:style>
  <w:style w:type="paragraph" w:styleId="TOC3">
    <w:name w:val="toc 3"/>
    <w:basedOn w:val="Normal"/>
    <w:next w:val="Normal"/>
    <w:rsid w:val="005F7F18"/>
    <w:pPr>
      <w:ind w:left="240"/>
      <w:jc w:val="left"/>
    </w:pPr>
    <w:rPr>
      <w:rFonts w:ascii="Calibri" w:hAnsi="Calibri" w:cs="Calibri"/>
      <w:sz w:val="20"/>
    </w:rPr>
  </w:style>
  <w:style w:type="paragraph" w:styleId="TOC4">
    <w:name w:val="toc 4"/>
    <w:basedOn w:val="Normal"/>
    <w:next w:val="Normal"/>
    <w:rsid w:val="005F7F18"/>
    <w:pPr>
      <w:ind w:left="480"/>
      <w:jc w:val="left"/>
    </w:pPr>
    <w:rPr>
      <w:rFonts w:ascii="Calibri" w:hAnsi="Calibri" w:cs="Calibri"/>
      <w:sz w:val="20"/>
    </w:rPr>
  </w:style>
  <w:style w:type="paragraph" w:styleId="TOC5">
    <w:name w:val="toc 5"/>
    <w:basedOn w:val="Normal"/>
    <w:next w:val="Normal"/>
    <w:rsid w:val="005F7F18"/>
    <w:pPr>
      <w:ind w:left="720"/>
      <w:jc w:val="left"/>
    </w:pPr>
    <w:rPr>
      <w:rFonts w:ascii="Calibri" w:hAnsi="Calibri" w:cs="Calibri"/>
      <w:sz w:val="20"/>
    </w:rPr>
  </w:style>
  <w:style w:type="paragraph" w:styleId="TOC6">
    <w:name w:val="toc 6"/>
    <w:basedOn w:val="Normal"/>
    <w:next w:val="Normal"/>
    <w:rsid w:val="005F7F18"/>
    <w:pPr>
      <w:ind w:left="960"/>
      <w:jc w:val="left"/>
    </w:pPr>
    <w:rPr>
      <w:rFonts w:ascii="Calibri" w:hAnsi="Calibri" w:cs="Calibri"/>
      <w:sz w:val="20"/>
    </w:rPr>
  </w:style>
  <w:style w:type="paragraph" w:styleId="TOC7">
    <w:name w:val="toc 7"/>
    <w:basedOn w:val="Normal"/>
    <w:next w:val="Normal"/>
    <w:rsid w:val="005F7F18"/>
    <w:pPr>
      <w:ind w:left="1200"/>
      <w:jc w:val="left"/>
    </w:pPr>
    <w:rPr>
      <w:rFonts w:ascii="Calibri" w:hAnsi="Calibri" w:cs="Calibri"/>
      <w:sz w:val="20"/>
    </w:rPr>
  </w:style>
  <w:style w:type="paragraph" w:styleId="TOC8">
    <w:name w:val="toc 8"/>
    <w:basedOn w:val="Normal"/>
    <w:next w:val="Normal"/>
    <w:rsid w:val="005F7F18"/>
    <w:pPr>
      <w:ind w:left="1440"/>
      <w:jc w:val="left"/>
    </w:pPr>
    <w:rPr>
      <w:rFonts w:ascii="Calibri" w:hAnsi="Calibri" w:cs="Calibri"/>
      <w:sz w:val="20"/>
    </w:rPr>
  </w:style>
  <w:style w:type="paragraph" w:styleId="TOC9">
    <w:name w:val="toc 9"/>
    <w:basedOn w:val="Normal"/>
    <w:next w:val="Normal"/>
    <w:rsid w:val="005F7F18"/>
    <w:pPr>
      <w:ind w:left="1680"/>
      <w:jc w:val="left"/>
    </w:pPr>
    <w:rPr>
      <w:rFonts w:ascii="Calibri" w:hAnsi="Calibri" w:cs="Calibri"/>
      <w:sz w:val="20"/>
    </w:rPr>
  </w:style>
  <w:style w:type="paragraph" w:styleId="TOAHeading">
    <w:name w:val="toa heading"/>
    <w:basedOn w:val="Normal"/>
    <w:next w:val="Normal"/>
    <w:rsid w:val="005F7F18"/>
    <w:pPr>
      <w:tabs>
        <w:tab w:val="left" w:pos="9000"/>
        <w:tab w:val="right" w:pos="9360"/>
      </w:tabs>
      <w:suppressAutoHyphens/>
    </w:pPr>
  </w:style>
  <w:style w:type="paragraph" w:styleId="Caption">
    <w:name w:val="caption"/>
    <w:basedOn w:val="Normal"/>
    <w:next w:val="Normal"/>
    <w:qFormat/>
    <w:rsid w:val="005F7F18"/>
    <w:rPr>
      <w:rFonts w:ascii="Courier New" w:hAnsi="Courier New"/>
    </w:rPr>
  </w:style>
  <w:style w:type="character" w:customStyle="1" w:styleId="EquationCaption">
    <w:name w:val="_Equation Caption"/>
    <w:rsid w:val="005F7F18"/>
  </w:style>
  <w:style w:type="character" w:customStyle="1" w:styleId="vlpgno">
    <w:name w:val="vl.pg.no."/>
    <w:rsid w:val="005F7F18"/>
    <w:rPr>
      <w:rFonts w:ascii="Times" w:hAnsi="Times"/>
      <w:b/>
      <w:noProof w:val="0"/>
      <w:sz w:val="20"/>
      <w:lang w:val="en-US"/>
    </w:rPr>
  </w:style>
  <w:style w:type="character" w:styleId="LineNumber">
    <w:name w:val="line number"/>
    <w:basedOn w:val="DefaultParagraphFont"/>
    <w:uiPriority w:val="99"/>
    <w:rsid w:val="005F7F18"/>
  </w:style>
  <w:style w:type="paragraph" w:styleId="Title">
    <w:name w:val="Title"/>
    <w:basedOn w:val="Normal"/>
    <w:link w:val="TitleChar"/>
    <w:qFormat/>
    <w:rsid w:val="005F7F1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5F7F18"/>
    <w:rPr>
      <w:rFonts w:ascii="Arial" w:eastAsia="Times New Roman" w:hAnsi="Arial" w:cs="Times New Roman"/>
      <w:b/>
      <w:kern w:val="28"/>
      <w:sz w:val="32"/>
      <w:szCs w:val="20"/>
      <w:lang w:val="x-none" w:eastAsia="x-none"/>
    </w:rPr>
  </w:style>
  <w:style w:type="character" w:customStyle="1" w:styleId="footnote">
    <w:name w:val="footnote"/>
    <w:rsid w:val="005F7F18"/>
    <w:rPr>
      <w:rFonts w:ascii="Book Antiqua" w:hAnsi="Book Antiqua"/>
      <w:noProof w:val="0"/>
      <w:sz w:val="24"/>
      <w:lang w:val="en-US"/>
    </w:rPr>
  </w:style>
  <w:style w:type="paragraph" w:styleId="Header">
    <w:name w:val="header"/>
    <w:basedOn w:val="Normal"/>
    <w:link w:val="HeaderChar"/>
    <w:uiPriority w:val="99"/>
    <w:rsid w:val="005F7F18"/>
    <w:rPr>
      <w:sz w:val="20"/>
      <w:lang w:val="x-none" w:eastAsia="x-none"/>
    </w:rPr>
  </w:style>
  <w:style w:type="character" w:customStyle="1" w:styleId="HeaderChar">
    <w:name w:val="Header Char"/>
    <w:basedOn w:val="DefaultParagraphFont"/>
    <w:link w:val="Header"/>
    <w:uiPriority w:val="99"/>
    <w:rsid w:val="005F7F18"/>
    <w:rPr>
      <w:rFonts w:ascii="Times New Roman" w:eastAsia="Times New Roman" w:hAnsi="Times New Roman" w:cs="Times New Roman"/>
      <w:sz w:val="20"/>
      <w:szCs w:val="20"/>
      <w:lang w:val="x-none" w:eastAsia="x-none"/>
    </w:rPr>
  </w:style>
  <w:style w:type="paragraph" w:styleId="Footer">
    <w:name w:val="footer"/>
    <w:basedOn w:val="Normal"/>
    <w:link w:val="FooterChar"/>
    <w:rsid w:val="005F7F18"/>
    <w:rPr>
      <w:sz w:val="20"/>
      <w:lang w:val="x-none" w:eastAsia="x-none"/>
    </w:rPr>
  </w:style>
  <w:style w:type="character" w:customStyle="1" w:styleId="FooterChar">
    <w:name w:val="Footer Char"/>
    <w:basedOn w:val="DefaultParagraphFont"/>
    <w:link w:val="Footer"/>
    <w:rsid w:val="005F7F18"/>
    <w:rPr>
      <w:rFonts w:ascii="Times New Roman" w:eastAsia="Times New Roman" w:hAnsi="Times New Roman" w:cs="Times New Roman"/>
      <w:sz w:val="20"/>
      <w:szCs w:val="20"/>
      <w:lang w:val="x-none" w:eastAsia="x-none"/>
    </w:rPr>
  </w:style>
  <w:style w:type="character" w:styleId="PageNumber">
    <w:name w:val="page number"/>
    <w:basedOn w:val="DefaultParagraphFont"/>
    <w:rsid w:val="005F7F1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F7F1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F7F18"/>
    <w:rPr>
      <w:rFonts w:ascii="Times New Roman" w:eastAsia="Times New Roman" w:hAnsi="Times New Roman" w:cs="Times New Roman"/>
      <w:sz w:val="20"/>
      <w:szCs w:val="20"/>
      <w:lang w:val="x-none" w:eastAsia="x-none"/>
    </w:rPr>
  </w:style>
  <w:style w:type="paragraph" w:customStyle="1" w:styleId="Head21">
    <w:name w:val="Head 2.1"/>
    <w:basedOn w:val="Normal"/>
    <w:rsid w:val="005F7F1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F7F18"/>
    <w:pPr>
      <w:tabs>
        <w:tab w:val="left" w:pos="360"/>
      </w:tabs>
      <w:suppressAutoHyphens/>
      <w:spacing w:after="240"/>
      <w:ind w:left="360" w:hanging="360"/>
      <w:jc w:val="left"/>
    </w:pPr>
    <w:rPr>
      <w:b/>
    </w:rPr>
  </w:style>
  <w:style w:type="character" w:styleId="FootnoteReference">
    <w:name w:val="footnote reference"/>
    <w:aliases w:val="callout"/>
    <w:uiPriority w:val="99"/>
    <w:rsid w:val="005F7F18"/>
    <w:rPr>
      <w:vertAlign w:val="superscript"/>
    </w:rPr>
  </w:style>
  <w:style w:type="character" w:customStyle="1" w:styleId="insert2">
    <w:name w:val="insert2"/>
    <w:rsid w:val="005F7F18"/>
    <w:rPr>
      <w:rFonts w:ascii="Arial" w:hAnsi="Arial"/>
      <w:i/>
      <w:noProof w:val="0"/>
      <w:sz w:val="24"/>
      <w:lang w:val="en-US"/>
    </w:rPr>
  </w:style>
  <w:style w:type="character" w:customStyle="1" w:styleId="reference">
    <w:name w:val="reference"/>
    <w:rsid w:val="005F7F18"/>
    <w:rPr>
      <w:rFonts w:ascii="Book Antiqua" w:hAnsi="Book Antiqua"/>
      <w:i/>
      <w:noProof w:val="0"/>
      <w:sz w:val="24"/>
      <w:lang w:val="en-US"/>
    </w:rPr>
  </w:style>
  <w:style w:type="paragraph" w:styleId="Index9">
    <w:name w:val="index 9"/>
    <w:basedOn w:val="Normal"/>
    <w:next w:val="Normal"/>
    <w:rsid w:val="005F7F18"/>
    <w:pPr>
      <w:tabs>
        <w:tab w:val="right" w:pos="4140"/>
      </w:tabs>
      <w:ind w:left="2160" w:hanging="240"/>
      <w:jc w:val="left"/>
    </w:pPr>
    <w:rPr>
      <w:sz w:val="20"/>
    </w:rPr>
  </w:style>
  <w:style w:type="paragraph" w:styleId="Index1">
    <w:name w:val="index 1"/>
    <w:basedOn w:val="Normal"/>
    <w:next w:val="Normal"/>
    <w:autoRedefine/>
    <w:semiHidden/>
    <w:unhideWhenUsed/>
    <w:rsid w:val="005F7F18"/>
    <w:pPr>
      <w:ind w:left="240" w:hanging="240"/>
    </w:pPr>
  </w:style>
  <w:style w:type="paragraph" w:styleId="IndexHeading">
    <w:name w:val="index heading"/>
    <w:basedOn w:val="Normal"/>
    <w:next w:val="Index1"/>
    <w:rsid w:val="005F7F18"/>
    <w:pPr>
      <w:jc w:val="left"/>
    </w:pPr>
    <w:rPr>
      <w:sz w:val="20"/>
    </w:rPr>
  </w:style>
  <w:style w:type="paragraph" w:customStyle="1" w:styleId="Headingrb2">
    <w:name w:val="Heading rb2"/>
    <w:basedOn w:val="Normal"/>
    <w:rsid w:val="005F7F1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F7F18"/>
  </w:style>
  <w:style w:type="paragraph" w:customStyle="1" w:styleId="Head2">
    <w:name w:val="Head 2"/>
    <w:basedOn w:val="Normal"/>
    <w:autoRedefine/>
    <w:rsid w:val="005F7F18"/>
    <w:pPr>
      <w:spacing w:before="120" w:after="120"/>
    </w:pPr>
    <w:rPr>
      <w:b/>
      <w:lang w:val="en-GB"/>
    </w:rPr>
  </w:style>
  <w:style w:type="paragraph" w:customStyle="1" w:styleId="explanatoryclause">
    <w:name w:val="explanatory_clause"/>
    <w:basedOn w:val="Normal"/>
    <w:rsid w:val="005F7F1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F7F18"/>
    <w:pPr>
      <w:suppressAutoHyphens/>
      <w:spacing w:after="240" w:line="360" w:lineRule="exact"/>
    </w:pPr>
    <w:rPr>
      <w:rFonts w:ascii="Arial" w:hAnsi="Arial"/>
    </w:rPr>
  </w:style>
  <w:style w:type="paragraph" w:customStyle="1" w:styleId="Head22b">
    <w:name w:val="Head 2.2b"/>
    <w:basedOn w:val="Normal"/>
    <w:rsid w:val="005F7F18"/>
    <w:pPr>
      <w:suppressAutoHyphens/>
      <w:spacing w:after="240"/>
      <w:ind w:left="360" w:hanging="360"/>
      <w:jc w:val="left"/>
    </w:pPr>
    <w:rPr>
      <w:rFonts w:ascii="Tms Rmn" w:hAnsi="Tms Rmn"/>
      <w:b/>
    </w:rPr>
  </w:style>
  <w:style w:type="paragraph" w:customStyle="1" w:styleId="Head31">
    <w:name w:val="Head 3.1"/>
    <w:basedOn w:val="Head21"/>
    <w:rsid w:val="005F7F18"/>
  </w:style>
  <w:style w:type="paragraph" w:customStyle="1" w:styleId="Head41">
    <w:name w:val="Head 4.1"/>
    <w:basedOn w:val="Head21"/>
    <w:rsid w:val="005F7F18"/>
  </w:style>
  <w:style w:type="paragraph" w:customStyle="1" w:styleId="Head42">
    <w:name w:val="Head 4.2"/>
    <w:basedOn w:val="Normal"/>
    <w:rsid w:val="005F7F18"/>
    <w:pPr>
      <w:suppressAutoHyphens/>
      <w:spacing w:after="240"/>
      <w:ind w:left="360" w:hanging="360"/>
      <w:jc w:val="left"/>
    </w:pPr>
    <w:rPr>
      <w:b/>
    </w:rPr>
  </w:style>
  <w:style w:type="paragraph" w:customStyle="1" w:styleId="Head51">
    <w:name w:val="Head 5.1"/>
    <w:basedOn w:val="Head21"/>
    <w:rsid w:val="005F7F18"/>
    <w:pPr>
      <w:spacing w:after="0"/>
    </w:pPr>
  </w:style>
  <w:style w:type="paragraph" w:customStyle="1" w:styleId="Head52">
    <w:name w:val="Head 5.2"/>
    <w:basedOn w:val="Normal"/>
    <w:rsid w:val="005F7F18"/>
    <w:pPr>
      <w:keepNext/>
      <w:suppressAutoHyphens/>
      <w:spacing w:before="480" w:after="240"/>
      <w:ind w:left="547" w:hanging="547"/>
      <w:jc w:val="center"/>
    </w:pPr>
    <w:rPr>
      <w:b/>
    </w:rPr>
  </w:style>
  <w:style w:type="paragraph" w:customStyle="1" w:styleId="Head61">
    <w:name w:val="Head 6.1"/>
    <w:basedOn w:val="Head51"/>
    <w:rsid w:val="005F7F18"/>
    <w:pPr>
      <w:pBdr>
        <w:bottom w:val="none" w:sz="0" w:space="0" w:color="auto"/>
      </w:pBdr>
      <w:spacing w:before="0" w:after="240"/>
    </w:pPr>
    <w:rPr>
      <w:caps/>
    </w:rPr>
  </w:style>
  <w:style w:type="paragraph" w:customStyle="1" w:styleId="Head71">
    <w:name w:val="Head 7.1"/>
    <w:basedOn w:val="Head21"/>
    <w:rsid w:val="005F7F18"/>
  </w:style>
  <w:style w:type="paragraph" w:customStyle="1" w:styleId="Head72">
    <w:name w:val="Head 7.2"/>
    <w:basedOn w:val="Normal"/>
    <w:rsid w:val="005F7F1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F7F18"/>
    <w:pPr>
      <w:outlineLvl w:val="9"/>
    </w:pPr>
    <w:rPr>
      <w:smallCaps w:val="0"/>
      <w:sz w:val="32"/>
    </w:rPr>
  </w:style>
  <w:style w:type="paragraph" w:customStyle="1" w:styleId="Head82">
    <w:name w:val="Head 8.2"/>
    <w:basedOn w:val="Head81"/>
    <w:rsid w:val="005F7F18"/>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5F7F1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F7F18"/>
    <w:rPr>
      <w:rFonts w:ascii="Times New Roman" w:eastAsia="Times New Roman" w:hAnsi="Times New Roman" w:cs="Times New Roman"/>
      <w:sz w:val="24"/>
      <w:szCs w:val="20"/>
      <w:lang w:val="x-none" w:eastAsia="x-none"/>
    </w:rPr>
  </w:style>
  <w:style w:type="paragraph" w:styleId="BlockText">
    <w:name w:val="Block Text"/>
    <w:basedOn w:val="Normal"/>
    <w:rsid w:val="005F7F18"/>
    <w:pPr>
      <w:tabs>
        <w:tab w:val="left" w:pos="1080"/>
      </w:tabs>
      <w:suppressAutoHyphens/>
      <w:spacing w:after="200"/>
      <w:ind w:left="547" w:right="-72" w:hanging="547"/>
    </w:pPr>
  </w:style>
  <w:style w:type="character" w:customStyle="1" w:styleId="EndnoteTextChar">
    <w:name w:val="Endnote Text Char"/>
    <w:link w:val="EndnoteText"/>
    <w:semiHidden/>
    <w:rsid w:val="005F7F18"/>
    <w:rPr>
      <w:rFonts w:ascii="Times New Roman" w:eastAsia="Times New Roman" w:hAnsi="Times New Roman" w:cs="Times New Roman"/>
      <w:sz w:val="20"/>
      <w:szCs w:val="20"/>
    </w:rPr>
  </w:style>
  <w:style w:type="paragraph" w:styleId="EndnoteText">
    <w:name w:val="endnote text"/>
    <w:basedOn w:val="Normal"/>
    <w:link w:val="EndnoteTextChar"/>
    <w:semiHidden/>
    <w:rsid w:val="005F7F18"/>
    <w:pPr>
      <w:tabs>
        <w:tab w:val="left" w:pos="-720"/>
      </w:tabs>
      <w:suppressAutoHyphens/>
      <w:jc w:val="left"/>
    </w:pPr>
    <w:rPr>
      <w:sz w:val="20"/>
    </w:rPr>
  </w:style>
  <w:style w:type="character" w:customStyle="1" w:styleId="EndnoteTextChar1">
    <w:name w:val="Endnote Text Char1"/>
    <w:basedOn w:val="DefaultParagraphFont"/>
    <w:uiPriority w:val="99"/>
    <w:semiHidden/>
    <w:rsid w:val="005F7F18"/>
    <w:rPr>
      <w:rFonts w:ascii="Times New Roman" w:eastAsia="Times New Roman" w:hAnsi="Times New Roman" w:cs="Times New Roman"/>
      <w:sz w:val="20"/>
      <w:szCs w:val="20"/>
    </w:rPr>
  </w:style>
  <w:style w:type="character" w:styleId="EndnoteReference">
    <w:name w:val="endnote reference"/>
    <w:uiPriority w:val="99"/>
    <w:rsid w:val="005F7F18"/>
    <w:rPr>
      <w:rFonts w:ascii="CG Times" w:hAnsi="CG Times"/>
      <w:noProof w:val="0"/>
      <w:sz w:val="22"/>
      <w:vertAlign w:val="superscript"/>
      <w:lang w:val="en-US"/>
    </w:rPr>
  </w:style>
  <w:style w:type="paragraph" w:styleId="NormalWeb">
    <w:name w:val="Normal (Web)"/>
    <w:basedOn w:val="Normal"/>
    <w:uiPriority w:val="99"/>
    <w:rsid w:val="005F7F1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F7F1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5F7F18"/>
    <w:rPr>
      <w:rFonts w:ascii="Times New Roman" w:eastAsia="Times New Roman" w:hAnsi="Times New Roman" w:cs="Times New Roman"/>
      <w:i/>
      <w:iCs/>
      <w:color w:val="000000"/>
      <w:sz w:val="24"/>
      <w:szCs w:val="24"/>
      <w:lang w:val="x-none" w:eastAsia="x-none"/>
    </w:rPr>
  </w:style>
  <w:style w:type="paragraph" w:styleId="Subtitle">
    <w:name w:val="Subtitle"/>
    <w:basedOn w:val="Normal"/>
    <w:link w:val="SubtitleChar"/>
    <w:qFormat/>
    <w:rsid w:val="005F7F18"/>
    <w:pPr>
      <w:jc w:val="center"/>
    </w:pPr>
    <w:rPr>
      <w:b/>
      <w:sz w:val="44"/>
      <w:lang w:val="x-none" w:eastAsia="x-none"/>
    </w:rPr>
  </w:style>
  <w:style w:type="character" w:customStyle="1" w:styleId="SubtitleChar">
    <w:name w:val="Subtitle Char"/>
    <w:basedOn w:val="DefaultParagraphFont"/>
    <w:link w:val="Subtitle"/>
    <w:rsid w:val="005F7F18"/>
    <w:rPr>
      <w:rFonts w:ascii="Times New Roman" w:eastAsia="Times New Roman" w:hAnsi="Times New Roman" w:cs="Times New Roman"/>
      <w:b/>
      <w:sz w:val="44"/>
      <w:szCs w:val="20"/>
      <w:lang w:val="x-none" w:eastAsia="x-none"/>
    </w:rPr>
  </w:style>
  <w:style w:type="paragraph" w:styleId="List">
    <w:name w:val="List"/>
    <w:aliases w:val="1. List"/>
    <w:basedOn w:val="Normal"/>
    <w:rsid w:val="005F7F18"/>
    <w:pPr>
      <w:spacing w:before="120" w:after="120"/>
      <w:ind w:left="1440"/>
    </w:pPr>
  </w:style>
  <w:style w:type="paragraph" w:customStyle="1" w:styleId="TOCNumber1">
    <w:name w:val="TOC Number1"/>
    <w:basedOn w:val="Heading4"/>
    <w:autoRedefine/>
    <w:rsid w:val="005F7F18"/>
    <w:pPr>
      <w:keepNext w:val="0"/>
      <w:suppressAutoHyphens/>
      <w:spacing w:after="120"/>
      <w:ind w:left="0" w:firstLine="0"/>
      <w:outlineLvl w:val="9"/>
    </w:pPr>
    <w:rPr>
      <w:sz w:val="28"/>
      <w:szCs w:val="28"/>
    </w:rPr>
  </w:style>
  <w:style w:type="paragraph" w:customStyle="1" w:styleId="Subtitle2">
    <w:name w:val="Subtitle 2"/>
    <w:basedOn w:val="Footer"/>
    <w:autoRedefine/>
    <w:rsid w:val="005F7F1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F7F18"/>
    <w:pPr>
      <w:suppressAutoHyphens/>
    </w:pPr>
    <w:rPr>
      <w:rFonts w:ascii="Tms Rmn" w:hAnsi="Tms Rmn"/>
      <w:lang w:val="x-none" w:eastAsia="x-none"/>
    </w:rPr>
  </w:style>
  <w:style w:type="character" w:styleId="Hyperlink">
    <w:name w:val="Hyperlink"/>
    <w:uiPriority w:val="99"/>
    <w:rsid w:val="005F7F18"/>
    <w:rPr>
      <w:color w:val="0000FF"/>
      <w:u w:val="single"/>
    </w:rPr>
  </w:style>
  <w:style w:type="paragraph" w:customStyle="1" w:styleId="2AutoList1">
    <w:name w:val="2AutoList1"/>
    <w:basedOn w:val="Normal"/>
    <w:rsid w:val="005F7F18"/>
    <w:pPr>
      <w:tabs>
        <w:tab w:val="num" w:pos="504"/>
      </w:tabs>
      <w:ind w:left="504" w:hanging="504"/>
    </w:pPr>
    <w:rPr>
      <w:lang w:val="es-ES_tradnl"/>
    </w:rPr>
  </w:style>
  <w:style w:type="paragraph" w:customStyle="1" w:styleId="Header1-Clauses">
    <w:name w:val="Header 1 - Clauses"/>
    <w:basedOn w:val="Normal"/>
    <w:rsid w:val="005F7F18"/>
    <w:pPr>
      <w:spacing w:after="200"/>
      <w:jc w:val="left"/>
    </w:pPr>
    <w:rPr>
      <w:b/>
      <w:lang w:val="es-ES_tradnl"/>
    </w:rPr>
  </w:style>
  <w:style w:type="paragraph" w:customStyle="1" w:styleId="Header2-SubClauses">
    <w:name w:val="Header 2 - SubClauses"/>
    <w:basedOn w:val="Normal"/>
    <w:link w:val="Header2-SubClausesCharChar"/>
    <w:autoRedefine/>
    <w:rsid w:val="005F7F18"/>
    <w:pPr>
      <w:spacing w:after="200"/>
      <w:ind w:left="567" w:hanging="567"/>
    </w:pPr>
    <w:rPr>
      <w:lang w:val="es-ES_tradnl" w:eastAsia="x-none"/>
    </w:rPr>
  </w:style>
  <w:style w:type="character" w:customStyle="1" w:styleId="Header2-SubClausesCharChar">
    <w:name w:val="Header 2 - SubClauses Char Char"/>
    <w:link w:val="Header2-SubClauses"/>
    <w:rsid w:val="005F7F1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F7F18"/>
    <w:pPr>
      <w:tabs>
        <w:tab w:val="num" w:pos="864"/>
        <w:tab w:val="left" w:pos="972"/>
      </w:tabs>
      <w:ind w:left="432" w:firstLine="144"/>
      <w:jc w:val="both"/>
    </w:pPr>
    <w:rPr>
      <w:b w:val="0"/>
    </w:rPr>
  </w:style>
  <w:style w:type="paragraph" w:customStyle="1" w:styleId="Outline3">
    <w:name w:val="Outline3"/>
    <w:basedOn w:val="Normal"/>
    <w:rsid w:val="005F7F18"/>
    <w:pPr>
      <w:tabs>
        <w:tab w:val="num" w:pos="1728"/>
      </w:tabs>
      <w:spacing w:before="240"/>
      <w:ind w:left="1728" w:hanging="432"/>
      <w:jc w:val="left"/>
    </w:pPr>
    <w:rPr>
      <w:kern w:val="28"/>
    </w:rPr>
  </w:style>
  <w:style w:type="paragraph" w:customStyle="1" w:styleId="Outline4">
    <w:name w:val="Outline4"/>
    <w:basedOn w:val="Normal"/>
    <w:autoRedefine/>
    <w:rsid w:val="005F7F18"/>
    <w:pPr>
      <w:tabs>
        <w:tab w:val="left" w:pos="2160"/>
      </w:tabs>
      <w:ind w:firstLine="567"/>
    </w:pPr>
    <w:rPr>
      <w:kern w:val="28"/>
    </w:rPr>
  </w:style>
  <w:style w:type="paragraph" w:customStyle="1" w:styleId="Outlinei">
    <w:name w:val="Outline i)"/>
    <w:basedOn w:val="Normal"/>
    <w:rsid w:val="005F7F18"/>
    <w:pPr>
      <w:tabs>
        <w:tab w:val="num" w:pos="1782"/>
      </w:tabs>
      <w:spacing w:before="120"/>
      <w:ind w:left="1782" w:hanging="792"/>
      <w:jc w:val="left"/>
    </w:pPr>
  </w:style>
  <w:style w:type="paragraph" w:customStyle="1" w:styleId="Outline">
    <w:name w:val="Outline"/>
    <w:basedOn w:val="Normal"/>
    <w:rsid w:val="005F7F18"/>
    <w:pPr>
      <w:spacing w:before="240"/>
      <w:jc w:val="left"/>
    </w:pPr>
    <w:rPr>
      <w:kern w:val="28"/>
    </w:rPr>
  </w:style>
  <w:style w:type="paragraph" w:customStyle="1" w:styleId="BankNormal">
    <w:name w:val="BankNormal"/>
    <w:basedOn w:val="Normal"/>
    <w:rsid w:val="005F7F18"/>
    <w:pPr>
      <w:spacing w:after="240"/>
      <w:jc w:val="left"/>
    </w:pPr>
  </w:style>
  <w:style w:type="paragraph" w:customStyle="1" w:styleId="SectionVHeader">
    <w:name w:val="Section V. Header"/>
    <w:basedOn w:val="Normal"/>
    <w:uiPriority w:val="99"/>
    <w:rsid w:val="005F7F18"/>
    <w:pPr>
      <w:jc w:val="center"/>
    </w:pPr>
    <w:rPr>
      <w:b/>
      <w:sz w:val="36"/>
      <w:lang w:val="es-ES_tradnl"/>
    </w:rPr>
  </w:style>
  <w:style w:type="character" w:customStyle="1" w:styleId="Table">
    <w:name w:val="Table"/>
    <w:rsid w:val="005F7F18"/>
    <w:rPr>
      <w:rFonts w:ascii="Arial" w:hAnsi="Arial"/>
      <w:sz w:val="20"/>
    </w:rPr>
  </w:style>
  <w:style w:type="paragraph" w:customStyle="1" w:styleId="SectionVIIHeader2">
    <w:name w:val="Section VII Header2"/>
    <w:basedOn w:val="Heading1"/>
    <w:autoRedefine/>
    <w:rsid w:val="005F7F1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F7F1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F7F1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F7F1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F7F18"/>
    <w:pPr>
      <w:ind w:left="2835"/>
    </w:pPr>
  </w:style>
  <w:style w:type="paragraph" w:styleId="BalloonText">
    <w:name w:val="Balloon Text"/>
    <w:basedOn w:val="Normal"/>
    <w:link w:val="BalloonTextChar"/>
    <w:rsid w:val="005F7F18"/>
    <w:rPr>
      <w:rFonts w:ascii="Tahoma" w:hAnsi="Tahoma"/>
      <w:sz w:val="16"/>
      <w:szCs w:val="16"/>
      <w:lang w:val="es-ES_tradnl" w:eastAsia="x-none"/>
    </w:rPr>
  </w:style>
  <w:style w:type="character" w:customStyle="1" w:styleId="BalloonTextChar">
    <w:name w:val="Balloon Text Char"/>
    <w:basedOn w:val="DefaultParagraphFont"/>
    <w:link w:val="BalloonText"/>
    <w:rsid w:val="005F7F18"/>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F7F1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F7F18"/>
    <w:rPr>
      <w:sz w:val="16"/>
    </w:rPr>
  </w:style>
  <w:style w:type="paragraph" w:customStyle="1" w:styleId="Part1">
    <w:name w:val="Part 1"/>
    <w:aliases w:val="2,3 Header 4"/>
    <w:basedOn w:val="Normal"/>
    <w:autoRedefine/>
    <w:rsid w:val="005F7F18"/>
    <w:pPr>
      <w:spacing w:before="240" w:after="240"/>
      <w:jc w:val="center"/>
    </w:pPr>
    <w:rPr>
      <w:b/>
      <w:sz w:val="48"/>
    </w:rPr>
  </w:style>
  <w:style w:type="paragraph" w:styleId="CommentText">
    <w:name w:val="annotation text"/>
    <w:aliases w:val="Char1"/>
    <w:basedOn w:val="Normal"/>
    <w:link w:val="CommentTextChar"/>
    <w:uiPriority w:val="99"/>
    <w:rsid w:val="005F7F1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F7F18"/>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F7F1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5F7F1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F7F1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F7F18"/>
    <w:pPr>
      <w:spacing w:before="100" w:after="300"/>
    </w:pPr>
    <w:rPr>
      <w:sz w:val="30"/>
      <w:szCs w:val="30"/>
    </w:rPr>
  </w:style>
  <w:style w:type="paragraph" w:customStyle="1" w:styleId="FIDICClauseSubName">
    <w:name w:val="FIDIC_ClauseSubName"/>
    <w:basedOn w:val="FIDICCoverTitle"/>
    <w:rsid w:val="005F7F18"/>
    <w:pPr>
      <w:spacing w:before="240" w:line="240" w:lineRule="exact"/>
    </w:pPr>
    <w:rPr>
      <w:sz w:val="24"/>
      <w:szCs w:val="24"/>
    </w:rPr>
  </w:style>
  <w:style w:type="paragraph" w:customStyle="1" w:styleId="FIDICCoverTitle">
    <w:name w:val="FIDIC__CoverTitle"/>
    <w:basedOn w:val="Normal"/>
    <w:rsid w:val="005F7F1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F7F18"/>
    <w:rPr>
      <w:sz w:val="28"/>
      <w:szCs w:val="28"/>
    </w:rPr>
  </w:style>
  <w:style w:type="paragraph" w:customStyle="1" w:styleId="FIDICClauseSubSubPara">
    <w:name w:val="FIDIC_ClauseSubSubPara"/>
    <w:basedOn w:val="FIDICClauseSubName"/>
    <w:rsid w:val="005F7F1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F7F1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F7F1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F7F18"/>
    <w:pPr>
      <w:tabs>
        <w:tab w:val="left" w:pos="573"/>
      </w:tabs>
      <w:spacing w:after="0"/>
      <w:ind w:left="576" w:hanging="576"/>
    </w:pPr>
    <w:rPr>
      <w:bCs/>
      <w:szCs w:val="24"/>
      <w:lang w:val="en-US"/>
    </w:rPr>
  </w:style>
  <w:style w:type="paragraph" w:customStyle="1" w:styleId="Sec7-Clauses">
    <w:name w:val="Sec7-Clauses"/>
    <w:basedOn w:val="Header1-Clauses"/>
    <w:rsid w:val="005F7F18"/>
    <w:pPr>
      <w:spacing w:after="0"/>
    </w:pPr>
    <w:rPr>
      <w:bCs/>
      <w:szCs w:val="24"/>
    </w:rPr>
  </w:style>
  <w:style w:type="paragraph" w:customStyle="1" w:styleId="sec7-header1">
    <w:name w:val="sec7-header1"/>
    <w:basedOn w:val="FIDICClauseSubName"/>
    <w:rsid w:val="005F7F1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F7F18"/>
    <w:rPr>
      <w:lang w:val="en-US"/>
    </w:rPr>
  </w:style>
  <w:style w:type="paragraph" w:customStyle="1" w:styleId="SectionIXHeader">
    <w:name w:val="Section IX Header"/>
    <w:basedOn w:val="SectionVHeader"/>
    <w:rsid w:val="005F7F18"/>
    <w:rPr>
      <w:lang w:val="en-US"/>
    </w:rPr>
  </w:style>
  <w:style w:type="paragraph" w:customStyle="1" w:styleId="Parts">
    <w:name w:val="Parts"/>
    <w:basedOn w:val="Heading1"/>
    <w:rsid w:val="005F7F18"/>
    <w:rPr>
      <w:sz w:val="56"/>
    </w:rPr>
  </w:style>
  <w:style w:type="paragraph" w:customStyle="1" w:styleId="StyleHeader1-ClausesLeft0Hanging03After0pt">
    <w:name w:val="Style Header 1 - Clauses + Left:  0&quot; Hanging:  0.3&quot; After:  0 pt"/>
    <w:basedOn w:val="Header1-Clauses"/>
    <w:rsid w:val="005F7F1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F7F18"/>
    <w:rPr>
      <w:b/>
      <w:bCs/>
    </w:rPr>
  </w:style>
  <w:style w:type="character" w:customStyle="1" w:styleId="StyleHeader2-SubClausesBoldChar">
    <w:name w:val="Style Header 2 - SubClauses + Bold Char"/>
    <w:link w:val="StyleHeader2-SubClausesBold"/>
    <w:rsid w:val="005F7F1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F7F18"/>
    <w:pPr>
      <w:jc w:val="both"/>
    </w:pPr>
    <w:rPr>
      <w:b w:val="0"/>
      <w:bCs/>
    </w:rPr>
  </w:style>
  <w:style w:type="paragraph" w:customStyle="1" w:styleId="StyleStyleHeader1-ClausesAfter0ptLeft0Hanging">
    <w:name w:val="Style Style Header 1 - Clauses + After:  0 pt + Left:  0&quot; Hanging:..."/>
    <w:basedOn w:val="StyleHeader1-ClausesAfter0pt"/>
    <w:rsid w:val="005F7F1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F7F1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F7F1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F7F18"/>
    <w:pPr>
      <w:tabs>
        <w:tab w:val="left" w:pos="1512"/>
      </w:tabs>
      <w:spacing w:after="180"/>
      <w:ind w:left="1512" w:hanging="540"/>
    </w:pPr>
  </w:style>
  <w:style w:type="paragraph" w:customStyle="1" w:styleId="Section7heading3">
    <w:name w:val="Section 7 heading 3"/>
    <w:basedOn w:val="Heading3"/>
    <w:rsid w:val="005F7F18"/>
  </w:style>
  <w:style w:type="paragraph" w:customStyle="1" w:styleId="Section7heading4">
    <w:name w:val="Section 7 heading 4"/>
    <w:basedOn w:val="Heading3"/>
    <w:link w:val="Section7heading4Char"/>
    <w:rsid w:val="005F7F18"/>
    <w:pPr>
      <w:tabs>
        <w:tab w:val="left" w:pos="576"/>
      </w:tabs>
      <w:ind w:left="576" w:hanging="576"/>
      <w:jc w:val="left"/>
    </w:pPr>
    <w:rPr>
      <w:sz w:val="24"/>
    </w:rPr>
  </w:style>
  <w:style w:type="character" w:customStyle="1" w:styleId="Section7heading4Char">
    <w:name w:val="Section 7 heading 4 Char"/>
    <w:link w:val="Section7heading4"/>
    <w:rsid w:val="005F7F1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F7F18"/>
    <w:pPr>
      <w:jc w:val="both"/>
    </w:pPr>
    <w:rPr>
      <w:sz w:val="24"/>
    </w:rPr>
  </w:style>
  <w:style w:type="paragraph" w:customStyle="1" w:styleId="StyleSection7heading3After10pt">
    <w:name w:val="Style Section 7 heading 3 + After:  10 pt"/>
    <w:basedOn w:val="Section7heading3"/>
    <w:rsid w:val="005F7F18"/>
    <w:pPr>
      <w:spacing w:after="200"/>
    </w:pPr>
    <w:rPr>
      <w:rFonts w:ascii="Times New Roman Bold" w:hAnsi="Times New Roman Bold"/>
      <w:bCs/>
      <w:szCs w:val="28"/>
    </w:rPr>
  </w:style>
  <w:style w:type="paragraph" w:customStyle="1" w:styleId="StyleTOC1Before8pt">
    <w:name w:val="Style TOC 1 + Before:  8 pt"/>
    <w:basedOn w:val="TOC1"/>
    <w:rsid w:val="005F7F18"/>
    <w:pPr>
      <w:tabs>
        <w:tab w:val="right" w:pos="720"/>
      </w:tabs>
      <w:spacing w:before="160"/>
    </w:pPr>
  </w:style>
  <w:style w:type="paragraph" w:customStyle="1" w:styleId="StyleClauseSubList12ptJustifiedAfter10pt">
    <w:name w:val="Style ClauseSub_List + 12 pt Justified After:  10 pt"/>
    <w:basedOn w:val="ClauseSubList"/>
    <w:rsid w:val="005F7F18"/>
    <w:pPr>
      <w:spacing w:after="200"/>
      <w:jc w:val="both"/>
    </w:pPr>
    <w:rPr>
      <w:sz w:val="24"/>
      <w:szCs w:val="24"/>
    </w:rPr>
  </w:style>
  <w:style w:type="character" w:styleId="FollowedHyperlink">
    <w:name w:val="FollowedHyperlink"/>
    <w:uiPriority w:val="99"/>
    <w:rsid w:val="005F7F18"/>
    <w:rPr>
      <w:color w:val="606420"/>
      <w:u w:val="single"/>
    </w:rPr>
  </w:style>
  <w:style w:type="paragraph" w:customStyle="1" w:styleId="UG-Sec3-Heading2">
    <w:name w:val="UG - Sec 3 - Heading 2"/>
    <w:basedOn w:val="UG-Heading2"/>
    <w:rsid w:val="005F7F18"/>
  </w:style>
  <w:style w:type="paragraph" w:customStyle="1" w:styleId="UG-Heading2">
    <w:name w:val="UG - Heading 2"/>
    <w:basedOn w:val="Heading2"/>
    <w:next w:val="Normal"/>
    <w:rsid w:val="005F7F18"/>
    <w:pPr>
      <w:pBdr>
        <w:bottom w:val="none" w:sz="0" w:space="0" w:color="auto"/>
      </w:pBdr>
    </w:pPr>
    <w:rPr>
      <w:sz w:val="32"/>
      <w:szCs w:val="28"/>
    </w:rPr>
  </w:style>
  <w:style w:type="paragraph" w:customStyle="1" w:styleId="titulo">
    <w:name w:val="titulo"/>
    <w:basedOn w:val="Heading5"/>
    <w:rsid w:val="005F7F18"/>
    <w:pPr>
      <w:keepNext w:val="0"/>
      <w:spacing w:after="240"/>
    </w:pPr>
    <w:rPr>
      <w:rFonts w:ascii="Times New Roman Bold" w:hAnsi="Times New Roman Bold"/>
      <w:b/>
      <w:u w:val="none"/>
    </w:rPr>
  </w:style>
  <w:style w:type="paragraph" w:styleId="ListNumber">
    <w:name w:val="List Number"/>
    <w:basedOn w:val="Normal"/>
    <w:rsid w:val="005F7F18"/>
    <w:pPr>
      <w:tabs>
        <w:tab w:val="num" w:pos="360"/>
      </w:tabs>
      <w:ind w:left="360" w:hanging="360"/>
    </w:pPr>
  </w:style>
  <w:style w:type="paragraph" w:customStyle="1" w:styleId="DefaultParagraphFont1">
    <w:name w:val="Default Paragraph Font1"/>
    <w:next w:val="Normal"/>
    <w:rsid w:val="005F7F1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F7F1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F7F18"/>
    <w:pPr>
      <w:jc w:val="both"/>
    </w:pPr>
    <w:rPr>
      <w:b/>
      <w:bCs/>
    </w:rPr>
  </w:style>
  <w:style w:type="character" w:customStyle="1" w:styleId="CommentSubjectChar">
    <w:name w:val="Comment Subject Char"/>
    <w:basedOn w:val="CommentTextChar"/>
    <w:link w:val="CommentSubject"/>
    <w:rsid w:val="005F7F18"/>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F7F18"/>
    <w:pPr>
      <w:ind w:left="706" w:hanging="706"/>
      <w:jc w:val="left"/>
    </w:pPr>
    <w:rPr>
      <w:bCs/>
    </w:rPr>
  </w:style>
  <w:style w:type="paragraph" w:customStyle="1" w:styleId="BlockQuotation">
    <w:name w:val="Block Quotation"/>
    <w:basedOn w:val="Normal"/>
    <w:rsid w:val="005F7F18"/>
    <w:pPr>
      <w:ind w:left="855" w:right="-72" w:hanging="315"/>
    </w:pPr>
    <w:rPr>
      <w:lang w:val="en-GB" w:eastAsia="fr-FR"/>
    </w:rPr>
  </w:style>
  <w:style w:type="paragraph" w:customStyle="1" w:styleId="Header3-Paragraph">
    <w:name w:val="Header 3 - Paragraph"/>
    <w:basedOn w:val="Normal"/>
    <w:rsid w:val="005F7F18"/>
    <w:pPr>
      <w:tabs>
        <w:tab w:val="num" w:pos="864"/>
        <w:tab w:val="num" w:pos="1152"/>
      </w:tabs>
      <w:spacing w:after="200"/>
      <w:ind w:left="1238" w:hanging="619"/>
    </w:pPr>
    <w:rPr>
      <w:lang w:eastAsia="fr-FR"/>
    </w:rPr>
  </w:style>
  <w:style w:type="paragraph" w:customStyle="1" w:styleId="outlinebullet">
    <w:name w:val="outlinebullet"/>
    <w:basedOn w:val="Normal"/>
    <w:rsid w:val="005F7F1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F7F18"/>
    <w:pPr>
      <w:keepNext/>
      <w:tabs>
        <w:tab w:val="num" w:pos="360"/>
        <w:tab w:val="num" w:pos="420"/>
      </w:tabs>
      <w:ind w:left="360" w:hanging="360"/>
    </w:pPr>
    <w:rPr>
      <w:lang w:eastAsia="fr-FR"/>
    </w:rPr>
  </w:style>
  <w:style w:type="paragraph" w:customStyle="1" w:styleId="Outline2">
    <w:name w:val="Outline2"/>
    <w:basedOn w:val="Normal"/>
    <w:rsid w:val="005F7F18"/>
    <w:pPr>
      <w:tabs>
        <w:tab w:val="num" w:pos="360"/>
        <w:tab w:val="num" w:pos="420"/>
        <w:tab w:val="num" w:pos="864"/>
      </w:tabs>
      <w:spacing w:before="240"/>
      <w:ind w:left="864" w:hanging="504"/>
      <w:jc w:val="left"/>
    </w:pPr>
    <w:rPr>
      <w:kern w:val="28"/>
      <w:lang w:eastAsia="fr-FR"/>
    </w:rPr>
  </w:style>
  <w:style w:type="paragraph" w:customStyle="1" w:styleId="a11">
    <w:name w:val="a1 1"/>
    <w:rsid w:val="005F7F1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F7F1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F7F18"/>
    <w:rPr>
      <w:sz w:val="24"/>
      <w:lang w:val="en-US" w:eastAsia="fr-FR" w:bidi="ar-SA"/>
    </w:rPr>
  </w:style>
  <w:style w:type="paragraph" w:customStyle="1" w:styleId="UGHeader1">
    <w:name w:val="UG Header 1"/>
    <w:basedOn w:val="Heading1"/>
    <w:next w:val="Normal"/>
    <w:rsid w:val="005F7F18"/>
    <w:pPr>
      <w:spacing w:before="240"/>
    </w:pPr>
    <w:rPr>
      <w:smallCaps w:val="0"/>
    </w:rPr>
  </w:style>
  <w:style w:type="paragraph" w:customStyle="1" w:styleId="UG-Sec3-Heading3">
    <w:name w:val="UG - Sec 3 - Heading 3"/>
    <w:basedOn w:val="Normal"/>
    <w:rsid w:val="005F7F1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F7F18"/>
  </w:style>
  <w:style w:type="paragraph" w:customStyle="1" w:styleId="UG-Sec3b-Heading3">
    <w:name w:val="UG - Sec 3b - Heading 3"/>
    <w:basedOn w:val="UG-Sec3-Heading3"/>
    <w:rsid w:val="005F7F18"/>
  </w:style>
  <w:style w:type="paragraph" w:customStyle="1" w:styleId="UG-Sec3b-Heading4">
    <w:name w:val="UG - Sec 3b - Heading 4"/>
    <w:basedOn w:val="Normal"/>
    <w:rsid w:val="005F7F1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F7F18"/>
    <w:pPr>
      <w:spacing w:before="120" w:after="240"/>
      <w:jc w:val="center"/>
    </w:pPr>
    <w:rPr>
      <w:b/>
      <w:sz w:val="36"/>
    </w:rPr>
  </w:style>
  <w:style w:type="paragraph" w:customStyle="1" w:styleId="SectionVHeading2">
    <w:name w:val="Section V. Heading 2"/>
    <w:basedOn w:val="SectionVHeader"/>
    <w:rsid w:val="005F7F18"/>
    <w:pPr>
      <w:spacing w:before="120" w:after="200"/>
    </w:pPr>
    <w:rPr>
      <w:sz w:val="28"/>
    </w:rPr>
  </w:style>
  <w:style w:type="paragraph" w:customStyle="1" w:styleId="UG-Sec4-heading3">
    <w:name w:val="UG-Sec 4 - heading 3"/>
    <w:basedOn w:val="Normal"/>
    <w:rsid w:val="005F7F18"/>
    <w:pPr>
      <w:spacing w:before="120" w:after="200"/>
      <w:jc w:val="center"/>
    </w:pPr>
    <w:rPr>
      <w:b/>
      <w:sz w:val="28"/>
      <w:szCs w:val="28"/>
    </w:rPr>
  </w:style>
  <w:style w:type="paragraph" w:customStyle="1" w:styleId="Section1Header2">
    <w:name w:val="Section 1 Header 2"/>
    <w:basedOn w:val="StyleHeader1-ClausesLeft0Hanging03After0pt"/>
    <w:rsid w:val="005F7F18"/>
    <w:rPr>
      <w:lang w:val="en-US"/>
    </w:rPr>
  </w:style>
  <w:style w:type="paragraph" w:customStyle="1" w:styleId="Section1Header1">
    <w:name w:val="Section 1 Header 1"/>
    <w:basedOn w:val="BodyText2"/>
    <w:rsid w:val="005F7F18"/>
    <w:pPr>
      <w:suppressAutoHyphens/>
      <w:spacing w:before="120" w:after="200" w:line="240" w:lineRule="auto"/>
      <w:jc w:val="center"/>
    </w:pPr>
    <w:rPr>
      <w:b/>
      <w:bCs/>
      <w:iCs/>
      <w:sz w:val="28"/>
      <w:lang w:val="x-none" w:eastAsia="x-none"/>
    </w:rPr>
  </w:style>
  <w:style w:type="paragraph" w:customStyle="1" w:styleId="Section4heading">
    <w:name w:val="Section 4 heading"/>
    <w:basedOn w:val="Normal"/>
    <w:next w:val="Normal"/>
    <w:rsid w:val="005F7F1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F7F18"/>
    <w:pPr>
      <w:widowControl w:val="0"/>
      <w:autoSpaceDE w:val="0"/>
      <w:autoSpaceDN w:val="0"/>
      <w:spacing w:line="384" w:lineRule="atLeast"/>
      <w:jc w:val="left"/>
    </w:pPr>
    <w:rPr>
      <w:szCs w:val="24"/>
    </w:rPr>
  </w:style>
  <w:style w:type="paragraph" w:customStyle="1" w:styleId="Sec3header">
    <w:name w:val="Sec3 header"/>
    <w:basedOn w:val="Style11"/>
    <w:rsid w:val="005F7F1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F7F18"/>
    <w:pPr>
      <w:widowControl w:val="0"/>
      <w:autoSpaceDE w:val="0"/>
      <w:autoSpaceDN w:val="0"/>
      <w:adjustRightInd w:val="0"/>
      <w:jc w:val="left"/>
    </w:pPr>
    <w:rPr>
      <w:szCs w:val="24"/>
    </w:rPr>
  </w:style>
  <w:style w:type="paragraph" w:customStyle="1" w:styleId="Style17">
    <w:name w:val="Style 17"/>
    <w:basedOn w:val="Normal"/>
    <w:rsid w:val="005F7F18"/>
    <w:pPr>
      <w:widowControl w:val="0"/>
      <w:autoSpaceDE w:val="0"/>
      <w:autoSpaceDN w:val="0"/>
      <w:spacing w:line="264" w:lineRule="exact"/>
      <w:ind w:left="576" w:hanging="360"/>
      <w:jc w:val="left"/>
    </w:pPr>
    <w:rPr>
      <w:szCs w:val="24"/>
    </w:rPr>
  </w:style>
  <w:style w:type="paragraph" w:customStyle="1" w:styleId="Style20">
    <w:name w:val="Style 20"/>
    <w:basedOn w:val="Normal"/>
    <w:rsid w:val="005F7F18"/>
    <w:pPr>
      <w:widowControl w:val="0"/>
      <w:autoSpaceDE w:val="0"/>
      <w:autoSpaceDN w:val="0"/>
      <w:spacing w:before="144" w:after="360" w:line="264" w:lineRule="exact"/>
      <w:jc w:val="left"/>
    </w:pPr>
    <w:rPr>
      <w:szCs w:val="24"/>
    </w:rPr>
  </w:style>
  <w:style w:type="paragraph" w:customStyle="1" w:styleId="Header1">
    <w:name w:val="Header1"/>
    <w:basedOn w:val="Normal"/>
    <w:rsid w:val="005F7F18"/>
    <w:pPr>
      <w:widowControl w:val="0"/>
      <w:autoSpaceDE w:val="0"/>
      <w:autoSpaceDN w:val="0"/>
      <w:spacing w:before="240" w:after="480"/>
      <w:jc w:val="center"/>
    </w:pPr>
    <w:rPr>
      <w:b/>
      <w:bCs/>
      <w:spacing w:val="4"/>
      <w:sz w:val="44"/>
      <w:szCs w:val="46"/>
    </w:rPr>
  </w:style>
  <w:style w:type="paragraph" w:customStyle="1" w:styleId="Default">
    <w:name w:val="Default"/>
    <w:rsid w:val="005F7F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F7F18"/>
    <w:pPr>
      <w:suppressAutoHyphens/>
      <w:spacing w:after="100"/>
      <w:jc w:val="center"/>
    </w:pPr>
    <w:rPr>
      <w:rFonts w:ascii="Times New Roman Bold" w:hAnsi="Times New Roman Bold"/>
      <w:b/>
    </w:rPr>
  </w:style>
  <w:style w:type="paragraph" w:customStyle="1" w:styleId="Style12">
    <w:name w:val="Style 12"/>
    <w:basedOn w:val="Normal"/>
    <w:rsid w:val="005F7F18"/>
    <w:pPr>
      <w:widowControl w:val="0"/>
      <w:autoSpaceDE w:val="0"/>
      <w:autoSpaceDN w:val="0"/>
      <w:spacing w:line="264" w:lineRule="exact"/>
      <w:ind w:hanging="576"/>
    </w:pPr>
    <w:rPr>
      <w:szCs w:val="24"/>
    </w:rPr>
  </w:style>
  <w:style w:type="paragraph" w:customStyle="1" w:styleId="TextBox">
    <w:name w:val="Text Box"/>
    <w:rsid w:val="005F7F1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F7F18"/>
    <w:pPr>
      <w:spacing w:before="120" w:after="120"/>
    </w:pPr>
    <w:rPr>
      <w:spacing w:val="-4"/>
    </w:rPr>
  </w:style>
  <w:style w:type="paragraph" w:customStyle="1" w:styleId="Heading1-Clausename">
    <w:name w:val="Heading 1- Clause name"/>
    <w:basedOn w:val="Normal"/>
    <w:rsid w:val="005F7F18"/>
    <w:pPr>
      <w:tabs>
        <w:tab w:val="num" w:pos="360"/>
      </w:tabs>
      <w:spacing w:before="120" w:after="120"/>
      <w:ind w:left="360" w:hanging="360"/>
      <w:jc w:val="left"/>
    </w:pPr>
    <w:rPr>
      <w:b/>
    </w:rPr>
  </w:style>
  <w:style w:type="paragraph" w:customStyle="1" w:styleId="sec7-clauses0">
    <w:name w:val="sec7-clauses"/>
    <w:basedOn w:val="Heading1-Clausename"/>
    <w:rsid w:val="005F7F18"/>
  </w:style>
  <w:style w:type="paragraph" w:customStyle="1" w:styleId="Sec1-Clauses">
    <w:name w:val="Sec1-Clauses"/>
    <w:basedOn w:val="Heading1-Clausename"/>
    <w:rsid w:val="005F7F18"/>
  </w:style>
  <w:style w:type="paragraph" w:customStyle="1" w:styleId="SectionVIHeader0">
    <w:name w:val="Section VI. Header"/>
    <w:basedOn w:val="SectionVHeader"/>
    <w:rsid w:val="005F7F18"/>
    <w:pPr>
      <w:spacing w:before="120" w:after="240"/>
    </w:pPr>
    <w:rPr>
      <w:lang w:val="en-US"/>
    </w:rPr>
  </w:style>
  <w:style w:type="paragraph" w:styleId="DocumentMap">
    <w:name w:val="Document Map"/>
    <w:basedOn w:val="Normal"/>
    <w:link w:val="DocumentMapChar"/>
    <w:rsid w:val="005F7F1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5F7F1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F7F18"/>
    <w:pPr>
      <w:tabs>
        <w:tab w:val="num" w:pos="360"/>
      </w:tabs>
      <w:ind w:left="360" w:hanging="360"/>
    </w:pPr>
    <w:rPr>
      <w:rFonts w:ascii="Arial" w:hAnsi="Arial"/>
      <w:sz w:val="20"/>
    </w:rPr>
  </w:style>
  <w:style w:type="paragraph" w:customStyle="1" w:styleId="ChapterNumber">
    <w:name w:val="ChapterNumber"/>
    <w:rsid w:val="005F7F1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F7F1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F7F1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F7F18"/>
    <w:rPr>
      <w:rFonts w:ascii="Cambria" w:eastAsia="Times New Roman" w:hAnsi="Cambria" w:cs="Times New Roman"/>
      <w:b/>
      <w:bCs/>
      <w:color w:val="365F91"/>
      <w:sz w:val="28"/>
      <w:szCs w:val="28"/>
    </w:rPr>
  </w:style>
  <w:style w:type="character" w:customStyle="1" w:styleId="st">
    <w:name w:val="st"/>
    <w:basedOn w:val="DefaultParagraphFont"/>
    <w:rsid w:val="005F7F18"/>
  </w:style>
  <w:style w:type="paragraph" w:customStyle="1" w:styleId="plane">
    <w:name w:val="plane"/>
    <w:basedOn w:val="Normal"/>
    <w:rsid w:val="005F7F18"/>
    <w:pPr>
      <w:suppressAutoHyphens/>
    </w:pPr>
    <w:rPr>
      <w:rFonts w:ascii="Tms Rmn" w:hAnsi="Tms Rmn"/>
    </w:rPr>
  </w:style>
  <w:style w:type="paragraph" w:customStyle="1" w:styleId="S1-Header2">
    <w:name w:val="S1-Header2"/>
    <w:basedOn w:val="Normal"/>
    <w:rsid w:val="005F7F18"/>
    <w:pPr>
      <w:tabs>
        <w:tab w:val="num" w:pos="360"/>
      </w:tabs>
      <w:spacing w:after="200"/>
      <w:jc w:val="left"/>
    </w:pPr>
    <w:rPr>
      <w:b/>
      <w:szCs w:val="24"/>
    </w:rPr>
  </w:style>
  <w:style w:type="paragraph" w:customStyle="1" w:styleId="S4-Header2">
    <w:name w:val="S4-Header 2"/>
    <w:basedOn w:val="Normal"/>
    <w:rsid w:val="005F7F18"/>
    <w:pPr>
      <w:spacing w:before="120" w:after="240"/>
      <w:jc w:val="center"/>
    </w:pPr>
    <w:rPr>
      <w:b/>
      <w:sz w:val="32"/>
      <w:szCs w:val="24"/>
    </w:rPr>
  </w:style>
  <w:style w:type="paragraph" w:styleId="NormalIndent">
    <w:name w:val="Normal Indent"/>
    <w:basedOn w:val="Normal"/>
    <w:unhideWhenUsed/>
    <w:rsid w:val="005F7F18"/>
    <w:pPr>
      <w:ind w:left="720"/>
      <w:jc w:val="left"/>
    </w:pPr>
    <w:rPr>
      <w:szCs w:val="24"/>
    </w:rPr>
  </w:style>
  <w:style w:type="paragraph" w:styleId="ListBullet">
    <w:name w:val="List Bullet"/>
    <w:basedOn w:val="Normal"/>
    <w:autoRedefine/>
    <w:unhideWhenUsed/>
    <w:rsid w:val="005F7F18"/>
    <w:pPr>
      <w:tabs>
        <w:tab w:val="num" w:pos="360"/>
      </w:tabs>
      <w:ind w:left="360" w:hanging="360"/>
      <w:jc w:val="left"/>
    </w:pPr>
    <w:rPr>
      <w:sz w:val="20"/>
    </w:rPr>
  </w:style>
  <w:style w:type="paragraph" w:styleId="List2">
    <w:name w:val="List 2"/>
    <w:basedOn w:val="Normal"/>
    <w:unhideWhenUsed/>
    <w:rsid w:val="005F7F18"/>
    <w:pPr>
      <w:ind w:left="720" w:hanging="360"/>
      <w:jc w:val="left"/>
    </w:pPr>
    <w:rPr>
      <w:szCs w:val="24"/>
    </w:rPr>
  </w:style>
  <w:style w:type="paragraph" w:styleId="List3">
    <w:name w:val="List 3"/>
    <w:basedOn w:val="Normal"/>
    <w:unhideWhenUsed/>
    <w:rsid w:val="005F7F18"/>
    <w:pPr>
      <w:ind w:left="1080" w:hanging="360"/>
      <w:jc w:val="left"/>
    </w:pPr>
    <w:rPr>
      <w:szCs w:val="24"/>
    </w:rPr>
  </w:style>
  <w:style w:type="paragraph" w:styleId="ListBullet2">
    <w:name w:val="List Bullet 2"/>
    <w:basedOn w:val="Normal"/>
    <w:autoRedefine/>
    <w:unhideWhenUsed/>
    <w:rsid w:val="005F7F18"/>
    <w:pPr>
      <w:tabs>
        <w:tab w:val="num" w:pos="720"/>
      </w:tabs>
      <w:ind w:left="720" w:hanging="360"/>
      <w:jc w:val="left"/>
    </w:pPr>
    <w:rPr>
      <w:sz w:val="20"/>
    </w:rPr>
  </w:style>
  <w:style w:type="paragraph" w:styleId="ListBullet3">
    <w:name w:val="List Bullet 3"/>
    <w:basedOn w:val="Normal"/>
    <w:autoRedefine/>
    <w:unhideWhenUsed/>
    <w:rsid w:val="005F7F18"/>
    <w:pPr>
      <w:tabs>
        <w:tab w:val="num" w:pos="1080"/>
      </w:tabs>
      <w:ind w:left="1080" w:hanging="360"/>
      <w:jc w:val="left"/>
    </w:pPr>
    <w:rPr>
      <w:sz w:val="20"/>
    </w:rPr>
  </w:style>
  <w:style w:type="paragraph" w:styleId="ListBullet4">
    <w:name w:val="List Bullet 4"/>
    <w:basedOn w:val="Normal"/>
    <w:autoRedefine/>
    <w:unhideWhenUsed/>
    <w:rsid w:val="005F7F18"/>
    <w:pPr>
      <w:tabs>
        <w:tab w:val="num" w:pos="1440"/>
      </w:tabs>
      <w:ind w:left="1440" w:hanging="360"/>
      <w:jc w:val="left"/>
    </w:pPr>
    <w:rPr>
      <w:sz w:val="20"/>
    </w:rPr>
  </w:style>
  <w:style w:type="paragraph" w:styleId="ListBullet5">
    <w:name w:val="List Bullet 5"/>
    <w:basedOn w:val="Normal"/>
    <w:autoRedefine/>
    <w:unhideWhenUsed/>
    <w:rsid w:val="005F7F18"/>
    <w:pPr>
      <w:tabs>
        <w:tab w:val="num" w:pos="1800"/>
      </w:tabs>
      <w:ind w:left="1800" w:hanging="360"/>
      <w:jc w:val="left"/>
    </w:pPr>
    <w:rPr>
      <w:sz w:val="20"/>
    </w:rPr>
  </w:style>
  <w:style w:type="paragraph" w:styleId="ListNumber2">
    <w:name w:val="List Number 2"/>
    <w:basedOn w:val="Normal"/>
    <w:unhideWhenUsed/>
    <w:rsid w:val="005F7F18"/>
    <w:pPr>
      <w:tabs>
        <w:tab w:val="num" w:pos="720"/>
      </w:tabs>
      <w:ind w:left="720" w:hanging="360"/>
      <w:jc w:val="left"/>
    </w:pPr>
    <w:rPr>
      <w:sz w:val="20"/>
    </w:rPr>
  </w:style>
  <w:style w:type="paragraph" w:styleId="ListNumber3">
    <w:name w:val="List Number 3"/>
    <w:basedOn w:val="Normal"/>
    <w:unhideWhenUsed/>
    <w:rsid w:val="005F7F18"/>
    <w:pPr>
      <w:tabs>
        <w:tab w:val="num" w:pos="1080"/>
      </w:tabs>
      <w:ind w:left="1080" w:hanging="360"/>
      <w:jc w:val="left"/>
    </w:pPr>
    <w:rPr>
      <w:sz w:val="20"/>
    </w:rPr>
  </w:style>
  <w:style w:type="paragraph" w:styleId="ListNumber4">
    <w:name w:val="List Number 4"/>
    <w:basedOn w:val="Normal"/>
    <w:unhideWhenUsed/>
    <w:rsid w:val="005F7F18"/>
    <w:pPr>
      <w:tabs>
        <w:tab w:val="num" w:pos="1440"/>
      </w:tabs>
      <w:ind w:left="1440" w:hanging="360"/>
      <w:jc w:val="left"/>
    </w:pPr>
    <w:rPr>
      <w:sz w:val="20"/>
    </w:rPr>
  </w:style>
  <w:style w:type="paragraph" w:styleId="ListNumber5">
    <w:name w:val="List Number 5"/>
    <w:basedOn w:val="Normal"/>
    <w:unhideWhenUsed/>
    <w:rsid w:val="005F7F18"/>
    <w:pPr>
      <w:tabs>
        <w:tab w:val="num" w:pos="1800"/>
      </w:tabs>
      <w:ind w:left="1800" w:hanging="360"/>
      <w:jc w:val="left"/>
    </w:pPr>
    <w:rPr>
      <w:sz w:val="20"/>
    </w:rPr>
  </w:style>
  <w:style w:type="paragraph" w:styleId="ListContinue2">
    <w:name w:val="List Continue 2"/>
    <w:basedOn w:val="Normal"/>
    <w:unhideWhenUsed/>
    <w:rsid w:val="005F7F18"/>
    <w:pPr>
      <w:spacing w:after="120"/>
      <w:ind w:left="720"/>
      <w:jc w:val="left"/>
    </w:pPr>
    <w:rPr>
      <w:szCs w:val="24"/>
    </w:rPr>
  </w:style>
  <w:style w:type="paragraph" w:styleId="ListContinue3">
    <w:name w:val="List Continue 3"/>
    <w:basedOn w:val="Normal"/>
    <w:unhideWhenUsed/>
    <w:rsid w:val="005F7F18"/>
    <w:pPr>
      <w:spacing w:after="120"/>
      <w:ind w:left="1080"/>
      <w:jc w:val="left"/>
    </w:pPr>
    <w:rPr>
      <w:szCs w:val="24"/>
    </w:rPr>
  </w:style>
  <w:style w:type="paragraph" w:styleId="MessageHeader">
    <w:name w:val="Message Header"/>
    <w:basedOn w:val="Normal"/>
    <w:link w:val="MessageHeaderChar"/>
    <w:unhideWhenUsed/>
    <w:rsid w:val="005F7F1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5F7F1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F7F1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5F7F1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F7F1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F7F1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F7F18"/>
    <w:pPr>
      <w:jc w:val="left"/>
    </w:pPr>
    <w:rPr>
      <w:szCs w:val="24"/>
    </w:rPr>
  </w:style>
  <w:style w:type="paragraph" w:customStyle="1" w:styleId="ShortReturnAddress">
    <w:name w:val="Short Return Address"/>
    <w:basedOn w:val="Normal"/>
    <w:rsid w:val="005F7F18"/>
    <w:pPr>
      <w:jc w:val="left"/>
    </w:pPr>
    <w:rPr>
      <w:szCs w:val="24"/>
    </w:rPr>
  </w:style>
  <w:style w:type="paragraph" w:customStyle="1" w:styleId="BHead">
    <w:name w:val="B Head"/>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F7F1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F7F1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F7F1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F7F1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F7F1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F7F1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F7F1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F7F1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F7F18"/>
    <w:pPr>
      <w:spacing w:before="240" w:after="240"/>
      <w:ind w:left="1418"/>
      <w:jc w:val="left"/>
    </w:pPr>
    <w:rPr>
      <w:szCs w:val="24"/>
    </w:rPr>
  </w:style>
  <w:style w:type="paragraph" w:customStyle="1" w:styleId="e4">
    <w:name w:val="e4"/>
    <w:aliases w:val="exh line end"/>
    <w:basedOn w:val="Normal"/>
    <w:next w:val="Normal"/>
    <w:rsid w:val="005F7F1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F7F18"/>
    <w:pPr>
      <w:spacing w:before="120" w:after="200"/>
    </w:pPr>
    <w:rPr>
      <w:b/>
    </w:rPr>
  </w:style>
  <w:style w:type="paragraph" w:customStyle="1" w:styleId="S1-Header1">
    <w:name w:val="S1-Header1"/>
    <w:basedOn w:val="Normal"/>
    <w:rsid w:val="005F7F1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F7F1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F7F1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F7F1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F7F18"/>
    <w:pPr>
      <w:spacing w:before="120" w:after="240"/>
      <w:jc w:val="center"/>
    </w:pPr>
    <w:rPr>
      <w:b/>
      <w:bCs/>
      <w:sz w:val="36"/>
    </w:rPr>
  </w:style>
  <w:style w:type="paragraph" w:customStyle="1" w:styleId="S3-Header1">
    <w:name w:val="S3-Header 1"/>
    <w:basedOn w:val="Normal"/>
    <w:rsid w:val="005F7F18"/>
    <w:pPr>
      <w:spacing w:before="120" w:after="200"/>
      <w:ind w:left="1080" w:hanging="720"/>
    </w:pPr>
    <w:rPr>
      <w:b/>
      <w:bCs/>
      <w:noProof/>
      <w:sz w:val="28"/>
    </w:rPr>
  </w:style>
  <w:style w:type="paragraph" w:customStyle="1" w:styleId="S3-Heading2">
    <w:name w:val="S3-Heading 2"/>
    <w:basedOn w:val="Normal"/>
    <w:rsid w:val="005F7F18"/>
    <w:pPr>
      <w:spacing w:after="200"/>
      <w:ind w:left="1080" w:right="288" w:hanging="720"/>
    </w:pPr>
    <w:rPr>
      <w:b/>
      <w:bCs/>
      <w:szCs w:val="24"/>
    </w:rPr>
  </w:style>
  <w:style w:type="paragraph" w:customStyle="1" w:styleId="S4Header">
    <w:name w:val="S4 Header"/>
    <w:basedOn w:val="Normal"/>
    <w:next w:val="Normal"/>
    <w:rsid w:val="005F7F18"/>
    <w:pPr>
      <w:spacing w:before="120" w:after="240"/>
      <w:jc w:val="center"/>
    </w:pPr>
    <w:rPr>
      <w:b/>
      <w:sz w:val="32"/>
    </w:rPr>
  </w:style>
  <w:style w:type="paragraph" w:customStyle="1" w:styleId="S4-Header10">
    <w:name w:val="S4-Header 1"/>
    <w:basedOn w:val="Normal"/>
    <w:next w:val="Normal"/>
    <w:rsid w:val="005F7F1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F7F18"/>
    <w:pPr>
      <w:spacing w:before="120" w:after="240"/>
      <w:ind w:left="360" w:right="288"/>
    </w:pPr>
    <w:rPr>
      <w:bCs/>
      <w:sz w:val="32"/>
    </w:rPr>
  </w:style>
  <w:style w:type="paragraph" w:customStyle="1" w:styleId="S6-Header1">
    <w:name w:val="S6-Header 1"/>
    <w:basedOn w:val="Normal"/>
    <w:next w:val="Normal"/>
    <w:rsid w:val="005F7F18"/>
    <w:pPr>
      <w:spacing w:before="120" w:after="240"/>
      <w:jc w:val="center"/>
    </w:pPr>
    <w:rPr>
      <w:rFonts w:cs="Arial"/>
      <w:b/>
      <w:sz w:val="32"/>
      <w:szCs w:val="24"/>
    </w:rPr>
  </w:style>
  <w:style w:type="paragraph" w:customStyle="1" w:styleId="Part">
    <w:name w:val="Part"/>
    <w:basedOn w:val="Normal"/>
    <w:rsid w:val="005F7F18"/>
    <w:pPr>
      <w:keepNext/>
      <w:spacing w:before="2280"/>
      <w:jc w:val="center"/>
    </w:pPr>
    <w:rPr>
      <w:b/>
      <w:sz w:val="52"/>
      <w:szCs w:val="24"/>
    </w:rPr>
  </w:style>
  <w:style w:type="paragraph" w:customStyle="1" w:styleId="StyleHead41Before6ptAfter6pt">
    <w:name w:val="Style Head 4.1 + Before:  6 pt After:  6 pt"/>
    <w:basedOn w:val="Head41"/>
    <w:rsid w:val="005F7F1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F7F18"/>
    <w:pPr>
      <w:spacing w:before="120" w:after="240"/>
      <w:jc w:val="center"/>
    </w:pPr>
    <w:rPr>
      <w:b/>
      <w:sz w:val="36"/>
      <w:szCs w:val="24"/>
    </w:rPr>
  </w:style>
  <w:style w:type="paragraph" w:customStyle="1" w:styleId="StyleS1-Header1TimesNewRoman14pt">
    <w:name w:val="Style S1-Header1 + Times New Roman 14 pt"/>
    <w:basedOn w:val="S1-Header1"/>
    <w:rsid w:val="005F7F1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F7F18"/>
    <w:pPr>
      <w:tabs>
        <w:tab w:val="num" w:pos="648"/>
      </w:tabs>
      <w:ind w:left="360" w:hanging="72"/>
    </w:pPr>
  </w:style>
  <w:style w:type="paragraph" w:customStyle="1" w:styleId="StyleStyleS1-Header1TimesNewRoman14pt1">
    <w:name w:val="Style Style S1-Header1 + Times New Roman 14 pt +1"/>
    <w:basedOn w:val="StyleS1-Header1TimesNewRoman14pt"/>
    <w:rsid w:val="005F7F18"/>
    <w:pPr>
      <w:tabs>
        <w:tab w:val="num" w:pos="648"/>
      </w:tabs>
      <w:ind w:left="360" w:hanging="72"/>
    </w:pPr>
  </w:style>
  <w:style w:type="character" w:customStyle="1" w:styleId="AHead">
    <w:name w:val="A Head"/>
    <w:rsid w:val="005F7F18"/>
    <w:rPr>
      <w:rFonts w:ascii="Times New Roman" w:hAnsi="Times New Roman" w:cs="Times New Roman" w:hint="default"/>
      <w:noProof w:val="0"/>
      <w:sz w:val="20"/>
      <w:lang w:val="en-US"/>
    </w:rPr>
  </w:style>
  <w:style w:type="character" w:customStyle="1" w:styleId="DefaultPara">
    <w:name w:val="Default Para"/>
    <w:rsid w:val="005F7F18"/>
    <w:rPr>
      <w:rFonts w:ascii="CG Times" w:hAnsi="CG Times" w:hint="default"/>
      <w:b/>
      <w:bCs w:val="0"/>
      <w:i/>
      <w:iCs w:val="0"/>
      <w:noProof w:val="0"/>
      <w:sz w:val="24"/>
      <w:lang w:val="en-US"/>
    </w:rPr>
  </w:style>
  <w:style w:type="character" w:customStyle="1" w:styleId="BulletList">
    <w:name w:val="Bullet List"/>
    <w:basedOn w:val="DefaultParagraphFont"/>
    <w:rsid w:val="005F7F18"/>
  </w:style>
  <w:style w:type="character" w:customStyle="1" w:styleId="StyleHeader2-SubClausesItalicChar">
    <w:name w:val="Style Header 2 - SubClauses + Italic Char"/>
    <w:rsid w:val="005F7F18"/>
    <w:rPr>
      <w:rFonts w:ascii="Arial" w:hAnsi="Arial" w:cs="Arial" w:hint="default"/>
      <w:i/>
      <w:iCs/>
      <w:sz w:val="24"/>
      <w:szCs w:val="24"/>
      <w:lang w:val="en-US" w:eastAsia="en-US" w:bidi="ar-SA"/>
    </w:rPr>
  </w:style>
  <w:style w:type="character" w:customStyle="1" w:styleId="S1-Header1CharChar">
    <w:name w:val="S1-Header1 Char Char"/>
    <w:rsid w:val="005F7F1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F7F1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F7F1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F7F18"/>
    <w:rPr>
      <w:rFonts w:ascii="Arial" w:hAnsi="Arial" w:cs="Arial" w:hint="default"/>
      <w:b w:val="0"/>
      <w:bCs w:val="0"/>
      <w:sz w:val="28"/>
      <w:szCs w:val="24"/>
      <w:lang w:val="en-US" w:eastAsia="en-US" w:bidi="ar-SA"/>
    </w:rPr>
  </w:style>
  <w:style w:type="character" w:customStyle="1" w:styleId="hps">
    <w:name w:val="hps"/>
    <w:rsid w:val="005F7F18"/>
  </w:style>
  <w:style w:type="character" w:customStyle="1" w:styleId="shorttext">
    <w:name w:val="short_text"/>
    <w:rsid w:val="005F7F18"/>
  </w:style>
  <w:style w:type="character" w:customStyle="1" w:styleId="atn">
    <w:name w:val="atn"/>
    <w:rsid w:val="005F7F18"/>
  </w:style>
  <w:style w:type="character" w:customStyle="1" w:styleId="dieuChar">
    <w:name w:val="dieu Char"/>
    <w:rsid w:val="005F7F18"/>
    <w:rPr>
      <w:rFonts w:ascii="Times New Roman" w:eastAsia="Times New Roman" w:hAnsi="Times New Roman" w:cs="Times New Roman"/>
      <w:b/>
      <w:color w:val="0000FF"/>
      <w:sz w:val="26"/>
      <w:szCs w:val="20"/>
      <w:lang w:val="en-US"/>
    </w:rPr>
  </w:style>
  <w:style w:type="paragraph" w:customStyle="1" w:styleId="3">
    <w:name w:val="3"/>
    <w:basedOn w:val="Heading3"/>
    <w:rsid w:val="005F7F1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F7F1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F7F18"/>
    <w:pPr>
      <w:tabs>
        <w:tab w:val="right" w:pos="4140"/>
      </w:tabs>
      <w:ind w:left="480" w:hanging="240"/>
      <w:jc w:val="left"/>
    </w:pPr>
    <w:rPr>
      <w:sz w:val="20"/>
    </w:rPr>
  </w:style>
  <w:style w:type="paragraph" w:styleId="Index3">
    <w:name w:val="index 3"/>
    <w:basedOn w:val="Normal"/>
    <w:next w:val="Normal"/>
    <w:uiPriority w:val="99"/>
    <w:semiHidden/>
    <w:rsid w:val="005F7F18"/>
    <w:pPr>
      <w:tabs>
        <w:tab w:val="right" w:pos="4140"/>
      </w:tabs>
      <w:ind w:left="720" w:hanging="240"/>
      <w:jc w:val="left"/>
    </w:pPr>
    <w:rPr>
      <w:sz w:val="20"/>
    </w:rPr>
  </w:style>
  <w:style w:type="paragraph" w:styleId="Index4">
    <w:name w:val="index 4"/>
    <w:basedOn w:val="Normal"/>
    <w:next w:val="Normal"/>
    <w:uiPriority w:val="99"/>
    <w:semiHidden/>
    <w:rsid w:val="005F7F18"/>
    <w:pPr>
      <w:tabs>
        <w:tab w:val="right" w:pos="4140"/>
      </w:tabs>
      <w:ind w:left="960" w:hanging="240"/>
      <w:jc w:val="left"/>
    </w:pPr>
    <w:rPr>
      <w:sz w:val="20"/>
    </w:rPr>
  </w:style>
  <w:style w:type="paragraph" w:styleId="Index5">
    <w:name w:val="index 5"/>
    <w:basedOn w:val="Normal"/>
    <w:next w:val="Normal"/>
    <w:uiPriority w:val="99"/>
    <w:semiHidden/>
    <w:rsid w:val="005F7F18"/>
    <w:pPr>
      <w:tabs>
        <w:tab w:val="right" w:pos="4140"/>
      </w:tabs>
      <w:ind w:left="1200" w:hanging="240"/>
      <w:jc w:val="left"/>
    </w:pPr>
    <w:rPr>
      <w:sz w:val="20"/>
    </w:rPr>
  </w:style>
  <w:style w:type="paragraph" w:styleId="Index6">
    <w:name w:val="index 6"/>
    <w:basedOn w:val="Normal"/>
    <w:next w:val="Normal"/>
    <w:uiPriority w:val="99"/>
    <w:semiHidden/>
    <w:rsid w:val="005F7F18"/>
    <w:pPr>
      <w:tabs>
        <w:tab w:val="right" w:pos="4140"/>
      </w:tabs>
      <w:ind w:left="1440" w:hanging="240"/>
      <w:jc w:val="left"/>
    </w:pPr>
    <w:rPr>
      <w:sz w:val="20"/>
    </w:rPr>
  </w:style>
  <w:style w:type="paragraph" w:styleId="Index7">
    <w:name w:val="index 7"/>
    <w:basedOn w:val="Normal"/>
    <w:next w:val="Normal"/>
    <w:uiPriority w:val="99"/>
    <w:semiHidden/>
    <w:rsid w:val="005F7F18"/>
    <w:pPr>
      <w:tabs>
        <w:tab w:val="right" w:pos="4140"/>
      </w:tabs>
      <w:ind w:left="1680" w:hanging="240"/>
      <w:jc w:val="left"/>
    </w:pPr>
    <w:rPr>
      <w:sz w:val="20"/>
    </w:rPr>
  </w:style>
  <w:style w:type="paragraph" w:styleId="Index8">
    <w:name w:val="index 8"/>
    <w:basedOn w:val="Normal"/>
    <w:next w:val="Normal"/>
    <w:uiPriority w:val="99"/>
    <w:semiHidden/>
    <w:rsid w:val="005F7F18"/>
    <w:pPr>
      <w:tabs>
        <w:tab w:val="right" w:pos="4140"/>
      </w:tabs>
      <w:ind w:left="1920" w:hanging="240"/>
      <w:jc w:val="left"/>
    </w:pPr>
    <w:rPr>
      <w:sz w:val="20"/>
    </w:rPr>
  </w:style>
  <w:style w:type="character" w:customStyle="1" w:styleId="SectionHeader3Char1">
    <w:name w:val="Section Header3 Char1"/>
    <w:aliases w:val="Sub-Clause Paragraph Char1"/>
    <w:semiHidden/>
    <w:rsid w:val="005F7F18"/>
    <w:rPr>
      <w:rFonts w:ascii="Times New Roman" w:eastAsia="Times New Roman" w:hAnsi="Times New Roman" w:cs="Times New Roman"/>
      <w:b/>
      <w:bCs/>
      <w:spacing w:val="-2"/>
      <w:sz w:val="16"/>
      <w:szCs w:val="24"/>
      <w:lang w:val="en-US"/>
    </w:rPr>
  </w:style>
  <w:style w:type="paragraph" w:customStyle="1" w:styleId="4">
    <w:name w:val="4"/>
    <w:basedOn w:val="Normal"/>
    <w:rsid w:val="005F7F18"/>
    <w:pPr>
      <w:spacing w:before="360" w:line="288" w:lineRule="auto"/>
    </w:pPr>
    <w:rPr>
      <w:rFonts w:ascii=".VnArial" w:hAnsi=".VnArial"/>
      <w:b/>
      <w:sz w:val="20"/>
    </w:rPr>
  </w:style>
  <w:style w:type="character" w:customStyle="1" w:styleId="iChar">
    <w:name w:val="(i) Char"/>
    <w:link w:val="i"/>
    <w:locked/>
    <w:rsid w:val="005F7F18"/>
    <w:rPr>
      <w:rFonts w:ascii="Tms Rmn" w:eastAsia="Times New Roman" w:hAnsi="Tms Rmn" w:cs="Times New Roman"/>
      <w:sz w:val="24"/>
      <w:szCs w:val="20"/>
      <w:lang w:val="x-none" w:eastAsia="x-none"/>
    </w:rPr>
  </w:style>
  <w:style w:type="paragraph" w:styleId="Revision">
    <w:name w:val="Revision"/>
    <w:hidden/>
    <w:uiPriority w:val="99"/>
    <w:semiHidden/>
    <w:rsid w:val="005F7F1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F7F18"/>
    <w:pPr>
      <w:widowControl w:val="0"/>
    </w:pPr>
    <w:rPr>
      <w:rFonts w:ascii=".VnTime" w:hAnsi=".VnTime"/>
      <w:sz w:val="26"/>
    </w:rPr>
  </w:style>
  <w:style w:type="character" w:styleId="Emphasis">
    <w:name w:val="Emphasis"/>
    <w:uiPriority w:val="20"/>
    <w:qFormat/>
    <w:rsid w:val="005F7F18"/>
    <w:rPr>
      <w:i/>
      <w:iCs/>
    </w:rPr>
  </w:style>
  <w:style w:type="character" w:customStyle="1" w:styleId="normal-h1">
    <w:name w:val="normal-h1"/>
    <w:rsid w:val="005F7F18"/>
    <w:rPr>
      <w:rFonts w:ascii=".VnTime" w:hAnsi=".VnTime" w:hint="default"/>
      <w:color w:val="0000FF"/>
      <w:sz w:val="24"/>
      <w:szCs w:val="24"/>
    </w:rPr>
  </w:style>
  <w:style w:type="paragraph" w:customStyle="1" w:styleId="00">
    <w:name w:val="00"/>
    <w:basedOn w:val="Normal"/>
    <w:qFormat/>
    <w:rsid w:val="005F7F18"/>
    <w:pPr>
      <w:jc w:val="center"/>
    </w:pPr>
    <w:rPr>
      <w:b/>
      <w:bCs/>
      <w:sz w:val="30"/>
      <w:szCs w:val="28"/>
      <w:lang w:val="vi-VN"/>
    </w:rPr>
  </w:style>
  <w:style w:type="paragraph" w:customStyle="1" w:styleId="01">
    <w:name w:val="01"/>
    <w:basedOn w:val="Normal"/>
    <w:qFormat/>
    <w:rsid w:val="005F7F1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F7F18"/>
  </w:style>
  <w:style w:type="character" w:customStyle="1" w:styleId="eop">
    <w:name w:val="eop"/>
    <w:basedOn w:val="DefaultParagraphFont"/>
    <w:rsid w:val="005F7F18"/>
  </w:style>
  <w:style w:type="character" w:customStyle="1" w:styleId="fontstyle01">
    <w:name w:val="fontstyle01"/>
    <w:basedOn w:val="DefaultParagraphFont"/>
    <w:rsid w:val="005F7F18"/>
    <w:rPr>
      <w:rFonts w:ascii="CIDFont+F2" w:hAnsi="CIDFont+F2" w:hint="default"/>
      <w:b w:val="0"/>
      <w:bCs w:val="0"/>
      <w:i w:val="0"/>
      <w:iCs w:val="0"/>
      <w:color w:val="000000"/>
      <w:sz w:val="26"/>
      <w:szCs w:val="26"/>
    </w:rPr>
  </w:style>
  <w:style w:type="paragraph" w:customStyle="1" w:styleId="CharCharCharCharCharCharChar">
    <w:name w:val="Char Char Char Char Char Char Char"/>
    <w:rsid w:val="005F7F18"/>
    <w:pPr>
      <w:spacing w:line="240" w:lineRule="exact"/>
    </w:pPr>
    <w:rPr>
      <w:rFonts w:ascii="Verdana" w:eastAsia="Times New Roman" w:hAnsi="Verdana" w:cs="Verdana"/>
      <w:sz w:val="20"/>
      <w:szCs w:val="20"/>
    </w:rPr>
  </w:style>
  <w:style w:type="paragraph" w:customStyle="1" w:styleId="msonormal0">
    <w:name w:val="msonormal"/>
    <w:basedOn w:val="Normal"/>
    <w:rsid w:val="005F7F18"/>
    <w:pPr>
      <w:spacing w:before="100" w:beforeAutospacing="1" w:after="100" w:afterAutospacing="1"/>
      <w:jc w:val="left"/>
    </w:pPr>
    <w:rPr>
      <w:szCs w:val="24"/>
    </w:rPr>
  </w:style>
  <w:style w:type="paragraph" w:customStyle="1" w:styleId="font5">
    <w:name w:val="font5"/>
    <w:basedOn w:val="Normal"/>
    <w:rsid w:val="005F7F18"/>
    <w:pPr>
      <w:spacing w:before="100" w:beforeAutospacing="1" w:after="100" w:afterAutospacing="1"/>
      <w:jc w:val="left"/>
    </w:pPr>
    <w:rPr>
      <w:color w:val="000000"/>
      <w:sz w:val="26"/>
      <w:szCs w:val="26"/>
    </w:rPr>
  </w:style>
  <w:style w:type="paragraph" w:customStyle="1" w:styleId="font6">
    <w:name w:val="font6"/>
    <w:basedOn w:val="Normal"/>
    <w:rsid w:val="005F7F18"/>
    <w:pPr>
      <w:spacing w:before="100" w:beforeAutospacing="1" w:after="100" w:afterAutospacing="1"/>
      <w:jc w:val="left"/>
    </w:pPr>
    <w:rPr>
      <w:color w:val="000000"/>
      <w:sz w:val="26"/>
      <w:szCs w:val="26"/>
    </w:rPr>
  </w:style>
  <w:style w:type="paragraph" w:customStyle="1" w:styleId="font7">
    <w:name w:val="font7"/>
    <w:basedOn w:val="Normal"/>
    <w:rsid w:val="005F7F18"/>
    <w:pPr>
      <w:spacing w:before="100" w:beforeAutospacing="1" w:after="100" w:afterAutospacing="1"/>
      <w:jc w:val="left"/>
    </w:pPr>
    <w:rPr>
      <w:color w:val="000000"/>
      <w:sz w:val="28"/>
      <w:szCs w:val="28"/>
    </w:rPr>
  </w:style>
  <w:style w:type="paragraph" w:customStyle="1" w:styleId="font8">
    <w:name w:val="font8"/>
    <w:basedOn w:val="Normal"/>
    <w:rsid w:val="005F7F18"/>
    <w:pPr>
      <w:spacing w:before="100" w:beforeAutospacing="1" w:after="100" w:afterAutospacing="1"/>
      <w:jc w:val="left"/>
    </w:pPr>
    <w:rPr>
      <w:color w:val="000000"/>
      <w:sz w:val="28"/>
      <w:szCs w:val="28"/>
    </w:rPr>
  </w:style>
  <w:style w:type="paragraph" w:customStyle="1" w:styleId="font9">
    <w:name w:val="font9"/>
    <w:basedOn w:val="Normal"/>
    <w:rsid w:val="005F7F18"/>
    <w:pPr>
      <w:spacing w:before="100" w:beforeAutospacing="1" w:after="100" w:afterAutospacing="1"/>
      <w:jc w:val="left"/>
    </w:pPr>
    <w:rPr>
      <w:color w:val="000000"/>
      <w:sz w:val="28"/>
      <w:szCs w:val="28"/>
    </w:rPr>
  </w:style>
  <w:style w:type="paragraph" w:customStyle="1" w:styleId="font10">
    <w:name w:val="font10"/>
    <w:basedOn w:val="Normal"/>
    <w:rsid w:val="005F7F18"/>
    <w:pPr>
      <w:spacing w:before="100" w:beforeAutospacing="1" w:after="100" w:afterAutospacing="1"/>
      <w:jc w:val="left"/>
    </w:pPr>
    <w:rPr>
      <w:color w:val="000000"/>
      <w:sz w:val="28"/>
      <w:szCs w:val="28"/>
    </w:rPr>
  </w:style>
  <w:style w:type="paragraph" w:customStyle="1" w:styleId="xl108">
    <w:name w:val="xl108"/>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
    <w:name w:val="xl109"/>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
    <w:name w:val="xl110"/>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1">
    <w:name w:val="xl111"/>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12">
    <w:name w:val="xl112"/>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13">
    <w:name w:val="xl113"/>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4">
    <w:name w:val="xl114"/>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5">
    <w:name w:val="xl115"/>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16">
    <w:name w:val="xl116"/>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7">
    <w:name w:val="xl117"/>
    <w:basedOn w:val="Normal"/>
    <w:rsid w:val="005F7F18"/>
    <w:pPr>
      <w:shd w:val="clear" w:color="000000" w:fill="FFFFFF"/>
      <w:spacing w:before="100" w:beforeAutospacing="1" w:after="100" w:afterAutospacing="1"/>
      <w:jc w:val="left"/>
      <w:textAlignment w:val="center"/>
    </w:pPr>
    <w:rPr>
      <w:color w:val="000000"/>
      <w:sz w:val="22"/>
      <w:szCs w:val="22"/>
    </w:rPr>
  </w:style>
  <w:style w:type="paragraph" w:customStyle="1" w:styleId="xl118">
    <w:name w:val="xl118"/>
    <w:basedOn w:val="Normal"/>
    <w:rsid w:val="005F7F18"/>
    <w:pPr>
      <w:shd w:val="clear" w:color="000000" w:fill="FFFFFF"/>
      <w:spacing w:before="100" w:beforeAutospacing="1" w:after="100" w:afterAutospacing="1"/>
      <w:jc w:val="left"/>
      <w:textAlignment w:val="center"/>
    </w:pPr>
    <w:rPr>
      <w:color w:val="000000"/>
      <w:szCs w:val="24"/>
    </w:rPr>
  </w:style>
  <w:style w:type="paragraph" w:customStyle="1" w:styleId="xl119">
    <w:name w:val="xl119"/>
    <w:basedOn w:val="Normal"/>
    <w:rsid w:val="005F7F18"/>
    <w:pPr>
      <w:shd w:val="clear" w:color="000000" w:fill="FFFFFF"/>
      <w:spacing w:before="100" w:beforeAutospacing="1" w:after="100" w:afterAutospacing="1"/>
      <w:jc w:val="left"/>
      <w:textAlignment w:val="center"/>
    </w:pPr>
    <w:rPr>
      <w:b/>
      <w:bCs/>
      <w:color w:val="000000"/>
      <w:szCs w:val="24"/>
    </w:rPr>
  </w:style>
  <w:style w:type="paragraph" w:customStyle="1" w:styleId="xl120">
    <w:name w:val="xl120"/>
    <w:basedOn w:val="Normal"/>
    <w:rsid w:val="005F7F18"/>
    <w:pPr>
      <w:shd w:val="clear" w:color="000000" w:fill="FFFFFF"/>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2025-03-11T08:09:00Z</dcterms:created>
  <dcterms:modified xsi:type="dcterms:W3CDTF">2025-11-28T03:53:00Z</dcterms:modified>
</cp:coreProperties>
</file>