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D0CE9" w14:textId="77777777" w:rsidR="00AC7AF1" w:rsidRPr="009664AA" w:rsidRDefault="00AC7AF1" w:rsidP="00AC7AF1">
      <w:pPr>
        <w:spacing w:before="80" w:line="400" w:lineRule="exact"/>
        <w:ind w:firstLine="454"/>
        <w:jc w:val="both"/>
        <w:rPr>
          <w:rFonts w:ascii="Times New Roman" w:eastAsia="MS Mincho" w:hAnsi="Times New Roman"/>
          <w:b/>
          <w:sz w:val="28"/>
          <w:szCs w:val="24"/>
          <w:lang w:val="vi-VN" w:eastAsia="vi-VN"/>
        </w:rPr>
      </w:pPr>
      <w:bookmarkStart w:id="0" w:name="_Hlk121034861"/>
      <w:r w:rsidRPr="009664AA">
        <w:rPr>
          <w:rFonts w:ascii="Times New Roman" w:eastAsia="Times New Roman" w:hAnsi="Times New Roman"/>
          <w:b/>
          <w:bCs/>
          <w:sz w:val="28"/>
          <w:szCs w:val="28"/>
          <w:lang w:val="vi-VN" w:eastAsia="en-US"/>
        </w:rPr>
        <w:t xml:space="preserve">Mục </w:t>
      </w:r>
      <w:r w:rsidRPr="009664AA">
        <w:rPr>
          <w:rFonts w:ascii="Times New Roman" w:eastAsia="Times New Roman" w:hAnsi="Times New Roman"/>
          <w:b/>
          <w:bCs/>
          <w:sz w:val="28"/>
          <w:szCs w:val="28"/>
          <w:lang w:val="pl-PL" w:eastAsia="en-US"/>
        </w:rPr>
        <w:t>3</w:t>
      </w:r>
      <w:r w:rsidRPr="009664AA">
        <w:rPr>
          <w:rFonts w:ascii="Times New Roman" w:eastAsia="Times New Roman" w:hAnsi="Times New Roman"/>
          <w:b/>
          <w:bCs/>
          <w:sz w:val="28"/>
          <w:szCs w:val="28"/>
          <w:lang w:val="vi-VN" w:eastAsia="en-US"/>
        </w:rPr>
        <w:t>. Tiêu chuẩn đánh giá về kỹ thuật</w:t>
      </w:r>
      <w:r w:rsidRPr="009664AA">
        <w:rPr>
          <w:rFonts w:ascii="Times New Roman" w:eastAsia="MS Mincho" w:hAnsi="Times New Roman"/>
          <w:b/>
          <w:sz w:val="28"/>
          <w:szCs w:val="24"/>
          <w:lang w:val="vi-VN" w:eastAsia="vi-VN"/>
        </w:rPr>
        <w:t xml:space="preserve"> </w:t>
      </w:r>
    </w:p>
    <w:p w14:paraId="62A8A4CB" w14:textId="77777777" w:rsidR="0061506D" w:rsidRPr="0061506D" w:rsidRDefault="0061506D" w:rsidP="008762DA">
      <w:pPr>
        <w:autoSpaceDE w:val="0"/>
        <w:autoSpaceDN w:val="0"/>
        <w:adjustRightInd w:val="0"/>
        <w:spacing w:line="312" w:lineRule="auto"/>
        <w:ind w:left="270" w:firstLine="439"/>
        <w:contextualSpacing/>
        <w:jc w:val="both"/>
        <w:rPr>
          <w:rFonts w:ascii="Times New Roman" w:hAnsi="Times New Roman"/>
          <w:sz w:val="28"/>
          <w:szCs w:val="28"/>
          <w:lang w:val="it-IT"/>
        </w:rPr>
      </w:pPr>
      <w:r w:rsidRPr="0061506D">
        <w:rPr>
          <w:rFonts w:ascii="Times New Roman" w:hAnsi="Times New Roman"/>
          <w:sz w:val="28"/>
          <w:szCs w:val="28"/>
          <w:lang w:val="it-IT"/>
        </w:rPr>
        <w:t>Sử dụng tiêu chí đạt, không đạt để xây dựng tiêu chuẩn đánh giá về kỹ thuật. Việc xây dựng tiêu chuẩn đánh giá về kỹ thuật dựa trên yêu cầu về các sản phẩm đầu ra được nêu tại Chương V.</w:t>
      </w:r>
    </w:p>
    <w:p w14:paraId="7AC6E02D" w14:textId="77777777" w:rsidR="0061506D" w:rsidRPr="0061506D" w:rsidRDefault="0061506D" w:rsidP="0061506D">
      <w:pPr>
        <w:widowControl w:val="0"/>
        <w:spacing w:line="312" w:lineRule="auto"/>
        <w:ind w:firstLine="720"/>
        <w:rPr>
          <w:rFonts w:ascii="Times New Roman" w:hAnsi="Times New Roman"/>
          <w:sz w:val="28"/>
          <w:szCs w:val="28"/>
          <w:lang w:val="it-IT"/>
        </w:rPr>
      </w:pPr>
      <w:r w:rsidRPr="0061506D">
        <w:rPr>
          <w:rFonts w:ascii="Times New Roman" w:hAnsi="Times New Roman"/>
          <w:sz w:val="28"/>
          <w:szCs w:val="28"/>
          <w:lang w:val="it-IT"/>
        </w:rPr>
        <w:t xml:space="preserve">E-HSDT được đánh giá Đạt về mặt kỹ thuật khi: Có tất cả các nội dung yêu cầu dưới đây được đánh giá là “đạt”. </w:t>
      </w:r>
    </w:p>
    <w:tbl>
      <w:tblPr>
        <w:tblpPr w:leftFromText="180" w:rightFromText="180" w:vertAnchor="text" w:horzAnchor="margin" w:tblpY="592"/>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46"/>
        <w:gridCol w:w="7048"/>
        <w:gridCol w:w="1417"/>
      </w:tblGrid>
      <w:tr w:rsidR="00AC7AF1" w:rsidRPr="00BE1FFB" w14:paraId="5B744507" w14:textId="77777777" w:rsidTr="006A6483">
        <w:trPr>
          <w:trHeight w:val="423"/>
        </w:trPr>
        <w:tc>
          <w:tcPr>
            <w:tcW w:w="746" w:type="dxa"/>
            <w:tcBorders>
              <w:top w:val="single" w:sz="2" w:space="0" w:color="auto"/>
              <w:left w:val="single" w:sz="2" w:space="0" w:color="auto"/>
              <w:bottom w:val="single" w:sz="2" w:space="0" w:color="auto"/>
              <w:right w:val="single" w:sz="2" w:space="0" w:color="auto"/>
            </w:tcBorders>
            <w:vAlign w:val="center"/>
            <w:hideMark/>
          </w:tcPr>
          <w:p w14:paraId="64730BD5"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r w:rsidRPr="00BE1FFB">
              <w:rPr>
                <w:rFonts w:ascii="Times New Roman" w:hAnsi="Times New Roman"/>
                <w:b/>
                <w:sz w:val="28"/>
                <w:szCs w:val="28"/>
                <w:lang w:val="it-IT"/>
              </w:rPr>
              <w:t>STT</w:t>
            </w:r>
          </w:p>
        </w:tc>
        <w:tc>
          <w:tcPr>
            <w:tcW w:w="7048" w:type="dxa"/>
            <w:tcBorders>
              <w:top w:val="single" w:sz="2" w:space="0" w:color="auto"/>
              <w:left w:val="single" w:sz="2" w:space="0" w:color="auto"/>
              <w:bottom w:val="single" w:sz="2" w:space="0" w:color="auto"/>
              <w:right w:val="single" w:sz="2" w:space="0" w:color="auto"/>
            </w:tcBorders>
            <w:vAlign w:val="center"/>
            <w:hideMark/>
          </w:tcPr>
          <w:p w14:paraId="2C99E39D"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r w:rsidRPr="00BE1FFB">
              <w:rPr>
                <w:rFonts w:ascii="Times New Roman" w:hAnsi="Times New Roman"/>
                <w:b/>
                <w:sz w:val="28"/>
                <w:szCs w:val="28"/>
                <w:lang w:val="it-IT"/>
              </w:rPr>
              <w:t>Tiêu chuẩn đánh giá</w:t>
            </w:r>
          </w:p>
        </w:tc>
        <w:tc>
          <w:tcPr>
            <w:tcW w:w="1417" w:type="dxa"/>
            <w:tcBorders>
              <w:top w:val="single" w:sz="2" w:space="0" w:color="auto"/>
              <w:left w:val="single" w:sz="2" w:space="0" w:color="auto"/>
              <w:bottom w:val="single" w:sz="2" w:space="0" w:color="auto"/>
              <w:right w:val="single" w:sz="2" w:space="0" w:color="auto"/>
            </w:tcBorders>
            <w:vAlign w:val="center"/>
            <w:hideMark/>
          </w:tcPr>
          <w:p w14:paraId="26BDD3D4"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r w:rsidRPr="00BE1FFB">
              <w:rPr>
                <w:rFonts w:ascii="Times New Roman" w:hAnsi="Times New Roman"/>
                <w:b/>
                <w:sz w:val="28"/>
                <w:szCs w:val="28"/>
                <w:lang w:val="it-IT"/>
              </w:rPr>
              <w:t>Đánh giá</w:t>
            </w:r>
          </w:p>
        </w:tc>
      </w:tr>
      <w:tr w:rsidR="00AC7AF1" w:rsidRPr="00BE1FFB" w14:paraId="7A53326E" w14:textId="77777777" w:rsidTr="006A6483">
        <w:trPr>
          <w:trHeight w:val="423"/>
        </w:trPr>
        <w:tc>
          <w:tcPr>
            <w:tcW w:w="746" w:type="dxa"/>
            <w:tcBorders>
              <w:top w:val="single" w:sz="2" w:space="0" w:color="auto"/>
              <w:left w:val="single" w:sz="2" w:space="0" w:color="auto"/>
              <w:bottom w:val="single" w:sz="2" w:space="0" w:color="auto"/>
              <w:right w:val="single" w:sz="2" w:space="0" w:color="auto"/>
            </w:tcBorders>
            <w:vAlign w:val="center"/>
            <w:hideMark/>
          </w:tcPr>
          <w:p w14:paraId="168915A8" w14:textId="5A4168A7" w:rsidR="00AC7AF1" w:rsidRPr="004454B4" w:rsidRDefault="004454B4" w:rsidP="00941F98">
            <w:pPr>
              <w:tabs>
                <w:tab w:val="num" w:pos="980"/>
              </w:tabs>
              <w:spacing w:before="20" w:after="20" w:line="276" w:lineRule="auto"/>
              <w:jc w:val="center"/>
              <w:rPr>
                <w:rFonts w:ascii="Times New Roman" w:hAnsi="Times New Roman"/>
                <w:b/>
                <w:sz w:val="28"/>
                <w:szCs w:val="28"/>
                <w:lang w:val="it-IT"/>
              </w:rPr>
            </w:pPr>
            <w:r>
              <w:rPr>
                <w:rFonts w:ascii="Times New Roman" w:hAnsi="Times New Roman"/>
                <w:b/>
                <w:sz w:val="28"/>
                <w:szCs w:val="28"/>
                <w:lang w:val="it-IT"/>
              </w:rPr>
              <w:t>1</w:t>
            </w:r>
          </w:p>
        </w:tc>
        <w:tc>
          <w:tcPr>
            <w:tcW w:w="7048" w:type="dxa"/>
            <w:tcBorders>
              <w:top w:val="single" w:sz="2" w:space="0" w:color="auto"/>
              <w:left w:val="single" w:sz="2" w:space="0" w:color="auto"/>
              <w:bottom w:val="single" w:sz="2" w:space="0" w:color="auto"/>
              <w:right w:val="single" w:sz="2" w:space="0" w:color="auto"/>
            </w:tcBorders>
            <w:vAlign w:val="center"/>
            <w:hideMark/>
          </w:tcPr>
          <w:p w14:paraId="24108807" w14:textId="1F6EE7BC" w:rsidR="00AC7AF1" w:rsidRPr="004454B4" w:rsidRDefault="004454B4" w:rsidP="00941F98">
            <w:pPr>
              <w:tabs>
                <w:tab w:val="num" w:pos="980"/>
              </w:tabs>
              <w:spacing w:before="20" w:after="20" w:line="276" w:lineRule="auto"/>
              <w:rPr>
                <w:rFonts w:ascii="Times New Roman" w:hAnsi="Times New Roman"/>
                <w:b/>
                <w:sz w:val="28"/>
                <w:szCs w:val="28"/>
                <w:lang w:val="it-IT"/>
              </w:rPr>
            </w:pPr>
            <w:r w:rsidRPr="004454B4">
              <w:rPr>
                <w:rFonts w:ascii="Times New Roman" w:hAnsi="Times New Roman"/>
                <w:b/>
                <w:bCs/>
                <w:sz w:val="28"/>
                <w:szCs w:val="28"/>
                <w:lang w:val="it-IT"/>
              </w:rPr>
              <w:t>Mức độ hiểu biết về tính chất và mục đích công việc</w:t>
            </w:r>
          </w:p>
        </w:tc>
        <w:tc>
          <w:tcPr>
            <w:tcW w:w="1417" w:type="dxa"/>
            <w:tcBorders>
              <w:top w:val="single" w:sz="2" w:space="0" w:color="auto"/>
              <w:left w:val="single" w:sz="2" w:space="0" w:color="auto"/>
              <w:bottom w:val="single" w:sz="2" w:space="0" w:color="auto"/>
              <w:right w:val="single" w:sz="2" w:space="0" w:color="auto"/>
            </w:tcBorders>
            <w:vAlign w:val="center"/>
          </w:tcPr>
          <w:p w14:paraId="293F3EA6"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p>
        </w:tc>
      </w:tr>
      <w:tr w:rsidR="00AC7AF1" w:rsidRPr="00BE1FFB" w14:paraId="3D870545" w14:textId="77777777" w:rsidTr="006A6483">
        <w:trPr>
          <w:trHeight w:val="423"/>
        </w:trPr>
        <w:tc>
          <w:tcPr>
            <w:tcW w:w="746" w:type="dxa"/>
            <w:tcBorders>
              <w:top w:val="single" w:sz="2" w:space="0" w:color="auto"/>
              <w:left w:val="single" w:sz="2" w:space="0" w:color="auto"/>
              <w:bottom w:val="single" w:sz="2" w:space="0" w:color="auto"/>
              <w:right w:val="single" w:sz="2" w:space="0" w:color="auto"/>
            </w:tcBorders>
            <w:vAlign w:val="center"/>
          </w:tcPr>
          <w:p w14:paraId="64C294C7"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17D28903" w14:textId="5BD45DF8" w:rsidR="00AC7AF1" w:rsidRPr="00BE1FFB" w:rsidRDefault="00AC7AF1" w:rsidP="004E751B">
            <w:pPr>
              <w:tabs>
                <w:tab w:val="num" w:pos="980"/>
              </w:tabs>
              <w:spacing w:before="20" w:after="20" w:line="276" w:lineRule="auto"/>
              <w:rPr>
                <w:rFonts w:ascii="Times New Roman" w:hAnsi="Times New Roman"/>
                <w:sz w:val="28"/>
                <w:szCs w:val="28"/>
                <w:lang w:val="it-IT"/>
              </w:rPr>
            </w:pPr>
            <w:r w:rsidRPr="00BE1FFB">
              <w:rPr>
                <w:rFonts w:ascii="Times New Roman" w:hAnsi="Times New Roman"/>
                <w:sz w:val="28"/>
                <w:szCs w:val="28"/>
                <w:lang w:val="it-IT"/>
              </w:rPr>
              <w:t xml:space="preserve">Nhà thầu phải cung cấp đầy đủ Phạm vi cung cấp dịch vụ theo </w:t>
            </w:r>
            <w:r w:rsidR="004454B4">
              <w:rPr>
                <w:rFonts w:ascii="Times New Roman" w:hAnsi="Times New Roman"/>
                <w:sz w:val="28"/>
                <w:szCs w:val="28"/>
                <w:lang w:val="it-IT"/>
              </w:rPr>
              <w:t xml:space="preserve">yêu cầu </w:t>
            </w:r>
            <w:r w:rsidRPr="00BE1FFB">
              <w:rPr>
                <w:rFonts w:ascii="Times New Roman" w:hAnsi="Times New Roman"/>
                <w:sz w:val="28"/>
                <w:szCs w:val="28"/>
                <w:lang w:val="it-IT"/>
              </w:rPr>
              <w:t>của E-HSMT. Phạm vi cung cấp dịch vụ và các công việc chi tiết kỹ thuật y</w:t>
            </w:r>
            <w:r>
              <w:rPr>
                <w:rFonts w:ascii="Times New Roman" w:hAnsi="Times New Roman"/>
                <w:sz w:val="28"/>
                <w:szCs w:val="28"/>
                <w:lang w:val="it-IT"/>
              </w:rPr>
              <w:t>ê</w:t>
            </w:r>
            <w:r w:rsidRPr="00BE1FFB">
              <w:rPr>
                <w:rFonts w:ascii="Times New Roman" w:hAnsi="Times New Roman"/>
                <w:sz w:val="28"/>
                <w:szCs w:val="28"/>
                <w:lang w:val="it-IT"/>
              </w:rPr>
              <w:t>u cầu tại Chương V của E-HSMT.</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2DEEF17"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r w:rsidRPr="00BE1FFB">
              <w:rPr>
                <w:rFonts w:ascii="Times New Roman" w:hAnsi="Times New Roman"/>
                <w:sz w:val="28"/>
                <w:szCs w:val="28"/>
                <w:lang w:val="it-IT"/>
              </w:rPr>
              <w:t>Đạt</w:t>
            </w:r>
          </w:p>
        </w:tc>
      </w:tr>
      <w:tr w:rsidR="00AC7AF1" w:rsidRPr="00BE1FFB" w14:paraId="31858B06" w14:textId="77777777" w:rsidTr="006A6483">
        <w:trPr>
          <w:trHeight w:val="423"/>
        </w:trPr>
        <w:tc>
          <w:tcPr>
            <w:tcW w:w="746" w:type="dxa"/>
            <w:tcBorders>
              <w:top w:val="single" w:sz="2" w:space="0" w:color="auto"/>
              <w:left w:val="single" w:sz="2" w:space="0" w:color="auto"/>
              <w:bottom w:val="single" w:sz="2" w:space="0" w:color="auto"/>
              <w:right w:val="single" w:sz="2" w:space="0" w:color="auto"/>
            </w:tcBorders>
            <w:vAlign w:val="center"/>
          </w:tcPr>
          <w:p w14:paraId="7FE1FF95" w14:textId="77777777" w:rsidR="00AC7AF1" w:rsidRPr="00BE1FFB" w:rsidRDefault="00AC7AF1" w:rsidP="00941F98">
            <w:pPr>
              <w:tabs>
                <w:tab w:val="num" w:pos="980"/>
              </w:tabs>
              <w:spacing w:before="20" w:after="20" w:line="276" w:lineRule="auto"/>
              <w:jc w:val="center"/>
              <w:rPr>
                <w:rFonts w:ascii="Times New Roman" w:hAnsi="Times New Roman"/>
                <w:b/>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1C16EDF8" w14:textId="77777777" w:rsidR="00AC7AF1" w:rsidRPr="00BE1FFB" w:rsidRDefault="00AC7AF1" w:rsidP="00941F98">
            <w:pPr>
              <w:tabs>
                <w:tab w:val="num" w:pos="980"/>
              </w:tabs>
              <w:spacing w:before="20" w:after="20" w:line="276" w:lineRule="auto"/>
              <w:rPr>
                <w:rFonts w:ascii="Times New Roman" w:hAnsi="Times New Roman"/>
                <w:sz w:val="28"/>
                <w:szCs w:val="28"/>
                <w:lang w:val="it-IT"/>
              </w:rPr>
            </w:pPr>
            <w:r w:rsidRPr="00BE1FFB">
              <w:rPr>
                <w:rFonts w:ascii="Times New Roman" w:hAnsi="Times New Roman"/>
                <w:sz w:val="28"/>
                <w:szCs w:val="28"/>
                <w:lang w:val="it-IT"/>
              </w:rPr>
              <w:t>Không có k</w:t>
            </w:r>
            <w:r>
              <w:rPr>
                <w:rFonts w:ascii="Times New Roman" w:hAnsi="Times New Roman"/>
                <w:sz w:val="28"/>
                <w:szCs w:val="28"/>
                <w:lang w:val="it-IT"/>
              </w:rPr>
              <w:t>ê khai</w:t>
            </w:r>
            <w:r w:rsidRPr="00BE1FFB">
              <w:rPr>
                <w:rFonts w:ascii="Times New Roman" w:hAnsi="Times New Roman"/>
                <w:sz w:val="28"/>
                <w:szCs w:val="28"/>
                <w:lang w:val="it-IT"/>
              </w:rPr>
              <w:t xml:space="preserve"> hoặc kê khai thiếu</w:t>
            </w:r>
            <w:r>
              <w:rPr>
                <w:rFonts w:ascii="Times New Roman" w:hAnsi="Times New Roman"/>
                <w:sz w:val="28"/>
                <w:szCs w:val="28"/>
                <w:lang w:val="it-IT"/>
              </w:rPr>
              <w:t xml:space="preserve"> phạm vi</w:t>
            </w:r>
            <w:r w:rsidRPr="00BE1FFB">
              <w:rPr>
                <w:rFonts w:ascii="Times New Roman" w:hAnsi="Times New Roman"/>
                <w:sz w:val="28"/>
                <w:szCs w:val="28"/>
                <w:lang w:val="it-IT"/>
              </w:rPr>
              <w:t xml:space="preserve"> cung cấp dịch vụ </w:t>
            </w:r>
            <w:r>
              <w:rPr>
                <w:rFonts w:ascii="Times New Roman" w:hAnsi="Times New Roman"/>
                <w:sz w:val="28"/>
                <w:szCs w:val="28"/>
                <w:lang w:val="it-IT"/>
              </w:rPr>
              <w:t>theo</w:t>
            </w:r>
            <w:r w:rsidRPr="00BE1FFB">
              <w:rPr>
                <w:rFonts w:ascii="Times New Roman" w:hAnsi="Times New Roman"/>
                <w:sz w:val="28"/>
                <w:szCs w:val="28"/>
                <w:lang w:val="it-IT"/>
              </w:rPr>
              <w:t xml:space="preserve"> yêu cầu  tại Chương V của E-HSMT</w:t>
            </w:r>
            <w:r>
              <w:rPr>
                <w:rFonts w:ascii="Times New Roman" w:hAnsi="Times New Roman"/>
                <w:sz w:val="28"/>
                <w:szCs w:val="28"/>
                <w:lang w:val="it-IT"/>
              </w:rPr>
              <w:t>.</w:t>
            </w:r>
          </w:p>
        </w:tc>
        <w:tc>
          <w:tcPr>
            <w:tcW w:w="1417" w:type="dxa"/>
            <w:tcBorders>
              <w:top w:val="single" w:sz="2" w:space="0" w:color="auto"/>
              <w:left w:val="single" w:sz="2" w:space="0" w:color="auto"/>
              <w:bottom w:val="single" w:sz="2" w:space="0" w:color="auto"/>
              <w:right w:val="single" w:sz="2" w:space="0" w:color="auto"/>
            </w:tcBorders>
            <w:vAlign w:val="center"/>
            <w:hideMark/>
          </w:tcPr>
          <w:p w14:paraId="36B3F9DE" w14:textId="77777777" w:rsidR="00AC7AF1" w:rsidRPr="00BE1FFB" w:rsidRDefault="00AC7AF1" w:rsidP="00941F98">
            <w:pPr>
              <w:tabs>
                <w:tab w:val="num" w:pos="980"/>
              </w:tabs>
              <w:spacing w:before="20" w:after="20" w:line="276" w:lineRule="auto"/>
              <w:jc w:val="center"/>
              <w:rPr>
                <w:rFonts w:ascii="Times New Roman" w:hAnsi="Times New Roman"/>
                <w:sz w:val="28"/>
                <w:szCs w:val="28"/>
                <w:lang w:val="it-IT"/>
              </w:rPr>
            </w:pPr>
            <w:r w:rsidRPr="00BE1FFB">
              <w:rPr>
                <w:rFonts w:ascii="Times New Roman" w:hAnsi="Times New Roman"/>
                <w:sz w:val="28"/>
                <w:szCs w:val="28"/>
                <w:lang w:val="it-IT"/>
              </w:rPr>
              <w:t>Không đạt</w:t>
            </w:r>
          </w:p>
        </w:tc>
      </w:tr>
      <w:tr w:rsidR="00AC7AF1" w:rsidRPr="00BE1FFB" w14:paraId="45D9F20D"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hideMark/>
          </w:tcPr>
          <w:p w14:paraId="6B3322B2" w14:textId="471C0CF7" w:rsidR="00AC7AF1" w:rsidRPr="00BE1FFB" w:rsidRDefault="004454B4"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2</w:t>
            </w:r>
          </w:p>
        </w:tc>
        <w:tc>
          <w:tcPr>
            <w:tcW w:w="7048" w:type="dxa"/>
            <w:tcBorders>
              <w:top w:val="single" w:sz="2" w:space="0" w:color="auto"/>
              <w:left w:val="single" w:sz="2" w:space="0" w:color="auto"/>
              <w:bottom w:val="single" w:sz="2" w:space="0" w:color="auto"/>
              <w:right w:val="single" w:sz="2" w:space="0" w:color="auto"/>
            </w:tcBorders>
            <w:vAlign w:val="center"/>
            <w:hideMark/>
          </w:tcPr>
          <w:p w14:paraId="23C6E560" w14:textId="742E8368" w:rsidR="00AC7AF1" w:rsidRPr="004454B4" w:rsidRDefault="00AC7AF1" w:rsidP="00941F98">
            <w:pPr>
              <w:spacing w:before="20" w:after="20" w:line="276" w:lineRule="auto"/>
              <w:rPr>
                <w:rFonts w:ascii="Times New Roman" w:hAnsi="Times New Roman"/>
                <w:b/>
                <w:bCs/>
                <w:sz w:val="28"/>
                <w:szCs w:val="28"/>
                <w:lang w:val="it-IT"/>
              </w:rPr>
            </w:pPr>
            <w:bookmarkStart w:id="1" w:name="_Hlk67317638"/>
            <w:r w:rsidRPr="004454B4">
              <w:rPr>
                <w:rFonts w:ascii="Times New Roman" w:hAnsi="Times New Roman"/>
                <w:b/>
                <w:bCs/>
                <w:sz w:val="28"/>
                <w:szCs w:val="28"/>
                <w:lang w:val="it-IT"/>
              </w:rPr>
              <w:t>Mức độ đáp ứng về yêu cầu kỹ thuật vật tư, hóa chất</w:t>
            </w:r>
            <w:bookmarkEnd w:id="1"/>
          </w:p>
        </w:tc>
        <w:tc>
          <w:tcPr>
            <w:tcW w:w="1417" w:type="dxa"/>
            <w:tcBorders>
              <w:top w:val="single" w:sz="2" w:space="0" w:color="auto"/>
              <w:left w:val="single" w:sz="2" w:space="0" w:color="auto"/>
              <w:bottom w:val="single" w:sz="2" w:space="0" w:color="auto"/>
              <w:right w:val="single" w:sz="2" w:space="0" w:color="auto"/>
            </w:tcBorders>
            <w:vAlign w:val="center"/>
          </w:tcPr>
          <w:p w14:paraId="205A5E22" w14:textId="77777777" w:rsidR="00AC7AF1" w:rsidRPr="00BE1FFB" w:rsidRDefault="00AC7AF1" w:rsidP="00941F98">
            <w:pPr>
              <w:spacing w:before="20" w:after="20" w:line="276" w:lineRule="auto"/>
              <w:jc w:val="center"/>
              <w:rPr>
                <w:rFonts w:ascii="Times New Roman" w:hAnsi="Times New Roman"/>
                <w:b/>
                <w:bCs/>
                <w:sz w:val="28"/>
                <w:szCs w:val="28"/>
                <w:lang w:val="it-IT"/>
              </w:rPr>
            </w:pPr>
          </w:p>
        </w:tc>
      </w:tr>
      <w:tr w:rsidR="00AC7AF1" w:rsidRPr="00BE1FFB" w14:paraId="18F28683"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5527C34C" w14:textId="77777777" w:rsidR="00AC7AF1" w:rsidRPr="00BE1FFB" w:rsidRDefault="00AC7AF1"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717C2DFF" w14:textId="77777777" w:rsidR="00AC7AF1" w:rsidRPr="00BE1FFB" w:rsidRDefault="00AC7AF1" w:rsidP="00941F98">
            <w:pPr>
              <w:pStyle w:val="Default"/>
              <w:spacing w:before="20" w:after="20" w:line="276" w:lineRule="auto"/>
              <w:jc w:val="both"/>
              <w:rPr>
                <w:color w:val="auto"/>
                <w:sz w:val="28"/>
                <w:szCs w:val="28"/>
              </w:rPr>
            </w:pPr>
            <w:r w:rsidRPr="00BE1FFB">
              <w:rPr>
                <w:color w:val="auto"/>
                <w:sz w:val="28"/>
                <w:szCs w:val="28"/>
              </w:rPr>
              <w:t>Có cam kết sử dụng</w:t>
            </w:r>
            <w:r>
              <w:rPr>
                <w:color w:val="auto"/>
                <w:sz w:val="28"/>
                <w:szCs w:val="28"/>
              </w:rPr>
              <w:t xml:space="preserve"> vật tư,</w:t>
            </w:r>
            <w:r w:rsidRPr="00BE1FFB">
              <w:rPr>
                <w:color w:val="auto"/>
                <w:sz w:val="28"/>
                <w:szCs w:val="28"/>
              </w:rPr>
              <w:t xml:space="preserve"> hóa chất làm sạch tại Bệnh viện có nguồn gốc, xuất xứ rõ ràng, thân thiện với môi trường. Hoá chất làm sạch được sử dụng tại bệnh viện phải đáp ứng các yêu cầu sau: </w:t>
            </w:r>
          </w:p>
          <w:p w14:paraId="43FD8559" w14:textId="77777777" w:rsidR="00AC7AF1" w:rsidRPr="00BE1FFB" w:rsidRDefault="00AC7AF1" w:rsidP="00941F98">
            <w:pPr>
              <w:pStyle w:val="Default"/>
              <w:spacing w:after="20" w:line="276" w:lineRule="auto"/>
              <w:jc w:val="both"/>
              <w:rPr>
                <w:color w:val="auto"/>
                <w:sz w:val="28"/>
                <w:szCs w:val="28"/>
              </w:rPr>
            </w:pPr>
            <w:r w:rsidRPr="00BE1FFB">
              <w:rPr>
                <w:color w:val="auto"/>
                <w:sz w:val="28"/>
                <w:szCs w:val="28"/>
              </w:rPr>
              <w:t xml:space="preserve">+ </w:t>
            </w:r>
            <w:bookmarkStart w:id="2" w:name="_Hlk114786357"/>
            <w:r w:rsidRPr="00BE1FFB">
              <w:rPr>
                <w:color w:val="auto"/>
                <w:sz w:val="28"/>
                <w:szCs w:val="28"/>
              </w:rPr>
              <w:t xml:space="preserve">Có danh mục hoá chất sử dụng gồm: tên hoá chất, xuất xứ, nhà sản xuất, năm sản xuất, định mức sử dụng, hướng dẫn sử </w:t>
            </w:r>
            <w:r w:rsidRPr="00711D78">
              <w:rPr>
                <w:color w:val="auto"/>
                <w:sz w:val="28"/>
                <w:szCs w:val="28"/>
              </w:rPr>
              <w:t>dụng</w:t>
            </w:r>
            <w:bookmarkEnd w:id="2"/>
            <w:r w:rsidRPr="00711D78">
              <w:rPr>
                <w:color w:val="auto"/>
                <w:sz w:val="28"/>
                <w:szCs w:val="28"/>
              </w:rPr>
              <w:t>.</w:t>
            </w:r>
          </w:p>
          <w:p w14:paraId="6FF18EF5" w14:textId="77777777" w:rsidR="00AC7AF1" w:rsidRPr="004E2A4D" w:rsidRDefault="00AC7AF1" w:rsidP="00941F98">
            <w:pPr>
              <w:pStyle w:val="Default"/>
              <w:spacing w:before="40" w:after="20" w:line="276" w:lineRule="auto"/>
              <w:jc w:val="both"/>
              <w:rPr>
                <w:color w:val="auto"/>
                <w:sz w:val="28"/>
                <w:szCs w:val="28"/>
              </w:rPr>
            </w:pPr>
            <w:r w:rsidRPr="004E2A4D">
              <w:rPr>
                <w:color w:val="auto"/>
                <w:sz w:val="28"/>
                <w:szCs w:val="28"/>
              </w:rPr>
              <w:t xml:space="preserve">+ </w:t>
            </w:r>
            <w:bookmarkStart w:id="3" w:name="_Hlk114786407"/>
            <w:r w:rsidRPr="004E2A4D">
              <w:rPr>
                <w:color w:val="auto"/>
                <w:sz w:val="28"/>
                <w:szCs w:val="28"/>
              </w:rPr>
              <w:t>Vât tư túi nilong thu gom rác thải thông thường: Phải có cam kết túi nilong thân thiện với môi trường</w:t>
            </w:r>
            <w:bookmarkEnd w:id="3"/>
            <w:r w:rsidRPr="004E2A4D">
              <w:rPr>
                <w:color w:val="auto"/>
                <w:sz w:val="28"/>
                <w:szCs w:val="28"/>
              </w:rPr>
              <w:t>.</w:t>
            </w:r>
          </w:p>
          <w:p w14:paraId="21062EDD" w14:textId="5FE6EEEF" w:rsidR="00AC7AF1" w:rsidRPr="00BE1FFB" w:rsidRDefault="00AC7AF1" w:rsidP="004454B4">
            <w:pPr>
              <w:pStyle w:val="Default"/>
              <w:spacing w:before="40" w:after="20" w:line="276" w:lineRule="auto"/>
              <w:jc w:val="both"/>
              <w:rPr>
                <w:color w:val="auto"/>
                <w:sz w:val="28"/>
                <w:szCs w:val="28"/>
              </w:rPr>
            </w:pPr>
            <w:r w:rsidRPr="004E2A4D">
              <w:rPr>
                <w:sz w:val="28"/>
                <w:szCs w:val="28"/>
                <w:lang w:eastAsia="vi-VN"/>
              </w:rPr>
              <w:t>+ T</w:t>
            </w:r>
            <w:r w:rsidRPr="004E2A4D">
              <w:rPr>
                <w:sz w:val="28"/>
                <w:szCs w:val="28"/>
                <w:lang w:val="vi-VN" w:eastAsia="vi-VN"/>
              </w:rPr>
              <w:t xml:space="preserve">úi </w:t>
            </w:r>
            <w:r w:rsidRPr="004E2A4D">
              <w:rPr>
                <w:sz w:val="28"/>
                <w:szCs w:val="28"/>
                <w:lang w:eastAsia="vi-VN"/>
              </w:rPr>
              <w:t xml:space="preserve">nilong </w:t>
            </w:r>
            <w:r w:rsidRPr="004E2A4D">
              <w:rPr>
                <w:sz w:val="28"/>
                <w:szCs w:val="28"/>
                <w:lang w:val="vi-VN" w:eastAsia="vi-VN"/>
              </w:rPr>
              <w:t xml:space="preserve">thu gom chất thải y tế </w:t>
            </w:r>
            <w:r w:rsidRPr="004E2A4D">
              <w:rPr>
                <w:sz w:val="28"/>
                <w:szCs w:val="28"/>
                <w:lang w:eastAsia="vi-VN"/>
              </w:rPr>
              <w:t xml:space="preserve">có mã vạch </w:t>
            </w:r>
            <w:r w:rsidRPr="004E2A4D">
              <w:rPr>
                <w:sz w:val="28"/>
                <w:szCs w:val="28"/>
                <w:lang w:val="vi-VN" w:eastAsia="vi-VN"/>
              </w:rPr>
              <w:t>đúng theo quy định</w:t>
            </w:r>
            <w:r w:rsidRPr="004E2A4D">
              <w:rPr>
                <w:sz w:val="28"/>
                <w:szCs w:val="28"/>
                <w:lang w:eastAsia="vi-VN"/>
              </w:rPr>
              <w:t xml:space="preserve"> </w:t>
            </w:r>
            <w:r w:rsidR="004454B4">
              <w:rPr>
                <w:sz w:val="28"/>
                <w:szCs w:val="28"/>
                <w:lang w:eastAsia="vi-VN"/>
              </w:rPr>
              <w:t>của Bộ y tế</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5409075" w14:textId="77777777" w:rsidR="00AC7AF1" w:rsidRPr="00BE1FFB" w:rsidRDefault="00AC7AF1" w:rsidP="00941F98">
            <w:pPr>
              <w:spacing w:before="20" w:after="20" w:line="276" w:lineRule="auto"/>
              <w:jc w:val="center"/>
              <w:rPr>
                <w:rFonts w:ascii="Times New Roman" w:hAnsi="Times New Roman"/>
                <w:b/>
                <w:bCs/>
                <w:sz w:val="28"/>
                <w:szCs w:val="28"/>
                <w:lang w:val="it-IT"/>
              </w:rPr>
            </w:pPr>
            <w:r w:rsidRPr="00BE1FFB">
              <w:rPr>
                <w:rFonts w:ascii="Times New Roman" w:hAnsi="Times New Roman"/>
                <w:b/>
                <w:bCs/>
                <w:sz w:val="28"/>
                <w:szCs w:val="28"/>
                <w:lang w:val="it-IT"/>
              </w:rPr>
              <w:t>Đạt</w:t>
            </w:r>
          </w:p>
        </w:tc>
      </w:tr>
      <w:tr w:rsidR="00AC7AF1" w:rsidRPr="00BE1FFB" w14:paraId="35AD29AE"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2B1F174C" w14:textId="77777777" w:rsidR="00AC7AF1" w:rsidRPr="00BE1FFB" w:rsidRDefault="00AC7AF1"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62CD91EE" w14:textId="77777777" w:rsidR="00AC7AF1" w:rsidRPr="00BE1FFB" w:rsidRDefault="00AC7AF1" w:rsidP="00941F98">
            <w:pPr>
              <w:pStyle w:val="Default"/>
              <w:spacing w:before="20" w:after="20" w:line="276" w:lineRule="auto"/>
              <w:jc w:val="both"/>
              <w:rPr>
                <w:color w:val="auto"/>
                <w:sz w:val="28"/>
                <w:szCs w:val="28"/>
              </w:rPr>
            </w:pPr>
            <w:r w:rsidRPr="00BE1FFB">
              <w:rPr>
                <w:color w:val="auto"/>
                <w:sz w:val="28"/>
                <w:szCs w:val="28"/>
              </w:rPr>
              <w:t>Không có cam kết theo E-HSMT</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36430B4" w14:textId="77777777" w:rsidR="00AC7AF1" w:rsidRPr="00BE1FFB" w:rsidRDefault="00AC7AF1" w:rsidP="00941F98">
            <w:pPr>
              <w:spacing w:before="20" w:after="20" w:line="276" w:lineRule="auto"/>
              <w:jc w:val="center"/>
              <w:rPr>
                <w:rFonts w:ascii="Times New Roman" w:hAnsi="Times New Roman"/>
                <w:b/>
                <w:bCs/>
                <w:sz w:val="28"/>
                <w:szCs w:val="28"/>
                <w:lang w:val="it-IT"/>
              </w:rPr>
            </w:pPr>
            <w:r w:rsidRPr="00BE1FFB">
              <w:rPr>
                <w:rFonts w:ascii="Times New Roman" w:hAnsi="Times New Roman"/>
                <w:b/>
                <w:bCs/>
                <w:sz w:val="28"/>
                <w:szCs w:val="28"/>
                <w:lang w:val="it-IT"/>
              </w:rPr>
              <w:t>Không đạt</w:t>
            </w:r>
          </w:p>
        </w:tc>
      </w:tr>
      <w:tr w:rsidR="004454B4" w:rsidRPr="00BE1FFB" w14:paraId="32CDEE30"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2AFC79F5" w14:textId="338C1D54" w:rsidR="004454B4" w:rsidRPr="00BE1FFB" w:rsidRDefault="004454B4"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3</w:t>
            </w:r>
          </w:p>
        </w:tc>
        <w:tc>
          <w:tcPr>
            <w:tcW w:w="7048" w:type="dxa"/>
            <w:tcBorders>
              <w:top w:val="single" w:sz="2" w:space="0" w:color="auto"/>
              <w:left w:val="single" w:sz="2" w:space="0" w:color="auto"/>
              <w:bottom w:val="single" w:sz="2" w:space="0" w:color="auto"/>
              <w:right w:val="single" w:sz="2" w:space="0" w:color="auto"/>
            </w:tcBorders>
            <w:vAlign w:val="center"/>
          </w:tcPr>
          <w:p w14:paraId="32DF6733" w14:textId="54147B94" w:rsidR="004454B4" w:rsidRPr="00BE1FFB" w:rsidRDefault="004454B4" w:rsidP="00941F98">
            <w:pPr>
              <w:pStyle w:val="Default"/>
              <w:spacing w:before="20" w:after="20" w:line="276" w:lineRule="auto"/>
              <w:jc w:val="both"/>
              <w:rPr>
                <w:color w:val="auto"/>
                <w:sz w:val="28"/>
                <w:szCs w:val="28"/>
              </w:rPr>
            </w:pPr>
            <w:r w:rsidRPr="004454B4">
              <w:rPr>
                <w:rFonts w:eastAsia="DengXian"/>
                <w:b/>
                <w:bCs/>
                <w:color w:val="auto"/>
                <w:sz w:val="28"/>
                <w:szCs w:val="28"/>
                <w:lang w:val="it-IT" w:eastAsia="zh-CN"/>
              </w:rPr>
              <w:t>Giải pháp tổ chức nhân sự đầy đủ hợp lý</w:t>
            </w:r>
          </w:p>
        </w:tc>
        <w:tc>
          <w:tcPr>
            <w:tcW w:w="1417" w:type="dxa"/>
            <w:tcBorders>
              <w:top w:val="single" w:sz="2" w:space="0" w:color="auto"/>
              <w:left w:val="single" w:sz="2" w:space="0" w:color="auto"/>
              <w:bottom w:val="single" w:sz="2" w:space="0" w:color="auto"/>
              <w:right w:val="single" w:sz="2" w:space="0" w:color="auto"/>
            </w:tcBorders>
            <w:vAlign w:val="center"/>
          </w:tcPr>
          <w:p w14:paraId="3F86D609" w14:textId="77777777" w:rsidR="004454B4" w:rsidRPr="00BE1FFB" w:rsidRDefault="004454B4" w:rsidP="00941F98">
            <w:pPr>
              <w:spacing w:before="20" w:after="20" w:line="276" w:lineRule="auto"/>
              <w:jc w:val="center"/>
              <w:rPr>
                <w:rFonts w:ascii="Times New Roman" w:hAnsi="Times New Roman"/>
                <w:b/>
                <w:bCs/>
                <w:sz w:val="28"/>
                <w:szCs w:val="28"/>
                <w:lang w:val="it-IT"/>
              </w:rPr>
            </w:pPr>
          </w:p>
        </w:tc>
      </w:tr>
      <w:tr w:rsidR="004454B4" w:rsidRPr="00BE1FFB" w14:paraId="2CD940B4"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45779B2B" w14:textId="77777777" w:rsidR="004454B4" w:rsidRPr="00BE1FFB" w:rsidRDefault="004454B4"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18888A94" w14:textId="4CA77A65" w:rsidR="004454B4" w:rsidRPr="00BE1FFB" w:rsidRDefault="004454B4" w:rsidP="00941F98">
            <w:pPr>
              <w:pStyle w:val="Default"/>
              <w:spacing w:before="20" w:after="20" w:line="276" w:lineRule="auto"/>
              <w:jc w:val="both"/>
              <w:rPr>
                <w:color w:val="auto"/>
                <w:sz w:val="28"/>
                <w:szCs w:val="28"/>
              </w:rPr>
            </w:pPr>
            <w:r w:rsidRPr="004454B4">
              <w:rPr>
                <w:color w:val="auto"/>
                <w:sz w:val="28"/>
                <w:szCs w:val="28"/>
              </w:rPr>
              <w:t>Có phương án bố trí cụ thể chi tiết số lượng nhân viên vệ sinh tại từng khoa phòng, khu vực vệ sinh phù hợp với yêu cầu làm sạch</w:t>
            </w:r>
          </w:p>
        </w:tc>
        <w:tc>
          <w:tcPr>
            <w:tcW w:w="1417" w:type="dxa"/>
            <w:tcBorders>
              <w:top w:val="single" w:sz="2" w:space="0" w:color="auto"/>
              <w:left w:val="single" w:sz="2" w:space="0" w:color="auto"/>
              <w:bottom w:val="single" w:sz="2" w:space="0" w:color="auto"/>
              <w:right w:val="single" w:sz="2" w:space="0" w:color="auto"/>
            </w:tcBorders>
            <w:vAlign w:val="center"/>
          </w:tcPr>
          <w:p w14:paraId="49390DF5" w14:textId="5FFD38B8" w:rsidR="004454B4" w:rsidRPr="00BE1FFB" w:rsidRDefault="004454B4"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Đạt</w:t>
            </w:r>
          </w:p>
        </w:tc>
      </w:tr>
      <w:tr w:rsidR="004454B4" w:rsidRPr="00BE1FFB" w14:paraId="7918059A"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3745EE6F" w14:textId="77777777" w:rsidR="004454B4" w:rsidRPr="00BE1FFB" w:rsidRDefault="004454B4"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10D8FA8F" w14:textId="0A9863EE" w:rsidR="004454B4" w:rsidRPr="00BE1FFB" w:rsidRDefault="004454B4" w:rsidP="00941F98">
            <w:pPr>
              <w:pStyle w:val="Default"/>
              <w:spacing w:before="20" w:after="20" w:line="276" w:lineRule="auto"/>
              <w:jc w:val="both"/>
              <w:rPr>
                <w:color w:val="auto"/>
                <w:sz w:val="28"/>
                <w:szCs w:val="28"/>
              </w:rPr>
            </w:pPr>
            <w:r w:rsidRPr="004454B4">
              <w:rPr>
                <w:color w:val="auto"/>
                <w:sz w:val="28"/>
                <w:szCs w:val="28"/>
              </w:rPr>
              <w:t>Không có hoặc có nhưng không đầy đủ phương án bố trí cụ thể chi tiết số lượng nhân viên vệ sinh tại từng khoa phòng, khu vực vệ sinh phù hợp với yêu cầu làm sạch</w:t>
            </w:r>
          </w:p>
        </w:tc>
        <w:tc>
          <w:tcPr>
            <w:tcW w:w="1417" w:type="dxa"/>
            <w:tcBorders>
              <w:top w:val="single" w:sz="2" w:space="0" w:color="auto"/>
              <w:left w:val="single" w:sz="2" w:space="0" w:color="auto"/>
              <w:bottom w:val="single" w:sz="2" w:space="0" w:color="auto"/>
              <w:right w:val="single" w:sz="2" w:space="0" w:color="auto"/>
            </w:tcBorders>
            <w:vAlign w:val="center"/>
          </w:tcPr>
          <w:p w14:paraId="6F10F871" w14:textId="7EE0A5E6" w:rsidR="004454B4" w:rsidRPr="00BE1FFB" w:rsidRDefault="004454B4"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Không đạt</w:t>
            </w:r>
          </w:p>
        </w:tc>
      </w:tr>
      <w:tr w:rsidR="004454B4" w:rsidRPr="00BE1FFB" w14:paraId="0CC7FB7E"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283D99BE" w14:textId="78F02B00" w:rsidR="004454B4" w:rsidRPr="00BE1FFB" w:rsidRDefault="004454B4"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4</w:t>
            </w:r>
          </w:p>
        </w:tc>
        <w:tc>
          <w:tcPr>
            <w:tcW w:w="7048" w:type="dxa"/>
            <w:tcBorders>
              <w:top w:val="single" w:sz="2" w:space="0" w:color="auto"/>
              <w:left w:val="single" w:sz="2" w:space="0" w:color="auto"/>
              <w:bottom w:val="single" w:sz="2" w:space="0" w:color="auto"/>
              <w:right w:val="single" w:sz="2" w:space="0" w:color="auto"/>
            </w:tcBorders>
            <w:vAlign w:val="center"/>
          </w:tcPr>
          <w:p w14:paraId="5E3FCFCF" w14:textId="0FDEFF2D" w:rsidR="004454B4" w:rsidRPr="00BE1FFB" w:rsidRDefault="004454B4" w:rsidP="00941F98">
            <w:pPr>
              <w:pStyle w:val="Default"/>
              <w:spacing w:before="20" w:after="20" w:line="276" w:lineRule="auto"/>
              <w:jc w:val="both"/>
              <w:rPr>
                <w:color w:val="auto"/>
                <w:sz w:val="28"/>
                <w:szCs w:val="28"/>
              </w:rPr>
            </w:pPr>
            <w:r w:rsidRPr="00AC3637">
              <w:rPr>
                <w:rFonts w:eastAsia="DengXian"/>
                <w:b/>
                <w:bCs/>
                <w:color w:val="auto"/>
                <w:sz w:val="28"/>
                <w:szCs w:val="28"/>
                <w:lang w:val="it-IT" w:eastAsia="zh-CN"/>
              </w:rPr>
              <w:t>Biện pháp tổ chức cung cấp dịch vụ</w:t>
            </w:r>
          </w:p>
        </w:tc>
        <w:tc>
          <w:tcPr>
            <w:tcW w:w="1417" w:type="dxa"/>
            <w:tcBorders>
              <w:top w:val="single" w:sz="2" w:space="0" w:color="auto"/>
              <w:left w:val="single" w:sz="2" w:space="0" w:color="auto"/>
              <w:bottom w:val="single" w:sz="2" w:space="0" w:color="auto"/>
              <w:right w:val="single" w:sz="2" w:space="0" w:color="auto"/>
            </w:tcBorders>
            <w:vAlign w:val="center"/>
          </w:tcPr>
          <w:p w14:paraId="51142478" w14:textId="77777777" w:rsidR="004454B4" w:rsidRPr="00BE1FFB" w:rsidRDefault="004454B4" w:rsidP="00941F98">
            <w:pPr>
              <w:spacing w:before="20" w:after="20" w:line="276" w:lineRule="auto"/>
              <w:jc w:val="center"/>
              <w:rPr>
                <w:rFonts w:ascii="Times New Roman" w:hAnsi="Times New Roman"/>
                <w:b/>
                <w:bCs/>
                <w:sz w:val="28"/>
                <w:szCs w:val="28"/>
                <w:lang w:val="it-IT"/>
              </w:rPr>
            </w:pPr>
          </w:p>
        </w:tc>
      </w:tr>
      <w:tr w:rsidR="00AC3637" w:rsidRPr="00BE1FFB" w14:paraId="63E12238"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77A43D75" w14:textId="77777777" w:rsidR="00AC3637" w:rsidRDefault="00AC3637"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72D6A723" w14:textId="30793431" w:rsidR="00AC3637" w:rsidRPr="00AC3637" w:rsidRDefault="00AC3637" w:rsidP="00941F98">
            <w:pPr>
              <w:pStyle w:val="Default"/>
              <w:spacing w:before="20" w:after="20" w:line="276" w:lineRule="auto"/>
              <w:jc w:val="both"/>
              <w:rPr>
                <w:rFonts w:eastAsia="DengXian"/>
                <w:b/>
                <w:bCs/>
                <w:color w:val="auto"/>
                <w:sz w:val="28"/>
                <w:szCs w:val="28"/>
                <w:lang w:val="it-IT" w:eastAsia="zh-CN"/>
              </w:rPr>
            </w:pPr>
            <w:r w:rsidRPr="00AC3637">
              <w:rPr>
                <w:color w:val="auto"/>
                <w:sz w:val="28"/>
                <w:szCs w:val="28"/>
              </w:rPr>
              <w:t>Có thuyết minh biện pháp tổ chức thực hiện cung cấp dịch vụ phù hợp với tiến độ</w:t>
            </w:r>
          </w:p>
        </w:tc>
        <w:tc>
          <w:tcPr>
            <w:tcW w:w="1417" w:type="dxa"/>
            <w:tcBorders>
              <w:top w:val="single" w:sz="2" w:space="0" w:color="auto"/>
              <w:left w:val="single" w:sz="2" w:space="0" w:color="auto"/>
              <w:bottom w:val="single" w:sz="2" w:space="0" w:color="auto"/>
              <w:right w:val="single" w:sz="2" w:space="0" w:color="auto"/>
            </w:tcBorders>
            <w:vAlign w:val="center"/>
          </w:tcPr>
          <w:p w14:paraId="2FD6F0D0" w14:textId="04BA268C" w:rsidR="00AC3637" w:rsidRPr="00BE1FFB" w:rsidRDefault="00AC3637"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Đạt</w:t>
            </w:r>
          </w:p>
        </w:tc>
      </w:tr>
      <w:tr w:rsidR="00AC3637" w:rsidRPr="00BE1FFB" w14:paraId="2DB76B8B"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2F35FA53" w14:textId="77777777" w:rsidR="00AC3637" w:rsidRDefault="00AC3637" w:rsidP="00941F98">
            <w:pPr>
              <w:spacing w:before="20" w:after="20" w:line="276" w:lineRule="auto"/>
              <w:jc w:val="center"/>
              <w:rPr>
                <w:rFonts w:ascii="Times New Roman" w:hAnsi="Times New Roman"/>
                <w:b/>
                <w:bCs/>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44D12150" w14:textId="27FF64A5" w:rsidR="00AC3637" w:rsidRPr="00AC3637" w:rsidRDefault="00AC3637" w:rsidP="00941F98">
            <w:pPr>
              <w:pStyle w:val="Default"/>
              <w:spacing w:before="20" w:after="20" w:line="276" w:lineRule="auto"/>
              <w:jc w:val="both"/>
              <w:rPr>
                <w:rFonts w:eastAsia="DengXian"/>
                <w:b/>
                <w:bCs/>
                <w:color w:val="auto"/>
                <w:sz w:val="28"/>
                <w:szCs w:val="28"/>
                <w:lang w:val="it-IT" w:eastAsia="zh-CN"/>
              </w:rPr>
            </w:pPr>
            <w:r w:rsidRPr="00AC3637">
              <w:rPr>
                <w:color w:val="auto"/>
                <w:sz w:val="28"/>
                <w:szCs w:val="28"/>
              </w:rPr>
              <w:t>Không có thuyết minh biện pháp tổ chức thực hiện cung cấp dịch vụ phù hợp với tiến độ</w:t>
            </w:r>
          </w:p>
        </w:tc>
        <w:tc>
          <w:tcPr>
            <w:tcW w:w="1417" w:type="dxa"/>
            <w:tcBorders>
              <w:top w:val="single" w:sz="2" w:space="0" w:color="auto"/>
              <w:left w:val="single" w:sz="2" w:space="0" w:color="auto"/>
              <w:bottom w:val="single" w:sz="2" w:space="0" w:color="auto"/>
              <w:right w:val="single" w:sz="2" w:space="0" w:color="auto"/>
            </w:tcBorders>
            <w:vAlign w:val="center"/>
          </w:tcPr>
          <w:p w14:paraId="25F7C7C4" w14:textId="2FE62306" w:rsidR="00AC3637" w:rsidRPr="00BE1FFB" w:rsidRDefault="00AC3637"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Không đạt</w:t>
            </w:r>
          </w:p>
        </w:tc>
      </w:tr>
      <w:tr w:rsidR="00AC3637" w:rsidRPr="00BE1FFB" w14:paraId="4DC62B26" w14:textId="77777777" w:rsidTr="006A6483">
        <w:trPr>
          <w:trHeight w:val="474"/>
        </w:trPr>
        <w:tc>
          <w:tcPr>
            <w:tcW w:w="746" w:type="dxa"/>
            <w:tcBorders>
              <w:top w:val="single" w:sz="2" w:space="0" w:color="auto"/>
              <w:left w:val="single" w:sz="2" w:space="0" w:color="auto"/>
              <w:bottom w:val="single" w:sz="2" w:space="0" w:color="auto"/>
              <w:right w:val="single" w:sz="2" w:space="0" w:color="auto"/>
            </w:tcBorders>
            <w:vAlign w:val="center"/>
          </w:tcPr>
          <w:p w14:paraId="37673356" w14:textId="2ACD51CA" w:rsidR="00AC3637" w:rsidRDefault="00AC3637" w:rsidP="00941F98">
            <w:pPr>
              <w:spacing w:before="20" w:after="20" w:line="276" w:lineRule="auto"/>
              <w:jc w:val="center"/>
              <w:rPr>
                <w:rFonts w:ascii="Times New Roman" w:hAnsi="Times New Roman"/>
                <w:b/>
                <w:bCs/>
                <w:sz w:val="28"/>
                <w:szCs w:val="28"/>
                <w:lang w:val="it-IT"/>
              </w:rPr>
            </w:pPr>
            <w:r>
              <w:rPr>
                <w:rFonts w:ascii="Times New Roman" w:hAnsi="Times New Roman"/>
                <w:b/>
                <w:bCs/>
                <w:sz w:val="28"/>
                <w:szCs w:val="28"/>
                <w:lang w:val="it-IT"/>
              </w:rPr>
              <w:t>5</w:t>
            </w:r>
          </w:p>
        </w:tc>
        <w:tc>
          <w:tcPr>
            <w:tcW w:w="7048" w:type="dxa"/>
            <w:tcBorders>
              <w:top w:val="single" w:sz="2" w:space="0" w:color="auto"/>
              <w:left w:val="single" w:sz="2" w:space="0" w:color="auto"/>
              <w:bottom w:val="single" w:sz="2" w:space="0" w:color="auto"/>
              <w:right w:val="single" w:sz="2" w:space="0" w:color="auto"/>
            </w:tcBorders>
            <w:vAlign w:val="center"/>
          </w:tcPr>
          <w:p w14:paraId="0D2931BA" w14:textId="40AF93FE" w:rsidR="00AC3637" w:rsidRPr="00AC3637" w:rsidRDefault="00AC3637" w:rsidP="00941F98">
            <w:pPr>
              <w:pStyle w:val="Default"/>
              <w:spacing w:before="20" w:after="20" w:line="276" w:lineRule="auto"/>
              <w:jc w:val="both"/>
              <w:rPr>
                <w:rFonts w:eastAsia="DengXian"/>
                <w:b/>
                <w:bCs/>
                <w:color w:val="auto"/>
                <w:sz w:val="28"/>
                <w:szCs w:val="28"/>
                <w:lang w:val="it-IT" w:eastAsia="zh-CN"/>
              </w:rPr>
            </w:pPr>
            <w:r w:rsidRPr="00AC3637">
              <w:rPr>
                <w:rFonts w:eastAsia="DengXian"/>
                <w:b/>
                <w:bCs/>
                <w:color w:val="auto"/>
                <w:sz w:val="28"/>
                <w:szCs w:val="28"/>
                <w:lang w:val="it-IT" w:eastAsia="zh-CN"/>
              </w:rPr>
              <w:t>Bảo đảm điều kiện vệ sinh môi trường và các điều kiện khác như phòng cháy, chữa cháy, an toàn lao động</w:t>
            </w:r>
          </w:p>
        </w:tc>
        <w:tc>
          <w:tcPr>
            <w:tcW w:w="1417" w:type="dxa"/>
            <w:tcBorders>
              <w:top w:val="single" w:sz="2" w:space="0" w:color="auto"/>
              <w:left w:val="single" w:sz="2" w:space="0" w:color="auto"/>
              <w:bottom w:val="single" w:sz="2" w:space="0" w:color="auto"/>
              <w:right w:val="single" w:sz="2" w:space="0" w:color="auto"/>
            </w:tcBorders>
            <w:vAlign w:val="center"/>
          </w:tcPr>
          <w:p w14:paraId="00656AFD" w14:textId="77777777" w:rsidR="00AC3637" w:rsidRDefault="00AC3637" w:rsidP="00941F98">
            <w:pPr>
              <w:spacing w:before="20" w:after="20" w:line="276" w:lineRule="auto"/>
              <w:jc w:val="center"/>
              <w:rPr>
                <w:rFonts w:ascii="Times New Roman" w:hAnsi="Times New Roman"/>
                <w:b/>
                <w:bCs/>
                <w:sz w:val="28"/>
                <w:szCs w:val="28"/>
                <w:lang w:val="it-IT"/>
              </w:rPr>
            </w:pPr>
          </w:p>
        </w:tc>
      </w:tr>
      <w:tr w:rsidR="00AC7AF1" w:rsidRPr="00BE1FFB" w14:paraId="2627CD55" w14:textId="77777777" w:rsidTr="006A6483">
        <w:trPr>
          <w:trHeight w:val="764"/>
        </w:trPr>
        <w:tc>
          <w:tcPr>
            <w:tcW w:w="746" w:type="dxa"/>
            <w:tcBorders>
              <w:top w:val="single" w:sz="2" w:space="0" w:color="auto"/>
              <w:left w:val="single" w:sz="2" w:space="0" w:color="auto"/>
              <w:bottom w:val="single" w:sz="2" w:space="0" w:color="auto"/>
              <w:right w:val="single" w:sz="2" w:space="0" w:color="auto"/>
            </w:tcBorders>
          </w:tcPr>
          <w:p w14:paraId="0ECE8940" w14:textId="77777777" w:rsidR="00AC7AF1" w:rsidRPr="00BE1FFB" w:rsidRDefault="00AC7AF1" w:rsidP="00AC3637">
            <w:pPr>
              <w:pStyle w:val="ListParagraph1"/>
              <w:spacing w:before="20" w:after="20"/>
              <w:ind w:left="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166083A8" w14:textId="507FE242" w:rsidR="00AC7AF1" w:rsidRPr="00BE1FFB" w:rsidRDefault="00AC3637" w:rsidP="00785C30">
            <w:pPr>
              <w:tabs>
                <w:tab w:val="num" w:pos="980"/>
              </w:tabs>
              <w:spacing w:before="20" w:after="20" w:line="276" w:lineRule="auto"/>
              <w:rPr>
                <w:rFonts w:ascii="Times New Roman" w:hAnsi="Times New Roman"/>
                <w:spacing w:val="-4"/>
                <w:sz w:val="28"/>
                <w:szCs w:val="28"/>
              </w:rPr>
            </w:pPr>
            <w:r>
              <w:rPr>
                <w:rFonts w:ascii="Times New Roman" w:hAnsi="Times New Roman"/>
                <w:sz w:val="28"/>
                <w:szCs w:val="28"/>
              </w:rPr>
              <w:t>Nêu biện pháp đảm bảo</w:t>
            </w:r>
            <w:r w:rsidR="00AC7AF1" w:rsidRPr="00BE1FFB">
              <w:rPr>
                <w:rFonts w:ascii="Times New Roman" w:hAnsi="Times New Roman"/>
                <w:sz w:val="28"/>
                <w:szCs w:val="28"/>
              </w:rPr>
              <w:t xml:space="preserve"> vệ sinh môi trường</w:t>
            </w:r>
            <w:r w:rsidR="00785C30">
              <w:rPr>
                <w:rFonts w:ascii="Times New Roman" w:hAnsi="Times New Roman"/>
                <w:sz w:val="28"/>
                <w:szCs w:val="28"/>
              </w:rPr>
              <w:t xml:space="preserve"> và các </w:t>
            </w:r>
            <w:r w:rsidR="00785C30" w:rsidRPr="00785C30">
              <w:rPr>
                <w:rFonts w:ascii="Times New Roman" w:hAnsi="Times New Roman"/>
                <w:sz w:val="28"/>
                <w:szCs w:val="28"/>
              </w:rPr>
              <w:t xml:space="preserve"> điều kiện khác như phòng cháy, chữa cháy, an toàn lao động</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FA7745D" w14:textId="77777777" w:rsidR="00AC7AF1" w:rsidRPr="00BE1FFB" w:rsidRDefault="00AC7AF1" w:rsidP="00941F98">
            <w:pPr>
              <w:spacing w:before="20" w:after="20" w:line="276" w:lineRule="auto"/>
              <w:jc w:val="center"/>
              <w:rPr>
                <w:rFonts w:ascii="Times New Roman" w:hAnsi="Times New Roman"/>
                <w:sz w:val="28"/>
                <w:szCs w:val="28"/>
                <w:lang w:val="it-IT"/>
              </w:rPr>
            </w:pPr>
            <w:r w:rsidRPr="00BE1FFB">
              <w:rPr>
                <w:rFonts w:ascii="Times New Roman" w:hAnsi="Times New Roman"/>
                <w:sz w:val="28"/>
                <w:szCs w:val="28"/>
                <w:lang w:val="it-IT"/>
              </w:rPr>
              <w:t>Đạt</w:t>
            </w:r>
          </w:p>
        </w:tc>
      </w:tr>
      <w:tr w:rsidR="00AC7AF1" w:rsidRPr="00BE1FFB" w14:paraId="32BE1649" w14:textId="77777777" w:rsidTr="006A6483">
        <w:trPr>
          <w:trHeight w:val="764"/>
        </w:trPr>
        <w:tc>
          <w:tcPr>
            <w:tcW w:w="746" w:type="dxa"/>
            <w:tcBorders>
              <w:top w:val="single" w:sz="2" w:space="0" w:color="auto"/>
              <w:left w:val="single" w:sz="2" w:space="0" w:color="auto"/>
              <w:bottom w:val="single" w:sz="2" w:space="0" w:color="auto"/>
              <w:right w:val="single" w:sz="2" w:space="0" w:color="auto"/>
            </w:tcBorders>
          </w:tcPr>
          <w:p w14:paraId="5FFCFC89" w14:textId="77777777" w:rsidR="00AC7AF1" w:rsidRPr="00BE1FFB" w:rsidRDefault="00AC7AF1" w:rsidP="00941F98">
            <w:pPr>
              <w:pStyle w:val="ListParagraph1"/>
              <w:spacing w:before="20" w:after="20"/>
              <w:ind w:left="36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0770F8A0" w14:textId="2FDC7177" w:rsidR="00AC7AF1" w:rsidRPr="00BE1FFB" w:rsidRDefault="00A747C4" w:rsidP="00941F98">
            <w:pPr>
              <w:tabs>
                <w:tab w:val="num" w:pos="980"/>
              </w:tabs>
              <w:spacing w:before="20" w:after="20" w:line="276" w:lineRule="auto"/>
              <w:rPr>
                <w:rFonts w:ascii="Times New Roman" w:hAnsi="Times New Roman"/>
                <w:spacing w:val="-4"/>
                <w:sz w:val="28"/>
                <w:szCs w:val="28"/>
              </w:rPr>
            </w:pPr>
            <w:r w:rsidRPr="00A747C4">
              <w:rPr>
                <w:rFonts w:ascii="Times New Roman" w:hAnsi="Times New Roman"/>
                <w:sz w:val="28"/>
                <w:szCs w:val="28"/>
              </w:rPr>
              <w:t>Không nêu hoặc nêu không đầy đủ biện pháp đảm bảo vệ sinh môi trường và các điều kiện khác như phòng cháy, chữa cháy, an toàn lao động</w:t>
            </w:r>
          </w:p>
        </w:tc>
        <w:tc>
          <w:tcPr>
            <w:tcW w:w="1417" w:type="dxa"/>
            <w:tcBorders>
              <w:top w:val="single" w:sz="2" w:space="0" w:color="auto"/>
              <w:left w:val="single" w:sz="2" w:space="0" w:color="auto"/>
              <w:bottom w:val="single" w:sz="2" w:space="0" w:color="auto"/>
              <w:right w:val="single" w:sz="2" w:space="0" w:color="auto"/>
            </w:tcBorders>
            <w:vAlign w:val="center"/>
            <w:hideMark/>
          </w:tcPr>
          <w:p w14:paraId="13FED856" w14:textId="77777777" w:rsidR="00AC7AF1" w:rsidRPr="00BE1FFB" w:rsidRDefault="00AC7AF1" w:rsidP="00941F98">
            <w:pPr>
              <w:spacing w:before="20" w:after="20" w:line="276" w:lineRule="auto"/>
              <w:jc w:val="center"/>
              <w:rPr>
                <w:rFonts w:ascii="Times New Roman" w:hAnsi="Times New Roman"/>
                <w:sz w:val="28"/>
                <w:szCs w:val="28"/>
                <w:lang w:val="it-IT"/>
              </w:rPr>
            </w:pPr>
            <w:r w:rsidRPr="00BE1FFB">
              <w:rPr>
                <w:rFonts w:ascii="Times New Roman" w:hAnsi="Times New Roman"/>
                <w:sz w:val="28"/>
                <w:szCs w:val="28"/>
                <w:lang w:val="it-IT"/>
              </w:rPr>
              <w:t>Không đạt</w:t>
            </w:r>
          </w:p>
        </w:tc>
      </w:tr>
      <w:tr w:rsidR="00785C30" w:rsidRPr="00BE1FFB" w14:paraId="64FBA0C3" w14:textId="77777777" w:rsidTr="006A6483">
        <w:trPr>
          <w:trHeight w:val="764"/>
        </w:trPr>
        <w:tc>
          <w:tcPr>
            <w:tcW w:w="746" w:type="dxa"/>
            <w:tcBorders>
              <w:top w:val="single" w:sz="2" w:space="0" w:color="auto"/>
              <w:left w:val="single" w:sz="2" w:space="0" w:color="auto"/>
              <w:bottom w:val="single" w:sz="2" w:space="0" w:color="auto"/>
              <w:right w:val="single" w:sz="2" w:space="0" w:color="auto"/>
            </w:tcBorders>
          </w:tcPr>
          <w:p w14:paraId="222F8D4A" w14:textId="176CE989" w:rsidR="00785C30" w:rsidRPr="00BE1FFB" w:rsidRDefault="00785C30" w:rsidP="00785C30">
            <w:pPr>
              <w:spacing w:before="240" w:after="20" w:line="276" w:lineRule="auto"/>
              <w:jc w:val="center"/>
              <w:rPr>
                <w:rFonts w:ascii="Times New Roman" w:hAnsi="Times New Roman"/>
                <w:sz w:val="28"/>
                <w:szCs w:val="28"/>
                <w:lang w:val="it-IT"/>
              </w:rPr>
            </w:pPr>
            <w:r w:rsidRPr="00785C30">
              <w:rPr>
                <w:rFonts w:ascii="Times New Roman" w:hAnsi="Times New Roman"/>
                <w:b/>
                <w:bCs/>
                <w:sz w:val="28"/>
                <w:szCs w:val="28"/>
                <w:lang w:val="it-IT"/>
              </w:rPr>
              <w:t>6</w:t>
            </w:r>
          </w:p>
        </w:tc>
        <w:tc>
          <w:tcPr>
            <w:tcW w:w="7048" w:type="dxa"/>
            <w:tcBorders>
              <w:top w:val="single" w:sz="2" w:space="0" w:color="auto"/>
              <w:left w:val="single" w:sz="2" w:space="0" w:color="auto"/>
              <w:bottom w:val="single" w:sz="2" w:space="0" w:color="auto"/>
              <w:right w:val="single" w:sz="2" w:space="0" w:color="auto"/>
            </w:tcBorders>
            <w:vAlign w:val="center"/>
          </w:tcPr>
          <w:p w14:paraId="154C02E9" w14:textId="1DCF27C3" w:rsidR="00785C30" w:rsidRPr="00785C30" w:rsidRDefault="00785C30" w:rsidP="00941F98">
            <w:pPr>
              <w:tabs>
                <w:tab w:val="num" w:pos="980"/>
              </w:tabs>
              <w:spacing w:before="20" w:after="20" w:line="276" w:lineRule="auto"/>
              <w:rPr>
                <w:rFonts w:ascii="Times New Roman" w:hAnsi="Times New Roman"/>
                <w:b/>
                <w:bCs/>
                <w:sz w:val="28"/>
                <w:szCs w:val="28"/>
                <w:lang w:val="it-IT"/>
              </w:rPr>
            </w:pPr>
            <w:r w:rsidRPr="00785C30">
              <w:rPr>
                <w:rFonts w:ascii="Times New Roman" w:hAnsi="Times New Roman"/>
                <w:b/>
                <w:bCs/>
                <w:sz w:val="28"/>
                <w:szCs w:val="28"/>
                <w:lang w:val="it-IT"/>
              </w:rPr>
              <w:t>Tiến độ thực hiện gói thầu đáp ứng yêu cầu của E</w:t>
            </w:r>
            <w:r>
              <w:rPr>
                <w:rFonts w:ascii="Times New Roman" w:hAnsi="Times New Roman"/>
                <w:b/>
                <w:bCs/>
                <w:sz w:val="28"/>
                <w:szCs w:val="28"/>
                <w:lang w:val="it-IT"/>
              </w:rPr>
              <w:t>-</w:t>
            </w:r>
            <w:r w:rsidRPr="00785C30">
              <w:rPr>
                <w:rFonts w:ascii="Times New Roman" w:hAnsi="Times New Roman"/>
                <w:b/>
                <w:bCs/>
                <w:sz w:val="28"/>
                <w:szCs w:val="28"/>
                <w:lang w:val="it-IT"/>
              </w:rPr>
              <w:t>HSMT</w:t>
            </w:r>
          </w:p>
        </w:tc>
        <w:tc>
          <w:tcPr>
            <w:tcW w:w="1417" w:type="dxa"/>
            <w:tcBorders>
              <w:top w:val="single" w:sz="2" w:space="0" w:color="auto"/>
              <w:left w:val="single" w:sz="2" w:space="0" w:color="auto"/>
              <w:bottom w:val="single" w:sz="2" w:space="0" w:color="auto"/>
              <w:right w:val="single" w:sz="2" w:space="0" w:color="auto"/>
            </w:tcBorders>
            <w:vAlign w:val="center"/>
          </w:tcPr>
          <w:p w14:paraId="201872DF" w14:textId="77777777" w:rsidR="00785C30" w:rsidRPr="00BE1FFB" w:rsidRDefault="00785C30" w:rsidP="00941F98">
            <w:pPr>
              <w:spacing w:before="20" w:after="20" w:line="276" w:lineRule="auto"/>
              <w:jc w:val="center"/>
              <w:rPr>
                <w:rFonts w:ascii="Times New Roman" w:hAnsi="Times New Roman"/>
                <w:sz w:val="28"/>
                <w:szCs w:val="28"/>
                <w:lang w:val="it-IT"/>
              </w:rPr>
            </w:pPr>
          </w:p>
        </w:tc>
      </w:tr>
      <w:tr w:rsidR="00785C30" w:rsidRPr="00BE1FFB" w14:paraId="0507CDC0" w14:textId="77777777" w:rsidTr="006A6483">
        <w:trPr>
          <w:trHeight w:val="764"/>
        </w:trPr>
        <w:tc>
          <w:tcPr>
            <w:tcW w:w="746" w:type="dxa"/>
            <w:tcBorders>
              <w:top w:val="single" w:sz="2" w:space="0" w:color="auto"/>
              <w:left w:val="single" w:sz="2" w:space="0" w:color="auto"/>
              <w:bottom w:val="single" w:sz="2" w:space="0" w:color="auto"/>
              <w:right w:val="single" w:sz="2" w:space="0" w:color="auto"/>
            </w:tcBorders>
          </w:tcPr>
          <w:p w14:paraId="2F499B4E" w14:textId="77777777" w:rsidR="00785C30" w:rsidRPr="00BE1FFB" w:rsidRDefault="00785C30" w:rsidP="00941F98">
            <w:pPr>
              <w:pStyle w:val="ListParagraph1"/>
              <w:spacing w:before="20" w:after="20"/>
              <w:ind w:left="36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35D7CA6A" w14:textId="7D69DE75" w:rsidR="00785C30" w:rsidRPr="00A747C4" w:rsidRDefault="00785C30" w:rsidP="00941F98">
            <w:pPr>
              <w:tabs>
                <w:tab w:val="num" w:pos="980"/>
              </w:tabs>
              <w:spacing w:before="20" w:after="20" w:line="276" w:lineRule="auto"/>
              <w:rPr>
                <w:rFonts w:ascii="Times New Roman" w:hAnsi="Times New Roman"/>
                <w:sz w:val="28"/>
                <w:szCs w:val="28"/>
              </w:rPr>
            </w:pPr>
            <w:r w:rsidRPr="00785C30">
              <w:rPr>
                <w:rFonts w:ascii="Times New Roman" w:hAnsi="Times New Roman"/>
                <w:sz w:val="28"/>
                <w:szCs w:val="28"/>
              </w:rPr>
              <w:t>Tiến độ thực hiện gói thầu là 12 tháng</w:t>
            </w:r>
          </w:p>
        </w:tc>
        <w:tc>
          <w:tcPr>
            <w:tcW w:w="1417" w:type="dxa"/>
            <w:tcBorders>
              <w:top w:val="single" w:sz="2" w:space="0" w:color="auto"/>
              <w:left w:val="single" w:sz="2" w:space="0" w:color="auto"/>
              <w:bottom w:val="single" w:sz="2" w:space="0" w:color="auto"/>
              <w:right w:val="single" w:sz="2" w:space="0" w:color="auto"/>
            </w:tcBorders>
            <w:vAlign w:val="center"/>
          </w:tcPr>
          <w:p w14:paraId="327D1E7F" w14:textId="3B41B329" w:rsidR="00785C30" w:rsidRPr="00BE1FFB" w:rsidRDefault="00785C30" w:rsidP="00941F98">
            <w:pPr>
              <w:spacing w:before="20" w:after="20" w:line="276" w:lineRule="auto"/>
              <w:jc w:val="center"/>
              <w:rPr>
                <w:rFonts w:ascii="Times New Roman" w:hAnsi="Times New Roman"/>
                <w:sz w:val="28"/>
                <w:szCs w:val="28"/>
                <w:lang w:val="it-IT"/>
              </w:rPr>
            </w:pPr>
            <w:r>
              <w:rPr>
                <w:rFonts w:ascii="Times New Roman" w:hAnsi="Times New Roman"/>
                <w:sz w:val="28"/>
                <w:szCs w:val="28"/>
                <w:lang w:val="it-IT"/>
              </w:rPr>
              <w:t>Đạt</w:t>
            </w:r>
          </w:p>
        </w:tc>
      </w:tr>
      <w:tr w:rsidR="00785C30" w:rsidRPr="00BE1FFB" w14:paraId="2A73EE89" w14:textId="77777777" w:rsidTr="006A6483">
        <w:trPr>
          <w:trHeight w:val="764"/>
        </w:trPr>
        <w:tc>
          <w:tcPr>
            <w:tcW w:w="746" w:type="dxa"/>
            <w:tcBorders>
              <w:top w:val="single" w:sz="2" w:space="0" w:color="auto"/>
              <w:left w:val="single" w:sz="2" w:space="0" w:color="auto"/>
              <w:bottom w:val="single" w:sz="2" w:space="0" w:color="auto"/>
              <w:right w:val="single" w:sz="2" w:space="0" w:color="auto"/>
            </w:tcBorders>
          </w:tcPr>
          <w:p w14:paraId="5AF07BE4" w14:textId="77777777" w:rsidR="00785C30" w:rsidRPr="00BE1FFB" w:rsidRDefault="00785C30" w:rsidP="00941F98">
            <w:pPr>
              <w:pStyle w:val="ListParagraph1"/>
              <w:spacing w:before="20" w:after="20"/>
              <w:ind w:left="36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tcPr>
          <w:p w14:paraId="56CDC486" w14:textId="1F9121EC" w:rsidR="00785C30" w:rsidRPr="00785C30" w:rsidRDefault="00785C30" w:rsidP="00941F98">
            <w:pPr>
              <w:tabs>
                <w:tab w:val="num" w:pos="980"/>
              </w:tabs>
              <w:spacing w:before="20" w:after="20" w:line="276" w:lineRule="auto"/>
              <w:rPr>
                <w:rFonts w:ascii="Times New Roman" w:hAnsi="Times New Roman"/>
                <w:sz w:val="28"/>
                <w:szCs w:val="28"/>
              </w:rPr>
            </w:pPr>
            <w:r w:rsidRPr="00785C30">
              <w:rPr>
                <w:rFonts w:ascii="Times New Roman" w:hAnsi="Times New Roman"/>
                <w:sz w:val="28"/>
                <w:szCs w:val="28"/>
              </w:rPr>
              <w:t>Tiến độ thực hiện gói thầu dưới 12 tháng</w:t>
            </w:r>
          </w:p>
        </w:tc>
        <w:tc>
          <w:tcPr>
            <w:tcW w:w="1417" w:type="dxa"/>
            <w:tcBorders>
              <w:top w:val="single" w:sz="2" w:space="0" w:color="auto"/>
              <w:left w:val="single" w:sz="2" w:space="0" w:color="auto"/>
              <w:bottom w:val="single" w:sz="2" w:space="0" w:color="auto"/>
              <w:right w:val="single" w:sz="2" w:space="0" w:color="auto"/>
            </w:tcBorders>
            <w:vAlign w:val="center"/>
          </w:tcPr>
          <w:p w14:paraId="2EF93BB2" w14:textId="388B75A2" w:rsidR="00785C30" w:rsidRPr="00BE1FFB" w:rsidRDefault="00785C30" w:rsidP="00941F98">
            <w:pPr>
              <w:spacing w:before="20" w:after="20" w:line="276" w:lineRule="auto"/>
              <w:jc w:val="center"/>
              <w:rPr>
                <w:rFonts w:ascii="Times New Roman" w:hAnsi="Times New Roman"/>
                <w:sz w:val="28"/>
                <w:szCs w:val="28"/>
                <w:lang w:val="it-IT"/>
              </w:rPr>
            </w:pPr>
            <w:r>
              <w:rPr>
                <w:rFonts w:ascii="Times New Roman" w:hAnsi="Times New Roman"/>
                <w:sz w:val="28"/>
                <w:szCs w:val="28"/>
                <w:lang w:val="it-IT"/>
              </w:rPr>
              <w:t>Không đạt</w:t>
            </w:r>
          </w:p>
        </w:tc>
      </w:tr>
      <w:tr w:rsidR="00A747C4" w:rsidRPr="00BE1FFB" w14:paraId="7113B276" w14:textId="77777777" w:rsidTr="006A6483">
        <w:trPr>
          <w:trHeight w:val="658"/>
        </w:trPr>
        <w:tc>
          <w:tcPr>
            <w:tcW w:w="746" w:type="dxa"/>
            <w:tcBorders>
              <w:top w:val="single" w:sz="2" w:space="0" w:color="auto"/>
              <w:left w:val="single" w:sz="2" w:space="0" w:color="auto"/>
              <w:bottom w:val="single" w:sz="2" w:space="0" w:color="auto"/>
              <w:right w:val="single" w:sz="2" w:space="0" w:color="auto"/>
            </w:tcBorders>
          </w:tcPr>
          <w:p w14:paraId="3BF62E33" w14:textId="0570065E" w:rsidR="00A747C4" w:rsidRPr="00BE1FFB" w:rsidRDefault="00785C30" w:rsidP="00A747C4">
            <w:pPr>
              <w:spacing w:before="120" w:after="20" w:line="276" w:lineRule="auto"/>
              <w:jc w:val="center"/>
              <w:rPr>
                <w:rFonts w:ascii="Times New Roman" w:hAnsi="Times New Roman"/>
                <w:sz w:val="28"/>
                <w:szCs w:val="28"/>
                <w:lang w:val="it-IT"/>
              </w:rPr>
            </w:pPr>
            <w:r>
              <w:rPr>
                <w:rFonts w:ascii="Times New Roman" w:hAnsi="Times New Roman"/>
                <w:b/>
                <w:bCs/>
                <w:sz w:val="28"/>
                <w:szCs w:val="28"/>
                <w:lang w:val="it-IT"/>
              </w:rPr>
              <w:t>7</w:t>
            </w:r>
          </w:p>
        </w:tc>
        <w:tc>
          <w:tcPr>
            <w:tcW w:w="7048" w:type="dxa"/>
            <w:tcBorders>
              <w:top w:val="single" w:sz="2" w:space="0" w:color="auto"/>
              <w:left w:val="single" w:sz="2" w:space="0" w:color="auto"/>
              <w:bottom w:val="single" w:sz="2" w:space="0" w:color="auto"/>
              <w:right w:val="single" w:sz="2" w:space="0" w:color="auto"/>
            </w:tcBorders>
            <w:vAlign w:val="center"/>
          </w:tcPr>
          <w:p w14:paraId="6E573F87" w14:textId="051EEC26" w:rsidR="00A747C4" w:rsidRPr="00A747C4" w:rsidRDefault="00A747C4" w:rsidP="00941F98">
            <w:pPr>
              <w:tabs>
                <w:tab w:val="num" w:pos="980"/>
              </w:tabs>
              <w:spacing w:before="20" w:after="20" w:line="276" w:lineRule="auto"/>
              <w:rPr>
                <w:rFonts w:ascii="Times New Roman" w:hAnsi="Times New Roman"/>
                <w:sz w:val="28"/>
                <w:szCs w:val="28"/>
              </w:rPr>
            </w:pPr>
            <w:r w:rsidRPr="00A747C4">
              <w:rPr>
                <w:rFonts w:ascii="Times New Roman" w:hAnsi="Times New Roman"/>
                <w:b/>
                <w:bCs/>
                <w:sz w:val="28"/>
                <w:szCs w:val="28"/>
                <w:lang w:val="it-IT"/>
              </w:rPr>
              <w:t>Uy tín của nhà thầu thông qua việc tham dự thầu</w:t>
            </w:r>
          </w:p>
        </w:tc>
        <w:tc>
          <w:tcPr>
            <w:tcW w:w="1417" w:type="dxa"/>
            <w:tcBorders>
              <w:top w:val="single" w:sz="2" w:space="0" w:color="auto"/>
              <w:left w:val="single" w:sz="2" w:space="0" w:color="auto"/>
              <w:bottom w:val="single" w:sz="2" w:space="0" w:color="auto"/>
              <w:right w:val="single" w:sz="2" w:space="0" w:color="auto"/>
            </w:tcBorders>
            <w:vAlign w:val="center"/>
          </w:tcPr>
          <w:p w14:paraId="242D188E" w14:textId="77777777" w:rsidR="00A747C4" w:rsidRPr="00BE1FFB" w:rsidRDefault="00A747C4" w:rsidP="00941F98">
            <w:pPr>
              <w:spacing w:before="20" w:after="20" w:line="276" w:lineRule="auto"/>
              <w:jc w:val="center"/>
              <w:rPr>
                <w:rFonts w:ascii="Times New Roman" w:hAnsi="Times New Roman"/>
                <w:sz w:val="28"/>
                <w:szCs w:val="28"/>
                <w:lang w:val="it-IT"/>
              </w:rPr>
            </w:pPr>
          </w:p>
        </w:tc>
      </w:tr>
      <w:tr w:rsidR="00AC7AF1" w:rsidRPr="00BE1FFB" w14:paraId="611FC7D0" w14:textId="77777777" w:rsidTr="006A6483">
        <w:trPr>
          <w:trHeight w:val="747"/>
        </w:trPr>
        <w:tc>
          <w:tcPr>
            <w:tcW w:w="746" w:type="dxa"/>
            <w:tcBorders>
              <w:top w:val="single" w:sz="2" w:space="0" w:color="auto"/>
              <w:left w:val="single" w:sz="2" w:space="0" w:color="auto"/>
              <w:bottom w:val="single" w:sz="2" w:space="0" w:color="auto"/>
              <w:right w:val="single" w:sz="2" w:space="0" w:color="auto"/>
            </w:tcBorders>
          </w:tcPr>
          <w:p w14:paraId="4169CD74" w14:textId="77777777" w:rsidR="00AC7AF1" w:rsidRPr="00BE1FFB" w:rsidRDefault="00AC7AF1" w:rsidP="00A747C4">
            <w:pPr>
              <w:pStyle w:val="ListParagraph1"/>
              <w:spacing w:before="20" w:after="20"/>
              <w:ind w:left="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4DAA3DA7" w14:textId="7E7544D3" w:rsidR="00A747C4" w:rsidRPr="00A747C4" w:rsidRDefault="00A747C4" w:rsidP="00A747C4">
            <w:pPr>
              <w:spacing w:after="120" w:line="237" w:lineRule="auto"/>
              <w:rPr>
                <w:rFonts w:ascii="Times New Roman" w:hAnsi="Times New Roman"/>
                <w:sz w:val="28"/>
                <w:szCs w:val="28"/>
              </w:rPr>
            </w:pPr>
            <w:r w:rsidRPr="00A747C4">
              <w:rPr>
                <w:rFonts w:ascii="Times New Roman" w:hAnsi="Times New Roman"/>
                <w:sz w:val="28"/>
                <w:szCs w:val="28"/>
              </w:rPr>
              <w:t>Trong vòng 03 năm gần đây (20</w:t>
            </w:r>
            <w:r w:rsidR="00E80CE4">
              <w:rPr>
                <w:rFonts w:ascii="Times New Roman" w:hAnsi="Times New Roman"/>
                <w:sz w:val="28"/>
                <w:szCs w:val="28"/>
              </w:rPr>
              <w:t>22</w:t>
            </w:r>
            <w:r w:rsidRPr="00A747C4">
              <w:rPr>
                <w:rFonts w:ascii="Times New Roman" w:hAnsi="Times New Roman"/>
                <w:sz w:val="28"/>
                <w:szCs w:val="28"/>
              </w:rPr>
              <w:t>; 202</w:t>
            </w:r>
            <w:r w:rsidR="00E80CE4">
              <w:rPr>
                <w:rFonts w:ascii="Times New Roman" w:hAnsi="Times New Roman"/>
                <w:sz w:val="28"/>
                <w:szCs w:val="28"/>
              </w:rPr>
              <w:t>3</w:t>
            </w:r>
            <w:r w:rsidRPr="00A747C4">
              <w:rPr>
                <w:rFonts w:ascii="Times New Roman" w:hAnsi="Times New Roman"/>
                <w:sz w:val="28"/>
                <w:szCs w:val="28"/>
              </w:rPr>
              <w:t>; 202</w:t>
            </w:r>
            <w:r w:rsidR="00E80CE4">
              <w:rPr>
                <w:rFonts w:ascii="Times New Roman" w:hAnsi="Times New Roman"/>
                <w:sz w:val="28"/>
                <w:szCs w:val="28"/>
              </w:rPr>
              <w:t>4</w:t>
            </w:r>
            <w:r w:rsidRPr="00A747C4">
              <w:rPr>
                <w:rFonts w:ascii="Times New Roman" w:hAnsi="Times New Roman"/>
                <w:sz w:val="28"/>
                <w:szCs w:val="28"/>
              </w:rPr>
              <w:t xml:space="preserve">) nhà thầu không có một trong các trường hợp sau đây: </w:t>
            </w:r>
          </w:p>
          <w:p w14:paraId="170C0431" w14:textId="77777777" w:rsidR="00A747C4" w:rsidRPr="00A747C4" w:rsidRDefault="00A747C4" w:rsidP="00A747C4">
            <w:pPr>
              <w:spacing w:after="122" w:line="237" w:lineRule="auto"/>
              <w:ind w:right="35"/>
              <w:rPr>
                <w:rFonts w:ascii="Times New Roman" w:hAnsi="Times New Roman"/>
                <w:sz w:val="28"/>
                <w:szCs w:val="28"/>
              </w:rPr>
            </w:pPr>
            <w:r w:rsidRPr="00A747C4">
              <w:rPr>
                <w:rFonts w:ascii="Times New Roman" w:hAnsi="Times New Roman"/>
                <w:sz w:val="28"/>
                <w:szCs w:val="28"/>
              </w:rPr>
              <w:t xml:space="preserve">- Không tham gia thương thảo hợp đồng hoặc có quyết định trúng thầu nhưng không tiến hành hoàn thiện, ký kết hợp đồng; </w:t>
            </w:r>
          </w:p>
          <w:p w14:paraId="15DF5330" w14:textId="43097B15" w:rsidR="00AC7AF1" w:rsidRPr="00BE1FFB" w:rsidRDefault="00A747C4" w:rsidP="00A747C4">
            <w:pPr>
              <w:tabs>
                <w:tab w:val="num" w:pos="980"/>
              </w:tabs>
              <w:spacing w:before="20" w:after="20" w:line="276" w:lineRule="auto"/>
              <w:rPr>
                <w:rFonts w:ascii="Times New Roman" w:hAnsi="Times New Roman"/>
                <w:sz w:val="28"/>
                <w:szCs w:val="28"/>
              </w:rPr>
            </w:pPr>
            <w:r w:rsidRPr="00A747C4">
              <w:rPr>
                <w:rFonts w:ascii="Times New Roman" w:hAnsi="Times New Roman"/>
                <w:sz w:val="28"/>
                <w:szCs w:val="28"/>
              </w:rPr>
              <w:t>- Không hoàn thành các hợp đồng tương tự trước đó.</w:t>
            </w:r>
          </w:p>
        </w:tc>
        <w:tc>
          <w:tcPr>
            <w:tcW w:w="1417" w:type="dxa"/>
            <w:tcBorders>
              <w:top w:val="single" w:sz="2" w:space="0" w:color="auto"/>
              <w:left w:val="single" w:sz="2" w:space="0" w:color="auto"/>
              <w:bottom w:val="single" w:sz="2" w:space="0" w:color="auto"/>
              <w:right w:val="single" w:sz="2" w:space="0" w:color="auto"/>
            </w:tcBorders>
            <w:vAlign w:val="center"/>
            <w:hideMark/>
          </w:tcPr>
          <w:p w14:paraId="33871AE6" w14:textId="77777777" w:rsidR="00AC7AF1" w:rsidRPr="00BE1FFB" w:rsidRDefault="00AC7AF1" w:rsidP="00941F98">
            <w:pPr>
              <w:spacing w:before="20" w:after="20" w:line="276" w:lineRule="auto"/>
              <w:jc w:val="center"/>
              <w:rPr>
                <w:rFonts w:ascii="Times New Roman" w:hAnsi="Times New Roman"/>
                <w:sz w:val="28"/>
                <w:szCs w:val="28"/>
                <w:lang w:val="it-IT"/>
              </w:rPr>
            </w:pPr>
            <w:r w:rsidRPr="00BE1FFB">
              <w:rPr>
                <w:rFonts w:ascii="Times New Roman" w:hAnsi="Times New Roman"/>
                <w:sz w:val="28"/>
                <w:szCs w:val="28"/>
                <w:lang w:val="it-IT"/>
              </w:rPr>
              <w:t>Đạt</w:t>
            </w:r>
          </w:p>
        </w:tc>
      </w:tr>
      <w:tr w:rsidR="00AC7AF1" w:rsidRPr="00BE1FFB" w14:paraId="511219ED" w14:textId="77777777" w:rsidTr="006A6483">
        <w:trPr>
          <w:trHeight w:val="456"/>
        </w:trPr>
        <w:tc>
          <w:tcPr>
            <w:tcW w:w="746" w:type="dxa"/>
            <w:tcBorders>
              <w:top w:val="single" w:sz="2" w:space="0" w:color="auto"/>
              <w:left w:val="single" w:sz="2" w:space="0" w:color="auto"/>
              <w:bottom w:val="single" w:sz="2" w:space="0" w:color="auto"/>
              <w:right w:val="single" w:sz="2" w:space="0" w:color="auto"/>
            </w:tcBorders>
          </w:tcPr>
          <w:p w14:paraId="1B4163BC" w14:textId="77777777" w:rsidR="00AC7AF1" w:rsidRPr="00BE1FFB" w:rsidRDefault="00AC7AF1" w:rsidP="00941F98">
            <w:pPr>
              <w:pStyle w:val="ListParagraph1"/>
              <w:spacing w:before="20" w:after="20"/>
              <w:ind w:left="360"/>
              <w:rPr>
                <w:rFonts w:ascii="Times New Roman" w:hAnsi="Times New Roman"/>
                <w:sz w:val="28"/>
                <w:szCs w:val="28"/>
                <w:lang w:val="it-IT"/>
              </w:rPr>
            </w:pPr>
          </w:p>
        </w:tc>
        <w:tc>
          <w:tcPr>
            <w:tcW w:w="7048" w:type="dxa"/>
            <w:tcBorders>
              <w:top w:val="single" w:sz="2" w:space="0" w:color="auto"/>
              <w:left w:val="single" w:sz="2" w:space="0" w:color="auto"/>
              <w:bottom w:val="single" w:sz="2" w:space="0" w:color="auto"/>
              <w:right w:val="single" w:sz="2" w:space="0" w:color="auto"/>
            </w:tcBorders>
            <w:vAlign w:val="center"/>
            <w:hideMark/>
          </w:tcPr>
          <w:p w14:paraId="36831DAE" w14:textId="7364494F" w:rsidR="00A747C4" w:rsidRPr="00A747C4" w:rsidRDefault="00A747C4" w:rsidP="00A747C4">
            <w:pPr>
              <w:spacing w:after="120" w:line="237" w:lineRule="auto"/>
              <w:rPr>
                <w:rFonts w:ascii="Times New Roman" w:hAnsi="Times New Roman"/>
                <w:sz w:val="28"/>
                <w:szCs w:val="28"/>
              </w:rPr>
            </w:pPr>
            <w:r w:rsidRPr="00A747C4">
              <w:rPr>
                <w:rFonts w:ascii="Times New Roman" w:hAnsi="Times New Roman"/>
                <w:sz w:val="28"/>
                <w:szCs w:val="28"/>
              </w:rPr>
              <w:t>Trong vòng 03 năm gần đây (20</w:t>
            </w:r>
            <w:r w:rsidR="00E80CE4">
              <w:rPr>
                <w:rFonts w:ascii="Times New Roman" w:hAnsi="Times New Roman"/>
                <w:sz w:val="28"/>
                <w:szCs w:val="28"/>
              </w:rPr>
              <w:t>22</w:t>
            </w:r>
            <w:r w:rsidRPr="00A747C4">
              <w:rPr>
                <w:rFonts w:ascii="Times New Roman" w:hAnsi="Times New Roman"/>
                <w:sz w:val="28"/>
                <w:szCs w:val="28"/>
              </w:rPr>
              <w:t>; 20</w:t>
            </w:r>
            <w:r w:rsidR="00E80CE4">
              <w:rPr>
                <w:rFonts w:ascii="Times New Roman" w:hAnsi="Times New Roman"/>
                <w:sz w:val="28"/>
                <w:szCs w:val="28"/>
              </w:rPr>
              <w:t>23</w:t>
            </w:r>
            <w:r w:rsidRPr="00A747C4">
              <w:rPr>
                <w:rFonts w:ascii="Times New Roman" w:hAnsi="Times New Roman"/>
                <w:sz w:val="28"/>
                <w:szCs w:val="28"/>
              </w:rPr>
              <w:t>; 20</w:t>
            </w:r>
            <w:r w:rsidR="00E80CE4">
              <w:rPr>
                <w:rFonts w:ascii="Times New Roman" w:hAnsi="Times New Roman"/>
                <w:sz w:val="28"/>
                <w:szCs w:val="28"/>
              </w:rPr>
              <w:t>24</w:t>
            </w:r>
            <w:bookmarkStart w:id="4" w:name="_GoBack"/>
            <w:bookmarkEnd w:id="4"/>
            <w:r w:rsidRPr="00A747C4">
              <w:rPr>
                <w:rFonts w:ascii="Times New Roman" w:hAnsi="Times New Roman"/>
                <w:sz w:val="28"/>
                <w:szCs w:val="28"/>
              </w:rPr>
              <w:t xml:space="preserve">) nhà thầu có một trong các trường hợp sau đây: </w:t>
            </w:r>
          </w:p>
          <w:p w14:paraId="5F167347" w14:textId="77777777" w:rsidR="00A747C4" w:rsidRPr="00A747C4" w:rsidRDefault="00A747C4" w:rsidP="00A747C4">
            <w:pPr>
              <w:pStyle w:val="ListParagraph"/>
              <w:numPr>
                <w:ilvl w:val="0"/>
                <w:numId w:val="4"/>
              </w:numPr>
              <w:tabs>
                <w:tab w:val="left" w:pos="175"/>
              </w:tabs>
              <w:spacing w:after="120" w:line="237" w:lineRule="auto"/>
              <w:ind w:left="34" w:right="35" w:firstLine="0"/>
              <w:rPr>
                <w:rFonts w:eastAsia="DengXian"/>
                <w:sz w:val="28"/>
                <w:szCs w:val="28"/>
                <w:lang w:eastAsia="zh-CN"/>
              </w:rPr>
            </w:pPr>
            <w:r w:rsidRPr="00A747C4">
              <w:rPr>
                <w:rFonts w:eastAsia="DengXian"/>
                <w:sz w:val="28"/>
                <w:szCs w:val="28"/>
                <w:lang w:eastAsia="zh-CN"/>
              </w:rPr>
              <w:t xml:space="preserve">Không tham gia thương thảo hợp đồng hoặc có quyết định trúng thầu nhưng không tiến hành hoàn thiện, ký kết hợp đồng; </w:t>
            </w:r>
          </w:p>
          <w:p w14:paraId="369BEFBA" w14:textId="560AC9BB" w:rsidR="00AC7AF1" w:rsidRPr="00A747C4" w:rsidRDefault="00A747C4" w:rsidP="00A747C4">
            <w:pPr>
              <w:pStyle w:val="ListParagraph"/>
              <w:numPr>
                <w:ilvl w:val="0"/>
                <w:numId w:val="4"/>
              </w:numPr>
              <w:tabs>
                <w:tab w:val="num" w:pos="980"/>
              </w:tabs>
              <w:spacing w:before="20" w:after="20" w:line="276" w:lineRule="auto"/>
              <w:ind w:left="139" w:hanging="139"/>
              <w:rPr>
                <w:sz w:val="28"/>
                <w:szCs w:val="28"/>
              </w:rPr>
            </w:pPr>
            <w:r w:rsidRPr="00A747C4">
              <w:rPr>
                <w:sz w:val="28"/>
                <w:szCs w:val="28"/>
              </w:rPr>
              <w:t>Không hoàn thành các hợp đồng tương tự trước đó.</w:t>
            </w:r>
          </w:p>
        </w:tc>
        <w:tc>
          <w:tcPr>
            <w:tcW w:w="1417" w:type="dxa"/>
            <w:tcBorders>
              <w:top w:val="single" w:sz="2" w:space="0" w:color="auto"/>
              <w:left w:val="single" w:sz="2" w:space="0" w:color="auto"/>
              <w:bottom w:val="single" w:sz="2" w:space="0" w:color="auto"/>
              <w:right w:val="single" w:sz="2" w:space="0" w:color="auto"/>
            </w:tcBorders>
            <w:vAlign w:val="center"/>
            <w:hideMark/>
          </w:tcPr>
          <w:p w14:paraId="1748708A" w14:textId="77777777" w:rsidR="00AC7AF1" w:rsidRPr="00BE1FFB" w:rsidRDefault="00AC7AF1" w:rsidP="00941F98">
            <w:pPr>
              <w:spacing w:before="20" w:after="20" w:line="276" w:lineRule="auto"/>
              <w:jc w:val="center"/>
              <w:rPr>
                <w:rFonts w:ascii="Times New Roman" w:hAnsi="Times New Roman"/>
                <w:sz w:val="28"/>
                <w:szCs w:val="28"/>
                <w:lang w:val="it-IT"/>
              </w:rPr>
            </w:pPr>
            <w:r w:rsidRPr="00BE1FFB">
              <w:rPr>
                <w:rFonts w:ascii="Times New Roman" w:hAnsi="Times New Roman"/>
                <w:sz w:val="28"/>
                <w:szCs w:val="28"/>
                <w:lang w:val="it-IT"/>
              </w:rPr>
              <w:t>Không đạt</w:t>
            </w:r>
          </w:p>
        </w:tc>
      </w:tr>
      <w:bookmarkEnd w:id="0"/>
    </w:tbl>
    <w:p w14:paraId="3D67369E" w14:textId="77777777" w:rsidR="00AC7AF1" w:rsidRDefault="00AC7AF1" w:rsidP="00AC7AF1">
      <w:pPr>
        <w:spacing w:before="80" w:line="340" w:lineRule="exact"/>
        <w:ind w:firstLine="454"/>
        <w:jc w:val="both"/>
        <w:rPr>
          <w:rFonts w:ascii="Times New Roman" w:eastAsia="Times New Roman" w:hAnsi="Times New Roman"/>
          <w:sz w:val="28"/>
          <w:szCs w:val="28"/>
          <w:lang w:val="es-ES" w:eastAsia="en-US"/>
        </w:rPr>
      </w:pPr>
    </w:p>
    <w:p w14:paraId="56B08430" w14:textId="77777777" w:rsidR="00082A8C" w:rsidRDefault="00082A8C"/>
    <w:sectPr w:rsidR="00082A8C"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E4A"/>
    <w:multiLevelType w:val="hybridMultilevel"/>
    <w:tmpl w:val="E4620056"/>
    <w:lvl w:ilvl="0" w:tplc="B9C8D7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C5FE0"/>
    <w:multiLevelType w:val="hybridMultilevel"/>
    <w:tmpl w:val="F71A48EA"/>
    <w:lvl w:ilvl="0" w:tplc="47B8C50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B908ED"/>
    <w:multiLevelType w:val="hybridMultilevel"/>
    <w:tmpl w:val="3CE0E106"/>
    <w:lvl w:ilvl="0" w:tplc="5596E4F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DB3781D"/>
    <w:multiLevelType w:val="hybridMultilevel"/>
    <w:tmpl w:val="6F62A4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EF"/>
    <w:rsid w:val="00082A8C"/>
    <w:rsid w:val="004454B4"/>
    <w:rsid w:val="004E751B"/>
    <w:rsid w:val="0061506D"/>
    <w:rsid w:val="006A6483"/>
    <w:rsid w:val="00785C30"/>
    <w:rsid w:val="00A747C4"/>
    <w:rsid w:val="00AC3637"/>
    <w:rsid w:val="00AC7AF1"/>
    <w:rsid w:val="00B36489"/>
    <w:rsid w:val="00CB48EF"/>
    <w:rsid w:val="00E407FC"/>
    <w:rsid w:val="00E8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E5BA"/>
  <w15:chartTrackingRefBased/>
  <w15:docId w15:val="{699926AE-4908-45D9-BFE1-0D9A3E9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F1"/>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uiPriority w:val="1"/>
    <w:qFormat/>
    <w:rsid w:val="00AC7AF1"/>
    <w:pPr>
      <w:spacing w:after="200" w:line="276" w:lineRule="auto"/>
      <w:ind w:left="720"/>
      <w:contextualSpacing/>
    </w:pPr>
    <w:rPr>
      <w:rFonts w:eastAsia="Calibri"/>
      <w:sz w:val="22"/>
      <w:szCs w:val="22"/>
      <w:lang w:eastAsia="en-US"/>
    </w:rPr>
  </w:style>
  <w:style w:type="paragraph" w:customStyle="1" w:styleId="Default">
    <w:name w:val="Default"/>
    <w:rsid w:val="00AC7AF1"/>
    <w:pPr>
      <w:autoSpaceDE w:val="0"/>
      <w:autoSpaceDN w:val="0"/>
      <w:adjustRightInd w:val="0"/>
      <w:spacing w:after="0" w:line="240" w:lineRule="auto"/>
    </w:pPr>
    <w:rPr>
      <w:rFonts w:eastAsia="Times New Roman" w:cs="Times New Roman"/>
      <w:color w:val="000000"/>
      <w:szCs w:val="24"/>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uiPriority w:val="1"/>
    <w:rsid w:val="00AC7AF1"/>
    <w:rPr>
      <w:rFonts w:ascii="Calibri" w:eastAsia="Calibri" w:hAnsi="Calibri" w:cs="Times New Roman"/>
      <w:sz w:val="22"/>
    </w:rPr>
  </w:style>
  <w:style w:type="paragraph" w:styleId="ListParagraph">
    <w:name w:val="List Paragraph"/>
    <w:basedOn w:val="Normal"/>
    <w:uiPriority w:val="34"/>
    <w:qFormat/>
    <w:rsid w:val="00A747C4"/>
    <w:pPr>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HAIYEN</cp:lastModifiedBy>
  <cp:revision>9</cp:revision>
  <dcterms:created xsi:type="dcterms:W3CDTF">2022-12-06T08:33:00Z</dcterms:created>
  <dcterms:modified xsi:type="dcterms:W3CDTF">2025-11-28T02:35:00Z</dcterms:modified>
</cp:coreProperties>
</file>