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43F" w:rsidRPr="007E4995" w:rsidRDefault="0068443F" w:rsidP="0068443F">
      <w:pPr>
        <w:pStyle w:val="TOC1"/>
        <w:tabs>
          <w:tab w:val="left" w:pos="1418"/>
        </w:tabs>
        <w:spacing w:before="0"/>
        <w:ind w:left="0" w:right="0" w:firstLine="709"/>
        <w:rPr>
          <w:sz w:val="26"/>
          <w:szCs w:val="28"/>
          <w:lang w:val="nl-NL"/>
        </w:rPr>
      </w:pPr>
      <w:r w:rsidRPr="007E4995">
        <w:rPr>
          <w:sz w:val="26"/>
          <w:szCs w:val="28"/>
          <w:lang w:val="nl-NL"/>
        </w:rPr>
        <w:t>Mục 3. Tiêu chuẩn đánh giá về kỹ thuật</w:t>
      </w:r>
    </w:p>
    <w:p w:rsidR="0068443F" w:rsidRPr="007E4995" w:rsidRDefault="0068443F" w:rsidP="0068443F">
      <w:pPr>
        <w:tabs>
          <w:tab w:val="left" w:pos="1418"/>
        </w:tabs>
        <w:ind w:firstLine="709"/>
        <w:rPr>
          <w:b/>
          <w:sz w:val="26"/>
          <w:szCs w:val="28"/>
        </w:rPr>
      </w:pPr>
      <w:r w:rsidRPr="007E4995">
        <w:rPr>
          <w:b/>
          <w:iCs/>
          <w:sz w:val="26"/>
          <w:szCs w:val="28"/>
        </w:rPr>
        <w:t>Phương pháp</w:t>
      </w:r>
      <w:r w:rsidRPr="007E4995" w:rsidDel="00BE4476">
        <w:rPr>
          <w:b/>
          <w:iCs/>
          <w:sz w:val="26"/>
          <w:szCs w:val="28"/>
        </w:rPr>
        <w:t xml:space="preserve"> </w:t>
      </w:r>
      <w:r w:rsidRPr="007E4995">
        <w:rPr>
          <w:b/>
          <w:iCs/>
          <w:sz w:val="26"/>
          <w:szCs w:val="28"/>
        </w:rPr>
        <w:t>đạt/không đạt</w:t>
      </w:r>
      <w:r w:rsidRPr="007E4995">
        <w:rPr>
          <w:rStyle w:val="FootnoteReference"/>
          <w:b/>
          <w:iCs/>
          <w:sz w:val="26"/>
          <w:szCs w:val="28"/>
        </w:rPr>
        <w:footnoteReference w:id="1"/>
      </w:r>
      <w:r w:rsidRPr="007E4995">
        <w:rPr>
          <w:b/>
          <w:sz w:val="26"/>
          <w:szCs w:val="28"/>
        </w:rPr>
        <w:t>:</w:t>
      </w:r>
    </w:p>
    <w:p w:rsidR="0068443F" w:rsidRPr="007E4995" w:rsidRDefault="0068443F" w:rsidP="0068443F">
      <w:pPr>
        <w:tabs>
          <w:tab w:val="left" w:pos="851"/>
          <w:tab w:val="left" w:pos="1418"/>
        </w:tabs>
        <w:ind w:firstLine="709"/>
        <w:rPr>
          <w:sz w:val="26"/>
          <w:szCs w:val="28"/>
          <w:lang w:val="nl-NL"/>
        </w:rPr>
      </w:pPr>
      <w:bookmarkStart w:id="0" w:name="_Hlk161649979"/>
      <w:r w:rsidRPr="007E4995">
        <w:rPr>
          <w:sz w:val="26"/>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rsidR="0068443F" w:rsidRDefault="0068443F" w:rsidP="0068443F">
      <w:pPr>
        <w:tabs>
          <w:tab w:val="left" w:pos="1418"/>
        </w:tabs>
        <w:ind w:firstLine="709"/>
        <w:rPr>
          <w:sz w:val="26"/>
          <w:szCs w:val="28"/>
          <w:lang w:val="nl-NL"/>
        </w:rPr>
      </w:pPr>
      <w:r w:rsidRPr="007E4995">
        <w:rPr>
          <w:sz w:val="26"/>
          <w:szCs w:val="28"/>
          <w:lang w:val="nl-NL"/>
        </w:rPr>
        <w:t xml:space="preserve">E-HSDT được đánh giá là đáp ứng yêu cầu về kỹ thuật khi có tất cả các tiêu chí tổng quát đều được đánh giá là đạt. </w:t>
      </w: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6"/>
        <w:gridCol w:w="5245"/>
        <w:gridCol w:w="1053"/>
      </w:tblGrid>
      <w:tr w:rsidR="0068443F" w:rsidRPr="00A04E5F" w:rsidTr="00AC3E99">
        <w:trPr>
          <w:jc w:val="center"/>
        </w:trPr>
        <w:tc>
          <w:tcPr>
            <w:tcW w:w="2896" w:type="dxa"/>
            <w:tcBorders>
              <w:top w:val="single" w:sz="4" w:space="0" w:color="auto"/>
              <w:left w:val="single" w:sz="4" w:space="0" w:color="auto"/>
              <w:bottom w:val="single" w:sz="4" w:space="0" w:color="auto"/>
              <w:right w:val="single" w:sz="4" w:space="0" w:color="auto"/>
            </w:tcBorders>
            <w:vAlign w:val="center"/>
            <w:hideMark/>
          </w:tcPr>
          <w:p w:rsidR="0068443F" w:rsidRPr="00A04E5F" w:rsidRDefault="0068443F" w:rsidP="00AC3E99">
            <w:pPr>
              <w:widowControl w:val="0"/>
              <w:tabs>
                <w:tab w:val="left" w:pos="851"/>
              </w:tabs>
              <w:spacing w:before="80" w:after="80"/>
              <w:jc w:val="center"/>
              <w:rPr>
                <w:b/>
                <w:sz w:val="26"/>
                <w:szCs w:val="26"/>
              </w:rPr>
            </w:pPr>
            <w:r w:rsidRPr="00A04E5F">
              <w:rPr>
                <w:b/>
                <w:sz w:val="26"/>
                <w:szCs w:val="26"/>
              </w:rPr>
              <w:t>Nội dung yêu cầu</w:t>
            </w:r>
          </w:p>
        </w:tc>
        <w:tc>
          <w:tcPr>
            <w:tcW w:w="6298" w:type="dxa"/>
            <w:gridSpan w:val="2"/>
            <w:tcBorders>
              <w:top w:val="single" w:sz="4" w:space="0" w:color="auto"/>
              <w:left w:val="single" w:sz="4" w:space="0" w:color="auto"/>
              <w:bottom w:val="single" w:sz="4" w:space="0" w:color="auto"/>
              <w:right w:val="single" w:sz="4" w:space="0" w:color="auto"/>
            </w:tcBorders>
            <w:vAlign w:val="center"/>
            <w:hideMark/>
          </w:tcPr>
          <w:p w:rsidR="0068443F" w:rsidRPr="00A04E5F" w:rsidRDefault="0068443F" w:rsidP="00AC3E99">
            <w:pPr>
              <w:widowControl w:val="0"/>
              <w:tabs>
                <w:tab w:val="left" w:pos="851"/>
              </w:tabs>
              <w:spacing w:before="80" w:after="80"/>
              <w:jc w:val="center"/>
              <w:rPr>
                <w:b/>
                <w:sz w:val="26"/>
                <w:szCs w:val="26"/>
              </w:rPr>
            </w:pPr>
            <w:r w:rsidRPr="00A04E5F">
              <w:rPr>
                <w:b/>
                <w:sz w:val="26"/>
                <w:szCs w:val="26"/>
              </w:rPr>
              <w:t>Mức độ đáp ứng</w:t>
            </w:r>
          </w:p>
        </w:tc>
      </w:tr>
      <w:tr w:rsidR="0068443F" w:rsidRPr="00A04E5F" w:rsidTr="00AC3E99">
        <w:trPr>
          <w:jc w:val="center"/>
        </w:trPr>
        <w:tc>
          <w:tcPr>
            <w:tcW w:w="9194" w:type="dxa"/>
            <w:gridSpan w:val="3"/>
            <w:tcBorders>
              <w:top w:val="single" w:sz="4" w:space="0" w:color="auto"/>
              <w:left w:val="single" w:sz="4" w:space="0" w:color="auto"/>
              <w:bottom w:val="single" w:sz="4" w:space="0" w:color="auto"/>
              <w:right w:val="single" w:sz="4" w:space="0" w:color="auto"/>
            </w:tcBorders>
            <w:vAlign w:val="center"/>
            <w:hideMark/>
          </w:tcPr>
          <w:p w:rsidR="0068443F" w:rsidRPr="00A04E5F" w:rsidRDefault="0068443F" w:rsidP="00AC3E99">
            <w:pPr>
              <w:widowControl w:val="0"/>
              <w:tabs>
                <w:tab w:val="left" w:pos="851"/>
              </w:tabs>
              <w:spacing w:before="80" w:after="80"/>
              <w:rPr>
                <w:b/>
                <w:sz w:val="26"/>
                <w:szCs w:val="26"/>
              </w:rPr>
            </w:pPr>
            <w:r w:rsidRPr="00A04E5F">
              <w:rPr>
                <w:b/>
                <w:sz w:val="26"/>
                <w:szCs w:val="26"/>
              </w:rPr>
              <w:t>1. Mức độ đáp ứng yêu cầu kỹ thuật của vật tư, thiết bị chủ yếu</w:t>
            </w:r>
          </w:p>
        </w:tc>
      </w:tr>
      <w:tr w:rsidR="0068443F" w:rsidRPr="00A04E5F" w:rsidTr="00AC3E99">
        <w:trPr>
          <w:trHeight w:val="70"/>
          <w:jc w:val="center"/>
        </w:trPr>
        <w:tc>
          <w:tcPr>
            <w:tcW w:w="2896" w:type="dxa"/>
            <w:vMerge w:val="restart"/>
            <w:tcBorders>
              <w:top w:val="single" w:sz="4" w:space="0" w:color="auto"/>
              <w:left w:val="single" w:sz="4" w:space="0" w:color="auto"/>
              <w:right w:val="single" w:sz="4" w:space="0" w:color="auto"/>
            </w:tcBorders>
            <w:vAlign w:val="center"/>
          </w:tcPr>
          <w:p w:rsidR="0068443F" w:rsidRPr="00556626" w:rsidRDefault="0068443F" w:rsidP="00AC3E99">
            <w:pPr>
              <w:widowControl w:val="0"/>
              <w:tabs>
                <w:tab w:val="left" w:pos="851"/>
              </w:tabs>
              <w:spacing w:before="80" w:after="80"/>
              <w:ind w:left="-18"/>
              <w:rPr>
                <w:sz w:val="26"/>
                <w:szCs w:val="26"/>
              </w:rPr>
            </w:pPr>
            <w:r w:rsidRPr="00556626">
              <w:rPr>
                <w:sz w:val="26"/>
                <w:szCs w:val="26"/>
                <w:lang w:val="fr-FR"/>
              </w:rPr>
              <w:t xml:space="preserve">1.1. </w:t>
            </w:r>
            <w:r w:rsidRPr="00556626">
              <w:rPr>
                <w:bCs/>
                <w:lang w:val="fr-FR"/>
              </w:rPr>
              <w:t xml:space="preserve">Tiêu chuẩn kỹ thuật, nguồn gốc xuất xứ các loại vật tư, vật liệu thi công </w:t>
            </w:r>
            <w:r w:rsidRPr="00556626">
              <w:rPr>
                <w:sz w:val="26"/>
                <w:szCs w:val="26"/>
                <w:lang w:val="fr-FR"/>
              </w:rPr>
              <w:t>chính phù hợp với yêu cầu của gói thầu bao gồm: Đất núi, cát san nền, cấp phối đá dăm, gạch xây, gạch lát hè, cát, đá, xi măng, thép, vật tư thiết bị điện, cấp thoát nước…</w:t>
            </w:r>
          </w:p>
        </w:tc>
        <w:tc>
          <w:tcPr>
            <w:tcW w:w="5245" w:type="dxa"/>
            <w:tcBorders>
              <w:top w:val="single" w:sz="4" w:space="0" w:color="auto"/>
              <w:left w:val="single" w:sz="4" w:space="0" w:color="auto"/>
              <w:bottom w:val="single" w:sz="4" w:space="0" w:color="auto"/>
              <w:right w:val="single" w:sz="4" w:space="0" w:color="auto"/>
            </w:tcBorders>
            <w:vAlign w:val="center"/>
          </w:tcPr>
          <w:p w:rsidR="0068443F" w:rsidRPr="007E6832" w:rsidRDefault="0068443F" w:rsidP="00AC3E99">
            <w:pPr>
              <w:spacing w:before="80" w:after="80"/>
              <w:rPr>
                <w:spacing w:val="-2"/>
                <w:sz w:val="26"/>
                <w:szCs w:val="26"/>
              </w:rPr>
            </w:pPr>
            <w:r w:rsidRPr="007E6832">
              <w:rPr>
                <w:spacing w:val="-2"/>
                <w:sz w:val="26"/>
                <w:szCs w:val="26"/>
              </w:rPr>
              <w:t xml:space="preserve">Có </w:t>
            </w:r>
            <w:r>
              <w:rPr>
                <w:spacing w:val="-2"/>
                <w:sz w:val="26"/>
                <w:szCs w:val="26"/>
              </w:rPr>
              <w:t>thuyết minh về tiêu chuẩn kỹ thuật, nguồn gốc, xuất xứ các</w:t>
            </w:r>
            <w:r w:rsidRPr="007E6832">
              <w:rPr>
                <w:spacing w:val="-2"/>
                <w:sz w:val="26"/>
                <w:szCs w:val="26"/>
              </w:rPr>
              <w:t xml:space="preserve"> vật tư, vật liệu, thiết bị chính </w:t>
            </w:r>
            <w:r>
              <w:rPr>
                <w:spacing w:val="-2"/>
                <w:sz w:val="26"/>
                <w:szCs w:val="26"/>
              </w:rPr>
              <w:t>sử dụng cho gói thầu, phù hợp với tiêu chuẩn hiện hành và hồ sơ thiết kế được phê duyệt.</w:t>
            </w:r>
          </w:p>
        </w:tc>
        <w:tc>
          <w:tcPr>
            <w:tcW w:w="1053" w:type="dxa"/>
            <w:tcBorders>
              <w:top w:val="single" w:sz="4" w:space="0" w:color="auto"/>
              <w:left w:val="single" w:sz="4" w:space="0" w:color="auto"/>
              <w:bottom w:val="single" w:sz="4" w:space="0" w:color="auto"/>
              <w:right w:val="single" w:sz="4" w:space="0" w:color="auto"/>
            </w:tcBorders>
            <w:vAlign w:val="center"/>
          </w:tcPr>
          <w:p w:rsidR="0068443F" w:rsidRPr="00A04E5F" w:rsidRDefault="0068443F" w:rsidP="00AC3E99">
            <w:pPr>
              <w:widowControl w:val="0"/>
              <w:tabs>
                <w:tab w:val="left" w:pos="851"/>
              </w:tabs>
              <w:spacing w:before="60" w:after="60" w:line="252" w:lineRule="auto"/>
              <w:jc w:val="center"/>
              <w:outlineLvl w:val="2"/>
              <w:rPr>
                <w:b/>
                <w:sz w:val="26"/>
                <w:szCs w:val="26"/>
                <w:lang w:val="fr-FR"/>
              </w:rPr>
            </w:pPr>
            <w:r w:rsidRPr="00A04E5F">
              <w:rPr>
                <w:b/>
                <w:sz w:val="26"/>
                <w:szCs w:val="26"/>
                <w:lang w:val="fr-FR"/>
              </w:rPr>
              <w:t>Đạt</w:t>
            </w:r>
          </w:p>
        </w:tc>
      </w:tr>
      <w:tr w:rsidR="0068443F" w:rsidRPr="00A04E5F" w:rsidTr="00AC3E99">
        <w:trPr>
          <w:trHeight w:val="70"/>
          <w:jc w:val="center"/>
        </w:trPr>
        <w:tc>
          <w:tcPr>
            <w:tcW w:w="2896" w:type="dxa"/>
            <w:vMerge/>
            <w:tcBorders>
              <w:left w:val="single" w:sz="4" w:space="0" w:color="auto"/>
              <w:bottom w:val="single" w:sz="4" w:space="0" w:color="auto"/>
              <w:right w:val="single" w:sz="4" w:space="0" w:color="auto"/>
            </w:tcBorders>
            <w:vAlign w:val="center"/>
          </w:tcPr>
          <w:p w:rsidR="0068443F" w:rsidRPr="00A04E5F" w:rsidRDefault="0068443F" w:rsidP="00AC3E99">
            <w:pPr>
              <w:spacing w:before="60" w:after="60"/>
              <w:rPr>
                <w:b/>
                <w:sz w:val="26"/>
                <w:szCs w:val="26"/>
              </w:rPr>
            </w:pPr>
          </w:p>
        </w:tc>
        <w:tc>
          <w:tcPr>
            <w:tcW w:w="5245" w:type="dxa"/>
            <w:tcBorders>
              <w:top w:val="single" w:sz="4" w:space="0" w:color="auto"/>
              <w:left w:val="single" w:sz="4" w:space="0" w:color="auto"/>
              <w:bottom w:val="single" w:sz="4" w:space="0" w:color="auto"/>
              <w:right w:val="single" w:sz="4" w:space="0" w:color="auto"/>
            </w:tcBorders>
            <w:vAlign w:val="center"/>
          </w:tcPr>
          <w:p w:rsidR="0068443F" w:rsidRPr="00556626" w:rsidRDefault="0068443F" w:rsidP="00AC3E99">
            <w:pPr>
              <w:spacing w:before="80" w:after="80"/>
              <w:rPr>
                <w:sz w:val="26"/>
                <w:szCs w:val="26"/>
              </w:rPr>
            </w:pPr>
            <w:r w:rsidRPr="00556626">
              <w:rPr>
                <w:bCs/>
                <w:spacing w:val="-2"/>
              </w:rPr>
              <w:t>Không có hoặc trình bày thiếu những nội dung cơ bản, không đáp ứng yêu cầu nêu trên</w:t>
            </w:r>
          </w:p>
        </w:tc>
        <w:tc>
          <w:tcPr>
            <w:tcW w:w="1053" w:type="dxa"/>
            <w:tcBorders>
              <w:top w:val="single" w:sz="4" w:space="0" w:color="auto"/>
              <w:left w:val="single" w:sz="4" w:space="0" w:color="auto"/>
              <w:bottom w:val="single" w:sz="4" w:space="0" w:color="auto"/>
              <w:right w:val="single" w:sz="4" w:space="0" w:color="auto"/>
            </w:tcBorders>
            <w:vAlign w:val="center"/>
          </w:tcPr>
          <w:p w:rsidR="0068443F" w:rsidRPr="00A04E5F" w:rsidRDefault="0068443F" w:rsidP="00AC3E99">
            <w:pPr>
              <w:widowControl w:val="0"/>
              <w:tabs>
                <w:tab w:val="left" w:pos="851"/>
              </w:tabs>
              <w:spacing w:before="60" w:after="60" w:line="252" w:lineRule="auto"/>
              <w:jc w:val="center"/>
              <w:outlineLvl w:val="2"/>
              <w:rPr>
                <w:b/>
                <w:sz w:val="26"/>
                <w:szCs w:val="26"/>
                <w:lang w:val="fr-FR"/>
              </w:rPr>
            </w:pPr>
            <w:r w:rsidRPr="00A04E5F">
              <w:rPr>
                <w:b/>
                <w:sz w:val="26"/>
                <w:szCs w:val="26"/>
                <w:lang w:val="fr-FR"/>
              </w:rPr>
              <w:t>Không Đạt</w:t>
            </w:r>
          </w:p>
        </w:tc>
      </w:tr>
      <w:tr w:rsidR="0068443F" w:rsidRPr="00A04E5F" w:rsidTr="00AC3E99">
        <w:trPr>
          <w:jc w:val="center"/>
        </w:trPr>
        <w:tc>
          <w:tcPr>
            <w:tcW w:w="9194" w:type="dxa"/>
            <w:gridSpan w:val="3"/>
            <w:tcBorders>
              <w:top w:val="single" w:sz="4" w:space="0" w:color="auto"/>
              <w:left w:val="single" w:sz="4" w:space="0" w:color="auto"/>
              <w:bottom w:val="single" w:sz="4" w:space="0" w:color="auto"/>
              <w:right w:val="single" w:sz="4" w:space="0" w:color="auto"/>
            </w:tcBorders>
            <w:vAlign w:val="center"/>
            <w:hideMark/>
          </w:tcPr>
          <w:p w:rsidR="0068443F" w:rsidRPr="00A04E5F" w:rsidRDefault="0068443F" w:rsidP="00AC3E99">
            <w:pPr>
              <w:spacing w:before="80" w:after="80"/>
              <w:rPr>
                <w:b/>
                <w:sz w:val="26"/>
                <w:szCs w:val="26"/>
              </w:rPr>
            </w:pPr>
            <w:r w:rsidRPr="00A04E5F">
              <w:rPr>
                <w:b/>
                <w:sz w:val="26"/>
                <w:szCs w:val="26"/>
              </w:rPr>
              <w:t>2. Giải pháp kỹ thuật thi công</w:t>
            </w:r>
          </w:p>
        </w:tc>
      </w:tr>
      <w:tr w:rsidR="0068443F" w:rsidRPr="00A04E5F" w:rsidTr="00AC3E99">
        <w:trPr>
          <w:trHeight w:val="371"/>
          <w:jc w:val="center"/>
        </w:trPr>
        <w:tc>
          <w:tcPr>
            <w:tcW w:w="2896" w:type="dxa"/>
            <w:vMerge w:val="restart"/>
            <w:tcBorders>
              <w:top w:val="single" w:sz="4" w:space="0" w:color="auto"/>
              <w:left w:val="single" w:sz="4" w:space="0" w:color="auto"/>
              <w:bottom w:val="single" w:sz="4" w:space="0" w:color="auto"/>
              <w:right w:val="single" w:sz="4" w:space="0" w:color="auto"/>
            </w:tcBorders>
            <w:vAlign w:val="center"/>
          </w:tcPr>
          <w:p w:rsidR="0068443F" w:rsidRPr="00A04E5F" w:rsidRDefault="0068443F" w:rsidP="00AC3E99">
            <w:pPr>
              <w:spacing w:before="60" w:after="60" w:line="252" w:lineRule="auto"/>
              <w:rPr>
                <w:bCs/>
                <w:sz w:val="26"/>
                <w:szCs w:val="26"/>
              </w:rPr>
            </w:pPr>
            <w:r>
              <w:rPr>
                <w:bCs/>
                <w:sz w:val="26"/>
                <w:szCs w:val="26"/>
              </w:rPr>
              <w:t xml:space="preserve">2.1. </w:t>
            </w:r>
            <w:r w:rsidRPr="00A04E5F">
              <w:rPr>
                <w:bCs/>
                <w:sz w:val="26"/>
                <w:szCs w:val="26"/>
              </w:rPr>
              <w:t>Giải pháp tổ chức</w:t>
            </w:r>
            <w:r>
              <w:rPr>
                <w:bCs/>
                <w:sz w:val="26"/>
                <w:szCs w:val="26"/>
              </w:rPr>
              <w:t xml:space="preserve"> công trường </w:t>
            </w:r>
          </w:p>
        </w:tc>
        <w:tc>
          <w:tcPr>
            <w:tcW w:w="5245" w:type="dxa"/>
            <w:tcBorders>
              <w:top w:val="single" w:sz="4" w:space="0" w:color="auto"/>
              <w:left w:val="single" w:sz="4" w:space="0" w:color="auto"/>
              <w:right w:val="single" w:sz="4" w:space="0" w:color="auto"/>
            </w:tcBorders>
            <w:vAlign w:val="center"/>
          </w:tcPr>
          <w:p w:rsidR="0068443F" w:rsidRPr="00A04E5F" w:rsidRDefault="0068443F" w:rsidP="00AC3E99">
            <w:pPr>
              <w:widowControl w:val="0"/>
              <w:tabs>
                <w:tab w:val="left" w:pos="851"/>
              </w:tabs>
              <w:spacing w:before="60" w:after="60"/>
              <w:rPr>
                <w:bCs/>
                <w:sz w:val="26"/>
                <w:szCs w:val="26"/>
                <w:lang w:val="vi-VN"/>
              </w:rPr>
            </w:pPr>
            <w:r>
              <w:rPr>
                <w:bCs/>
                <w:sz w:val="26"/>
                <w:szCs w:val="26"/>
              </w:rPr>
              <w:t>Có bố trí các bộ phận quản lý về kỹ thuật, vật tư, an toàn lao động và vệ sinh môi trường hợp lý, khả thi, phù hợp điều kiện và biện pháp tổ chức thi công.</w:t>
            </w:r>
          </w:p>
        </w:tc>
        <w:tc>
          <w:tcPr>
            <w:tcW w:w="1053" w:type="dxa"/>
            <w:tcBorders>
              <w:top w:val="single" w:sz="4" w:space="0" w:color="auto"/>
              <w:left w:val="single" w:sz="4" w:space="0" w:color="auto"/>
              <w:bottom w:val="single" w:sz="4" w:space="0" w:color="auto"/>
              <w:right w:val="single" w:sz="4" w:space="0" w:color="auto"/>
            </w:tcBorders>
            <w:vAlign w:val="center"/>
          </w:tcPr>
          <w:p w:rsidR="0068443F" w:rsidRPr="00A04E5F" w:rsidRDefault="0068443F" w:rsidP="00AC3E99">
            <w:pPr>
              <w:widowControl w:val="0"/>
              <w:tabs>
                <w:tab w:val="left" w:pos="851"/>
              </w:tabs>
              <w:spacing w:before="60" w:after="60" w:line="252" w:lineRule="auto"/>
              <w:jc w:val="center"/>
              <w:outlineLvl w:val="2"/>
              <w:rPr>
                <w:b/>
                <w:sz w:val="26"/>
                <w:szCs w:val="26"/>
                <w:lang w:val="fr-FR"/>
              </w:rPr>
            </w:pPr>
            <w:r w:rsidRPr="00A04E5F">
              <w:rPr>
                <w:b/>
                <w:sz w:val="26"/>
                <w:szCs w:val="26"/>
                <w:lang w:val="fr-FR"/>
              </w:rPr>
              <w:t>Đạt</w:t>
            </w:r>
          </w:p>
        </w:tc>
      </w:tr>
      <w:tr w:rsidR="0068443F" w:rsidRPr="00A04E5F" w:rsidTr="00AC3E99">
        <w:trPr>
          <w:jc w:val="center"/>
        </w:trPr>
        <w:tc>
          <w:tcPr>
            <w:tcW w:w="2896" w:type="dxa"/>
            <w:vMerge/>
            <w:tcBorders>
              <w:top w:val="single" w:sz="4" w:space="0" w:color="auto"/>
              <w:left w:val="single" w:sz="4" w:space="0" w:color="auto"/>
              <w:bottom w:val="single" w:sz="4" w:space="0" w:color="auto"/>
              <w:right w:val="single" w:sz="4" w:space="0" w:color="auto"/>
            </w:tcBorders>
            <w:vAlign w:val="center"/>
          </w:tcPr>
          <w:p w:rsidR="0068443F" w:rsidRPr="00A04E5F" w:rsidRDefault="0068443F" w:rsidP="00AC3E99">
            <w:pPr>
              <w:rPr>
                <w:bCs/>
                <w:sz w:val="26"/>
                <w:szCs w:val="26"/>
              </w:rPr>
            </w:pPr>
          </w:p>
        </w:tc>
        <w:tc>
          <w:tcPr>
            <w:tcW w:w="5245" w:type="dxa"/>
            <w:tcBorders>
              <w:top w:val="single" w:sz="4" w:space="0" w:color="auto"/>
              <w:left w:val="single" w:sz="4" w:space="0" w:color="auto"/>
              <w:bottom w:val="single" w:sz="4" w:space="0" w:color="auto"/>
              <w:right w:val="single" w:sz="4" w:space="0" w:color="auto"/>
            </w:tcBorders>
            <w:vAlign w:val="center"/>
          </w:tcPr>
          <w:p w:rsidR="0068443F" w:rsidRPr="00A04E5F" w:rsidRDefault="0068443F" w:rsidP="00AC3E99">
            <w:pPr>
              <w:widowControl w:val="0"/>
              <w:tabs>
                <w:tab w:val="left" w:pos="851"/>
              </w:tabs>
              <w:spacing w:before="60" w:after="60"/>
              <w:rPr>
                <w:sz w:val="26"/>
                <w:szCs w:val="26"/>
              </w:rPr>
            </w:pPr>
            <w:r w:rsidRPr="00A04E5F">
              <w:rPr>
                <w:bCs/>
                <w:sz w:val="26"/>
                <w:szCs w:val="26"/>
              </w:rPr>
              <w:t>Không đề xuất hoặc đề xuất giải pháp</w:t>
            </w:r>
            <w:r>
              <w:rPr>
                <w:bCs/>
                <w:sz w:val="26"/>
                <w:szCs w:val="26"/>
              </w:rPr>
              <w:t xml:space="preserve"> không hợp lý, không khả thi.</w:t>
            </w:r>
          </w:p>
        </w:tc>
        <w:tc>
          <w:tcPr>
            <w:tcW w:w="1053" w:type="dxa"/>
            <w:tcBorders>
              <w:top w:val="single" w:sz="4" w:space="0" w:color="auto"/>
              <w:left w:val="single" w:sz="4" w:space="0" w:color="auto"/>
              <w:bottom w:val="single" w:sz="4" w:space="0" w:color="auto"/>
              <w:right w:val="single" w:sz="4" w:space="0" w:color="auto"/>
            </w:tcBorders>
            <w:vAlign w:val="center"/>
          </w:tcPr>
          <w:p w:rsidR="0068443F" w:rsidRPr="00A04E5F" w:rsidRDefault="0068443F" w:rsidP="00AC3E99">
            <w:pPr>
              <w:widowControl w:val="0"/>
              <w:tabs>
                <w:tab w:val="left" w:pos="851"/>
              </w:tabs>
              <w:spacing w:before="60" w:after="60" w:line="252" w:lineRule="auto"/>
              <w:jc w:val="center"/>
              <w:outlineLvl w:val="2"/>
              <w:rPr>
                <w:b/>
                <w:sz w:val="26"/>
                <w:szCs w:val="26"/>
                <w:lang w:val="fr-FR"/>
              </w:rPr>
            </w:pPr>
            <w:r w:rsidRPr="00A04E5F">
              <w:rPr>
                <w:b/>
                <w:sz w:val="26"/>
                <w:szCs w:val="26"/>
                <w:lang w:val="fr-FR"/>
              </w:rPr>
              <w:t>Không Đạt</w:t>
            </w:r>
          </w:p>
        </w:tc>
      </w:tr>
      <w:tr w:rsidR="0068443F" w:rsidRPr="00A04E5F" w:rsidTr="00AC3E99">
        <w:trPr>
          <w:jc w:val="center"/>
        </w:trPr>
        <w:tc>
          <w:tcPr>
            <w:tcW w:w="2896" w:type="dxa"/>
            <w:vMerge w:val="restart"/>
            <w:tcBorders>
              <w:top w:val="single" w:sz="4" w:space="0" w:color="auto"/>
              <w:left w:val="single" w:sz="4" w:space="0" w:color="auto"/>
              <w:right w:val="single" w:sz="4" w:space="0" w:color="auto"/>
            </w:tcBorders>
            <w:vAlign w:val="center"/>
          </w:tcPr>
          <w:p w:rsidR="0068443F" w:rsidRPr="00A04E5F" w:rsidRDefault="0068443F" w:rsidP="00AC3E99">
            <w:pPr>
              <w:rPr>
                <w:bCs/>
                <w:sz w:val="26"/>
                <w:szCs w:val="26"/>
              </w:rPr>
            </w:pPr>
            <w:r>
              <w:rPr>
                <w:bCs/>
                <w:sz w:val="26"/>
                <w:szCs w:val="26"/>
              </w:rPr>
              <w:t>2.2. Giải pháp tổ chức mặt bằng công trường</w:t>
            </w:r>
          </w:p>
        </w:tc>
        <w:tc>
          <w:tcPr>
            <w:tcW w:w="5245" w:type="dxa"/>
            <w:tcBorders>
              <w:top w:val="single" w:sz="4" w:space="0" w:color="auto"/>
              <w:left w:val="single" w:sz="4" w:space="0" w:color="auto"/>
              <w:bottom w:val="single" w:sz="4" w:space="0" w:color="auto"/>
              <w:right w:val="single" w:sz="4" w:space="0" w:color="auto"/>
            </w:tcBorders>
            <w:vAlign w:val="center"/>
          </w:tcPr>
          <w:p w:rsidR="0068443F" w:rsidRPr="00A04E5F" w:rsidRDefault="0068443F" w:rsidP="00AC3E99">
            <w:pPr>
              <w:widowControl w:val="0"/>
              <w:tabs>
                <w:tab w:val="left" w:pos="851"/>
              </w:tabs>
              <w:spacing w:before="60" w:after="60"/>
              <w:rPr>
                <w:bCs/>
                <w:sz w:val="26"/>
                <w:szCs w:val="26"/>
              </w:rPr>
            </w:pPr>
            <w:r>
              <w:rPr>
                <w:bCs/>
                <w:sz w:val="26"/>
                <w:szCs w:val="26"/>
              </w:rPr>
              <w:t>Có giải pháp tổ chức mặt bằng công trường hợp lý, khả thi, phù hợp với điều kiện và biện pháp tổ chức thi công.</w:t>
            </w:r>
          </w:p>
        </w:tc>
        <w:tc>
          <w:tcPr>
            <w:tcW w:w="1053" w:type="dxa"/>
            <w:tcBorders>
              <w:top w:val="single" w:sz="4" w:space="0" w:color="auto"/>
              <w:left w:val="single" w:sz="4" w:space="0" w:color="auto"/>
              <w:bottom w:val="single" w:sz="4" w:space="0" w:color="auto"/>
              <w:right w:val="single" w:sz="4" w:space="0" w:color="auto"/>
            </w:tcBorders>
            <w:vAlign w:val="center"/>
          </w:tcPr>
          <w:p w:rsidR="0068443F" w:rsidRPr="00A04E5F" w:rsidRDefault="0068443F" w:rsidP="00AC3E99">
            <w:pPr>
              <w:widowControl w:val="0"/>
              <w:tabs>
                <w:tab w:val="left" w:pos="851"/>
              </w:tabs>
              <w:spacing w:before="60" w:after="60" w:line="252" w:lineRule="auto"/>
              <w:jc w:val="center"/>
              <w:outlineLvl w:val="2"/>
              <w:rPr>
                <w:b/>
                <w:sz w:val="26"/>
                <w:szCs w:val="26"/>
                <w:lang w:val="fr-FR"/>
              </w:rPr>
            </w:pPr>
            <w:r w:rsidRPr="00A04E5F">
              <w:rPr>
                <w:b/>
                <w:sz w:val="26"/>
                <w:szCs w:val="26"/>
                <w:lang w:val="fr-FR"/>
              </w:rPr>
              <w:t>Đạt</w:t>
            </w:r>
          </w:p>
        </w:tc>
      </w:tr>
      <w:tr w:rsidR="0068443F" w:rsidRPr="00A04E5F" w:rsidTr="00AC3E99">
        <w:trPr>
          <w:jc w:val="center"/>
        </w:trPr>
        <w:tc>
          <w:tcPr>
            <w:tcW w:w="2896" w:type="dxa"/>
            <w:vMerge/>
            <w:tcBorders>
              <w:left w:val="single" w:sz="4" w:space="0" w:color="auto"/>
              <w:bottom w:val="single" w:sz="4" w:space="0" w:color="auto"/>
              <w:right w:val="single" w:sz="4" w:space="0" w:color="auto"/>
            </w:tcBorders>
            <w:vAlign w:val="center"/>
          </w:tcPr>
          <w:p w:rsidR="0068443F" w:rsidRPr="00A04E5F" w:rsidRDefault="0068443F" w:rsidP="00AC3E99">
            <w:pPr>
              <w:rPr>
                <w:bCs/>
                <w:sz w:val="26"/>
                <w:szCs w:val="26"/>
              </w:rPr>
            </w:pPr>
          </w:p>
        </w:tc>
        <w:tc>
          <w:tcPr>
            <w:tcW w:w="5245" w:type="dxa"/>
            <w:tcBorders>
              <w:top w:val="single" w:sz="4" w:space="0" w:color="auto"/>
              <w:left w:val="single" w:sz="4" w:space="0" w:color="auto"/>
              <w:bottom w:val="single" w:sz="4" w:space="0" w:color="auto"/>
              <w:right w:val="single" w:sz="4" w:space="0" w:color="auto"/>
            </w:tcBorders>
            <w:vAlign w:val="center"/>
          </w:tcPr>
          <w:p w:rsidR="0068443F" w:rsidRPr="00A04E5F" w:rsidRDefault="0068443F" w:rsidP="00AC3E99">
            <w:pPr>
              <w:widowControl w:val="0"/>
              <w:tabs>
                <w:tab w:val="left" w:pos="851"/>
              </w:tabs>
              <w:spacing w:before="60" w:after="60"/>
              <w:rPr>
                <w:bCs/>
                <w:sz w:val="26"/>
                <w:szCs w:val="26"/>
              </w:rPr>
            </w:pPr>
            <w:r>
              <w:rPr>
                <w:bCs/>
                <w:sz w:val="26"/>
                <w:szCs w:val="26"/>
              </w:rPr>
              <w:t>Không đề xuất hoặc đề xuất không khả thi, không phù hợp với biện pháp tổ chức thi công và tiến độ thi công xây dựng</w:t>
            </w:r>
          </w:p>
        </w:tc>
        <w:tc>
          <w:tcPr>
            <w:tcW w:w="1053" w:type="dxa"/>
            <w:tcBorders>
              <w:top w:val="single" w:sz="4" w:space="0" w:color="auto"/>
              <w:left w:val="single" w:sz="4" w:space="0" w:color="auto"/>
              <w:bottom w:val="single" w:sz="4" w:space="0" w:color="auto"/>
              <w:right w:val="single" w:sz="4" w:space="0" w:color="auto"/>
            </w:tcBorders>
            <w:vAlign w:val="center"/>
          </w:tcPr>
          <w:p w:rsidR="0068443F" w:rsidRPr="00A04E5F" w:rsidRDefault="0068443F" w:rsidP="00AC3E99">
            <w:pPr>
              <w:widowControl w:val="0"/>
              <w:tabs>
                <w:tab w:val="left" w:pos="851"/>
              </w:tabs>
              <w:spacing w:before="60" w:after="60" w:line="252" w:lineRule="auto"/>
              <w:jc w:val="center"/>
              <w:outlineLvl w:val="2"/>
              <w:rPr>
                <w:b/>
                <w:sz w:val="26"/>
                <w:szCs w:val="26"/>
                <w:lang w:val="fr-FR"/>
              </w:rPr>
            </w:pPr>
            <w:r w:rsidRPr="00A04E5F">
              <w:rPr>
                <w:b/>
                <w:sz w:val="26"/>
                <w:szCs w:val="26"/>
                <w:lang w:val="fr-FR"/>
              </w:rPr>
              <w:t>Không Đạt</w:t>
            </w:r>
          </w:p>
        </w:tc>
      </w:tr>
      <w:tr w:rsidR="0068443F" w:rsidRPr="00A04E5F" w:rsidTr="00AC3E99">
        <w:trPr>
          <w:jc w:val="center"/>
        </w:trPr>
        <w:tc>
          <w:tcPr>
            <w:tcW w:w="9194" w:type="dxa"/>
            <w:gridSpan w:val="3"/>
            <w:tcBorders>
              <w:top w:val="single" w:sz="4" w:space="0" w:color="auto"/>
              <w:left w:val="single" w:sz="4" w:space="0" w:color="auto"/>
              <w:bottom w:val="single" w:sz="4" w:space="0" w:color="auto"/>
              <w:right w:val="single" w:sz="4" w:space="0" w:color="auto"/>
            </w:tcBorders>
            <w:vAlign w:val="center"/>
          </w:tcPr>
          <w:p w:rsidR="0068443F" w:rsidRPr="00A04E5F" w:rsidRDefault="0068443F" w:rsidP="00AC3E99">
            <w:pPr>
              <w:widowControl w:val="0"/>
              <w:tabs>
                <w:tab w:val="left" w:pos="851"/>
              </w:tabs>
              <w:spacing w:before="80" w:after="80"/>
              <w:outlineLvl w:val="2"/>
              <w:rPr>
                <w:b/>
                <w:sz w:val="26"/>
                <w:szCs w:val="26"/>
              </w:rPr>
            </w:pPr>
            <w:r w:rsidRPr="00A04E5F">
              <w:rPr>
                <w:b/>
                <w:sz w:val="26"/>
                <w:szCs w:val="26"/>
              </w:rPr>
              <w:t>3. Biện pháp tổ chức thi công</w:t>
            </w:r>
          </w:p>
        </w:tc>
      </w:tr>
      <w:tr w:rsidR="0068443F" w:rsidRPr="00A04E5F" w:rsidTr="00AC3E99">
        <w:trPr>
          <w:trHeight w:val="514"/>
          <w:jc w:val="center"/>
        </w:trPr>
        <w:tc>
          <w:tcPr>
            <w:tcW w:w="2896" w:type="dxa"/>
            <w:vMerge w:val="restart"/>
            <w:tcBorders>
              <w:top w:val="single" w:sz="4" w:space="0" w:color="auto"/>
              <w:left w:val="single" w:sz="4" w:space="0" w:color="auto"/>
              <w:right w:val="single" w:sz="4" w:space="0" w:color="auto"/>
            </w:tcBorders>
            <w:vAlign w:val="center"/>
          </w:tcPr>
          <w:p w:rsidR="0068443F" w:rsidRPr="00721EDE" w:rsidRDefault="0068443F" w:rsidP="00AC3E99">
            <w:pPr>
              <w:spacing w:before="60" w:after="60"/>
              <w:rPr>
                <w:sz w:val="26"/>
                <w:szCs w:val="26"/>
              </w:rPr>
            </w:pPr>
            <w:r w:rsidRPr="00721EDE">
              <w:rPr>
                <w:sz w:val="26"/>
                <w:szCs w:val="26"/>
              </w:rPr>
              <w:t>Biện pháp tổ chức thi công các hạng mục trình</w:t>
            </w:r>
            <w:r>
              <w:rPr>
                <w:sz w:val="26"/>
                <w:szCs w:val="26"/>
              </w:rPr>
              <w:t xml:space="preserve"> </w:t>
            </w:r>
            <w:r>
              <w:rPr>
                <w:sz w:val="26"/>
                <w:szCs w:val="26"/>
              </w:rPr>
              <w:lastRenderedPageBreak/>
              <w:t>quy định trong điều khoản tham chiếu và hồ sơ thiết kế</w:t>
            </w:r>
            <w:r w:rsidRPr="00721EDE">
              <w:rPr>
                <w:sz w:val="26"/>
                <w:szCs w:val="26"/>
              </w:rPr>
              <w:t xml:space="preserve"> </w:t>
            </w:r>
          </w:p>
          <w:p w:rsidR="0068443F" w:rsidRPr="00A04E5F" w:rsidRDefault="0068443F" w:rsidP="00AC3E99">
            <w:pPr>
              <w:spacing w:before="60" w:after="60"/>
              <w:rPr>
                <w:sz w:val="26"/>
                <w:szCs w:val="26"/>
              </w:rPr>
            </w:pPr>
          </w:p>
        </w:tc>
        <w:tc>
          <w:tcPr>
            <w:tcW w:w="5245" w:type="dxa"/>
            <w:vAlign w:val="center"/>
          </w:tcPr>
          <w:p w:rsidR="0068443F" w:rsidRPr="00A04E5F" w:rsidRDefault="0068443F" w:rsidP="00AC3E99">
            <w:pPr>
              <w:tabs>
                <w:tab w:val="left" w:pos="851"/>
              </w:tabs>
              <w:spacing w:before="60" w:after="60"/>
              <w:rPr>
                <w:sz w:val="26"/>
                <w:szCs w:val="26"/>
              </w:rPr>
            </w:pPr>
            <w:r w:rsidRPr="00E155B4">
              <w:rPr>
                <w:sz w:val="26"/>
                <w:szCs w:val="26"/>
              </w:rPr>
              <w:lastRenderedPageBreak/>
              <w:t xml:space="preserve">Đề xuất đầy đủ biện pháp tổ chức thi công các hạng mục công trình đảm bảo tính hợp lý, khả thi </w:t>
            </w:r>
            <w:r w:rsidRPr="00E155B4">
              <w:rPr>
                <w:sz w:val="26"/>
                <w:szCs w:val="26"/>
              </w:rPr>
              <w:lastRenderedPageBreak/>
              <w:t>phù hợp với điều kiện tổ chức thi công và</w:t>
            </w:r>
            <w:r>
              <w:rPr>
                <w:sz w:val="26"/>
                <w:szCs w:val="26"/>
              </w:rPr>
              <w:t xml:space="preserve"> tiến độ thực hiện công việc</w:t>
            </w:r>
          </w:p>
        </w:tc>
        <w:tc>
          <w:tcPr>
            <w:tcW w:w="1053" w:type="dxa"/>
            <w:tcBorders>
              <w:top w:val="single" w:sz="4" w:space="0" w:color="auto"/>
              <w:left w:val="single" w:sz="4" w:space="0" w:color="auto"/>
              <w:bottom w:val="single" w:sz="4" w:space="0" w:color="auto"/>
              <w:right w:val="single" w:sz="4" w:space="0" w:color="auto"/>
            </w:tcBorders>
            <w:vAlign w:val="center"/>
          </w:tcPr>
          <w:p w:rsidR="0068443F" w:rsidRPr="00A04E5F" w:rsidRDefault="0068443F" w:rsidP="00AC3E99">
            <w:pPr>
              <w:widowControl w:val="0"/>
              <w:tabs>
                <w:tab w:val="left" w:pos="851"/>
              </w:tabs>
              <w:spacing w:before="60" w:after="60" w:line="252" w:lineRule="auto"/>
              <w:jc w:val="center"/>
              <w:outlineLvl w:val="2"/>
              <w:rPr>
                <w:b/>
                <w:sz w:val="26"/>
                <w:szCs w:val="26"/>
                <w:lang w:val="fr-FR"/>
              </w:rPr>
            </w:pPr>
            <w:r w:rsidRPr="00A04E5F">
              <w:rPr>
                <w:b/>
                <w:sz w:val="26"/>
                <w:szCs w:val="26"/>
                <w:lang w:val="fr-FR"/>
              </w:rPr>
              <w:lastRenderedPageBreak/>
              <w:t>Đạt</w:t>
            </w:r>
          </w:p>
        </w:tc>
      </w:tr>
      <w:tr w:rsidR="0068443F" w:rsidRPr="00A04E5F" w:rsidTr="00AC3E99">
        <w:trPr>
          <w:jc w:val="center"/>
        </w:trPr>
        <w:tc>
          <w:tcPr>
            <w:tcW w:w="2896" w:type="dxa"/>
            <w:vMerge/>
            <w:tcBorders>
              <w:left w:val="single" w:sz="4" w:space="0" w:color="auto"/>
              <w:bottom w:val="single" w:sz="4" w:space="0" w:color="auto"/>
              <w:right w:val="single" w:sz="4" w:space="0" w:color="auto"/>
            </w:tcBorders>
            <w:vAlign w:val="center"/>
          </w:tcPr>
          <w:p w:rsidR="0068443F" w:rsidRPr="00A04E5F" w:rsidRDefault="0068443F" w:rsidP="00AC3E99">
            <w:pPr>
              <w:rPr>
                <w:sz w:val="26"/>
                <w:szCs w:val="26"/>
              </w:rPr>
            </w:pPr>
          </w:p>
        </w:tc>
        <w:tc>
          <w:tcPr>
            <w:tcW w:w="5245" w:type="dxa"/>
            <w:vAlign w:val="center"/>
          </w:tcPr>
          <w:p w:rsidR="0068443F" w:rsidRPr="002A15CE" w:rsidRDefault="0068443F" w:rsidP="00AC3E99">
            <w:pPr>
              <w:tabs>
                <w:tab w:val="left" w:pos="851"/>
              </w:tabs>
              <w:spacing w:before="60" w:after="60" w:line="252" w:lineRule="auto"/>
              <w:rPr>
                <w:spacing w:val="-4"/>
                <w:sz w:val="26"/>
                <w:szCs w:val="26"/>
              </w:rPr>
            </w:pPr>
            <w:r w:rsidRPr="002A15CE">
              <w:rPr>
                <w:spacing w:val="-4"/>
                <w:sz w:val="26"/>
                <w:szCs w:val="26"/>
              </w:rPr>
              <w:t>Không đề xuất hoặc đề xuất biện pháp tổ chức thi công không đầy đủ (thiếu hạng mục cơ bản) hoặc đề xuất biện pháp không phù hợp với điều kiện tổ chức thi công và tiến độ thực hiện công việc</w:t>
            </w:r>
          </w:p>
        </w:tc>
        <w:tc>
          <w:tcPr>
            <w:tcW w:w="1053" w:type="dxa"/>
            <w:tcBorders>
              <w:top w:val="single" w:sz="4" w:space="0" w:color="auto"/>
              <w:left w:val="single" w:sz="4" w:space="0" w:color="auto"/>
              <w:bottom w:val="single" w:sz="4" w:space="0" w:color="auto"/>
              <w:right w:val="single" w:sz="4" w:space="0" w:color="auto"/>
            </w:tcBorders>
            <w:vAlign w:val="center"/>
          </w:tcPr>
          <w:p w:rsidR="0068443F" w:rsidRPr="00A04E5F" w:rsidRDefault="0068443F" w:rsidP="00AC3E99">
            <w:pPr>
              <w:widowControl w:val="0"/>
              <w:tabs>
                <w:tab w:val="left" w:pos="851"/>
              </w:tabs>
              <w:spacing w:before="60" w:after="60" w:line="252" w:lineRule="auto"/>
              <w:jc w:val="center"/>
              <w:outlineLvl w:val="2"/>
              <w:rPr>
                <w:b/>
                <w:sz w:val="26"/>
                <w:szCs w:val="26"/>
                <w:lang w:val="fr-FR"/>
              </w:rPr>
            </w:pPr>
            <w:r w:rsidRPr="00A04E5F">
              <w:rPr>
                <w:b/>
                <w:sz w:val="26"/>
                <w:szCs w:val="26"/>
                <w:lang w:val="fr-FR"/>
              </w:rPr>
              <w:t>Không đạt</w:t>
            </w:r>
          </w:p>
        </w:tc>
      </w:tr>
      <w:tr w:rsidR="0068443F" w:rsidRPr="00A04E5F" w:rsidTr="00AC3E99">
        <w:trPr>
          <w:jc w:val="center"/>
        </w:trPr>
        <w:tc>
          <w:tcPr>
            <w:tcW w:w="9194" w:type="dxa"/>
            <w:gridSpan w:val="3"/>
            <w:tcBorders>
              <w:top w:val="single" w:sz="4" w:space="0" w:color="auto"/>
              <w:left w:val="single" w:sz="4" w:space="0" w:color="auto"/>
              <w:bottom w:val="single" w:sz="4" w:space="0" w:color="auto"/>
              <w:right w:val="single" w:sz="4" w:space="0" w:color="auto"/>
            </w:tcBorders>
            <w:vAlign w:val="center"/>
            <w:hideMark/>
          </w:tcPr>
          <w:p w:rsidR="0068443F" w:rsidRPr="00A04E5F" w:rsidRDefault="0068443F" w:rsidP="00AC3E99">
            <w:pPr>
              <w:widowControl w:val="0"/>
              <w:spacing w:before="80" w:after="80"/>
              <w:rPr>
                <w:b/>
                <w:sz w:val="26"/>
                <w:szCs w:val="26"/>
              </w:rPr>
            </w:pPr>
            <w:r w:rsidRPr="00A04E5F">
              <w:rPr>
                <w:b/>
                <w:sz w:val="26"/>
                <w:szCs w:val="26"/>
              </w:rPr>
              <w:t>4. Tiến độ thi công</w:t>
            </w:r>
          </w:p>
        </w:tc>
      </w:tr>
      <w:tr w:rsidR="0068443F" w:rsidRPr="00A04E5F" w:rsidTr="00AC3E99">
        <w:trPr>
          <w:trHeight w:val="779"/>
          <w:jc w:val="center"/>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68443F" w:rsidRPr="00A04E5F" w:rsidRDefault="0068443F" w:rsidP="00AC3E99">
            <w:pPr>
              <w:widowControl w:val="0"/>
              <w:tabs>
                <w:tab w:val="left" w:pos="851"/>
              </w:tabs>
              <w:spacing w:before="60" w:after="60" w:line="252" w:lineRule="auto"/>
              <w:outlineLvl w:val="0"/>
              <w:rPr>
                <w:sz w:val="26"/>
                <w:szCs w:val="26"/>
              </w:rPr>
            </w:pPr>
            <w:r w:rsidRPr="00A04E5F">
              <w:rPr>
                <w:sz w:val="26"/>
                <w:szCs w:val="26"/>
              </w:rPr>
              <w:t>4.1.Thời gian</w:t>
            </w:r>
            <w:r>
              <w:rPr>
                <w:sz w:val="26"/>
                <w:szCs w:val="26"/>
              </w:rPr>
              <w:t xml:space="preserve"> thực hiện hợp đồng</w:t>
            </w:r>
          </w:p>
        </w:tc>
        <w:tc>
          <w:tcPr>
            <w:tcW w:w="5245" w:type="dxa"/>
            <w:tcBorders>
              <w:top w:val="single" w:sz="4" w:space="0" w:color="auto"/>
              <w:left w:val="single" w:sz="4" w:space="0" w:color="auto"/>
              <w:bottom w:val="single" w:sz="4" w:space="0" w:color="auto"/>
              <w:right w:val="single" w:sz="4" w:space="0" w:color="auto"/>
            </w:tcBorders>
            <w:vAlign w:val="center"/>
            <w:hideMark/>
          </w:tcPr>
          <w:p w:rsidR="0068443F" w:rsidRPr="00A04E5F" w:rsidRDefault="0068443F" w:rsidP="00AC3E99">
            <w:pPr>
              <w:widowControl w:val="0"/>
              <w:tabs>
                <w:tab w:val="left" w:pos="851"/>
              </w:tabs>
              <w:spacing w:before="60" w:after="60"/>
              <w:ind w:left="-17"/>
              <w:rPr>
                <w:sz w:val="26"/>
                <w:szCs w:val="26"/>
              </w:rPr>
            </w:pPr>
            <w:r w:rsidRPr="00A04E5F">
              <w:rPr>
                <w:sz w:val="26"/>
                <w:szCs w:val="26"/>
              </w:rPr>
              <w:t xml:space="preserve">Đề xuất thời gian thực hiện hợp đồng không vượt quá </w:t>
            </w:r>
            <w:r>
              <w:rPr>
                <w:sz w:val="26"/>
                <w:szCs w:val="26"/>
              </w:rPr>
              <w:t>300</w:t>
            </w:r>
            <w:r w:rsidRPr="00A04E5F">
              <w:rPr>
                <w:sz w:val="26"/>
                <w:szCs w:val="26"/>
              </w:rPr>
              <w:t xml:space="preserve"> ngày. </w:t>
            </w:r>
          </w:p>
        </w:tc>
        <w:tc>
          <w:tcPr>
            <w:tcW w:w="1053" w:type="dxa"/>
            <w:tcBorders>
              <w:top w:val="single" w:sz="4" w:space="0" w:color="auto"/>
              <w:left w:val="single" w:sz="4" w:space="0" w:color="auto"/>
              <w:bottom w:val="single" w:sz="4" w:space="0" w:color="auto"/>
              <w:right w:val="single" w:sz="4" w:space="0" w:color="auto"/>
            </w:tcBorders>
            <w:vAlign w:val="center"/>
            <w:hideMark/>
          </w:tcPr>
          <w:p w:rsidR="0068443F" w:rsidRPr="00A04E5F" w:rsidRDefault="0068443F" w:rsidP="00AC3E99">
            <w:pPr>
              <w:widowControl w:val="0"/>
              <w:tabs>
                <w:tab w:val="left" w:pos="851"/>
              </w:tabs>
              <w:spacing w:before="60" w:after="60" w:line="252" w:lineRule="auto"/>
              <w:jc w:val="center"/>
              <w:outlineLvl w:val="2"/>
              <w:rPr>
                <w:sz w:val="26"/>
                <w:szCs w:val="26"/>
              </w:rPr>
            </w:pPr>
            <w:r w:rsidRPr="00A04E5F">
              <w:rPr>
                <w:b/>
                <w:sz w:val="26"/>
                <w:szCs w:val="26"/>
              </w:rPr>
              <w:t>Đạt</w:t>
            </w:r>
          </w:p>
        </w:tc>
      </w:tr>
      <w:tr w:rsidR="0068443F" w:rsidRPr="00A04E5F" w:rsidTr="00AC3E99">
        <w:trPr>
          <w:trHeight w:val="876"/>
          <w:jc w:val="center"/>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68443F" w:rsidRPr="00A04E5F" w:rsidRDefault="0068443F" w:rsidP="00AC3E99">
            <w:pPr>
              <w:rPr>
                <w:sz w:val="26"/>
                <w:szCs w:val="26"/>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68443F" w:rsidRPr="00A04E5F" w:rsidRDefault="0068443F" w:rsidP="00AC3E99">
            <w:pPr>
              <w:widowControl w:val="0"/>
              <w:tabs>
                <w:tab w:val="left" w:pos="851"/>
              </w:tabs>
              <w:spacing w:before="60" w:after="60" w:line="252" w:lineRule="auto"/>
              <w:ind w:left="-18"/>
              <w:rPr>
                <w:sz w:val="26"/>
                <w:szCs w:val="26"/>
              </w:rPr>
            </w:pPr>
            <w:r w:rsidRPr="00A04E5F">
              <w:rPr>
                <w:sz w:val="26"/>
                <w:szCs w:val="26"/>
              </w:rPr>
              <w:t>Không đề xuất, đề xuất không cụ thể hoặc đề xuất không đáp ứng các điều kiện nêu trên.</w:t>
            </w:r>
          </w:p>
        </w:tc>
        <w:tc>
          <w:tcPr>
            <w:tcW w:w="1053" w:type="dxa"/>
            <w:tcBorders>
              <w:top w:val="single" w:sz="4" w:space="0" w:color="auto"/>
              <w:left w:val="single" w:sz="4" w:space="0" w:color="auto"/>
              <w:bottom w:val="single" w:sz="4" w:space="0" w:color="auto"/>
              <w:right w:val="single" w:sz="4" w:space="0" w:color="auto"/>
            </w:tcBorders>
            <w:vAlign w:val="center"/>
            <w:hideMark/>
          </w:tcPr>
          <w:p w:rsidR="0068443F" w:rsidRPr="00A04E5F" w:rsidRDefault="0068443F" w:rsidP="00AC3E99">
            <w:pPr>
              <w:widowControl w:val="0"/>
              <w:tabs>
                <w:tab w:val="left" w:pos="851"/>
              </w:tabs>
              <w:spacing w:before="60" w:after="60" w:line="252" w:lineRule="auto"/>
              <w:jc w:val="center"/>
              <w:outlineLvl w:val="2"/>
              <w:rPr>
                <w:sz w:val="26"/>
                <w:szCs w:val="26"/>
              </w:rPr>
            </w:pPr>
            <w:r w:rsidRPr="00A04E5F">
              <w:rPr>
                <w:b/>
                <w:sz w:val="26"/>
                <w:szCs w:val="26"/>
              </w:rPr>
              <w:t>Không đạt</w:t>
            </w:r>
          </w:p>
        </w:tc>
      </w:tr>
      <w:tr w:rsidR="0068443F" w:rsidRPr="00A04E5F" w:rsidTr="00AC3E99">
        <w:trPr>
          <w:jc w:val="center"/>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68443F" w:rsidRPr="00A04E5F" w:rsidRDefault="0068443F" w:rsidP="00AC3E99">
            <w:pPr>
              <w:widowControl w:val="0"/>
              <w:spacing w:before="60" w:after="60" w:line="252" w:lineRule="auto"/>
              <w:ind w:left="-18"/>
              <w:rPr>
                <w:sz w:val="26"/>
                <w:szCs w:val="26"/>
              </w:rPr>
            </w:pPr>
            <w:r w:rsidRPr="00A04E5F">
              <w:rPr>
                <w:sz w:val="26"/>
                <w:szCs w:val="26"/>
              </w:rPr>
              <w:t xml:space="preserve">4.2. Giải pháp, tiến độ thi công các hạng mục công trình, tiến độ huy động </w:t>
            </w:r>
            <w:r>
              <w:rPr>
                <w:sz w:val="26"/>
                <w:szCs w:val="26"/>
              </w:rPr>
              <w:t>nhân sự,</w:t>
            </w:r>
            <w:r w:rsidRPr="00A04E5F">
              <w:rPr>
                <w:sz w:val="26"/>
                <w:szCs w:val="26"/>
              </w:rPr>
              <w:t xml:space="preserve"> máy móc</w:t>
            </w:r>
            <w:r>
              <w:rPr>
                <w:sz w:val="26"/>
                <w:szCs w:val="26"/>
              </w:rPr>
              <w:t xml:space="preserve"> thiết bị thi công chủ yếu.</w:t>
            </w:r>
          </w:p>
        </w:tc>
        <w:tc>
          <w:tcPr>
            <w:tcW w:w="5245" w:type="dxa"/>
            <w:tcBorders>
              <w:top w:val="single" w:sz="4" w:space="0" w:color="auto"/>
              <w:left w:val="single" w:sz="4" w:space="0" w:color="auto"/>
              <w:bottom w:val="single" w:sz="4" w:space="0" w:color="auto"/>
              <w:right w:val="single" w:sz="4" w:space="0" w:color="auto"/>
            </w:tcBorders>
            <w:vAlign w:val="center"/>
            <w:hideMark/>
          </w:tcPr>
          <w:p w:rsidR="0068443F" w:rsidRPr="00A04E5F" w:rsidRDefault="0068443F" w:rsidP="00AC3E99">
            <w:pPr>
              <w:widowControl w:val="0"/>
              <w:tabs>
                <w:tab w:val="left" w:pos="851"/>
              </w:tabs>
              <w:spacing w:before="60" w:after="60"/>
              <w:ind w:left="-17"/>
              <w:rPr>
                <w:sz w:val="26"/>
                <w:szCs w:val="26"/>
              </w:rPr>
            </w:pPr>
            <w:r w:rsidRPr="00A04E5F">
              <w:rPr>
                <w:sz w:val="26"/>
                <w:szCs w:val="26"/>
              </w:rPr>
              <w:t xml:space="preserve">Có biểu tiến độ hợp lý, khả thi và phù hợp với </w:t>
            </w:r>
            <w:r>
              <w:rPr>
                <w:sz w:val="26"/>
                <w:szCs w:val="26"/>
              </w:rPr>
              <w:t>biện pháp tổ chức thi công</w:t>
            </w:r>
            <w:r w:rsidRPr="00A04E5F">
              <w:rPr>
                <w:sz w:val="26"/>
                <w:szCs w:val="26"/>
              </w:rPr>
              <w:t xml:space="preserve"> và đáp ứng yêu cầu của </w:t>
            </w:r>
            <w:r>
              <w:rPr>
                <w:sz w:val="26"/>
                <w:szCs w:val="26"/>
              </w:rPr>
              <w:t>hồ sơ mời thầu.</w:t>
            </w:r>
          </w:p>
        </w:tc>
        <w:tc>
          <w:tcPr>
            <w:tcW w:w="1053" w:type="dxa"/>
            <w:tcBorders>
              <w:top w:val="single" w:sz="4" w:space="0" w:color="auto"/>
              <w:left w:val="single" w:sz="4" w:space="0" w:color="auto"/>
              <w:bottom w:val="single" w:sz="4" w:space="0" w:color="auto"/>
              <w:right w:val="single" w:sz="4" w:space="0" w:color="auto"/>
            </w:tcBorders>
            <w:vAlign w:val="center"/>
            <w:hideMark/>
          </w:tcPr>
          <w:p w:rsidR="0068443F" w:rsidRPr="00A04E5F" w:rsidRDefault="0068443F" w:rsidP="00AC3E99">
            <w:pPr>
              <w:widowControl w:val="0"/>
              <w:tabs>
                <w:tab w:val="left" w:pos="851"/>
              </w:tabs>
              <w:spacing w:before="60" w:after="60" w:line="252" w:lineRule="auto"/>
              <w:jc w:val="center"/>
              <w:outlineLvl w:val="2"/>
              <w:rPr>
                <w:sz w:val="26"/>
                <w:szCs w:val="26"/>
              </w:rPr>
            </w:pPr>
            <w:r w:rsidRPr="00A04E5F">
              <w:rPr>
                <w:b/>
                <w:sz w:val="26"/>
                <w:szCs w:val="26"/>
              </w:rPr>
              <w:t>Đạt</w:t>
            </w:r>
          </w:p>
        </w:tc>
      </w:tr>
      <w:tr w:rsidR="0068443F" w:rsidRPr="00A04E5F" w:rsidTr="00AC3E99">
        <w:trPr>
          <w:jc w:val="center"/>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68443F" w:rsidRPr="00A04E5F" w:rsidRDefault="0068443F" w:rsidP="00AC3E99">
            <w:pPr>
              <w:rPr>
                <w:sz w:val="26"/>
                <w:szCs w:val="26"/>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68443F" w:rsidRPr="00A04E5F" w:rsidRDefault="0068443F" w:rsidP="00AC3E99">
            <w:pPr>
              <w:widowControl w:val="0"/>
              <w:tabs>
                <w:tab w:val="left" w:pos="851"/>
              </w:tabs>
              <w:spacing w:before="60" w:after="60" w:line="252" w:lineRule="auto"/>
              <w:ind w:left="-18"/>
              <w:rPr>
                <w:sz w:val="26"/>
                <w:szCs w:val="26"/>
              </w:rPr>
            </w:pPr>
            <w:r w:rsidRPr="00A04E5F">
              <w:rPr>
                <w:sz w:val="26"/>
                <w:szCs w:val="26"/>
              </w:rPr>
              <w:t>Không đề xuất hoặc nội dung đề xuất không đáp ứng các yêu cầu nêu trên.</w:t>
            </w:r>
          </w:p>
        </w:tc>
        <w:tc>
          <w:tcPr>
            <w:tcW w:w="1053" w:type="dxa"/>
            <w:tcBorders>
              <w:top w:val="single" w:sz="4" w:space="0" w:color="auto"/>
              <w:left w:val="single" w:sz="4" w:space="0" w:color="auto"/>
              <w:bottom w:val="single" w:sz="4" w:space="0" w:color="auto"/>
              <w:right w:val="single" w:sz="4" w:space="0" w:color="auto"/>
            </w:tcBorders>
            <w:vAlign w:val="center"/>
            <w:hideMark/>
          </w:tcPr>
          <w:p w:rsidR="0068443F" w:rsidRPr="00A04E5F" w:rsidRDefault="0068443F" w:rsidP="00AC3E99">
            <w:pPr>
              <w:widowControl w:val="0"/>
              <w:tabs>
                <w:tab w:val="left" w:pos="851"/>
              </w:tabs>
              <w:spacing w:before="60" w:after="60" w:line="252" w:lineRule="auto"/>
              <w:jc w:val="center"/>
              <w:outlineLvl w:val="2"/>
              <w:rPr>
                <w:sz w:val="26"/>
                <w:szCs w:val="26"/>
              </w:rPr>
            </w:pPr>
            <w:r w:rsidRPr="00A04E5F">
              <w:rPr>
                <w:b/>
                <w:sz w:val="26"/>
                <w:szCs w:val="26"/>
              </w:rPr>
              <w:t>Không đạt</w:t>
            </w:r>
          </w:p>
        </w:tc>
      </w:tr>
      <w:tr w:rsidR="0068443F" w:rsidRPr="00A04E5F" w:rsidTr="00AC3E99">
        <w:trPr>
          <w:jc w:val="center"/>
        </w:trPr>
        <w:tc>
          <w:tcPr>
            <w:tcW w:w="9194" w:type="dxa"/>
            <w:gridSpan w:val="3"/>
            <w:tcBorders>
              <w:top w:val="single" w:sz="4" w:space="0" w:color="auto"/>
              <w:left w:val="single" w:sz="4" w:space="0" w:color="auto"/>
              <w:bottom w:val="single" w:sz="4" w:space="0" w:color="auto"/>
              <w:right w:val="single" w:sz="4" w:space="0" w:color="auto"/>
            </w:tcBorders>
            <w:vAlign w:val="center"/>
            <w:hideMark/>
          </w:tcPr>
          <w:p w:rsidR="0068443F" w:rsidRPr="00A04E5F" w:rsidRDefault="0068443F" w:rsidP="00AC3E99">
            <w:pPr>
              <w:widowControl w:val="0"/>
              <w:tabs>
                <w:tab w:val="left" w:pos="851"/>
              </w:tabs>
              <w:spacing w:before="80" w:after="120"/>
              <w:rPr>
                <w:b/>
                <w:sz w:val="26"/>
                <w:szCs w:val="26"/>
              </w:rPr>
            </w:pPr>
            <w:r w:rsidRPr="00A04E5F">
              <w:rPr>
                <w:b/>
                <w:iCs/>
                <w:sz w:val="26"/>
                <w:szCs w:val="26"/>
                <w:lang w:val="es-ES"/>
              </w:rPr>
              <w:t>5.</w:t>
            </w:r>
            <w:r w:rsidRPr="00A04E5F">
              <w:rPr>
                <w:b/>
                <w:sz w:val="26"/>
                <w:szCs w:val="26"/>
              </w:rPr>
              <w:t xml:space="preserve"> Biện pháp bảo đảm chất lượng</w:t>
            </w:r>
          </w:p>
        </w:tc>
      </w:tr>
      <w:tr w:rsidR="0068443F" w:rsidRPr="00A04E5F" w:rsidTr="00AC3E99">
        <w:trPr>
          <w:jc w:val="center"/>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68443F" w:rsidRPr="00A04E5F" w:rsidRDefault="0068443F" w:rsidP="00AC3E99">
            <w:pPr>
              <w:widowControl w:val="0"/>
              <w:tabs>
                <w:tab w:val="left" w:pos="851"/>
              </w:tabs>
              <w:spacing w:before="60" w:after="60"/>
              <w:outlineLvl w:val="0"/>
              <w:rPr>
                <w:sz w:val="26"/>
                <w:szCs w:val="26"/>
              </w:rPr>
            </w:pPr>
            <w:r w:rsidRPr="00A04E5F">
              <w:rPr>
                <w:sz w:val="26"/>
                <w:szCs w:val="26"/>
              </w:rPr>
              <w:t>5.1. Biện pháp bảo đảm chất lượng vật tư, vật liệu đầu vào</w:t>
            </w:r>
          </w:p>
        </w:tc>
        <w:tc>
          <w:tcPr>
            <w:tcW w:w="5245" w:type="dxa"/>
            <w:tcBorders>
              <w:top w:val="single" w:sz="4" w:space="0" w:color="auto"/>
              <w:left w:val="single" w:sz="4" w:space="0" w:color="auto"/>
              <w:bottom w:val="single" w:sz="4" w:space="0" w:color="auto"/>
              <w:right w:val="single" w:sz="4" w:space="0" w:color="auto"/>
            </w:tcBorders>
            <w:vAlign w:val="center"/>
            <w:hideMark/>
          </w:tcPr>
          <w:p w:rsidR="0068443F" w:rsidRPr="00243B43" w:rsidRDefault="0068443F" w:rsidP="00AC3E99">
            <w:pPr>
              <w:widowControl w:val="0"/>
              <w:tabs>
                <w:tab w:val="left" w:pos="851"/>
              </w:tabs>
              <w:spacing w:before="60" w:after="60"/>
              <w:rPr>
                <w:sz w:val="26"/>
                <w:szCs w:val="26"/>
              </w:rPr>
            </w:pPr>
            <w:r w:rsidRPr="00BC3A30">
              <w:rPr>
                <w:sz w:val="26"/>
                <w:szCs w:val="26"/>
                <w:lang w:val="vi-VN"/>
              </w:rPr>
              <w:t xml:space="preserve">Nhà thầu </w:t>
            </w:r>
            <w:r>
              <w:rPr>
                <w:sz w:val="26"/>
                <w:szCs w:val="26"/>
              </w:rPr>
              <w:t>có</w:t>
            </w:r>
            <w:r w:rsidRPr="00BC3A30">
              <w:rPr>
                <w:sz w:val="26"/>
                <w:szCs w:val="26"/>
                <w:lang w:val="vi-VN"/>
              </w:rPr>
              <w:t xml:space="preserve"> các biện pháp quản lý chất lượng vật tư, vật liệu và thiết bị</w:t>
            </w:r>
            <w:r>
              <w:rPr>
                <w:sz w:val="26"/>
                <w:szCs w:val="26"/>
              </w:rPr>
              <w:t xml:space="preserve"> đầu vào. Có</w:t>
            </w:r>
            <w:r w:rsidRPr="00BC3A30">
              <w:rPr>
                <w:sz w:val="26"/>
                <w:szCs w:val="26"/>
                <w:lang w:val="vi-VN"/>
              </w:rPr>
              <w:t xml:space="preserve"> giải pháp xử lý vật tư, vật liệu và thiết bị phát hiện không phù hợp với yêu cầu của gói thầu.</w:t>
            </w:r>
          </w:p>
        </w:tc>
        <w:tc>
          <w:tcPr>
            <w:tcW w:w="1053" w:type="dxa"/>
            <w:tcBorders>
              <w:top w:val="single" w:sz="4" w:space="0" w:color="auto"/>
              <w:left w:val="single" w:sz="4" w:space="0" w:color="auto"/>
              <w:bottom w:val="single" w:sz="4" w:space="0" w:color="auto"/>
              <w:right w:val="single" w:sz="4" w:space="0" w:color="auto"/>
            </w:tcBorders>
            <w:vAlign w:val="center"/>
            <w:hideMark/>
          </w:tcPr>
          <w:p w:rsidR="0068443F" w:rsidRPr="00A04E5F" w:rsidRDefault="0068443F" w:rsidP="00AC3E99">
            <w:pPr>
              <w:widowControl w:val="0"/>
              <w:tabs>
                <w:tab w:val="left" w:pos="851"/>
              </w:tabs>
              <w:spacing w:before="60" w:after="60" w:line="252" w:lineRule="auto"/>
              <w:jc w:val="center"/>
              <w:outlineLvl w:val="2"/>
              <w:rPr>
                <w:sz w:val="26"/>
                <w:szCs w:val="26"/>
              </w:rPr>
            </w:pPr>
            <w:r w:rsidRPr="00A04E5F">
              <w:rPr>
                <w:b/>
                <w:sz w:val="26"/>
                <w:szCs w:val="26"/>
              </w:rPr>
              <w:t>Đạt</w:t>
            </w:r>
          </w:p>
        </w:tc>
      </w:tr>
      <w:tr w:rsidR="0068443F" w:rsidRPr="00A04E5F" w:rsidTr="00AC3E99">
        <w:trPr>
          <w:jc w:val="center"/>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68443F" w:rsidRPr="00A04E5F" w:rsidRDefault="0068443F" w:rsidP="00AC3E99">
            <w:pPr>
              <w:rPr>
                <w:sz w:val="26"/>
                <w:szCs w:val="26"/>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68443F" w:rsidRPr="00A04E5F" w:rsidRDefault="0068443F" w:rsidP="00AC3E99">
            <w:pPr>
              <w:widowControl w:val="0"/>
              <w:tabs>
                <w:tab w:val="left" w:pos="851"/>
              </w:tabs>
              <w:spacing w:before="60" w:after="60"/>
              <w:rPr>
                <w:sz w:val="26"/>
                <w:szCs w:val="26"/>
              </w:rPr>
            </w:pPr>
            <w:r w:rsidRPr="00A04E5F">
              <w:rPr>
                <w:sz w:val="26"/>
                <w:szCs w:val="26"/>
              </w:rPr>
              <w:t xml:space="preserve">Không </w:t>
            </w:r>
            <w:r>
              <w:rPr>
                <w:sz w:val="26"/>
                <w:szCs w:val="26"/>
              </w:rPr>
              <w:t>trình bày hoặc trình bày nội dung không đầy đủ, không phù hợp.</w:t>
            </w:r>
          </w:p>
        </w:tc>
        <w:tc>
          <w:tcPr>
            <w:tcW w:w="1053" w:type="dxa"/>
            <w:tcBorders>
              <w:top w:val="single" w:sz="4" w:space="0" w:color="auto"/>
              <w:left w:val="single" w:sz="4" w:space="0" w:color="auto"/>
              <w:bottom w:val="single" w:sz="4" w:space="0" w:color="auto"/>
              <w:right w:val="single" w:sz="4" w:space="0" w:color="auto"/>
            </w:tcBorders>
            <w:vAlign w:val="center"/>
            <w:hideMark/>
          </w:tcPr>
          <w:p w:rsidR="0068443F" w:rsidRPr="00A04E5F" w:rsidRDefault="0068443F" w:rsidP="00AC3E99">
            <w:pPr>
              <w:widowControl w:val="0"/>
              <w:tabs>
                <w:tab w:val="left" w:pos="851"/>
              </w:tabs>
              <w:spacing w:before="60" w:after="60" w:line="252" w:lineRule="auto"/>
              <w:jc w:val="center"/>
              <w:outlineLvl w:val="2"/>
              <w:rPr>
                <w:sz w:val="26"/>
                <w:szCs w:val="26"/>
              </w:rPr>
            </w:pPr>
            <w:r w:rsidRPr="00A04E5F">
              <w:rPr>
                <w:b/>
                <w:sz w:val="26"/>
                <w:szCs w:val="26"/>
              </w:rPr>
              <w:t>Không đạt</w:t>
            </w:r>
          </w:p>
        </w:tc>
      </w:tr>
      <w:tr w:rsidR="0068443F" w:rsidRPr="00A04E5F" w:rsidTr="00AC3E99">
        <w:trPr>
          <w:jc w:val="center"/>
        </w:trPr>
        <w:tc>
          <w:tcPr>
            <w:tcW w:w="2896" w:type="dxa"/>
            <w:vMerge w:val="restart"/>
            <w:tcBorders>
              <w:top w:val="single" w:sz="4" w:space="0" w:color="auto"/>
              <w:left w:val="single" w:sz="4" w:space="0" w:color="auto"/>
              <w:right w:val="single" w:sz="4" w:space="0" w:color="auto"/>
            </w:tcBorders>
            <w:vAlign w:val="center"/>
            <w:hideMark/>
          </w:tcPr>
          <w:p w:rsidR="0068443F" w:rsidRPr="00A04E5F" w:rsidRDefault="0068443F" w:rsidP="00AC3E99">
            <w:pPr>
              <w:spacing w:before="60" w:after="60"/>
              <w:rPr>
                <w:sz w:val="26"/>
                <w:szCs w:val="26"/>
              </w:rPr>
            </w:pPr>
            <w:r w:rsidRPr="00A04E5F">
              <w:rPr>
                <w:sz w:val="26"/>
                <w:szCs w:val="26"/>
              </w:rPr>
              <w:t xml:space="preserve">5.2. </w:t>
            </w:r>
            <w:r w:rsidRPr="00BC3A30">
              <w:rPr>
                <w:sz w:val="26"/>
                <w:szCs w:val="26"/>
              </w:rPr>
              <w:t>Biện pháp bảo đảm chất lượng trong thi công công trình</w:t>
            </w:r>
          </w:p>
        </w:tc>
        <w:tc>
          <w:tcPr>
            <w:tcW w:w="5245" w:type="dxa"/>
            <w:tcBorders>
              <w:top w:val="single" w:sz="4" w:space="0" w:color="auto"/>
              <w:left w:val="single" w:sz="4" w:space="0" w:color="auto"/>
              <w:bottom w:val="single" w:sz="4" w:space="0" w:color="auto"/>
              <w:right w:val="single" w:sz="4" w:space="0" w:color="auto"/>
            </w:tcBorders>
            <w:vAlign w:val="center"/>
            <w:hideMark/>
          </w:tcPr>
          <w:p w:rsidR="0068443F" w:rsidRPr="00A04E5F" w:rsidRDefault="0068443F" w:rsidP="00AC3E99">
            <w:pPr>
              <w:widowControl w:val="0"/>
              <w:tabs>
                <w:tab w:val="left" w:pos="851"/>
              </w:tabs>
              <w:spacing w:before="60" w:after="60" w:line="264" w:lineRule="auto"/>
              <w:rPr>
                <w:sz w:val="26"/>
                <w:szCs w:val="26"/>
                <w:lang w:val="vi-VN"/>
              </w:rPr>
            </w:pPr>
            <w:r w:rsidRPr="00A04E5F">
              <w:rPr>
                <w:sz w:val="26"/>
                <w:szCs w:val="26"/>
                <w:lang w:val="vi-VN"/>
              </w:rPr>
              <w:t>Có biện pháp bảo đảm chất lượng hợp lý, khả thi phù hợp với đề xuất về biện pháp tổ chức thi công.</w:t>
            </w:r>
          </w:p>
        </w:tc>
        <w:tc>
          <w:tcPr>
            <w:tcW w:w="1053" w:type="dxa"/>
            <w:tcBorders>
              <w:top w:val="single" w:sz="4" w:space="0" w:color="auto"/>
              <w:left w:val="single" w:sz="4" w:space="0" w:color="auto"/>
              <w:bottom w:val="single" w:sz="4" w:space="0" w:color="auto"/>
              <w:right w:val="single" w:sz="4" w:space="0" w:color="auto"/>
            </w:tcBorders>
            <w:vAlign w:val="center"/>
            <w:hideMark/>
          </w:tcPr>
          <w:p w:rsidR="0068443F" w:rsidRPr="00A04E5F" w:rsidRDefault="0068443F" w:rsidP="00AC3E99">
            <w:pPr>
              <w:widowControl w:val="0"/>
              <w:tabs>
                <w:tab w:val="left" w:pos="851"/>
              </w:tabs>
              <w:spacing w:before="60" w:after="60" w:line="252" w:lineRule="auto"/>
              <w:jc w:val="center"/>
              <w:outlineLvl w:val="2"/>
              <w:rPr>
                <w:b/>
                <w:sz w:val="26"/>
                <w:szCs w:val="26"/>
              </w:rPr>
            </w:pPr>
            <w:r w:rsidRPr="00A04E5F">
              <w:rPr>
                <w:b/>
                <w:sz w:val="26"/>
                <w:szCs w:val="26"/>
              </w:rPr>
              <w:t>Đạt</w:t>
            </w:r>
          </w:p>
        </w:tc>
      </w:tr>
      <w:tr w:rsidR="0068443F" w:rsidRPr="00A04E5F" w:rsidTr="00AC3E99">
        <w:trPr>
          <w:jc w:val="center"/>
        </w:trPr>
        <w:tc>
          <w:tcPr>
            <w:tcW w:w="2896" w:type="dxa"/>
            <w:vMerge/>
            <w:tcBorders>
              <w:left w:val="single" w:sz="4" w:space="0" w:color="auto"/>
              <w:bottom w:val="single" w:sz="4" w:space="0" w:color="auto"/>
              <w:right w:val="single" w:sz="4" w:space="0" w:color="auto"/>
            </w:tcBorders>
            <w:vAlign w:val="center"/>
            <w:hideMark/>
          </w:tcPr>
          <w:p w:rsidR="0068443F" w:rsidRPr="00A04E5F" w:rsidRDefault="0068443F" w:rsidP="00AC3E99">
            <w:pPr>
              <w:rPr>
                <w:sz w:val="26"/>
                <w:szCs w:val="26"/>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68443F" w:rsidRPr="00A04E5F" w:rsidRDefault="0068443F" w:rsidP="00AC3E99">
            <w:pPr>
              <w:widowControl w:val="0"/>
              <w:tabs>
                <w:tab w:val="left" w:pos="851"/>
              </w:tabs>
              <w:spacing w:before="60" w:after="60" w:line="264" w:lineRule="auto"/>
              <w:rPr>
                <w:sz w:val="26"/>
                <w:szCs w:val="26"/>
              </w:rPr>
            </w:pPr>
            <w:r w:rsidRPr="00A04E5F">
              <w:rPr>
                <w:sz w:val="26"/>
                <w:szCs w:val="26"/>
              </w:rPr>
              <w:t>Không đề xuất hoặc đề xuất biện pháp bảo đảm chất lượng nhưng không hợp lý, không khả thi, không phù hợp với đề xuất về biện pháp tổ chức thi công</w:t>
            </w:r>
          </w:p>
        </w:tc>
        <w:tc>
          <w:tcPr>
            <w:tcW w:w="1053" w:type="dxa"/>
            <w:tcBorders>
              <w:top w:val="single" w:sz="4" w:space="0" w:color="auto"/>
              <w:left w:val="single" w:sz="4" w:space="0" w:color="auto"/>
              <w:bottom w:val="single" w:sz="4" w:space="0" w:color="auto"/>
              <w:right w:val="single" w:sz="4" w:space="0" w:color="auto"/>
            </w:tcBorders>
            <w:vAlign w:val="center"/>
            <w:hideMark/>
          </w:tcPr>
          <w:p w:rsidR="0068443F" w:rsidRPr="00A04E5F" w:rsidRDefault="0068443F" w:rsidP="00AC3E99">
            <w:pPr>
              <w:widowControl w:val="0"/>
              <w:tabs>
                <w:tab w:val="left" w:pos="851"/>
              </w:tabs>
              <w:spacing w:before="60" w:after="60" w:line="252" w:lineRule="auto"/>
              <w:jc w:val="center"/>
              <w:outlineLvl w:val="2"/>
              <w:rPr>
                <w:b/>
                <w:sz w:val="26"/>
                <w:szCs w:val="26"/>
              </w:rPr>
            </w:pPr>
            <w:r w:rsidRPr="00A04E5F">
              <w:rPr>
                <w:b/>
                <w:sz w:val="26"/>
                <w:szCs w:val="26"/>
              </w:rPr>
              <w:t>Không đạt</w:t>
            </w:r>
          </w:p>
        </w:tc>
      </w:tr>
      <w:tr w:rsidR="0068443F" w:rsidRPr="00A04E5F" w:rsidTr="00AC3E99">
        <w:trPr>
          <w:jc w:val="center"/>
        </w:trPr>
        <w:tc>
          <w:tcPr>
            <w:tcW w:w="9194" w:type="dxa"/>
            <w:gridSpan w:val="3"/>
            <w:tcBorders>
              <w:top w:val="single" w:sz="4" w:space="0" w:color="auto"/>
              <w:left w:val="single" w:sz="4" w:space="0" w:color="auto"/>
              <w:bottom w:val="single" w:sz="4" w:space="0" w:color="auto"/>
              <w:right w:val="single" w:sz="4" w:space="0" w:color="auto"/>
            </w:tcBorders>
            <w:vAlign w:val="center"/>
            <w:hideMark/>
          </w:tcPr>
          <w:p w:rsidR="0068443F" w:rsidRPr="00A04E5F" w:rsidRDefault="0068443F" w:rsidP="00AC3E99">
            <w:pPr>
              <w:widowControl w:val="0"/>
              <w:spacing w:before="60" w:after="60" w:line="252" w:lineRule="auto"/>
              <w:rPr>
                <w:b/>
                <w:iCs/>
                <w:sz w:val="26"/>
                <w:szCs w:val="26"/>
                <w:lang w:val="es-ES"/>
              </w:rPr>
            </w:pPr>
            <w:r w:rsidRPr="00A04E5F">
              <w:rPr>
                <w:b/>
                <w:iCs/>
                <w:sz w:val="26"/>
                <w:szCs w:val="26"/>
                <w:lang w:val="es-ES"/>
              </w:rPr>
              <w:t>6. An toàn lao động, phòng cháy chữa cháy, vệ sinh môi trường:</w:t>
            </w:r>
          </w:p>
        </w:tc>
      </w:tr>
      <w:tr w:rsidR="0068443F" w:rsidRPr="00A04E5F" w:rsidTr="00AC3E99">
        <w:trPr>
          <w:jc w:val="center"/>
        </w:trPr>
        <w:tc>
          <w:tcPr>
            <w:tcW w:w="8141" w:type="dxa"/>
            <w:gridSpan w:val="2"/>
            <w:tcBorders>
              <w:top w:val="single" w:sz="4" w:space="0" w:color="auto"/>
              <w:left w:val="single" w:sz="4" w:space="0" w:color="auto"/>
              <w:bottom w:val="single" w:sz="4" w:space="0" w:color="auto"/>
              <w:right w:val="single" w:sz="4" w:space="0" w:color="auto"/>
            </w:tcBorders>
            <w:hideMark/>
          </w:tcPr>
          <w:p w:rsidR="0068443F" w:rsidRPr="00A04E5F" w:rsidRDefault="0068443F" w:rsidP="00AC3E99">
            <w:pPr>
              <w:widowControl w:val="0"/>
              <w:tabs>
                <w:tab w:val="left" w:pos="851"/>
                <w:tab w:val="num" w:pos="1080"/>
              </w:tabs>
              <w:spacing w:before="60" w:after="60" w:line="252" w:lineRule="auto"/>
              <w:rPr>
                <w:b/>
                <w:sz w:val="26"/>
                <w:szCs w:val="26"/>
              </w:rPr>
            </w:pPr>
            <w:r w:rsidRPr="00A04E5F">
              <w:rPr>
                <w:b/>
                <w:sz w:val="26"/>
                <w:szCs w:val="26"/>
              </w:rPr>
              <w:t>6.1. An toàn lao động</w:t>
            </w:r>
          </w:p>
        </w:tc>
        <w:tc>
          <w:tcPr>
            <w:tcW w:w="1053" w:type="dxa"/>
            <w:tcBorders>
              <w:top w:val="single" w:sz="4" w:space="0" w:color="auto"/>
              <w:left w:val="single" w:sz="4" w:space="0" w:color="auto"/>
              <w:bottom w:val="single" w:sz="4" w:space="0" w:color="auto"/>
              <w:right w:val="single" w:sz="4" w:space="0" w:color="auto"/>
            </w:tcBorders>
          </w:tcPr>
          <w:p w:rsidR="0068443F" w:rsidRPr="00A04E5F" w:rsidRDefault="0068443F" w:rsidP="00AC3E99">
            <w:pPr>
              <w:widowControl w:val="0"/>
              <w:tabs>
                <w:tab w:val="left" w:pos="851"/>
                <w:tab w:val="num" w:pos="1080"/>
              </w:tabs>
              <w:spacing w:before="60" w:after="60" w:line="252" w:lineRule="auto"/>
              <w:ind w:left="1080" w:hanging="360"/>
              <w:rPr>
                <w:b/>
                <w:sz w:val="26"/>
                <w:szCs w:val="26"/>
              </w:rPr>
            </w:pPr>
          </w:p>
        </w:tc>
      </w:tr>
      <w:tr w:rsidR="0068443F" w:rsidRPr="00A04E5F" w:rsidTr="00AC3E99">
        <w:trPr>
          <w:jc w:val="center"/>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68443F" w:rsidRPr="00A04E5F" w:rsidRDefault="0068443F" w:rsidP="00AC3E99">
            <w:pPr>
              <w:widowControl w:val="0"/>
              <w:tabs>
                <w:tab w:val="left" w:pos="851"/>
              </w:tabs>
              <w:spacing w:before="60" w:after="60" w:line="252" w:lineRule="auto"/>
              <w:ind w:left="-18"/>
              <w:rPr>
                <w:sz w:val="26"/>
                <w:szCs w:val="26"/>
              </w:rPr>
            </w:pPr>
            <w:r w:rsidRPr="00A04E5F">
              <w:rPr>
                <w:sz w:val="26"/>
                <w:szCs w:val="26"/>
              </w:rPr>
              <w:t>Biện pháp an toàn lao động hợp lý, khả thi phù hợp với đề xuất về biện pháp tổ chức thi công</w:t>
            </w:r>
          </w:p>
        </w:tc>
        <w:tc>
          <w:tcPr>
            <w:tcW w:w="5245" w:type="dxa"/>
            <w:tcBorders>
              <w:top w:val="single" w:sz="4" w:space="0" w:color="auto"/>
              <w:left w:val="single" w:sz="4" w:space="0" w:color="auto"/>
              <w:bottom w:val="single" w:sz="4" w:space="0" w:color="auto"/>
              <w:right w:val="single" w:sz="4" w:space="0" w:color="auto"/>
            </w:tcBorders>
            <w:hideMark/>
          </w:tcPr>
          <w:p w:rsidR="0068443F" w:rsidRPr="00A04E5F" w:rsidRDefault="0068443F" w:rsidP="00AC3E99">
            <w:pPr>
              <w:widowControl w:val="0"/>
              <w:tabs>
                <w:tab w:val="left" w:pos="851"/>
              </w:tabs>
              <w:spacing w:before="40" w:after="40" w:line="264" w:lineRule="auto"/>
              <w:rPr>
                <w:sz w:val="26"/>
                <w:szCs w:val="26"/>
                <w:lang w:val="vi-VN"/>
              </w:rPr>
            </w:pPr>
            <w:r w:rsidRPr="00A04E5F">
              <w:rPr>
                <w:sz w:val="26"/>
                <w:szCs w:val="26"/>
                <w:lang w:val="vi-VN"/>
              </w:rPr>
              <w:t xml:space="preserve">Có biện an toàn lao động hợp lý, khả thi phù hợp với </w:t>
            </w:r>
            <w:r w:rsidRPr="00A04E5F">
              <w:rPr>
                <w:sz w:val="26"/>
                <w:szCs w:val="26"/>
              </w:rPr>
              <w:t>điều kiện và</w:t>
            </w:r>
            <w:r w:rsidRPr="00A04E5F">
              <w:rPr>
                <w:sz w:val="26"/>
                <w:szCs w:val="26"/>
                <w:lang w:val="vi-VN"/>
              </w:rPr>
              <w:t xml:space="preserve"> biện pháp tổ chức thi công</w:t>
            </w:r>
          </w:p>
        </w:tc>
        <w:tc>
          <w:tcPr>
            <w:tcW w:w="1053" w:type="dxa"/>
            <w:tcBorders>
              <w:top w:val="single" w:sz="4" w:space="0" w:color="auto"/>
              <w:left w:val="single" w:sz="4" w:space="0" w:color="auto"/>
              <w:bottom w:val="single" w:sz="4" w:space="0" w:color="auto"/>
              <w:right w:val="single" w:sz="4" w:space="0" w:color="auto"/>
            </w:tcBorders>
            <w:vAlign w:val="center"/>
            <w:hideMark/>
          </w:tcPr>
          <w:p w:rsidR="0068443F" w:rsidRPr="00A04E5F" w:rsidRDefault="0068443F" w:rsidP="00AC3E99">
            <w:pPr>
              <w:widowControl w:val="0"/>
              <w:tabs>
                <w:tab w:val="left" w:pos="851"/>
              </w:tabs>
              <w:spacing w:before="60" w:after="60" w:line="252" w:lineRule="auto"/>
              <w:jc w:val="center"/>
              <w:outlineLvl w:val="2"/>
              <w:rPr>
                <w:sz w:val="26"/>
                <w:szCs w:val="26"/>
              </w:rPr>
            </w:pPr>
            <w:r w:rsidRPr="00A04E5F">
              <w:rPr>
                <w:b/>
                <w:sz w:val="26"/>
                <w:szCs w:val="26"/>
              </w:rPr>
              <w:t>Đạt</w:t>
            </w:r>
          </w:p>
        </w:tc>
      </w:tr>
      <w:tr w:rsidR="0068443F" w:rsidRPr="00A04E5F" w:rsidTr="00AC3E99">
        <w:trPr>
          <w:jc w:val="center"/>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68443F" w:rsidRPr="00A04E5F" w:rsidRDefault="0068443F" w:rsidP="00AC3E99">
            <w:pPr>
              <w:rPr>
                <w:sz w:val="26"/>
                <w:szCs w:val="26"/>
              </w:rPr>
            </w:pPr>
          </w:p>
        </w:tc>
        <w:tc>
          <w:tcPr>
            <w:tcW w:w="5245" w:type="dxa"/>
            <w:tcBorders>
              <w:top w:val="single" w:sz="4" w:space="0" w:color="auto"/>
              <w:left w:val="single" w:sz="4" w:space="0" w:color="auto"/>
              <w:bottom w:val="single" w:sz="4" w:space="0" w:color="auto"/>
              <w:right w:val="single" w:sz="4" w:space="0" w:color="auto"/>
            </w:tcBorders>
            <w:hideMark/>
          </w:tcPr>
          <w:p w:rsidR="0068443F" w:rsidRPr="00A04E5F" w:rsidRDefault="0068443F" w:rsidP="00AC3E99">
            <w:pPr>
              <w:widowControl w:val="0"/>
              <w:tabs>
                <w:tab w:val="left" w:pos="851"/>
              </w:tabs>
              <w:spacing w:before="40" w:after="40" w:line="264" w:lineRule="auto"/>
              <w:rPr>
                <w:sz w:val="26"/>
                <w:szCs w:val="26"/>
              </w:rPr>
            </w:pPr>
            <w:r w:rsidRPr="00A04E5F">
              <w:rPr>
                <w:sz w:val="26"/>
                <w:szCs w:val="26"/>
              </w:rPr>
              <w:t>Không có hoặc có biện pháp an toàn lao động nhưng không hợp lý, không khả thi, không phù hợp với điều kiện và biện pháp tổ chức thi công</w:t>
            </w:r>
          </w:p>
        </w:tc>
        <w:tc>
          <w:tcPr>
            <w:tcW w:w="1053" w:type="dxa"/>
            <w:tcBorders>
              <w:top w:val="single" w:sz="4" w:space="0" w:color="auto"/>
              <w:left w:val="single" w:sz="4" w:space="0" w:color="auto"/>
              <w:bottom w:val="single" w:sz="4" w:space="0" w:color="auto"/>
              <w:right w:val="single" w:sz="4" w:space="0" w:color="auto"/>
            </w:tcBorders>
            <w:vAlign w:val="center"/>
            <w:hideMark/>
          </w:tcPr>
          <w:p w:rsidR="0068443F" w:rsidRPr="00A04E5F" w:rsidRDefault="0068443F" w:rsidP="00AC3E99">
            <w:pPr>
              <w:widowControl w:val="0"/>
              <w:tabs>
                <w:tab w:val="left" w:pos="851"/>
              </w:tabs>
              <w:spacing w:before="60" w:after="60" w:line="252" w:lineRule="auto"/>
              <w:jc w:val="center"/>
              <w:outlineLvl w:val="2"/>
              <w:rPr>
                <w:sz w:val="26"/>
                <w:szCs w:val="26"/>
              </w:rPr>
            </w:pPr>
            <w:r w:rsidRPr="00A04E5F">
              <w:rPr>
                <w:b/>
                <w:sz w:val="26"/>
                <w:szCs w:val="26"/>
              </w:rPr>
              <w:t>Không đạt</w:t>
            </w:r>
          </w:p>
        </w:tc>
      </w:tr>
      <w:tr w:rsidR="0068443F" w:rsidRPr="00A04E5F" w:rsidTr="00AC3E99">
        <w:trPr>
          <w:jc w:val="center"/>
        </w:trPr>
        <w:tc>
          <w:tcPr>
            <w:tcW w:w="8141" w:type="dxa"/>
            <w:gridSpan w:val="2"/>
            <w:tcBorders>
              <w:top w:val="single" w:sz="4" w:space="0" w:color="auto"/>
              <w:left w:val="single" w:sz="4" w:space="0" w:color="auto"/>
              <w:bottom w:val="single" w:sz="4" w:space="0" w:color="auto"/>
              <w:right w:val="single" w:sz="4" w:space="0" w:color="auto"/>
            </w:tcBorders>
            <w:hideMark/>
          </w:tcPr>
          <w:p w:rsidR="0068443F" w:rsidRPr="00A04E5F" w:rsidRDefault="0068443F" w:rsidP="00AC3E99">
            <w:pPr>
              <w:widowControl w:val="0"/>
              <w:tabs>
                <w:tab w:val="left" w:pos="851"/>
                <w:tab w:val="num" w:pos="1080"/>
              </w:tabs>
              <w:spacing w:before="60" w:after="60" w:line="252" w:lineRule="auto"/>
              <w:rPr>
                <w:b/>
                <w:sz w:val="26"/>
                <w:szCs w:val="26"/>
              </w:rPr>
            </w:pPr>
            <w:r w:rsidRPr="00A04E5F">
              <w:rPr>
                <w:b/>
                <w:sz w:val="26"/>
                <w:szCs w:val="26"/>
              </w:rPr>
              <w:t>6.2. Phòng cháy, chữa cháy</w:t>
            </w:r>
          </w:p>
        </w:tc>
        <w:tc>
          <w:tcPr>
            <w:tcW w:w="1053" w:type="dxa"/>
            <w:tcBorders>
              <w:top w:val="single" w:sz="4" w:space="0" w:color="auto"/>
              <w:left w:val="single" w:sz="4" w:space="0" w:color="auto"/>
              <w:bottom w:val="single" w:sz="4" w:space="0" w:color="auto"/>
              <w:right w:val="single" w:sz="4" w:space="0" w:color="auto"/>
            </w:tcBorders>
          </w:tcPr>
          <w:p w:rsidR="0068443F" w:rsidRPr="00A04E5F" w:rsidRDefault="0068443F" w:rsidP="00AC3E99">
            <w:pPr>
              <w:widowControl w:val="0"/>
              <w:tabs>
                <w:tab w:val="left" w:pos="851"/>
                <w:tab w:val="num" w:pos="1080"/>
              </w:tabs>
              <w:spacing w:before="60" w:after="60" w:line="252" w:lineRule="auto"/>
              <w:ind w:left="1080" w:hanging="360"/>
              <w:rPr>
                <w:b/>
                <w:sz w:val="26"/>
                <w:szCs w:val="26"/>
              </w:rPr>
            </w:pPr>
          </w:p>
        </w:tc>
      </w:tr>
      <w:tr w:rsidR="0068443F" w:rsidRPr="00A04E5F" w:rsidTr="00AC3E99">
        <w:trPr>
          <w:jc w:val="center"/>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68443F" w:rsidRPr="00A04E5F" w:rsidRDefault="0068443F" w:rsidP="00AC3E99">
            <w:pPr>
              <w:widowControl w:val="0"/>
              <w:tabs>
                <w:tab w:val="left" w:pos="851"/>
                <w:tab w:val="num" w:pos="1080"/>
              </w:tabs>
              <w:spacing w:before="60" w:after="60" w:line="252" w:lineRule="auto"/>
              <w:rPr>
                <w:sz w:val="26"/>
                <w:szCs w:val="26"/>
              </w:rPr>
            </w:pPr>
            <w:r w:rsidRPr="00A04E5F">
              <w:rPr>
                <w:sz w:val="26"/>
                <w:szCs w:val="26"/>
              </w:rPr>
              <w:lastRenderedPageBreak/>
              <w:t>Biện pháp phòng cháy, chữa cháy hợp lý, khả thi, phù hợp với đề xuất về biện pháp tổ chức thi công</w:t>
            </w:r>
          </w:p>
        </w:tc>
        <w:tc>
          <w:tcPr>
            <w:tcW w:w="5245" w:type="dxa"/>
            <w:tcBorders>
              <w:top w:val="single" w:sz="4" w:space="0" w:color="auto"/>
              <w:left w:val="single" w:sz="4" w:space="0" w:color="auto"/>
              <w:bottom w:val="single" w:sz="4" w:space="0" w:color="auto"/>
              <w:right w:val="single" w:sz="4" w:space="0" w:color="auto"/>
            </w:tcBorders>
            <w:hideMark/>
          </w:tcPr>
          <w:p w:rsidR="0068443F" w:rsidRPr="00A04E5F" w:rsidRDefault="0068443F" w:rsidP="00AC3E99">
            <w:pPr>
              <w:widowControl w:val="0"/>
              <w:tabs>
                <w:tab w:val="left" w:pos="851"/>
              </w:tabs>
              <w:spacing w:before="60" w:after="60" w:line="252" w:lineRule="auto"/>
              <w:ind w:left="-18"/>
              <w:rPr>
                <w:sz w:val="26"/>
                <w:szCs w:val="26"/>
              </w:rPr>
            </w:pPr>
            <w:r w:rsidRPr="00A04E5F">
              <w:rPr>
                <w:sz w:val="26"/>
                <w:szCs w:val="26"/>
              </w:rPr>
              <w:t>Có biện pháp phòng cháy, chữa cháy hợp lý, khả thi phù hợp với đề xuất về biện pháp tổ chức thi công</w:t>
            </w:r>
          </w:p>
        </w:tc>
        <w:tc>
          <w:tcPr>
            <w:tcW w:w="1053" w:type="dxa"/>
            <w:tcBorders>
              <w:top w:val="single" w:sz="4" w:space="0" w:color="auto"/>
              <w:left w:val="single" w:sz="4" w:space="0" w:color="auto"/>
              <w:bottom w:val="single" w:sz="4" w:space="0" w:color="auto"/>
              <w:right w:val="single" w:sz="4" w:space="0" w:color="auto"/>
            </w:tcBorders>
            <w:vAlign w:val="center"/>
            <w:hideMark/>
          </w:tcPr>
          <w:p w:rsidR="0068443F" w:rsidRPr="00A04E5F" w:rsidRDefault="0068443F" w:rsidP="00AC3E99">
            <w:pPr>
              <w:widowControl w:val="0"/>
              <w:tabs>
                <w:tab w:val="left" w:pos="851"/>
              </w:tabs>
              <w:spacing w:before="60" w:after="60" w:line="252" w:lineRule="auto"/>
              <w:jc w:val="center"/>
              <w:outlineLvl w:val="2"/>
              <w:rPr>
                <w:sz w:val="26"/>
                <w:szCs w:val="26"/>
              </w:rPr>
            </w:pPr>
            <w:r w:rsidRPr="00A04E5F">
              <w:rPr>
                <w:b/>
                <w:sz w:val="26"/>
                <w:szCs w:val="26"/>
              </w:rPr>
              <w:t>Đạt</w:t>
            </w:r>
          </w:p>
        </w:tc>
      </w:tr>
      <w:tr w:rsidR="0068443F" w:rsidRPr="00A04E5F" w:rsidTr="00AC3E99">
        <w:trPr>
          <w:jc w:val="center"/>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68443F" w:rsidRPr="00A04E5F" w:rsidRDefault="0068443F" w:rsidP="00AC3E99">
            <w:pPr>
              <w:rPr>
                <w:sz w:val="26"/>
                <w:szCs w:val="26"/>
              </w:rPr>
            </w:pPr>
          </w:p>
        </w:tc>
        <w:tc>
          <w:tcPr>
            <w:tcW w:w="5245" w:type="dxa"/>
            <w:tcBorders>
              <w:top w:val="single" w:sz="4" w:space="0" w:color="auto"/>
              <w:left w:val="single" w:sz="4" w:space="0" w:color="auto"/>
              <w:bottom w:val="single" w:sz="4" w:space="0" w:color="auto"/>
              <w:right w:val="single" w:sz="4" w:space="0" w:color="auto"/>
            </w:tcBorders>
            <w:hideMark/>
          </w:tcPr>
          <w:p w:rsidR="0068443F" w:rsidRPr="00A04E5F" w:rsidRDefault="0068443F" w:rsidP="00AC3E99">
            <w:pPr>
              <w:widowControl w:val="0"/>
              <w:tabs>
                <w:tab w:val="left" w:pos="851"/>
              </w:tabs>
              <w:spacing w:before="60" w:after="60" w:line="252" w:lineRule="auto"/>
              <w:ind w:left="-18"/>
              <w:rPr>
                <w:sz w:val="26"/>
                <w:szCs w:val="26"/>
              </w:rPr>
            </w:pPr>
            <w:r w:rsidRPr="00A04E5F">
              <w:rPr>
                <w:sz w:val="26"/>
                <w:szCs w:val="26"/>
              </w:rPr>
              <w:t>Không có biện pháp phòng cháy, chữa cháy hoặc có biện pháp phòng cháy, chữa cháy nhưng không hợp lý, không phù hợp với đề xuất về biện pháp tổ chức thi công</w:t>
            </w:r>
          </w:p>
        </w:tc>
        <w:tc>
          <w:tcPr>
            <w:tcW w:w="1053" w:type="dxa"/>
            <w:tcBorders>
              <w:top w:val="single" w:sz="4" w:space="0" w:color="auto"/>
              <w:left w:val="single" w:sz="4" w:space="0" w:color="auto"/>
              <w:bottom w:val="single" w:sz="4" w:space="0" w:color="auto"/>
              <w:right w:val="single" w:sz="4" w:space="0" w:color="auto"/>
            </w:tcBorders>
            <w:vAlign w:val="center"/>
            <w:hideMark/>
          </w:tcPr>
          <w:p w:rsidR="0068443F" w:rsidRPr="00A04E5F" w:rsidRDefault="0068443F" w:rsidP="00AC3E99">
            <w:pPr>
              <w:widowControl w:val="0"/>
              <w:tabs>
                <w:tab w:val="left" w:pos="851"/>
              </w:tabs>
              <w:spacing w:before="60" w:after="60" w:line="252" w:lineRule="auto"/>
              <w:jc w:val="center"/>
              <w:outlineLvl w:val="2"/>
              <w:rPr>
                <w:b/>
                <w:sz w:val="26"/>
                <w:szCs w:val="26"/>
              </w:rPr>
            </w:pPr>
            <w:r w:rsidRPr="00A04E5F">
              <w:rPr>
                <w:b/>
                <w:sz w:val="26"/>
                <w:szCs w:val="26"/>
              </w:rPr>
              <w:t>Không đạt</w:t>
            </w:r>
          </w:p>
        </w:tc>
      </w:tr>
      <w:tr w:rsidR="0068443F" w:rsidRPr="00A04E5F" w:rsidTr="00AC3E99">
        <w:trPr>
          <w:jc w:val="center"/>
        </w:trPr>
        <w:tc>
          <w:tcPr>
            <w:tcW w:w="8141" w:type="dxa"/>
            <w:gridSpan w:val="2"/>
            <w:tcBorders>
              <w:top w:val="single" w:sz="4" w:space="0" w:color="auto"/>
              <w:left w:val="single" w:sz="4" w:space="0" w:color="auto"/>
              <w:bottom w:val="single" w:sz="4" w:space="0" w:color="auto"/>
              <w:right w:val="single" w:sz="4" w:space="0" w:color="auto"/>
            </w:tcBorders>
            <w:hideMark/>
          </w:tcPr>
          <w:p w:rsidR="0068443F" w:rsidRPr="00A04E5F" w:rsidRDefault="0068443F" w:rsidP="00AC3E99">
            <w:pPr>
              <w:widowControl w:val="0"/>
              <w:tabs>
                <w:tab w:val="left" w:pos="851"/>
              </w:tabs>
              <w:spacing w:before="60" w:after="60" w:line="252" w:lineRule="auto"/>
              <w:ind w:left="-18"/>
              <w:rPr>
                <w:sz w:val="26"/>
                <w:szCs w:val="26"/>
              </w:rPr>
            </w:pPr>
            <w:r w:rsidRPr="00A04E5F">
              <w:rPr>
                <w:b/>
                <w:sz w:val="26"/>
                <w:szCs w:val="26"/>
              </w:rPr>
              <w:t>6.3. Vệ sinh môi trường</w:t>
            </w:r>
          </w:p>
        </w:tc>
        <w:tc>
          <w:tcPr>
            <w:tcW w:w="1053" w:type="dxa"/>
            <w:tcBorders>
              <w:top w:val="single" w:sz="4" w:space="0" w:color="auto"/>
              <w:left w:val="single" w:sz="4" w:space="0" w:color="auto"/>
              <w:bottom w:val="single" w:sz="4" w:space="0" w:color="auto"/>
              <w:right w:val="single" w:sz="4" w:space="0" w:color="auto"/>
            </w:tcBorders>
            <w:vAlign w:val="center"/>
          </w:tcPr>
          <w:p w:rsidR="0068443F" w:rsidRPr="00A04E5F" w:rsidRDefault="0068443F" w:rsidP="00AC3E99">
            <w:pPr>
              <w:widowControl w:val="0"/>
              <w:tabs>
                <w:tab w:val="left" w:pos="851"/>
              </w:tabs>
              <w:spacing w:before="60" w:after="60" w:line="252" w:lineRule="auto"/>
              <w:jc w:val="center"/>
              <w:outlineLvl w:val="2"/>
              <w:rPr>
                <w:b/>
                <w:sz w:val="26"/>
                <w:szCs w:val="26"/>
              </w:rPr>
            </w:pPr>
          </w:p>
        </w:tc>
      </w:tr>
      <w:tr w:rsidR="0068443F" w:rsidRPr="00A04E5F" w:rsidTr="00AC3E99">
        <w:trPr>
          <w:jc w:val="center"/>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68443F" w:rsidRPr="00A04E5F" w:rsidRDefault="0068443F" w:rsidP="00AC3E99">
            <w:pPr>
              <w:widowControl w:val="0"/>
              <w:tabs>
                <w:tab w:val="left" w:pos="851"/>
              </w:tabs>
              <w:spacing w:before="60" w:after="60" w:line="252" w:lineRule="auto"/>
              <w:outlineLvl w:val="2"/>
              <w:rPr>
                <w:sz w:val="26"/>
                <w:szCs w:val="26"/>
              </w:rPr>
            </w:pPr>
            <w:r w:rsidRPr="00A04E5F">
              <w:rPr>
                <w:sz w:val="26"/>
                <w:szCs w:val="26"/>
              </w:rPr>
              <w:t>Biện pháp bảo đảm vệ sinh môi trường hợp lý, khả thi phù hợp với đề xuất về biện pháp tổ chức thi công</w:t>
            </w:r>
          </w:p>
        </w:tc>
        <w:tc>
          <w:tcPr>
            <w:tcW w:w="5245" w:type="dxa"/>
            <w:tcBorders>
              <w:top w:val="single" w:sz="4" w:space="0" w:color="auto"/>
              <w:left w:val="single" w:sz="4" w:space="0" w:color="auto"/>
              <w:bottom w:val="single" w:sz="4" w:space="0" w:color="auto"/>
              <w:right w:val="single" w:sz="4" w:space="0" w:color="auto"/>
            </w:tcBorders>
            <w:hideMark/>
          </w:tcPr>
          <w:p w:rsidR="0068443F" w:rsidRPr="00A04E5F" w:rsidRDefault="0068443F" w:rsidP="00AC3E99">
            <w:pPr>
              <w:widowControl w:val="0"/>
              <w:tabs>
                <w:tab w:val="left" w:pos="851"/>
              </w:tabs>
              <w:spacing w:before="60" w:after="60" w:line="252" w:lineRule="auto"/>
              <w:ind w:left="-18"/>
              <w:rPr>
                <w:sz w:val="26"/>
                <w:szCs w:val="26"/>
              </w:rPr>
            </w:pPr>
            <w:r w:rsidRPr="00A04E5F">
              <w:rPr>
                <w:sz w:val="26"/>
                <w:szCs w:val="26"/>
              </w:rPr>
              <w:t>Có biện pháp bảo đảm vệ sinh môi trường hợp lý, khả thi phù hợp với đề xuất về biện pháp tổ chức thi công</w:t>
            </w:r>
          </w:p>
        </w:tc>
        <w:tc>
          <w:tcPr>
            <w:tcW w:w="1053" w:type="dxa"/>
            <w:tcBorders>
              <w:top w:val="single" w:sz="4" w:space="0" w:color="auto"/>
              <w:left w:val="single" w:sz="4" w:space="0" w:color="auto"/>
              <w:bottom w:val="single" w:sz="4" w:space="0" w:color="auto"/>
              <w:right w:val="single" w:sz="4" w:space="0" w:color="auto"/>
            </w:tcBorders>
            <w:vAlign w:val="center"/>
            <w:hideMark/>
          </w:tcPr>
          <w:p w:rsidR="0068443F" w:rsidRPr="00A04E5F" w:rsidRDefault="0068443F" w:rsidP="00AC3E99">
            <w:pPr>
              <w:widowControl w:val="0"/>
              <w:tabs>
                <w:tab w:val="left" w:pos="851"/>
              </w:tabs>
              <w:spacing w:before="60" w:after="60" w:line="252" w:lineRule="auto"/>
              <w:jc w:val="center"/>
              <w:outlineLvl w:val="2"/>
              <w:rPr>
                <w:b/>
                <w:sz w:val="26"/>
                <w:szCs w:val="26"/>
              </w:rPr>
            </w:pPr>
            <w:r w:rsidRPr="00A04E5F">
              <w:rPr>
                <w:b/>
                <w:sz w:val="26"/>
                <w:szCs w:val="26"/>
              </w:rPr>
              <w:t>Đạt</w:t>
            </w:r>
          </w:p>
        </w:tc>
      </w:tr>
      <w:tr w:rsidR="0068443F" w:rsidRPr="00A04E5F" w:rsidTr="00AC3E99">
        <w:trPr>
          <w:jc w:val="center"/>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68443F" w:rsidRPr="00A04E5F" w:rsidRDefault="0068443F" w:rsidP="00AC3E99">
            <w:pPr>
              <w:rPr>
                <w:sz w:val="26"/>
                <w:szCs w:val="26"/>
              </w:rPr>
            </w:pPr>
          </w:p>
        </w:tc>
        <w:tc>
          <w:tcPr>
            <w:tcW w:w="5245" w:type="dxa"/>
            <w:tcBorders>
              <w:top w:val="single" w:sz="4" w:space="0" w:color="auto"/>
              <w:left w:val="single" w:sz="4" w:space="0" w:color="auto"/>
              <w:bottom w:val="single" w:sz="4" w:space="0" w:color="auto"/>
              <w:right w:val="single" w:sz="4" w:space="0" w:color="auto"/>
            </w:tcBorders>
            <w:hideMark/>
          </w:tcPr>
          <w:p w:rsidR="0068443F" w:rsidRPr="00A04E5F" w:rsidRDefault="0068443F" w:rsidP="00AC3E99">
            <w:pPr>
              <w:widowControl w:val="0"/>
              <w:tabs>
                <w:tab w:val="left" w:pos="851"/>
              </w:tabs>
              <w:spacing w:before="60" w:after="60" w:line="252" w:lineRule="auto"/>
              <w:ind w:left="-18"/>
              <w:rPr>
                <w:sz w:val="26"/>
                <w:szCs w:val="26"/>
              </w:rPr>
            </w:pPr>
            <w:r w:rsidRPr="00A04E5F">
              <w:rPr>
                <w:sz w:val="26"/>
                <w:szCs w:val="26"/>
              </w:rPr>
              <w:t>Không có hoặc có biện pháp bảo đảm vệ sinh môi trường nhưng không hợp lý, không khả thi, không phù hợp với đề xuất về biện pháp tổ chức thi công</w:t>
            </w:r>
          </w:p>
        </w:tc>
        <w:tc>
          <w:tcPr>
            <w:tcW w:w="1053" w:type="dxa"/>
            <w:tcBorders>
              <w:top w:val="single" w:sz="4" w:space="0" w:color="auto"/>
              <w:left w:val="single" w:sz="4" w:space="0" w:color="auto"/>
              <w:bottom w:val="single" w:sz="4" w:space="0" w:color="auto"/>
              <w:right w:val="single" w:sz="4" w:space="0" w:color="auto"/>
            </w:tcBorders>
            <w:vAlign w:val="center"/>
            <w:hideMark/>
          </w:tcPr>
          <w:p w:rsidR="0068443F" w:rsidRPr="00A04E5F" w:rsidRDefault="0068443F" w:rsidP="00AC3E99">
            <w:pPr>
              <w:widowControl w:val="0"/>
              <w:tabs>
                <w:tab w:val="left" w:pos="851"/>
              </w:tabs>
              <w:spacing w:before="60" w:after="60" w:line="252" w:lineRule="auto"/>
              <w:jc w:val="center"/>
              <w:outlineLvl w:val="2"/>
              <w:rPr>
                <w:b/>
                <w:sz w:val="26"/>
                <w:szCs w:val="26"/>
              </w:rPr>
            </w:pPr>
            <w:r w:rsidRPr="00A04E5F">
              <w:rPr>
                <w:b/>
                <w:sz w:val="26"/>
                <w:szCs w:val="26"/>
              </w:rPr>
              <w:t>Không đạt</w:t>
            </w:r>
          </w:p>
        </w:tc>
      </w:tr>
      <w:tr w:rsidR="0068443F" w:rsidRPr="00A04E5F" w:rsidTr="00AC3E99">
        <w:trPr>
          <w:jc w:val="center"/>
        </w:trPr>
        <w:tc>
          <w:tcPr>
            <w:tcW w:w="9194" w:type="dxa"/>
            <w:gridSpan w:val="3"/>
            <w:tcBorders>
              <w:top w:val="single" w:sz="4" w:space="0" w:color="auto"/>
              <w:left w:val="single" w:sz="4" w:space="0" w:color="auto"/>
              <w:bottom w:val="single" w:sz="4" w:space="0" w:color="auto"/>
              <w:right w:val="single" w:sz="4" w:space="0" w:color="auto"/>
            </w:tcBorders>
            <w:vAlign w:val="center"/>
            <w:hideMark/>
          </w:tcPr>
          <w:p w:rsidR="0068443F" w:rsidRPr="00A04E5F" w:rsidRDefault="0068443F" w:rsidP="00AC3E99">
            <w:pPr>
              <w:widowControl w:val="0"/>
              <w:tabs>
                <w:tab w:val="left" w:pos="851"/>
              </w:tabs>
              <w:spacing w:before="60" w:after="60"/>
              <w:rPr>
                <w:b/>
                <w:sz w:val="26"/>
                <w:szCs w:val="26"/>
              </w:rPr>
            </w:pPr>
            <w:r w:rsidRPr="00A04E5F">
              <w:rPr>
                <w:b/>
                <w:iCs/>
                <w:sz w:val="26"/>
                <w:szCs w:val="26"/>
                <w:lang w:val="es-ES"/>
              </w:rPr>
              <w:t>7. Bảo hành và uy tín của nhà thầu:</w:t>
            </w:r>
          </w:p>
        </w:tc>
      </w:tr>
      <w:tr w:rsidR="0068443F" w:rsidRPr="00A04E5F" w:rsidTr="00AC3E99">
        <w:trPr>
          <w:jc w:val="center"/>
        </w:trPr>
        <w:tc>
          <w:tcPr>
            <w:tcW w:w="8141" w:type="dxa"/>
            <w:gridSpan w:val="2"/>
            <w:tcBorders>
              <w:top w:val="single" w:sz="4" w:space="0" w:color="auto"/>
              <w:left w:val="single" w:sz="4" w:space="0" w:color="auto"/>
              <w:bottom w:val="single" w:sz="4" w:space="0" w:color="auto"/>
              <w:right w:val="single" w:sz="4" w:space="0" w:color="auto"/>
            </w:tcBorders>
            <w:hideMark/>
          </w:tcPr>
          <w:p w:rsidR="0068443F" w:rsidRPr="00A04E5F" w:rsidRDefault="0068443F" w:rsidP="00AC3E99">
            <w:pPr>
              <w:widowControl w:val="0"/>
              <w:tabs>
                <w:tab w:val="left" w:pos="851"/>
                <w:tab w:val="num" w:pos="1080"/>
              </w:tabs>
              <w:spacing w:before="60" w:after="60"/>
              <w:rPr>
                <w:b/>
                <w:sz w:val="26"/>
                <w:szCs w:val="26"/>
              </w:rPr>
            </w:pPr>
            <w:r w:rsidRPr="00A04E5F">
              <w:rPr>
                <w:b/>
                <w:sz w:val="26"/>
                <w:szCs w:val="26"/>
              </w:rPr>
              <w:t>7.1. Bảo hành</w:t>
            </w:r>
          </w:p>
        </w:tc>
        <w:tc>
          <w:tcPr>
            <w:tcW w:w="1053" w:type="dxa"/>
            <w:tcBorders>
              <w:top w:val="single" w:sz="4" w:space="0" w:color="auto"/>
              <w:left w:val="single" w:sz="4" w:space="0" w:color="auto"/>
              <w:bottom w:val="single" w:sz="4" w:space="0" w:color="auto"/>
              <w:right w:val="single" w:sz="4" w:space="0" w:color="auto"/>
            </w:tcBorders>
          </w:tcPr>
          <w:p w:rsidR="0068443F" w:rsidRPr="00A04E5F" w:rsidRDefault="0068443F" w:rsidP="00AC3E99">
            <w:pPr>
              <w:widowControl w:val="0"/>
              <w:tabs>
                <w:tab w:val="left" w:pos="851"/>
                <w:tab w:val="num" w:pos="1080"/>
              </w:tabs>
              <w:spacing w:before="60" w:after="60"/>
              <w:ind w:left="1080" w:hanging="360"/>
              <w:rPr>
                <w:b/>
                <w:sz w:val="26"/>
                <w:szCs w:val="26"/>
              </w:rPr>
            </w:pPr>
          </w:p>
        </w:tc>
      </w:tr>
      <w:tr w:rsidR="0068443F" w:rsidRPr="00A04E5F" w:rsidTr="00AC3E99">
        <w:trPr>
          <w:jc w:val="center"/>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68443F" w:rsidRPr="00A04E5F" w:rsidRDefault="0068443F" w:rsidP="00AC3E99">
            <w:pPr>
              <w:widowControl w:val="0"/>
              <w:tabs>
                <w:tab w:val="left" w:pos="851"/>
              </w:tabs>
              <w:spacing w:before="60" w:after="60" w:line="252" w:lineRule="auto"/>
              <w:ind w:left="-18"/>
              <w:rPr>
                <w:sz w:val="26"/>
                <w:szCs w:val="26"/>
                <w:u w:val="single"/>
              </w:rPr>
            </w:pPr>
            <w:r w:rsidRPr="00A04E5F">
              <w:rPr>
                <w:sz w:val="26"/>
                <w:szCs w:val="26"/>
              </w:rPr>
              <w:t>Thời gian bảo hành công trình</w:t>
            </w:r>
          </w:p>
        </w:tc>
        <w:tc>
          <w:tcPr>
            <w:tcW w:w="5245" w:type="dxa"/>
            <w:tcBorders>
              <w:top w:val="single" w:sz="4" w:space="0" w:color="auto"/>
              <w:left w:val="single" w:sz="4" w:space="0" w:color="auto"/>
              <w:bottom w:val="single" w:sz="4" w:space="0" w:color="auto"/>
              <w:right w:val="single" w:sz="4" w:space="0" w:color="auto"/>
            </w:tcBorders>
            <w:hideMark/>
          </w:tcPr>
          <w:p w:rsidR="0068443F" w:rsidRPr="00A04E5F" w:rsidRDefault="0068443F" w:rsidP="00AC3E99">
            <w:pPr>
              <w:widowControl w:val="0"/>
              <w:tabs>
                <w:tab w:val="left" w:pos="851"/>
              </w:tabs>
              <w:spacing w:before="60" w:after="60" w:line="252" w:lineRule="auto"/>
              <w:ind w:left="-18"/>
              <w:rPr>
                <w:sz w:val="26"/>
                <w:szCs w:val="26"/>
              </w:rPr>
            </w:pPr>
            <w:r w:rsidRPr="00A04E5F">
              <w:rPr>
                <w:sz w:val="26"/>
                <w:szCs w:val="26"/>
              </w:rPr>
              <w:t xml:space="preserve">Có đề xuất thời gian bảo hành lớn hơn hoặc bằng 12 tháng. </w:t>
            </w:r>
          </w:p>
        </w:tc>
        <w:tc>
          <w:tcPr>
            <w:tcW w:w="1053" w:type="dxa"/>
            <w:tcBorders>
              <w:top w:val="single" w:sz="4" w:space="0" w:color="auto"/>
              <w:left w:val="single" w:sz="4" w:space="0" w:color="auto"/>
              <w:bottom w:val="single" w:sz="4" w:space="0" w:color="auto"/>
              <w:right w:val="single" w:sz="4" w:space="0" w:color="auto"/>
            </w:tcBorders>
            <w:hideMark/>
          </w:tcPr>
          <w:p w:rsidR="0068443F" w:rsidRPr="00A04E5F" w:rsidRDefault="0068443F" w:rsidP="00AC3E99">
            <w:pPr>
              <w:widowControl w:val="0"/>
              <w:tabs>
                <w:tab w:val="left" w:pos="851"/>
              </w:tabs>
              <w:spacing w:before="60" w:after="60" w:line="252" w:lineRule="auto"/>
              <w:jc w:val="center"/>
              <w:outlineLvl w:val="2"/>
              <w:rPr>
                <w:sz w:val="26"/>
                <w:szCs w:val="26"/>
              </w:rPr>
            </w:pPr>
            <w:r w:rsidRPr="00A04E5F">
              <w:rPr>
                <w:b/>
                <w:sz w:val="26"/>
                <w:szCs w:val="26"/>
              </w:rPr>
              <w:t>Đạt</w:t>
            </w:r>
          </w:p>
        </w:tc>
      </w:tr>
      <w:tr w:rsidR="0068443F" w:rsidRPr="00A04E5F" w:rsidTr="00AC3E99">
        <w:trPr>
          <w:jc w:val="center"/>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68443F" w:rsidRPr="00A04E5F" w:rsidRDefault="0068443F" w:rsidP="00AC3E99">
            <w:pPr>
              <w:rPr>
                <w:sz w:val="26"/>
                <w:szCs w:val="26"/>
                <w:u w:val="single"/>
              </w:rPr>
            </w:pPr>
          </w:p>
        </w:tc>
        <w:tc>
          <w:tcPr>
            <w:tcW w:w="5245" w:type="dxa"/>
            <w:tcBorders>
              <w:top w:val="single" w:sz="4" w:space="0" w:color="auto"/>
              <w:left w:val="single" w:sz="4" w:space="0" w:color="auto"/>
              <w:bottom w:val="single" w:sz="4" w:space="0" w:color="auto"/>
              <w:right w:val="single" w:sz="4" w:space="0" w:color="auto"/>
            </w:tcBorders>
            <w:hideMark/>
          </w:tcPr>
          <w:p w:rsidR="0068443F" w:rsidRPr="00A04E5F" w:rsidRDefault="0068443F" w:rsidP="00AC3E99">
            <w:pPr>
              <w:widowControl w:val="0"/>
              <w:tabs>
                <w:tab w:val="left" w:pos="851"/>
              </w:tabs>
              <w:spacing w:before="60" w:after="60" w:line="252" w:lineRule="auto"/>
              <w:ind w:left="-18"/>
              <w:rPr>
                <w:sz w:val="26"/>
                <w:szCs w:val="26"/>
              </w:rPr>
            </w:pPr>
            <w:r w:rsidRPr="00A04E5F">
              <w:rPr>
                <w:sz w:val="26"/>
                <w:szCs w:val="26"/>
              </w:rPr>
              <w:t>Không đề xuất, đề xuất không cụ thể hoặc đề xuất thời gian bảo hành nhỏ hơn 12 tháng.</w:t>
            </w:r>
          </w:p>
        </w:tc>
        <w:tc>
          <w:tcPr>
            <w:tcW w:w="1053" w:type="dxa"/>
            <w:tcBorders>
              <w:top w:val="single" w:sz="4" w:space="0" w:color="auto"/>
              <w:left w:val="single" w:sz="4" w:space="0" w:color="auto"/>
              <w:bottom w:val="single" w:sz="4" w:space="0" w:color="auto"/>
              <w:right w:val="single" w:sz="4" w:space="0" w:color="auto"/>
            </w:tcBorders>
            <w:hideMark/>
          </w:tcPr>
          <w:p w:rsidR="0068443F" w:rsidRPr="00A04E5F" w:rsidRDefault="0068443F" w:rsidP="00AC3E99">
            <w:pPr>
              <w:widowControl w:val="0"/>
              <w:tabs>
                <w:tab w:val="left" w:pos="851"/>
              </w:tabs>
              <w:spacing w:before="60" w:after="60" w:line="252" w:lineRule="auto"/>
              <w:jc w:val="center"/>
              <w:outlineLvl w:val="2"/>
              <w:rPr>
                <w:sz w:val="26"/>
                <w:szCs w:val="26"/>
              </w:rPr>
            </w:pPr>
            <w:r w:rsidRPr="00A04E5F">
              <w:rPr>
                <w:b/>
                <w:sz w:val="26"/>
                <w:szCs w:val="26"/>
              </w:rPr>
              <w:t>Không đạt</w:t>
            </w:r>
          </w:p>
        </w:tc>
      </w:tr>
      <w:tr w:rsidR="0068443F" w:rsidRPr="00A04E5F" w:rsidTr="00AC3E99">
        <w:trPr>
          <w:jc w:val="center"/>
        </w:trPr>
        <w:tc>
          <w:tcPr>
            <w:tcW w:w="8141" w:type="dxa"/>
            <w:gridSpan w:val="2"/>
            <w:tcBorders>
              <w:top w:val="single" w:sz="4" w:space="0" w:color="auto"/>
              <w:left w:val="single" w:sz="4" w:space="0" w:color="auto"/>
              <w:bottom w:val="single" w:sz="4" w:space="0" w:color="auto"/>
              <w:right w:val="single" w:sz="4" w:space="0" w:color="auto"/>
            </w:tcBorders>
            <w:hideMark/>
          </w:tcPr>
          <w:p w:rsidR="0068443F" w:rsidRPr="00A04E5F" w:rsidRDefault="0068443F" w:rsidP="00AC3E99">
            <w:pPr>
              <w:widowControl w:val="0"/>
              <w:tabs>
                <w:tab w:val="left" w:pos="851"/>
                <w:tab w:val="num" w:pos="1080"/>
              </w:tabs>
              <w:spacing w:before="60" w:after="60" w:line="252" w:lineRule="auto"/>
              <w:rPr>
                <w:b/>
                <w:sz w:val="26"/>
                <w:szCs w:val="26"/>
              </w:rPr>
            </w:pPr>
            <w:r w:rsidRPr="00A04E5F">
              <w:rPr>
                <w:b/>
                <w:sz w:val="26"/>
                <w:szCs w:val="26"/>
              </w:rPr>
              <w:t>7.2. Uy tín của nhà thầu</w:t>
            </w:r>
          </w:p>
        </w:tc>
        <w:tc>
          <w:tcPr>
            <w:tcW w:w="1053" w:type="dxa"/>
            <w:tcBorders>
              <w:top w:val="single" w:sz="4" w:space="0" w:color="auto"/>
              <w:left w:val="single" w:sz="4" w:space="0" w:color="auto"/>
              <w:bottom w:val="single" w:sz="4" w:space="0" w:color="auto"/>
              <w:right w:val="single" w:sz="4" w:space="0" w:color="auto"/>
            </w:tcBorders>
          </w:tcPr>
          <w:p w:rsidR="0068443F" w:rsidRPr="00A04E5F" w:rsidRDefault="0068443F" w:rsidP="00AC3E99">
            <w:pPr>
              <w:widowControl w:val="0"/>
              <w:tabs>
                <w:tab w:val="left" w:pos="851"/>
                <w:tab w:val="num" w:pos="1080"/>
              </w:tabs>
              <w:spacing w:before="60" w:after="60" w:line="252" w:lineRule="auto"/>
              <w:ind w:left="1080" w:hanging="360"/>
              <w:rPr>
                <w:b/>
                <w:sz w:val="26"/>
                <w:szCs w:val="26"/>
              </w:rPr>
            </w:pPr>
          </w:p>
        </w:tc>
      </w:tr>
      <w:tr w:rsidR="0068443F" w:rsidRPr="00A04E5F" w:rsidTr="00AC3E99">
        <w:trPr>
          <w:jc w:val="center"/>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68443F" w:rsidRPr="00A04E5F" w:rsidRDefault="0068443F" w:rsidP="00AC3E99">
            <w:pPr>
              <w:widowControl w:val="0"/>
              <w:spacing w:before="60" w:after="60" w:line="252" w:lineRule="auto"/>
              <w:ind w:left="-18"/>
              <w:rPr>
                <w:sz w:val="26"/>
                <w:szCs w:val="26"/>
              </w:rPr>
            </w:pPr>
            <w:r w:rsidRPr="00860B4D">
              <w:rPr>
                <w:sz w:val="26"/>
                <w:szCs w:val="26"/>
              </w:rPr>
              <w:t xml:space="preserve">Uy tín của nhà thầu </w:t>
            </w:r>
            <w:r w:rsidRPr="00860B4D">
              <w:rPr>
                <w:spacing w:val="2"/>
                <w:sz w:val="26"/>
                <w:szCs w:val="26"/>
              </w:rPr>
              <w:t xml:space="preserve">thông qua việc </w:t>
            </w:r>
            <w:r w:rsidRPr="00FA07AB">
              <w:rPr>
                <w:sz w:val="26"/>
                <w:szCs w:val="26"/>
                <w:lang w:val="it-IT"/>
              </w:rPr>
              <w:t xml:space="preserve">hiện hợp đồng </w:t>
            </w:r>
            <w:r>
              <w:rPr>
                <w:sz w:val="26"/>
                <w:szCs w:val="26"/>
                <w:lang w:val="it-IT"/>
              </w:rPr>
              <w:t>tương tự trong thời gian từ ngày 01/01/2021 đến thời điểm đóng thầu</w:t>
            </w:r>
          </w:p>
        </w:tc>
        <w:tc>
          <w:tcPr>
            <w:tcW w:w="5245" w:type="dxa"/>
            <w:tcBorders>
              <w:top w:val="single" w:sz="4" w:space="0" w:color="auto"/>
              <w:left w:val="single" w:sz="4" w:space="0" w:color="auto"/>
              <w:bottom w:val="single" w:sz="4" w:space="0" w:color="auto"/>
              <w:right w:val="single" w:sz="4" w:space="0" w:color="auto"/>
            </w:tcBorders>
            <w:hideMark/>
          </w:tcPr>
          <w:p w:rsidR="0068443F" w:rsidRPr="00A04E5F" w:rsidRDefault="0068443F" w:rsidP="00AC3E99">
            <w:pPr>
              <w:widowControl w:val="0"/>
              <w:tabs>
                <w:tab w:val="left" w:pos="851"/>
              </w:tabs>
              <w:spacing w:before="60" w:after="60" w:line="252" w:lineRule="auto"/>
              <w:ind w:left="-17"/>
              <w:outlineLvl w:val="2"/>
              <w:rPr>
                <w:sz w:val="26"/>
                <w:szCs w:val="26"/>
              </w:rPr>
            </w:pPr>
            <w:r>
              <w:rPr>
                <w:sz w:val="26"/>
                <w:szCs w:val="26"/>
              </w:rPr>
              <w:t>Không c</w:t>
            </w:r>
            <w:r w:rsidRPr="00860B4D">
              <w:rPr>
                <w:sz w:val="26"/>
                <w:szCs w:val="26"/>
              </w:rPr>
              <w:t>ó hợp đồng tương tự chậm tiến độ hoặc bỏ dở do lỗi của nhà thầu</w:t>
            </w:r>
            <w:r>
              <w:rPr>
                <w:sz w:val="26"/>
                <w:szCs w:val="26"/>
              </w:rPr>
              <w:t xml:space="preserve"> (có cam kết kèm theo)</w:t>
            </w:r>
          </w:p>
        </w:tc>
        <w:tc>
          <w:tcPr>
            <w:tcW w:w="1053" w:type="dxa"/>
            <w:tcBorders>
              <w:top w:val="single" w:sz="4" w:space="0" w:color="auto"/>
              <w:left w:val="single" w:sz="4" w:space="0" w:color="auto"/>
              <w:bottom w:val="single" w:sz="4" w:space="0" w:color="auto"/>
              <w:right w:val="single" w:sz="4" w:space="0" w:color="auto"/>
            </w:tcBorders>
            <w:vAlign w:val="center"/>
            <w:hideMark/>
          </w:tcPr>
          <w:p w:rsidR="0068443F" w:rsidRPr="00A04E5F" w:rsidRDefault="0068443F" w:rsidP="00AC3E99">
            <w:pPr>
              <w:widowControl w:val="0"/>
              <w:tabs>
                <w:tab w:val="left" w:pos="851"/>
              </w:tabs>
              <w:spacing w:before="60" w:after="60" w:line="252" w:lineRule="auto"/>
              <w:jc w:val="center"/>
              <w:outlineLvl w:val="2"/>
              <w:rPr>
                <w:sz w:val="26"/>
                <w:szCs w:val="26"/>
              </w:rPr>
            </w:pPr>
            <w:r w:rsidRPr="00A04E5F">
              <w:rPr>
                <w:b/>
                <w:sz w:val="26"/>
                <w:szCs w:val="26"/>
              </w:rPr>
              <w:t>Đạt</w:t>
            </w:r>
          </w:p>
        </w:tc>
      </w:tr>
      <w:tr w:rsidR="0068443F" w:rsidRPr="00A04E5F" w:rsidTr="00AC3E99">
        <w:trPr>
          <w:jc w:val="center"/>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68443F" w:rsidRPr="00A04E5F" w:rsidRDefault="0068443F" w:rsidP="00AC3E99">
            <w:pPr>
              <w:rPr>
                <w:sz w:val="26"/>
                <w:szCs w:val="26"/>
              </w:rPr>
            </w:pPr>
          </w:p>
        </w:tc>
        <w:tc>
          <w:tcPr>
            <w:tcW w:w="5245" w:type="dxa"/>
            <w:tcBorders>
              <w:top w:val="single" w:sz="4" w:space="0" w:color="auto"/>
              <w:left w:val="single" w:sz="4" w:space="0" w:color="auto"/>
              <w:bottom w:val="single" w:sz="4" w:space="0" w:color="auto"/>
              <w:right w:val="single" w:sz="4" w:space="0" w:color="auto"/>
            </w:tcBorders>
            <w:hideMark/>
          </w:tcPr>
          <w:p w:rsidR="0068443F" w:rsidRPr="00A04E5F" w:rsidRDefault="0068443F" w:rsidP="00AC3E99">
            <w:pPr>
              <w:widowControl w:val="0"/>
              <w:tabs>
                <w:tab w:val="left" w:pos="851"/>
              </w:tabs>
              <w:spacing w:before="60" w:after="60" w:line="252" w:lineRule="auto"/>
              <w:ind w:left="-17"/>
              <w:outlineLvl w:val="2"/>
              <w:rPr>
                <w:sz w:val="26"/>
                <w:szCs w:val="26"/>
              </w:rPr>
            </w:pPr>
            <w:r w:rsidRPr="00860B4D">
              <w:rPr>
                <w:sz w:val="26"/>
                <w:szCs w:val="26"/>
              </w:rPr>
              <w:t>Có hợp đồng tương tự chậm tiến độ hoặc bỏ dở do lỗi của nhà thầu.</w:t>
            </w:r>
          </w:p>
        </w:tc>
        <w:tc>
          <w:tcPr>
            <w:tcW w:w="1053" w:type="dxa"/>
            <w:tcBorders>
              <w:top w:val="single" w:sz="4" w:space="0" w:color="auto"/>
              <w:left w:val="single" w:sz="4" w:space="0" w:color="auto"/>
              <w:bottom w:val="single" w:sz="4" w:space="0" w:color="auto"/>
              <w:right w:val="single" w:sz="4" w:space="0" w:color="auto"/>
            </w:tcBorders>
            <w:vAlign w:val="center"/>
            <w:hideMark/>
          </w:tcPr>
          <w:p w:rsidR="0068443F" w:rsidRPr="00A04E5F" w:rsidRDefault="0068443F" w:rsidP="00AC3E99">
            <w:pPr>
              <w:widowControl w:val="0"/>
              <w:tabs>
                <w:tab w:val="left" w:pos="851"/>
              </w:tabs>
              <w:spacing w:before="60" w:after="60" w:line="252" w:lineRule="auto"/>
              <w:jc w:val="center"/>
              <w:outlineLvl w:val="2"/>
              <w:rPr>
                <w:sz w:val="26"/>
                <w:szCs w:val="26"/>
              </w:rPr>
            </w:pPr>
            <w:r w:rsidRPr="00A04E5F">
              <w:rPr>
                <w:b/>
                <w:sz w:val="26"/>
                <w:szCs w:val="26"/>
              </w:rPr>
              <w:t>Không đạt</w:t>
            </w:r>
          </w:p>
        </w:tc>
      </w:tr>
      <w:tr w:rsidR="0068443F" w:rsidRPr="00A04E5F" w:rsidTr="00AC3E99">
        <w:trPr>
          <w:jc w:val="center"/>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68443F" w:rsidRPr="00A04E5F" w:rsidRDefault="0068443F" w:rsidP="00AC3E99">
            <w:pPr>
              <w:widowControl w:val="0"/>
              <w:tabs>
                <w:tab w:val="left" w:pos="851"/>
              </w:tabs>
              <w:spacing w:before="60" w:after="60" w:line="252" w:lineRule="auto"/>
              <w:jc w:val="center"/>
              <w:outlineLvl w:val="2"/>
              <w:rPr>
                <w:sz w:val="26"/>
                <w:szCs w:val="26"/>
              </w:rPr>
            </w:pPr>
            <w:r w:rsidRPr="00A04E5F">
              <w:rPr>
                <w:b/>
                <w:sz w:val="26"/>
                <w:szCs w:val="26"/>
              </w:rPr>
              <w:t>Kết luận</w:t>
            </w:r>
          </w:p>
        </w:tc>
        <w:tc>
          <w:tcPr>
            <w:tcW w:w="5245" w:type="dxa"/>
            <w:tcBorders>
              <w:top w:val="single" w:sz="4" w:space="0" w:color="auto"/>
              <w:left w:val="single" w:sz="4" w:space="0" w:color="auto"/>
              <w:bottom w:val="single" w:sz="4" w:space="0" w:color="auto"/>
              <w:right w:val="single" w:sz="4" w:space="0" w:color="auto"/>
            </w:tcBorders>
            <w:hideMark/>
          </w:tcPr>
          <w:p w:rsidR="0068443F" w:rsidRPr="00A04E5F" w:rsidRDefault="0068443F" w:rsidP="00AC3E99">
            <w:pPr>
              <w:widowControl w:val="0"/>
              <w:tabs>
                <w:tab w:val="left" w:pos="851"/>
              </w:tabs>
              <w:spacing w:before="60" w:after="60" w:line="252" w:lineRule="auto"/>
              <w:ind w:left="-17"/>
              <w:outlineLvl w:val="2"/>
              <w:rPr>
                <w:sz w:val="26"/>
                <w:szCs w:val="26"/>
              </w:rPr>
            </w:pPr>
            <w:r>
              <w:rPr>
                <w:sz w:val="26"/>
                <w:szCs w:val="26"/>
              </w:rPr>
              <w:t>Tất cả các tiêu chuẩn chi tiết được xác định là đạt</w:t>
            </w:r>
          </w:p>
        </w:tc>
        <w:tc>
          <w:tcPr>
            <w:tcW w:w="1053" w:type="dxa"/>
            <w:tcBorders>
              <w:top w:val="single" w:sz="4" w:space="0" w:color="auto"/>
              <w:left w:val="single" w:sz="4" w:space="0" w:color="auto"/>
              <w:bottom w:val="single" w:sz="4" w:space="0" w:color="auto"/>
              <w:right w:val="single" w:sz="4" w:space="0" w:color="auto"/>
            </w:tcBorders>
            <w:vAlign w:val="center"/>
            <w:hideMark/>
          </w:tcPr>
          <w:p w:rsidR="0068443F" w:rsidRPr="00A04E5F" w:rsidRDefault="0068443F" w:rsidP="00AC3E99">
            <w:pPr>
              <w:widowControl w:val="0"/>
              <w:tabs>
                <w:tab w:val="left" w:pos="851"/>
              </w:tabs>
              <w:spacing w:before="60" w:after="60" w:line="252" w:lineRule="auto"/>
              <w:jc w:val="center"/>
              <w:outlineLvl w:val="2"/>
              <w:rPr>
                <w:b/>
                <w:sz w:val="26"/>
                <w:szCs w:val="26"/>
              </w:rPr>
            </w:pPr>
            <w:r w:rsidRPr="00A04E5F">
              <w:rPr>
                <w:b/>
                <w:sz w:val="26"/>
                <w:szCs w:val="26"/>
              </w:rPr>
              <w:t>Đạt</w:t>
            </w:r>
          </w:p>
        </w:tc>
      </w:tr>
      <w:tr w:rsidR="0068443F" w:rsidRPr="00A04E5F" w:rsidTr="00AC3E99">
        <w:trPr>
          <w:jc w:val="center"/>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68443F" w:rsidRPr="00A04E5F" w:rsidRDefault="0068443F" w:rsidP="00AC3E99">
            <w:pPr>
              <w:rPr>
                <w:sz w:val="26"/>
                <w:szCs w:val="26"/>
              </w:rPr>
            </w:pPr>
          </w:p>
        </w:tc>
        <w:tc>
          <w:tcPr>
            <w:tcW w:w="5245" w:type="dxa"/>
            <w:tcBorders>
              <w:top w:val="single" w:sz="4" w:space="0" w:color="auto"/>
              <w:left w:val="single" w:sz="4" w:space="0" w:color="auto"/>
              <w:bottom w:val="single" w:sz="4" w:space="0" w:color="auto"/>
              <w:right w:val="single" w:sz="4" w:space="0" w:color="auto"/>
            </w:tcBorders>
            <w:hideMark/>
          </w:tcPr>
          <w:p w:rsidR="0068443F" w:rsidRPr="00A04E5F" w:rsidRDefault="0068443F" w:rsidP="00AC3E99">
            <w:pPr>
              <w:widowControl w:val="0"/>
              <w:tabs>
                <w:tab w:val="left" w:pos="851"/>
              </w:tabs>
              <w:spacing w:before="60" w:after="60" w:line="252" w:lineRule="auto"/>
              <w:ind w:left="-17"/>
              <w:outlineLvl w:val="2"/>
              <w:rPr>
                <w:sz w:val="26"/>
                <w:szCs w:val="26"/>
              </w:rPr>
            </w:pPr>
            <w:r w:rsidRPr="00A04E5F">
              <w:rPr>
                <w:sz w:val="26"/>
                <w:szCs w:val="26"/>
              </w:rPr>
              <w:t>Có 1 tiêu chuẩn chi tiết được xác định là không đạt.</w:t>
            </w:r>
          </w:p>
        </w:tc>
        <w:tc>
          <w:tcPr>
            <w:tcW w:w="1053" w:type="dxa"/>
            <w:tcBorders>
              <w:top w:val="single" w:sz="4" w:space="0" w:color="auto"/>
              <w:left w:val="single" w:sz="4" w:space="0" w:color="auto"/>
              <w:bottom w:val="single" w:sz="4" w:space="0" w:color="auto"/>
              <w:right w:val="single" w:sz="4" w:space="0" w:color="auto"/>
            </w:tcBorders>
            <w:hideMark/>
          </w:tcPr>
          <w:p w:rsidR="0068443F" w:rsidRPr="00A04E5F" w:rsidRDefault="0068443F" w:rsidP="00AC3E99">
            <w:pPr>
              <w:widowControl w:val="0"/>
              <w:tabs>
                <w:tab w:val="left" w:pos="851"/>
              </w:tabs>
              <w:spacing w:before="60" w:after="60" w:line="252" w:lineRule="auto"/>
              <w:jc w:val="center"/>
              <w:outlineLvl w:val="2"/>
              <w:rPr>
                <w:b/>
                <w:sz w:val="26"/>
                <w:szCs w:val="26"/>
              </w:rPr>
            </w:pPr>
            <w:r w:rsidRPr="00A04E5F">
              <w:rPr>
                <w:b/>
                <w:sz w:val="26"/>
                <w:szCs w:val="26"/>
              </w:rPr>
              <w:t>Không đạt</w:t>
            </w:r>
          </w:p>
        </w:tc>
      </w:tr>
    </w:tbl>
    <w:p w:rsidR="00462C08" w:rsidRDefault="00462C08">
      <w:bookmarkStart w:id="1" w:name="_GoBack"/>
      <w:bookmarkEnd w:id="1"/>
    </w:p>
    <w:sectPr w:rsidR="00462C08" w:rsidSect="0068443F">
      <w:pgSz w:w="11906" w:h="16838" w:code="9"/>
      <w:pgMar w:top="1134" w:right="1134" w:bottom="1134" w:left="1701" w:header="720" w:footer="22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21D" w:rsidRDefault="00F0021D" w:rsidP="0068443F">
      <w:r>
        <w:separator/>
      </w:r>
    </w:p>
  </w:endnote>
  <w:endnote w:type="continuationSeparator" w:id="0">
    <w:p w:rsidR="00F0021D" w:rsidRDefault="00F0021D" w:rsidP="00684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21D" w:rsidRDefault="00F0021D" w:rsidP="0068443F">
      <w:r>
        <w:separator/>
      </w:r>
    </w:p>
  </w:footnote>
  <w:footnote w:type="continuationSeparator" w:id="0">
    <w:p w:rsidR="00F0021D" w:rsidRDefault="00F0021D" w:rsidP="0068443F">
      <w:r>
        <w:continuationSeparator/>
      </w:r>
    </w:p>
  </w:footnote>
  <w:footnote w:id="1">
    <w:p w:rsidR="0068443F" w:rsidRPr="00F5142B" w:rsidRDefault="0068443F" w:rsidP="0068443F">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43F"/>
    <w:rsid w:val="00462C08"/>
    <w:rsid w:val="0068443F"/>
    <w:rsid w:val="00C230F3"/>
    <w:rsid w:val="00F00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1A3BE8-1C36-4160-A9AB-25E654349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43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68443F"/>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68443F"/>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68443F"/>
    <w:rPr>
      <w:rFonts w:ascii="Times New Roman" w:eastAsia="Times New Roman" w:hAnsi="Times New Roman" w:cs="Times New Roman"/>
      <w:sz w:val="20"/>
      <w:szCs w:val="20"/>
    </w:rPr>
  </w:style>
  <w:style w:type="character" w:styleId="FootnoteReference">
    <w:name w:val="footnote reference"/>
    <w:aliases w:val="callout"/>
    <w:uiPriority w:val="99"/>
    <w:rsid w:val="006844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864</Words>
  <Characters>4929</Characters>
  <Application>Microsoft Office Word</Application>
  <DocSecurity>0</DocSecurity>
  <Lines>41</Lines>
  <Paragraphs>11</Paragraphs>
  <ScaleCrop>false</ScaleCrop>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HA</dc:creator>
  <cp:keywords/>
  <dc:description/>
  <cp:lastModifiedBy>THU HA</cp:lastModifiedBy>
  <cp:revision>1</cp:revision>
  <dcterms:created xsi:type="dcterms:W3CDTF">2025-11-28T01:23:00Z</dcterms:created>
  <dcterms:modified xsi:type="dcterms:W3CDTF">2025-11-28T01:24:00Z</dcterms:modified>
</cp:coreProperties>
</file>