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1E66" w14:textId="77777777" w:rsidR="001248E4" w:rsidRPr="004B1C2C" w:rsidRDefault="001248E4" w:rsidP="001248E4">
      <w:pPr>
        <w:pStyle w:val="Style11"/>
        <w:tabs>
          <w:tab w:val="left" w:pos="0"/>
          <w:tab w:val="left" w:pos="851"/>
          <w:tab w:val="left" w:pos="1418"/>
        </w:tabs>
        <w:spacing w:before="120" w:after="120" w:line="264" w:lineRule="auto"/>
        <w:ind w:firstLine="567"/>
        <w:jc w:val="center"/>
        <w:rPr>
          <w:b/>
          <w:sz w:val="28"/>
          <w:szCs w:val="28"/>
          <w:lang w:val="vi-VN"/>
        </w:rPr>
      </w:pPr>
      <w:r w:rsidRPr="004B1C2C">
        <w:rPr>
          <w:b/>
          <w:sz w:val="28"/>
          <w:szCs w:val="28"/>
          <w:lang w:val="vi-VN"/>
        </w:rPr>
        <w:t>Chương V. YÊU CẦU VỀ KỸ THUẬT</w:t>
      </w:r>
    </w:p>
    <w:p w14:paraId="716961F2" w14:textId="77777777" w:rsidR="004B1C2C" w:rsidRPr="004B1C2C" w:rsidRDefault="004B1C2C" w:rsidP="004B1C2C">
      <w:pPr>
        <w:spacing w:after="120"/>
        <w:ind w:firstLine="567"/>
        <w:rPr>
          <w:b/>
          <w:sz w:val="28"/>
          <w:szCs w:val="28"/>
          <w:lang w:val="vi-VN"/>
        </w:rPr>
      </w:pPr>
      <w:bookmarkStart w:id="0" w:name="_Hlk215129633"/>
      <w:r w:rsidRPr="004B1C2C">
        <w:rPr>
          <w:b/>
          <w:sz w:val="28"/>
          <w:szCs w:val="28"/>
          <w:lang w:val="vi-VN"/>
        </w:rPr>
        <w:t>I. Giới thiệu về gói thầu</w:t>
      </w:r>
    </w:p>
    <w:p w14:paraId="72DF72E1" w14:textId="77777777" w:rsidR="004B1C2C" w:rsidRPr="004B1C2C" w:rsidRDefault="004B1C2C" w:rsidP="004B1C2C">
      <w:pPr>
        <w:spacing w:after="120"/>
        <w:ind w:firstLine="567"/>
        <w:rPr>
          <w:sz w:val="28"/>
          <w:szCs w:val="28"/>
          <w:lang w:val="vi-VN"/>
        </w:rPr>
      </w:pPr>
      <w:r w:rsidRPr="004B1C2C">
        <w:rPr>
          <w:sz w:val="28"/>
          <w:szCs w:val="28"/>
          <w:lang w:val="vi-VN"/>
        </w:rPr>
        <w:t>1. Phạm vi công việc của gói thầu.</w:t>
      </w:r>
    </w:p>
    <w:bookmarkEnd w:id="0"/>
    <w:p w14:paraId="01470639" w14:textId="77777777" w:rsidR="004B1C2C" w:rsidRPr="004B1C2C" w:rsidRDefault="004B1C2C" w:rsidP="004B1C2C">
      <w:pPr>
        <w:spacing w:after="120"/>
        <w:ind w:firstLine="567"/>
        <w:rPr>
          <w:sz w:val="28"/>
          <w:szCs w:val="28"/>
        </w:rPr>
      </w:pPr>
      <w:r w:rsidRPr="004B1C2C">
        <w:rPr>
          <w:sz w:val="28"/>
          <w:szCs w:val="28"/>
        </w:rPr>
        <w:t>Nâng cấp chỉnh trang đô thị các tuyến phố thuộc Khu đô thị phía Tây Bến Do, khu Cẩm Trung 6A, 6B phường Cẩm Phả thiết kế theo tiêu chuẩn TCVN:13592-2022 (Đường đô thị - Yêu cầu thiết kế), vận tốc thiết kế 30-40 Km/h. Tổng chiều dài khoảng L=1.641,83m (1,641Km) bao gồm 06 tuyến phố, Trong đó:</w:t>
      </w:r>
    </w:p>
    <w:p w14:paraId="1CC65C27" w14:textId="77777777" w:rsidR="004B1C2C" w:rsidRPr="004B1C2C" w:rsidRDefault="004B1C2C" w:rsidP="004B1C2C">
      <w:pPr>
        <w:spacing w:after="120"/>
        <w:ind w:firstLine="567"/>
        <w:rPr>
          <w:sz w:val="28"/>
          <w:szCs w:val="28"/>
        </w:rPr>
      </w:pPr>
      <w:r w:rsidRPr="004B1C2C">
        <w:rPr>
          <w:sz w:val="28"/>
          <w:szCs w:val="28"/>
        </w:rPr>
        <w:t>(1) Tuyến số 1: Tuyến phố Suối Thảo Ly. Chiều dài tuyến L1=682,16m.</w:t>
      </w:r>
    </w:p>
    <w:p w14:paraId="00C9F46D" w14:textId="77777777" w:rsidR="004B1C2C" w:rsidRPr="004B1C2C" w:rsidRDefault="004B1C2C" w:rsidP="004B1C2C">
      <w:pPr>
        <w:spacing w:after="120"/>
        <w:ind w:firstLine="567"/>
        <w:rPr>
          <w:sz w:val="28"/>
          <w:szCs w:val="28"/>
        </w:rPr>
      </w:pPr>
      <w:r w:rsidRPr="004B1C2C">
        <w:rPr>
          <w:sz w:val="28"/>
          <w:szCs w:val="28"/>
        </w:rPr>
        <w:t xml:space="preserve"> (2) Tuyến  số 2: Tuyến phố 22/4. Chiều dài tuyến L2=296,26m.</w:t>
      </w:r>
    </w:p>
    <w:p w14:paraId="5EB2B7AD" w14:textId="77777777" w:rsidR="004B1C2C" w:rsidRPr="004B1C2C" w:rsidRDefault="004B1C2C" w:rsidP="004B1C2C">
      <w:pPr>
        <w:spacing w:after="120"/>
        <w:ind w:firstLine="567"/>
        <w:rPr>
          <w:sz w:val="28"/>
          <w:szCs w:val="28"/>
        </w:rPr>
      </w:pPr>
      <w:r w:rsidRPr="004B1C2C">
        <w:rPr>
          <w:sz w:val="28"/>
          <w:szCs w:val="28"/>
        </w:rPr>
        <w:t>(3) Tuyến số 3: Tuyến phố 30/12. Chiều dài tuyến L3=276,88m.</w:t>
      </w:r>
    </w:p>
    <w:p w14:paraId="093D4148" w14:textId="77777777" w:rsidR="004B1C2C" w:rsidRPr="004B1C2C" w:rsidRDefault="004B1C2C" w:rsidP="004B1C2C">
      <w:pPr>
        <w:spacing w:after="120"/>
        <w:ind w:firstLine="567"/>
        <w:rPr>
          <w:sz w:val="28"/>
          <w:szCs w:val="28"/>
        </w:rPr>
      </w:pPr>
      <w:r w:rsidRPr="004B1C2C">
        <w:rPr>
          <w:sz w:val="28"/>
          <w:szCs w:val="28"/>
        </w:rPr>
        <w:t>(4) Tuyến số 4: Tuyến phố Nguyễn Đình Các. Chiều dài tuyến L4=294,44m.</w:t>
      </w:r>
    </w:p>
    <w:p w14:paraId="0DFE0AD3" w14:textId="77777777" w:rsidR="004B1C2C" w:rsidRPr="004B1C2C" w:rsidRDefault="004B1C2C" w:rsidP="004B1C2C">
      <w:pPr>
        <w:spacing w:after="120"/>
        <w:ind w:firstLine="567"/>
        <w:rPr>
          <w:sz w:val="28"/>
          <w:szCs w:val="28"/>
        </w:rPr>
      </w:pPr>
      <w:r w:rsidRPr="004B1C2C">
        <w:rPr>
          <w:sz w:val="28"/>
          <w:szCs w:val="28"/>
        </w:rPr>
        <w:t>(5) Tuyến số 5: Ngõ 1 phố Nguyễn Đình Các (Họng đấu nối phố Nguyễn Đình Các đến phố Bờ Hồ). Chiều dài tuyến L5=45,98m.</w:t>
      </w:r>
    </w:p>
    <w:p w14:paraId="65F205CF" w14:textId="77777777" w:rsidR="004B1C2C" w:rsidRPr="004B1C2C" w:rsidRDefault="004B1C2C" w:rsidP="004B1C2C">
      <w:pPr>
        <w:spacing w:after="120"/>
        <w:ind w:firstLine="567"/>
        <w:rPr>
          <w:sz w:val="28"/>
          <w:szCs w:val="28"/>
        </w:rPr>
      </w:pPr>
      <w:r w:rsidRPr="004B1C2C">
        <w:rPr>
          <w:sz w:val="28"/>
          <w:szCs w:val="28"/>
        </w:rPr>
        <w:t>(6) Tuyến số 6: Ngõ 2 phố Nguyễn Đình Các (Họng đấu nối phố Nguyễn Đình Các đến phố Bờ Hồ). Chiều dài tuyến L6=46,11m.</w:t>
      </w:r>
    </w:p>
    <w:p w14:paraId="10D5C924" w14:textId="77777777" w:rsidR="004B1C2C" w:rsidRPr="004B1C2C" w:rsidRDefault="004B1C2C" w:rsidP="004B1C2C">
      <w:pPr>
        <w:spacing w:after="120"/>
        <w:ind w:firstLine="567"/>
        <w:rPr>
          <w:i/>
          <w:iCs/>
          <w:sz w:val="28"/>
          <w:szCs w:val="28"/>
        </w:rPr>
      </w:pPr>
      <w:r w:rsidRPr="004B1C2C">
        <w:rPr>
          <w:i/>
          <w:iCs/>
          <w:sz w:val="28"/>
          <w:szCs w:val="28"/>
        </w:rPr>
        <w:t>(Chi tiết theo hồ sơ Báo cáo kinh tế - kỹ thuật đầu tư xây dựng do đơn vị tư vấn lập đã được chủ đầu tư kiểm tra, nghiệm thu).</w:t>
      </w:r>
    </w:p>
    <w:p w14:paraId="749235FA" w14:textId="77777777" w:rsidR="004B1C2C" w:rsidRPr="004B1C2C" w:rsidRDefault="004B1C2C" w:rsidP="004B1C2C">
      <w:pPr>
        <w:spacing w:after="120"/>
        <w:ind w:firstLine="567"/>
        <w:rPr>
          <w:sz w:val="28"/>
          <w:szCs w:val="28"/>
        </w:rPr>
      </w:pPr>
      <w:r w:rsidRPr="004B1C2C">
        <w:rPr>
          <w:sz w:val="28"/>
          <w:szCs w:val="28"/>
        </w:rPr>
        <w:t>- Quy mô và giải pháp cải tạo, nâng cấp :</w:t>
      </w:r>
    </w:p>
    <w:p w14:paraId="282DB819" w14:textId="77777777" w:rsidR="004B1C2C" w:rsidRPr="004B1C2C" w:rsidRDefault="004B1C2C" w:rsidP="004B1C2C">
      <w:pPr>
        <w:spacing w:after="120"/>
        <w:ind w:firstLine="567"/>
        <w:rPr>
          <w:sz w:val="28"/>
          <w:szCs w:val="28"/>
        </w:rPr>
      </w:pPr>
      <w:r w:rsidRPr="004B1C2C">
        <w:rPr>
          <w:sz w:val="28"/>
          <w:szCs w:val="28"/>
        </w:rPr>
        <w:t>+ Xử lý mặt đường hiện trạng lún nứt, hư hỏng: Đào xử lý mặt đường bê tông xi măng, đắp bù phụ cấp phối đá dăm loại 1 dày 18cm, lót nilong 02 lớp, đổ bê tông mặt đường thay thế M250 dày 22cm.</w:t>
      </w:r>
    </w:p>
    <w:p w14:paraId="7CFC6FB8" w14:textId="77777777" w:rsidR="004B1C2C" w:rsidRPr="004B1C2C" w:rsidRDefault="004B1C2C" w:rsidP="004B1C2C">
      <w:pPr>
        <w:spacing w:after="120"/>
        <w:ind w:firstLine="567"/>
        <w:rPr>
          <w:sz w:val="28"/>
          <w:szCs w:val="28"/>
        </w:rPr>
      </w:pPr>
      <w:r w:rsidRPr="004B1C2C">
        <w:rPr>
          <w:sz w:val="28"/>
          <w:szCs w:val="28"/>
        </w:rPr>
        <w:t>+ Mặt đường cải tạo: Bê tông nhựa chặt C12.5 rải nóng dày 5cm; tưới nhựa thấm bám 0,5kg/m2; bù vênh bê tông nhựa chặt C12.5 rải nóng, Hbv= 3cm.</w:t>
      </w:r>
    </w:p>
    <w:p w14:paraId="7B56E179" w14:textId="77777777" w:rsidR="004B1C2C" w:rsidRPr="004B1C2C" w:rsidRDefault="004B1C2C" w:rsidP="004B1C2C">
      <w:pPr>
        <w:spacing w:after="120"/>
        <w:ind w:firstLine="567"/>
        <w:rPr>
          <w:sz w:val="28"/>
          <w:szCs w:val="28"/>
        </w:rPr>
      </w:pPr>
      <w:r w:rsidRPr="004B1C2C">
        <w:rPr>
          <w:sz w:val="28"/>
          <w:szCs w:val="28"/>
        </w:rPr>
        <w:t>+ Hạng mục an toàn giao thông: Sơn, làm mới toàn bộ vạch sơn tín hiệu bằng sơn nhiệt dẻo, phản quang, chiều dày lớp sơn từ 2-4mm; Sản xuất và lắp đặt giáo treo biển báo an toàn giao thông.</w:t>
      </w:r>
    </w:p>
    <w:p w14:paraId="4F14D412" w14:textId="77777777" w:rsidR="004B1C2C" w:rsidRPr="004B1C2C" w:rsidRDefault="004B1C2C" w:rsidP="004B1C2C">
      <w:pPr>
        <w:spacing w:after="120"/>
        <w:ind w:firstLine="567"/>
        <w:rPr>
          <w:sz w:val="28"/>
          <w:szCs w:val="28"/>
        </w:rPr>
      </w:pPr>
      <w:r w:rsidRPr="004B1C2C">
        <w:rPr>
          <w:sz w:val="28"/>
          <w:szCs w:val="28"/>
        </w:rPr>
        <w:t>+ Hạng mục vỉa hè - cây xanh (Tuyến số 3):  Lát đá xẻ KT: 40x40x5cm trên lớp móng bê tông M150 đá 2x4 dày 10cm, đệm đá mạt dày 5cm. Bó vỉa, rãnh tam giác: Bó vỉa đá xẻ kích thước: 80x30x20cm trên đường thẳng; kích thước 40x30x20cm áp dụng trên các đoạn cong; rãnh tam giác đá xẻ KT: 40x25x5cm trên lớp móng bê tông M150 đá 2x4 dày 10cm. Thiết kế hố trồng cây xanh đồng bộ, phù hợp hiện trạng.</w:t>
      </w:r>
    </w:p>
    <w:p w14:paraId="6D188CC7" w14:textId="77777777" w:rsidR="004B1C2C" w:rsidRPr="004B1C2C" w:rsidRDefault="004B1C2C" w:rsidP="004B1C2C">
      <w:pPr>
        <w:spacing w:after="120"/>
        <w:ind w:firstLine="567"/>
        <w:rPr>
          <w:sz w:val="28"/>
          <w:szCs w:val="28"/>
        </w:rPr>
      </w:pPr>
      <w:r w:rsidRPr="004B1C2C">
        <w:rPr>
          <w:sz w:val="28"/>
          <w:szCs w:val="28"/>
        </w:rPr>
        <w:lastRenderedPageBreak/>
        <w:t>+ Cấp điện chiếu sáng, hạ ngầm hệ thống điện (Tuyến số 3): Tháo dỡ, thu hồi hiện trạng đường dây trên không trung thế, hạ thế; hạ ngầm toàn bộ tuyến đường dây hạ thế 0,4kV; Cáp ngầm được luồn trong ống nhựa xoắn HPDE D130/100 lắp đặt dưới rãnh cáp, đoạn vượt đường được lồng trong ống thép DN150; Độ sâu chôn cáp, khoảng cách giữa các sợi cáp song song hoặc giao chéo được bố tría theo quy phạm hiện hành. Thiết kế xây dựng mới đường dây chiếu sáng cáp ngầm.</w:t>
      </w:r>
    </w:p>
    <w:p w14:paraId="61DDB11E" w14:textId="77777777" w:rsidR="004B1C2C" w:rsidRPr="004B1C2C" w:rsidRDefault="004B1C2C" w:rsidP="004B1C2C">
      <w:pPr>
        <w:spacing w:after="120"/>
        <w:ind w:firstLine="567"/>
        <w:rPr>
          <w:sz w:val="28"/>
          <w:szCs w:val="28"/>
          <w:lang w:val="vi-VN"/>
        </w:rPr>
      </w:pPr>
      <w:r w:rsidRPr="004B1C2C">
        <w:rPr>
          <w:sz w:val="28"/>
          <w:szCs w:val="28"/>
        </w:rPr>
        <w:t xml:space="preserve"> (Chi tiết theo hồ sơ Báo cáo kinh tế - kỹ thuật đầu tư xây dựng do đơn vị tư vấn lập đã được thẩm định).</w:t>
      </w:r>
    </w:p>
    <w:p w14:paraId="10E0AB6F" w14:textId="77777777" w:rsidR="004B1C2C" w:rsidRPr="004B1C2C" w:rsidRDefault="004B1C2C" w:rsidP="004B1C2C">
      <w:pPr>
        <w:spacing w:after="120"/>
        <w:ind w:firstLine="567"/>
        <w:rPr>
          <w:sz w:val="28"/>
          <w:szCs w:val="28"/>
          <w:lang w:val="vi-VN"/>
        </w:rPr>
      </w:pPr>
      <w:r w:rsidRPr="004B1C2C">
        <w:rPr>
          <w:sz w:val="28"/>
          <w:szCs w:val="28"/>
        </w:rPr>
        <w:t>N</w:t>
      </w:r>
      <w:r w:rsidRPr="004B1C2C">
        <w:rPr>
          <w:sz w:val="28"/>
          <w:szCs w:val="28"/>
          <w:lang w:val="vi-VN"/>
        </w:rPr>
        <w:t xml:space="preserve">hà thầu có trách nhiệm thực hiện đổ thải tuân thủ đúng quy định của pháp luật. </w:t>
      </w:r>
    </w:p>
    <w:p w14:paraId="161D8B82" w14:textId="77777777" w:rsidR="004B1C2C" w:rsidRPr="004B1C2C" w:rsidRDefault="004B1C2C" w:rsidP="004B1C2C">
      <w:pPr>
        <w:spacing w:after="120"/>
        <w:ind w:firstLine="567"/>
        <w:rPr>
          <w:sz w:val="28"/>
          <w:szCs w:val="28"/>
          <w:lang w:val="vi-VN"/>
        </w:rPr>
      </w:pPr>
      <w:r w:rsidRPr="004B1C2C">
        <w:rPr>
          <w:sz w:val="28"/>
          <w:szCs w:val="28"/>
          <w:lang w:val="vi-VN"/>
        </w:rPr>
        <w:t>Và các công việc khác trong hồ sơ thiết kế được phê duyệt.</w:t>
      </w:r>
    </w:p>
    <w:p w14:paraId="067DA6F6" w14:textId="77777777" w:rsidR="004B1C2C" w:rsidRPr="004B1C2C" w:rsidRDefault="004B1C2C" w:rsidP="004B1C2C">
      <w:pPr>
        <w:widowControl w:val="0"/>
        <w:spacing w:after="120"/>
        <w:ind w:firstLine="567"/>
        <w:rPr>
          <w:sz w:val="28"/>
          <w:szCs w:val="28"/>
          <w:lang w:val="vi-VN"/>
        </w:rPr>
      </w:pPr>
      <w:r w:rsidRPr="004B1C2C">
        <w:rPr>
          <w:sz w:val="28"/>
          <w:szCs w:val="28"/>
          <w:lang w:val="vi-VN"/>
        </w:rPr>
        <w:t xml:space="preserve">2. Thời hạn hoàn thành: </w:t>
      </w:r>
      <w:r w:rsidRPr="004B1C2C">
        <w:rPr>
          <w:color w:val="EE0000"/>
          <w:sz w:val="28"/>
          <w:szCs w:val="28"/>
        </w:rPr>
        <w:t>15</w:t>
      </w:r>
      <w:r w:rsidRPr="004B1C2C">
        <w:rPr>
          <w:color w:val="EE0000"/>
          <w:sz w:val="28"/>
          <w:szCs w:val="28"/>
          <w:lang w:val="vi-VN"/>
        </w:rPr>
        <w:t>0 ngày</w:t>
      </w:r>
      <w:r w:rsidRPr="004B1C2C">
        <w:rPr>
          <w:sz w:val="28"/>
          <w:szCs w:val="28"/>
          <w:lang w:val="vi-VN"/>
        </w:rPr>
        <w:t>.</w:t>
      </w:r>
    </w:p>
    <w:p w14:paraId="1D7AEFB4" w14:textId="77777777" w:rsidR="004B1C2C" w:rsidRPr="004B1C2C" w:rsidRDefault="004B1C2C" w:rsidP="004B1C2C">
      <w:pPr>
        <w:widowControl w:val="0"/>
        <w:spacing w:after="120"/>
        <w:ind w:firstLine="567"/>
        <w:rPr>
          <w:b/>
          <w:sz w:val="28"/>
          <w:szCs w:val="28"/>
        </w:rPr>
      </w:pPr>
      <w:r w:rsidRPr="004B1C2C">
        <w:rPr>
          <w:b/>
          <w:sz w:val="28"/>
          <w:szCs w:val="28"/>
          <w:lang w:val="vi-VN"/>
        </w:rPr>
        <w:t xml:space="preserve">II. Yêu cầu về tiến độ thực hiện: </w:t>
      </w:r>
      <w:r w:rsidRPr="004B1C2C">
        <w:rPr>
          <w:b/>
          <w:color w:val="EE0000"/>
          <w:sz w:val="28"/>
          <w:szCs w:val="28"/>
        </w:rPr>
        <w:t>15</w:t>
      </w:r>
      <w:r w:rsidRPr="004B1C2C">
        <w:rPr>
          <w:b/>
          <w:color w:val="EE0000"/>
          <w:sz w:val="28"/>
          <w:szCs w:val="28"/>
          <w:lang w:val="vi-VN"/>
        </w:rPr>
        <w:t>0 ngày</w:t>
      </w:r>
      <w:r w:rsidRPr="004B1C2C">
        <w:rPr>
          <w:b/>
          <w:sz w:val="28"/>
          <w:szCs w:val="28"/>
          <w:lang w:val="vi-VN"/>
        </w:rPr>
        <w:t>.</w:t>
      </w:r>
    </w:p>
    <w:p w14:paraId="104A990C" w14:textId="77777777" w:rsidR="004B1C2C" w:rsidRPr="004B1C2C" w:rsidRDefault="004B1C2C" w:rsidP="004B1C2C">
      <w:pPr>
        <w:widowControl w:val="0"/>
        <w:spacing w:before="120" w:after="120" w:line="264" w:lineRule="auto"/>
        <w:ind w:firstLine="567"/>
        <w:rPr>
          <w:b/>
          <w:bCs/>
          <w:sz w:val="28"/>
          <w:szCs w:val="28"/>
          <w:lang w:val="vi-VN"/>
        </w:rPr>
      </w:pPr>
      <w:r w:rsidRPr="004B1C2C">
        <w:rPr>
          <w:b/>
          <w:bCs/>
          <w:sz w:val="28"/>
          <w:szCs w:val="28"/>
          <w:lang w:val="vi-VN"/>
        </w:rPr>
        <w:t>III. Yêu cầu về kỹ thuật/chỉ dẫn kỹ thuật</w:t>
      </w:r>
    </w:p>
    <w:p w14:paraId="18DE0DDF" w14:textId="77777777" w:rsidR="004B1C2C" w:rsidRPr="004B1C2C" w:rsidRDefault="004B1C2C" w:rsidP="004B1C2C">
      <w:pPr>
        <w:widowControl w:val="0"/>
        <w:tabs>
          <w:tab w:val="left" w:pos="700"/>
        </w:tabs>
        <w:spacing w:before="60" w:after="60" w:line="259" w:lineRule="auto"/>
        <w:ind w:firstLine="567"/>
        <w:rPr>
          <w:b/>
          <w:spacing w:val="-6"/>
          <w:sz w:val="28"/>
          <w:szCs w:val="28"/>
          <w:lang w:val="vi-VN"/>
        </w:rPr>
      </w:pPr>
      <w:r w:rsidRPr="004B1C2C">
        <w:rPr>
          <w:b/>
          <w:spacing w:val="-6"/>
          <w:sz w:val="28"/>
          <w:szCs w:val="28"/>
          <w:lang w:val="vi-VN"/>
        </w:rPr>
        <w:t>1. Quy trình, quy phạm áp dụng cho việc thi công, nghiệm thu công trình</w:t>
      </w:r>
    </w:p>
    <w:p w14:paraId="19C6D372" w14:textId="77777777" w:rsidR="004B1C2C" w:rsidRPr="004B1C2C" w:rsidRDefault="004B1C2C" w:rsidP="004B1C2C">
      <w:pPr>
        <w:widowControl w:val="0"/>
        <w:tabs>
          <w:tab w:val="left" w:pos="700"/>
        </w:tabs>
        <w:spacing w:before="60" w:after="60" w:line="259" w:lineRule="auto"/>
        <w:ind w:firstLine="567"/>
        <w:rPr>
          <w:bCs/>
          <w:sz w:val="28"/>
          <w:szCs w:val="28"/>
          <w:lang w:val="vi-VN"/>
        </w:rPr>
      </w:pPr>
      <w:r w:rsidRPr="004B1C2C">
        <w:rPr>
          <w:bCs/>
          <w:sz w:val="28"/>
          <w:szCs w:val="28"/>
          <w:lang w:val="vi-VN"/>
        </w:rPr>
        <w:t>Việc thi công và nghiệm thu: Phải theo đúng quy chuẩn xây dựng, tiêu chuẩn kỹ thuật xây dựng Việt Nam (TCVN) hoặc tiêu chuẩn xây dựng (TCXD) và các quy định khác của pháp luật được áp dụng cho gói thầu.</w:t>
      </w:r>
    </w:p>
    <w:p w14:paraId="7BAA6F10" w14:textId="77777777" w:rsidR="004B1C2C" w:rsidRPr="004B1C2C" w:rsidRDefault="004B1C2C" w:rsidP="004B1C2C">
      <w:pPr>
        <w:widowControl w:val="0"/>
        <w:tabs>
          <w:tab w:val="left" w:pos="700"/>
        </w:tabs>
        <w:spacing w:before="60" w:after="60" w:line="259" w:lineRule="auto"/>
        <w:ind w:firstLine="567"/>
        <w:rPr>
          <w:b/>
          <w:sz w:val="28"/>
          <w:szCs w:val="28"/>
          <w:lang w:val="vi-VN"/>
        </w:rPr>
      </w:pPr>
      <w:r w:rsidRPr="004B1C2C">
        <w:rPr>
          <w:b/>
          <w:sz w:val="28"/>
          <w:szCs w:val="28"/>
          <w:lang w:val="vi-VN"/>
        </w:rPr>
        <w:t>2. Yêu cầu về tổ chức kỹ thuật thi công</w:t>
      </w:r>
    </w:p>
    <w:p w14:paraId="5473B0EC" w14:textId="77777777" w:rsidR="004B1C2C" w:rsidRPr="004B1C2C" w:rsidRDefault="004B1C2C" w:rsidP="004B1C2C">
      <w:pPr>
        <w:widowControl w:val="0"/>
        <w:tabs>
          <w:tab w:val="left" w:pos="700"/>
        </w:tabs>
        <w:spacing w:before="60" w:after="60" w:line="259" w:lineRule="auto"/>
        <w:ind w:firstLine="567"/>
        <w:rPr>
          <w:bCs/>
          <w:sz w:val="28"/>
          <w:szCs w:val="28"/>
          <w:lang w:val="vi-VN"/>
        </w:rPr>
      </w:pPr>
      <w:r w:rsidRPr="004B1C2C">
        <w:rPr>
          <w:bCs/>
          <w:sz w:val="28"/>
          <w:szCs w:val="28"/>
          <w:lang w:val="vi-VN"/>
        </w:rPr>
        <w:t>Nhà thầu phải đề xuất việc Tổ chức mặt bằng công trường bao gồm các nội dung: vị trí tập kết thiết bị thi công, lán trại, kho bãi tập kết vật liệu, chất thải, rào chắn, biển báo, cấp nước, thoát nước, giao thông, liên lạc…. trong quá trình thi công phù hợp với điều kiện biện pháp thi công, tiến độ thi công và hiện trạng công trình xây dựng;</w:t>
      </w:r>
    </w:p>
    <w:p w14:paraId="75572E2A" w14:textId="77777777" w:rsidR="004B1C2C" w:rsidRPr="004B1C2C" w:rsidRDefault="004B1C2C" w:rsidP="004B1C2C">
      <w:pPr>
        <w:widowControl w:val="0"/>
        <w:tabs>
          <w:tab w:val="left" w:pos="700"/>
        </w:tabs>
        <w:spacing w:before="60" w:after="60" w:line="254" w:lineRule="auto"/>
        <w:ind w:firstLine="567"/>
        <w:rPr>
          <w:bCs/>
          <w:sz w:val="28"/>
          <w:szCs w:val="28"/>
          <w:lang w:val="vi-VN"/>
        </w:rPr>
      </w:pPr>
      <w:r w:rsidRPr="004B1C2C">
        <w:rPr>
          <w:bCs/>
          <w:sz w:val="28"/>
          <w:szCs w:val="28"/>
          <w:lang w:val="vi-VN"/>
        </w:rPr>
        <w:t>Tổ chức kỹ thuật thi công của nhà thầu phải đảm bảo các công tác được thi công đúng theo thiết kế, tuân thủ theo các tiêu chuẩn, quy trình, quy phạm thi công hiện hành của Việt Nam.</w:t>
      </w:r>
    </w:p>
    <w:p w14:paraId="2C92F8B2" w14:textId="77777777" w:rsidR="004B1C2C" w:rsidRPr="004B1C2C" w:rsidRDefault="004B1C2C" w:rsidP="004B1C2C">
      <w:pPr>
        <w:widowControl w:val="0"/>
        <w:tabs>
          <w:tab w:val="left" w:pos="700"/>
        </w:tabs>
        <w:spacing w:before="60" w:after="60" w:line="250" w:lineRule="auto"/>
        <w:ind w:firstLine="567"/>
        <w:rPr>
          <w:b/>
          <w:sz w:val="28"/>
          <w:szCs w:val="28"/>
          <w:lang w:val="vi-VN"/>
        </w:rPr>
      </w:pPr>
      <w:r w:rsidRPr="004B1C2C">
        <w:rPr>
          <w:b/>
          <w:sz w:val="28"/>
          <w:szCs w:val="28"/>
          <w:lang w:val="vi-VN"/>
        </w:rPr>
        <w:t xml:space="preserve">3. Yêu cầu về chủng loại, chất lượng vật tư, máy móc, thiết bị </w:t>
      </w:r>
    </w:p>
    <w:p w14:paraId="1D5B8CD3" w14:textId="77777777" w:rsidR="004B1C2C" w:rsidRPr="004B1C2C" w:rsidRDefault="004B1C2C" w:rsidP="004B1C2C">
      <w:pPr>
        <w:widowControl w:val="0"/>
        <w:tabs>
          <w:tab w:val="left" w:pos="700"/>
        </w:tabs>
        <w:spacing w:before="60" w:after="60" w:line="250" w:lineRule="auto"/>
        <w:ind w:firstLine="567"/>
        <w:rPr>
          <w:bCs/>
          <w:spacing w:val="-4"/>
          <w:sz w:val="28"/>
          <w:szCs w:val="28"/>
          <w:lang w:val="vi-VN"/>
        </w:rPr>
      </w:pPr>
      <w:r w:rsidRPr="004B1C2C">
        <w:rPr>
          <w:bCs/>
          <w:spacing w:val="-4"/>
          <w:sz w:val="28"/>
          <w:szCs w:val="28"/>
          <w:lang w:val="vi-VN"/>
        </w:rPr>
        <w:t xml:space="preserve">- Các loại vật tư, vật liệu đưa vào sử dụng phải đáp ứng được các yêu cầu của E-HSMT, hồ sơ thiết kế, thuyết minh thiết kế, chỉ dẫn kỹ thuật (nếu có) đáp ứng các yêu cầu của tiêu chuẩn (đảm bảo về chất lượng và số lượng để thi công cho các hạng mục). Phải kiểm tra các chỉ tiêu phù hợp với yêu cầu cho thi công, phải được bảo quản theo đúng phương pháp để tránh hao hụt hoặc suy giảm chất lượng. </w:t>
      </w:r>
    </w:p>
    <w:p w14:paraId="5C362B0E" w14:textId="77777777" w:rsidR="004B1C2C" w:rsidRPr="004B1C2C" w:rsidRDefault="004B1C2C" w:rsidP="004B1C2C">
      <w:pPr>
        <w:widowControl w:val="0"/>
        <w:tabs>
          <w:tab w:val="left" w:pos="700"/>
        </w:tabs>
        <w:spacing w:before="60" w:after="60" w:line="250" w:lineRule="auto"/>
        <w:ind w:firstLine="567"/>
        <w:rPr>
          <w:bCs/>
          <w:sz w:val="28"/>
          <w:szCs w:val="28"/>
          <w:lang w:val="vi-VN"/>
        </w:rPr>
      </w:pPr>
      <w:r w:rsidRPr="004B1C2C">
        <w:rPr>
          <w:bCs/>
          <w:sz w:val="28"/>
          <w:szCs w:val="28"/>
          <w:lang w:val="vi-VN"/>
        </w:rPr>
        <w:t xml:space="preserve">- Nhà thầu phải cam kết trong E-HSDT sẽ cung cấp và xuất trình đầy đủ các </w:t>
      </w:r>
      <w:r w:rsidRPr="004B1C2C">
        <w:rPr>
          <w:bCs/>
          <w:sz w:val="28"/>
          <w:szCs w:val="28"/>
          <w:lang w:val="vi-VN"/>
        </w:rPr>
        <w:lastRenderedPageBreak/>
        <w:t xml:space="preserve">chứng từ sau của vật tư, vật liệu, thiết bị trước khi đưa vào lắp đặt (nếu trúng thầu), cụ thể như sau: </w:t>
      </w:r>
    </w:p>
    <w:p w14:paraId="251E9EF7" w14:textId="77777777" w:rsidR="004B1C2C" w:rsidRPr="004B1C2C" w:rsidRDefault="004B1C2C" w:rsidP="004B1C2C">
      <w:pPr>
        <w:widowControl w:val="0"/>
        <w:tabs>
          <w:tab w:val="left" w:pos="700"/>
        </w:tabs>
        <w:spacing w:before="80" w:after="80" w:line="259" w:lineRule="auto"/>
        <w:ind w:firstLine="567"/>
        <w:rPr>
          <w:bCs/>
          <w:sz w:val="28"/>
          <w:szCs w:val="28"/>
          <w:lang w:val="vi-VN"/>
        </w:rPr>
      </w:pPr>
      <w:r w:rsidRPr="004B1C2C">
        <w:rPr>
          <w:bCs/>
          <w:sz w:val="28"/>
          <w:szCs w:val="28"/>
          <w:lang w:val="vi-VN"/>
        </w:rPr>
        <w:t>+ Đối với hàng hóa nhập khẩu (Bản gốc hoặc bản sao công chứng): Chứng nhận xuất xứ (CO), chứng nhận chất lượng của nhà sản xuất (CQ); Danh mục đóng gói hàng hóa (Packing list); Hóa đơn vận chuyển (Bill of lading); Chứng thư giám định tình trạng hàng hóa của cơ quan kiểm định hợp lệ theo các quy định hiện hành; Chứng nhận hợp quy (đối với hàng hóa bắt buộc phải chứng nhận và công bố hợp quy theo quy định của Nhà nước); Phiếu xuất kho hoặc Phiếu giao hàng của đơn vị nhập khẩu trực tiếp hàng hóa (nếu nhà thầu không phải đơn vị nhập khẩu trực tiếp);</w:t>
      </w:r>
    </w:p>
    <w:p w14:paraId="22C52C45" w14:textId="77777777" w:rsidR="004B1C2C" w:rsidRPr="004B1C2C" w:rsidRDefault="004B1C2C" w:rsidP="004B1C2C">
      <w:pPr>
        <w:widowControl w:val="0"/>
        <w:tabs>
          <w:tab w:val="left" w:pos="700"/>
        </w:tabs>
        <w:spacing w:before="80" w:after="80" w:line="259" w:lineRule="auto"/>
        <w:ind w:firstLine="567"/>
        <w:rPr>
          <w:bCs/>
          <w:sz w:val="28"/>
          <w:szCs w:val="28"/>
          <w:lang w:val="vi-VN"/>
        </w:rPr>
      </w:pPr>
      <w:r w:rsidRPr="004B1C2C">
        <w:rPr>
          <w:bCs/>
          <w:sz w:val="28"/>
          <w:szCs w:val="28"/>
          <w:lang w:val="vi-VN"/>
        </w:rPr>
        <w:t>+ Đối với hàng hóa là sản phẩm sản xuất trong nước (Bản gốc hoặc bản sao công chứng): Chứng nhận chất lượng của nhà sản xuất (CQ); Phiếu xuất kho hoặc Phiếu giao hàng của từ Nhà sản xuất.</w:t>
      </w:r>
    </w:p>
    <w:p w14:paraId="014011EF" w14:textId="77777777" w:rsidR="004B1C2C" w:rsidRPr="004B1C2C" w:rsidRDefault="004B1C2C" w:rsidP="004B1C2C">
      <w:pPr>
        <w:widowControl w:val="0"/>
        <w:tabs>
          <w:tab w:val="left" w:pos="700"/>
        </w:tabs>
        <w:spacing w:before="80" w:after="80" w:line="259" w:lineRule="auto"/>
        <w:ind w:firstLine="567"/>
        <w:rPr>
          <w:bCs/>
          <w:sz w:val="28"/>
          <w:szCs w:val="28"/>
          <w:lang w:val="vi-VN"/>
        </w:rPr>
      </w:pPr>
      <w:r w:rsidRPr="004B1C2C">
        <w:rPr>
          <w:bCs/>
          <w:sz w:val="28"/>
          <w:szCs w:val="28"/>
          <w:lang w:val="vi-VN"/>
        </w:rPr>
        <w:t>- Toàn bộ vật liệu sử dụng vào xây dựng công trình phải thoả mãn các tiêu chuẩn Việt Nam theo yêu cầu thiết kế, đạt chất lượng. Vật tư vật liệu đưa vào xây dựng công trình trong hồ sơ dự thầu, nhà thầu phải nêu rõ chủng loại, thương hiệu, mẫu mã, quy cách của từng loại vật tư, vật liệu. Nhà thầu phải cung cấp các chứng chỉ thí nghiệm, kiểm định chất lượng vật liệu (bằng chi phí của nhà thầu) sử dụng vào công trình cho chủ đầu tư.</w:t>
      </w:r>
    </w:p>
    <w:p w14:paraId="0541B8E0" w14:textId="77777777" w:rsidR="001248E4" w:rsidRPr="004B1C2C" w:rsidRDefault="001248E4" w:rsidP="001248E4">
      <w:pPr>
        <w:widowControl w:val="0"/>
        <w:spacing w:before="120" w:after="120" w:line="264" w:lineRule="auto"/>
        <w:ind w:firstLine="397"/>
        <w:jc w:val="center"/>
        <w:rPr>
          <w:b/>
          <w:bCs/>
          <w:sz w:val="28"/>
          <w:szCs w:val="28"/>
          <w:lang w:val="pl-PL"/>
        </w:rPr>
      </w:pPr>
      <w:r w:rsidRPr="004B1C2C">
        <w:rPr>
          <w:b/>
          <w:bCs/>
          <w:sz w:val="28"/>
          <w:szCs w:val="28"/>
          <w:lang w:val="pl-PL"/>
        </w:rPr>
        <w:t>Bảng 3.1: Yêu cầu kỹ thuật của các vật tư, vật liệu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1248E4" w:rsidRPr="004B1C2C" w14:paraId="34900390" w14:textId="77777777" w:rsidTr="0030793B">
        <w:trPr>
          <w:trHeight w:val="579"/>
          <w:tblHeader/>
          <w:jc w:val="center"/>
        </w:trPr>
        <w:tc>
          <w:tcPr>
            <w:tcW w:w="704" w:type="dxa"/>
            <w:vAlign w:val="center"/>
          </w:tcPr>
          <w:p w14:paraId="455E1FB3" w14:textId="77777777" w:rsidR="001248E4" w:rsidRPr="004B1C2C" w:rsidRDefault="001248E4" w:rsidP="0030793B">
            <w:pPr>
              <w:spacing w:before="100" w:beforeAutospacing="1" w:after="100" w:afterAutospacing="1"/>
              <w:jc w:val="center"/>
              <w:rPr>
                <w:b/>
                <w:bCs/>
                <w:color w:val="0000FF"/>
                <w:sz w:val="28"/>
                <w:szCs w:val="28"/>
                <w:lang w:val="nl-NL"/>
              </w:rPr>
            </w:pPr>
            <w:r w:rsidRPr="004B1C2C">
              <w:rPr>
                <w:b/>
                <w:bCs/>
                <w:color w:val="0000FF"/>
                <w:sz w:val="28"/>
                <w:szCs w:val="28"/>
                <w:lang w:val="nl-NL"/>
              </w:rPr>
              <w:t>Stt</w:t>
            </w:r>
          </w:p>
        </w:tc>
        <w:tc>
          <w:tcPr>
            <w:tcW w:w="2631" w:type="dxa"/>
            <w:vAlign w:val="center"/>
          </w:tcPr>
          <w:p w14:paraId="46F2E3F4" w14:textId="77777777" w:rsidR="001248E4" w:rsidRPr="004B1C2C" w:rsidRDefault="001248E4" w:rsidP="0030793B">
            <w:pPr>
              <w:jc w:val="center"/>
              <w:rPr>
                <w:b/>
                <w:bCs/>
                <w:color w:val="0000FF"/>
                <w:sz w:val="28"/>
                <w:szCs w:val="28"/>
                <w:lang w:val="nl-NL"/>
              </w:rPr>
            </w:pPr>
            <w:r w:rsidRPr="004B1C2C">
              <w:rPr>
                <w:b/>
                <w:bCs/>
                <w:color w:val="0000FF"/>
                <w:sz w:val="28"/>
                <w:szCs w:val="28"/>
                <w:lang w:val="nl-NL"/>
              </w:rPr>
              <w:t>Tên vật tư, vật liệu</w:t>
            </w:r>
          </w:p>
        </w:tc>
        <w:tc>
          <w:tcPr>
            <w:tcW w:w="6162" w:type="dxa"/>
            <w:vAlign w:val="center"/>
          </w:tcPr>
          <w:p w14:paraId="6F1FDDE1" w14:textId="77777777" w:rsidR="001248E4" w:rsidRPr="004B1C2C" w:rsidRDefault="001248E4" w:rsidP="0030793B">
            <w:pPr>
              <w:spacing w:before="100" w:beforeAutospacing="1" w:after="100" w:afterAutospacing="1"/>
              <w:jc w:val="center"/>
              <w:rPr>
                <w:b/>
                <w:bCs/>
                <w:color w:val="0000FF"/>
                <w:sz w:val="28"/>
                <w:szCs w:val="28"/>
                <w:lang w:val="nl-NL"/>
              </w:rPr>
            </w:pPr>
            <w:r w:rsidRPr="004B1C2C">
              <w:rPr>
                <w:b/>
                <w:bCs/>
                <w:color w:val="0000FF"/>
                <w:sz w:val="28"/>
                <w:szCs w:val="28"/>
                <w:lang w:val="nl-NL"/>
              </w:rPr>
              <w:t>Yêu cầu kỹ thuật / Tiêu chuẩn áp dụng</w:t>
            </w:r>
          </w:p>
        </w:tc>
      </w:tr>
      <w:tr w:rsidR="001248E4" w:rsidRPr="004B1C2C" w14:paraId="0F68A496" w14:textId="77777777" w:rsidTr="0030793B">
        <w:trPr>
          <w:jc w:val="center"/>
        </w:trPr>
        <w:tc>
          <w:tcPr>
            <w:tcW w:w="704" w:type="dxa"/>
            <w:vAlign w:val="center"/>
          </w:tcPr>
          <w:p w14:paraId="13E58AD9" w14:textId="77777777" w:rsidR="001248E4" w:rsidRPr="004B1C2C" w:rsidRDefault="001248E4" w:rsidP="0030793B">
            <w:pPr>
              <w:spacing w:before="40" w:after="20" w:line="264" w:lineRule="auto"/>
              <w:jc w:val="center"/>
              <w:rPr>
                <w:color w:val="0000FF"/>
                <w:sz w:val="28"/>
                <w:szCs w:val="28"/>
              </w:rPr>
            </w:pPr>
            <w:r w:rsidRPr="004B1C2C">
              <w:rPr>
                <w:color w:val="0000FF"/>
                <w:sz w:val="28"/>
                <w:szCs w:val="28"/>
              </w:rPr>
              <w:t>1</w:t>
            </w:r>
          </w:p>
        </w:tc>
        <w:tc>
          <w:tcPr>
            <w:tcW w:w="2631" w:type="dxa"/>
            <w:vAlign w:val="center"/>
          </w:tcPr>
          <w:p w14:paraId="680C7102" w14:textId="77777777" w:rsidR="001248E4" w:rsidRPr="004B1C2C" w:rsidRDefault="001248E4" w:rsidP="0030793B">
            <w:pPr>
              <w:spacing w:before="40" w:after="40" w:line="278" w:lineRule="auto"/>
              <w:rPr>
                <w:color w:val="0000FF"/>
                <w:sz w:val="28"/>
                <w:szCs w:val="28"/>
              </w:rPr>
            </w:pPr>
            <w:r w:rsidRPr="004B1C2C">
              <w:rPr>
                <w:color w:val="0000FF"/>
                <w:sz w:val="28"/>
                <w:szCs w:val="28"/>
              </w:rPr>
              <w:t>Bê tông nhựa</w:t>
            </w:r>
          </w:p>
        </w:tc>
        <w:tc>
          <w:tcPr>
            <w:tcW w:w="6162" w:type="dxa"/>
            <w:vAlign w:val="center"/>
          </w:tcPr>
          <w:p w14:paraId="40585330" w14:textId="77777777" w:rsidR="001248E4" w:rsidRPr="004B1C2C" w:rsidRDefault="001248E4" w:rsidP="0030793B">
            <w:pPr>
              <w:widowControl w:val="0"/>
              <w:rPr>
                <w:color w:val="0000FF"/>
                <w:sz w:val="28"/>
                <w:szCs w:val="28"/>
              </w:rPr>
            </w:pPr>
            <w:r w:rsidRPr="004B1C2C">
              <w:rPr>
                <w:color w:val="0000FF"/>
                <w:sz w:val="28"/>
                <w:szCs w:val="28"/>
              </w:rPr>
              <w:t>- Theo yêu cầu của Hồ sơ thiết kế/ Chỉ dẫn kỹ thuật được duyệt;</w:t>
            </w:r>
          </w:p>
          <w:p w14:paraId="177C1CC6" w14:textId="77777777" w:rsidR="001248E4" w:rsidRPr="004B1C2C" w:rsidRDefault="001248E4" w:rsidP="0030793B">
            <w:pPr>
              <w:widowControl w:val="0"/>
              <w:rPr>
                <w:color w:val="0000FF"/>
                <w:sz w:val="28"/>
                <w:szCs w:val="28"/>
              </w:rPr>
            </w:pPr>
            <w:r w:rsidRPr="004B1C2C">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1248E4" w:rsidRPr="004B1C2C" w14:paraId="166D34EE" w14:textId="77777777" w:rsidTr="0030793B">
        <w:trPr>
          <w:jc w:val="center"/>
        </w:trPr>
        <w:tc>
          <w:tcPr>
            <w:tcW w:w="704" w:type="dxa"/>
            <w:vAlign w:val="center"/>
          </w:tcPr>
          <w:p w14:paraId="3C7EBB00" w14:textId="77777777" w:rsidR="001248E4" w:rsidRPr="004B1C2C" w:rsidRDefault="001248E4" w:rsidP="0030793B">
            <w:pPr>
              <w:spacing w:before="40" w:after="20" w:line="264" w:lineRule="auto"/>
              <w:jc w:val="center"/>
              <w:rPr>
                <w:color w:val="0000FF"/>
                <w:sz w:val="28"/>
                <w:szCs w:val="28"/>
              </w:rPr>
            </w:pPr>
            <w:r w:rsidRPr="004B1C2C">
              <w:rPr>
                <w:color w:val="0000FF"/>
                <w:sz w:val="28"/>
                <w:szCs w:val="28"/>
              </w:rPr>
              <w:t>2</w:t>
            </w:r>
          </w:p>
        </w:tc>
        <w:tc>
          <w:tcPr>
            <w:tcW w:w="2631" w:type="dxa"/>
            <w:vAlign w:val="center"/>
          </w:tcPr>
          <w:p w14:paraId="64D8C4CA" w14:textId="77777777" w:rsidR="001248E4" w:rsidRPr="004B1C2C" w:rsidRDefault="001248E4" w:rsidP="0030793B">
            <w:pPr>
              <w:spacing w:before="40" w:after="40" w:line="278" w:lineRule="auto"/>
              <w:rPr>
                <w:color w:val="0000FF"/>
                <w:sz w:val="28"/>
                <w:szCs w:val="28"/>
              </w:rPr>
            </w:pPr>
            <w:r w:rsidRPr="004B1C2C">
              <w:rPr>
                <w:color w:val="0000FF"/>
                <w:sz w:val="28"/>
                <w:szCs w:val="28"/>
              </w:rPr>
              <w:t>Sơn vạch kẻ đường</w:t>
            </w:r>
          </w:p>
        </w:tc>
        <w:tc>
          <w:tcPr>
            <w:tcW w:w="6162" w:type="dxa"/>
            <w:vAlign w:val="center"/>
          </w:tcPr>
          <w:p w14:paraId="6B0278C2" w14:textId="77777777" w:rsidR="001248E4" w:rsidRPr="004B1C2C" w:rsidRDefault="001248E4" w:rsidP="0030793B">
            <w:pPr>
              <w:widowControl w:val="0"/>
              <w:rPr>
                <w:color w:val="0000FF"/>
                <w:sz w:val="28"/>
                <w:szCs w:val="28"/>
              </w:rPr>
            </w:pPr>
            <w:r w:rsidRPr="004B1C2C">
              <w:rPr>
                <w:color w:val="0000FF"/>
                <w:sz w:val="28"/>
                <w:szCs w:val="28"/>
              </w:rPr>
              <w:t>- Theo yêu cầu của Hồ sơ thiết kế/ Chỉ dẫn kỹ thuật được duyệt;</w:t>
            </w:r>
          </w:p>
          <w:p w14:paraId="58DFA296" w14:textId="77777777" w:rsidR="001248E4" w:rsidRPr="004B1C2C" w:rsidRDefault="001248E4" w:rsidP="0030793B">
            <w:pPr>
              <w:widowControl w:val="0"/>
              <w:rPr>
                <w:color w:val="0000FF"/>
                <w:sz w:val="28"/>
                <w:szCs w:val="28"/>
              </w:rPr>
            </w:pPr>
            <w:r w:rsidRPr="004B1C2C">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1248E4" w:rsidRPr="004B1C2C" w14:paraId="32A9AF5B" w14:textId="77777777" w:rsidTr="0030793B">
        <w:trPr>
          <w:jc w:val="center"/>
        </w:trPr>
        <w:tc>
          <w:tcPr>
            <w:tcW w:w="704" w:type="dxa"/>
            <w:vAlign w:val="center"/>
          </w:tcPr>
          <w:p w14:paraId="7694392B" w14:textId="77777777" w:rsidR="001248E4" w:rsidRPr="004B1C2C" w:rsidRDefault="001248E4" w:rsidP="0030793B">
            <w:pPr>
              <w:spacing w:before="40" w:after="20" w:line="264" w:lineRule="auto"/>
              <w:jc w:val="center"/>
              <w:rPr>
                <w:color w:val="0000FF"/>
                <w:sz w:val="28"/>
                <w:szCs w:val="28"/>
              </w:rPr>
            </w:pPr>
            <w:r w:rsidRPr="004B1C2C">
              <w:rPr>
                <w:color w:val="0000FF"/>
                <w:sz w:val="28"/>
                <w:szCs w:val="28"/>
              </w:rPr>
              <w:t>3</w:t>
            </w:r>
          </w:p>
        </w:tc>
        <w:tc>
          <w:tcPr>
            <w:tcW w:w="2631" w:type="dxa"/>
            <w:vAlign w:val="center"/>
          </w:tcPr>
          <w:p w14:paraId="2F6214FE" w14:textId="77777777" w:rsidR="001248E4" w:rsidRPr="004B1C2C" w:rsidRDefault="001248E4" w:rsidP="0030793B">
            <w:pPr>
              <w:spacing w:before="40" w:after="40" w:line="278" w:lineRule="auto"/>
              <w:rPr>
                <w:color w:val="0000FF"/>
                <w:sz w:val="28"/>
                <w:szCs w:val="28"/>
              </w:rPr>
            </w:pPr>
            <w:r w:rsidRPr="004B1C2C">
              <w:rPr>
                <w:color w:val="0000FF"/>
                <w:sz w:val="28"/>
                <w:szCs w:val="28"/>
              </w:rPr>
              <w:t>Viên rãnh tam giác, bó vỉa, đá xẻ</w:t>
            </w:r>
          </w:p>
        </w:tc>
        <w:tc>
          <w:tcPr>
            <w:tcW w:w="6162" w:type="dxa"/>
            <w:vAlign w:val="center"/>
          </w:tcPr>
          <w:p w14:paraId="60CC1D2D" w14:textId="77777777" w:rsidR="001248E4" w:rsidRPr="004B1C2C" w:rsidRDefault="001248E4" w:rsidP="0030793B">
            <w:pPr>
              <w:widowControl w:val="0"/>
              <w:rPr>
                <w:color w:val="0000FF"/>
                <w:sz w:val="28"/>
                <w:szCs w:val="28"/>
              </w:rPr>
            </w:pPr>
            <w:r w:rsidRPr="004B1C2C">
              <w:rPr>
                <w:color w:val="0000FF"/>
                <w:sz w:val="28"/>
                <w:szCs w:val="28"/>
              </w:rPr>
              <w:t>- Theo yêu cầu của Hồ sơ thiết kế/ Chỉ dẫn kỹ thuật được duyệt;</w:t>
            </w:r>
          </w:p>
          <w:p w14:paraId="11883D70" w14:textId="77777777" w:rsidR="001248E4" w:rsidRPr="004B1C2C" w:rsidRDefault="001248E4" w:rsidP="0030793B">
            <w:pPr>
              <w:widowControl w:val="0"/>
              <w:rPr>
                <w:color w:val="0000FF"/>
                <w:sz w:val="28"/>
                <w:szCs w:val="28"/>
              </w:rPr>
            </w:pPr>
            <w:r w:rsidRPr="004B1C2C">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1248E4" w:rsidRPr="004B1C2C" w14:paraId="3C94402A" w14:textId="77777777" w:rsidTr="0030793B">
        <w:trPr>
          <w:jc w:val="center"/>
        </w:trPr>
        <w:tc>
          <w:tcPr>
            <w:tcW w:w="704" w:type="dxa"/>
            <w:vAlign w:val="center"/>
          </w:tcPr>
          <w:p w14:paraId="32B8FC58" w14:textId="77777777" w:rsidR="001248E4" w:rsidRPr="004B1C2C" w:rsidRDefault="001248E4" w:rsidP="0030793B">
            <w:pPr>
              <w:spacing w:before="40" w:after="20" w:line="264" w:lineRule="auto"/>
              <w:jc w:val="center"/>
              <w:rPr>
                <w:color w:val="0000FF"/>
                <w:sz w:val="28"/>
                <w:szCs w:val="28"/>
              </w:rPr>
            </w:pPr>
            <w:r w:rsidRPr="004B1C2C">
              <w:rPr>
                <w:color w:val="0000FF"/>
                <w:sz w:val="28"/>
                <w:szCs w:val="28"/>
              </w:rPr>
              <w:lastRenderedPageBreak/>
              <w:t>4</w:t>
            </w:r>
          </w:p>
        </w:tc>
        <w:tc>
          <w:tcPr>
            <w:tcW w:w="2631" w:type="dxa"/>
            <w:vAlign w:val="center"/>
          </w:tcPr>
          <w:p w14:paraId="7DB57DFA" w14:textId="77777777" w:rsidR="001248E4" w:rsidRPr="004B1C2C" w:rsidRDefault="001248E4" w:rsidP="0030793B">
            <w:pPr>
              <w:spacing w:before="40" w:after="40" w:line="278" w:lineRule="auto"/>
              <w:rPr>
                <w:color w:val="0000FF"/>
                <w:sz w:val="28"/>
                <w:szCs w:val="28"/>
              </w:rPr>
            </w:pPr>
            <w:r w:rsidRPr="004B1C2C">
              <w:rPr>
                <w:color w:val="0000FF"/>
                <w:sz w:val="28"/>
                <w:szCs w:val="28"/>
              </w:rPr>
              <w:t>Tủ điện 9 công tơ không có MCCB phân đoạn,  KT: 1250x600x500mm</w:t>
            </w:r>
          </w:p>
        </w:tc>
        <w:tc>
          <w:tcPr>
            <w:tcW w:w="6162" w:type="dxa"/>
            <w:vAlign w:val="center"/>
          </w:tcPr>
          <w:p w14:paraId="36AEE0FF" w14:textId="77777777" w:rsidR="001248E4" w:rsidRPr="004B1C2C" w:rsidRDefault="001248E4" w:rsidP="0030793B">
            <w:pPr>
              <w:widowControl w:val="0"/>
              <w:rPr>
                <w:color w:val="0000FF"/>
                <w:sz w:val="28"/>
                <w:szCs w:val="28"/>
              </w:rPr>
            </w:pPr>
            <w:r w:rsidRPr="004B1C2C">
              <w:rPr>
                <w:color w:val="0000FF"/>
                <w:sz w:val="28"/>
                <w:szCs w:val="28"/>
              </w:rPr>
              <w:t>- Theo yêu cầu của Hồ sơ thiết kế/ Chỉ dẫn kỹ thuật được duyệt;</w:t>
            </w:r>
          </w:p>
          <w:p w14:paraId="6DFA762B" w14:textId="77777777" w:rsidR="001248E4" w:rsidRPr="004B1C2C" w:rsidRDefault="001248E4" w:rsidP="0030793B">
            <w:pPr>
              <w:widowControl w:val="0"/>
              <w:rPr>
                <w:color w:val="0000FF"/>
                <w:sz w:val="28"/>
                <w:szCs w:val="28"/>
              </w:rPr>
            </w:pPr>
            <w:r w:rsidRPr="004B1C2C">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1248E4" w:rsidRPr="004B1C2C" w14:paraId="2377DEA3" w14:textId="77777777" w:rsidTr="0030793B">
        <w:trPr>
          <w:jc w:val="center"/>
        </w:trPr>
        <w:tc>
          <w:tcPr>
            <w:tcW w:w="704" w:type="dxa"/>
            <w:vAlign w:val="center"/>
          </w:tcPr>
          <w:p w14:paraId="1E6E5E81" w14:textId="77777777" w:rsidR="001248E4" w:rsidRPr="004B1C2C" w:rsidRDefault="001248E4" w:rsidP="0030793B">
            <w:pPr>
              <w:spacing w:before="40" w:after="20" w:line="264" w:lineRule="auto"/>
              <w:jc w:val="center"/>
              <w:rPr>
                <w:color w:val="0000FF"/>
                <w:sz w:val="28"/>
                <w:szCs w:val="28"/>
              </w:rPr>
            </w:pPr>
            <w:r w:rsidRPr="004B1C2C">
              <w:rPr>
                <w:color w:val="0000FF"/>
                <w:sz w:val="28"/>
                <w:szCs w:val="28"/>
              </w:rPr>
              <w:t>5</w:t>
            </w:r>
          </w:p>
        </w:tc>
        <w:tc>
          <w:tcPr>
            <w:tcW w:w="2631" w:type="dxa"/>
            <w:vAlign w:val="center"/>
          </w:tcPr>
          <w:p w14:paraId="0B2C4D23" w14:textId="77777777" w:rsidR="001248E4" w:rsidRPr="004B1C2C" w:rsidRDefault="001248E4" w:rsidP="0030793B">
            <w:pPr>
              <w:spacing w:before="40" w:after="40" w:line="278" w:lineRule="auto"/>
              <w:rPr>
                <w:color w:val="0000FF"/>
                <w:sz w:val="28"/>
                <w:szCs w:val="28"/>
              </w:rPr>
            </w:pPr>
            <w:r w:rsidRPr="004B1C2C">
              <w:rPr>
                <w:color w:val="0000FF"/>
                <w:sz w:val="28"/>
                <w:szCs w:val="28"/>
              </w:rPr>
              <w:t>Tủ điện 9 công tơ có MCCB phân đoạn,  KT: 1250x600x500mm</w:t>
            </w:r>
          </w:p>
        </w:tc>
        <w:tc>
          <w:tcPr>
            <w:tcW w:w="6162" w:type="dxa"/>
            <w:vAlign w:val="center"/>
          </w:tcPr>
          <w:p w14:paraId="3D97FC20" w14:textId="77777777" w:rsidR="001248E4" w:rsidRPr="004B1C2C" w:rsidRDefault="001248E4" w:rsidP="0030793B">
            <w:pPr>
              <w:widowControl w:val="0"/>
              <w:rPr>
                <w:color w:val="0000FF"/>
                <w:sz w:val="28"/>
                <w:szCs w:val="28"/>
              </w:rPr>
            </w:pPr>
            <w:r w:rsidRPr="004B1C2C">
              <w:rPr>
                <w:color w:val="0000FF"/>
                <w:sz w:val="28"/>
                <w:szCs w:val="28"/>
              </w:rPr>
              <w:t>- Theo yêu cầu của Hồ sơ thiết kế/ Chỉ dẫn kỹ thuật được duyệt;</w:t>
            </w:r>
          </w:p>
          <w:p w14:paraId="0AB02B40" w14:textId="77777777" w:rsidR="001248E4" w:rsidRPr="004B1C2C" w:rsidRDefault="001248E4" w:rsidP="0030793B">
            <w:pPr>
              <w:widowControl w:val="0"/>
              <w:rPr>
                <w:color w:val="0000FF"/>
                <w:sz w:val="28"/>
                <w:szCs w:val="28"/>
              </w:rPr>
            </w:pPr>
            <w:r w:rsidRPr="004B1C2C">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1248E4" w:rsidRPr="004B1C2C" w14:paraId="7E51400B" w14:textId="77777777" w:rsidTr="0030793B">
        <w:trPr>
          <w:jc w:val="center"/>
        </w:trPr>
        <w:tc>
          <w:tcPr>
            <w:tcW w:w="704" w:type="dxa"/>
            <w:vAlign w:val="center"/>
          </w:tcPr>
          <w:p w14:paraId="48A4E962" w14:textId="77777777" w:rsidR="001248E4" w:rsidRPr="004B1C2C" w:rsidRDefault="001248E4" w:rsidP="0030793B">
            <w:pPr>
              <w:spacing w:before="40" w:after="20" w:line="264" w:lineRule="auto"/>
              <w:jc w:val="center"/>
              <w:rPr>
                <w:color w:val="0000FF"/>
                <w:sz w:val="28"/>
                <w:szCs w:val="28"/>
              </w:rPr>
            </w:pPr>
            <w:r w:rsidRPr="004B1C2C">
              <w:rPr>
                <w:color w:val="0000FF"/>
                <w:sz w:val="28"/>
                <w:szCs w:val="28"/>
              </w:rPr>
              <w:t>6</w:t>
            </w:r>
          </w:p>
        </w:tc>
        <w:tc>
          <w:tcPr>
            <w:tcW w:w="2631" w:type="dxa"/>
            <w:vAlign w:val="center"/>
          </w:tcPr>
          <w:p w14:paraId="799A2A17" w14:textId="77777777" w:rsidR="001248E4" w:rsidRPr="004B1C2C" w:rsidRDefault="001248E4" w:rsidP="0030793B">
            <w:pPr>
              <w:spacing w:before="40" w:after="40" w:line="278" w:lineRule="auto"/>
              <w:rPr>
                <w:color w:val="0000FF"/>
                <w:sz w:val="28"/>
                <w:szCs w:val="28"/>
              </w:rPr>
            </w:pPr>
            <w:r w:rsidRPr="004B1C2C">
              <w:rPr>
                <w:color w:val="0000FF"/>
                <w:sz w:val="28"/>
                <w:szCs w:val="28"/>
              </w:rPr>
              <w:t>Cáp điện</w:t>
            </w:r>
          </w:p>
        </w:tc>
        <w:tc>
          <w:tcPr>
            <w:tcW w:w="6162" w:type="dxa"/>
            <w:vAlign w:val="center"/>
          </w:tcPr>
          <w:p w14:paraId="2A4DBE3A" w14:textId="77777777" w:rsidR="001248E4" w:rsidRPr="004B1C2C" w:rsidRDefault="001248E4" w:rsidP="0030793B">
            <w:pPr>
              <w:widowControl w:val="0"/>
              <w:rPr>
                <w:color w:val="0000FF"/>
                <w:sz w:val="28"/>
                <w:szCs w:val="28"/>
              </w:rPr>
            </w:pPr>
            <w:r w:rsidRPr="004B1C2C">
              <w:rPr>
                <w:color w:val="0000FF"/>
                <w:sz w:val="28"/>
                <w:szCs w:val="28"/>
              </w:rPr>
              <w:t>- Theo yêu cầu của Hồ sơ thiết kế/ Chỉ dẫn kỹ thuật được duyệt;</w:t>
            </w:r>
          </w:p>
          <w:p w14:paraId="038772F1" w14:textId="77777777" w:rsidR="001248E4" w:rsidRPr="004B1C2C" w:rsidRDefault="001248E4" w:rsidP="0030793B">
            <w:pPr>
              <w:widowControl w:val="0"/>
              <w:rPr>
                <w:color w:val="0000FF"/>
                <w:sz w:val="28"/>
                <w:szCs w:val="28"/>
              </w:rPr>
            </w:pPr>
            <w:r w:rsidRPr="004B1C2C">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1248E4" w:rsidRPr="004B1C2C" w14:paraId="51BA916B" w14:textId="77777777" w:rsidTr="0030793B">
        <w:trPr>
          <w:jc w:val="center"/>
        </w:trPr>
        <w:tc>
          <w:tcPr>
            <w:tcW w:w="704" w:type="dxa"/>
            <w:vAlign w:val="center"/>
          </w:tcPr>
          <w:p w14:paraId="0E12E48E" w14:textId="77777777" w:rsidR="001248E4" w:rsidRPr="004B1C2C" w:rsidRDefault="001248E4" w:rsidP="0030793B">
            <w:pPr>
              <w:spacing w:before="40" w:after="20" w:line="264" w:lineRule="auto"/>
              <w:jc w:val="center"/>
              <w:rPr>
                <w:color w:val="0000FF"/>
                <w:sz w:val="28"/>
                <w:szCs w:val="28"/>
              </w:rPr>
            </w:pPr>
            <w:r w:rsidRPr="004B1C2C">
              <w:rPr>
                <w:color w:val="0000FF"/>
                <w:sz w:val="28"/>
                <w:szCs w:val="28"/>
              </w:rPr>
              <w:t>7</w:t>
            </w:r>
          </w:p>
        </w:tc>
        <w:tc>
          <w:tcPr>
            <w:tcW w:w="2631" w:type="dxa"/>
            <w:vAlign w:val="center"/>
          </w:tcPr>
          <w:p w14:paraId="05D6C720" w14:textId="77777777" w:rsidR="001248E4" w:rsidRPr="004B1C2C" w:rsidRDefault="001248E4" w:rsidP="0030793B">
            <w:pPr>
              <w:spacing w:before="40" w:after="40" w:line="278" w:lineRule="auto"/>
              <w:rPr>
                <w:color w:val="0000FF"/>
                <w:sz w:val="28"/>
                <w:szCs w:val="28"/>
              </w:rPr>
            </w:pPr>
            <w:r w:rsidRPr="004B1C2C">
              <w:rPr>
                <w:color w:val="0000FF"/>
                <w:sz w:val="28"/>
                <w:szCs w:val="28"/>
              </w:rPr>
              <w:t>Cột đèn, cần đèn, bón đèn chiếu sáng giao thông</w:t>
            </w:r>
          </w:p>
        </w:tc>
        <w:tc>
          <w:tcPr>
            <w:tcW w:w="6162" w:type="dxa"/>
            <w:vAlign w:val="center"/>
          </w:tcPr>
          <w:p w14:paraId="1BA1B832" w14:textId="77777777" w:rsidR="001248E4" w:rsidRPr="004B1C2C" w:rsidRDefault="001248E4" w:rsidP="0030793B">
            <w:pPr>
              <w:widowControl w:val="0"/>
              <w:rPr>
                <w:color w:val="0000FF"/>
                <w:sz w:val="28"/>
                <w:szCs w:val="28"/>
              </w:rPr>
            </w:pPr>
            <w:r w:rsidRPr="004B1C2C">
              <w:rPr>
                <w:color w:val="0000FF"/>
                <w:sz w:val="28"/>
                <w:szCs w:val="28"/>
              </w:rPr>
              <w:t>- Theo yêu cầu của Hồ sơ thiết kế/ Chỉ dẫn kỹ thuật được duyệt;</w:t>
            </w:r>
          </w:p>
          <w:p w14:paraId="26241807" w14:textId="77777777" w:rsidR="001248E4" w:rsidRPr="004B1C2C" w:rsidRDefault="001248E4" w:rsidP="0030793B">
            <w:pPr>
              <w:widowControl w:val="0"/>
              <w:rPr>
                <w:color w:val="0000FF"/>
                <w:sz w:val="28"/>
                <w:szCs w:val="28"/>
              </w:rPr>
            </w:pPr>
            <w:r w:rsidRPr="004B1C2C">
              <w:rPr>
                <w:color w:val="0000FF"/>
                <w:sz w:val="28"/>
                <w:szCs w:val="28"/>
              </w:rPr>
              <w:t>- Có Catalogue giới thiệu sản phẩm hoặc chứng chỉ chất lượng, công bố chất lượng sản phẩm của nhà sản xuất kèm theo hoặc các tài liệu khác tương đương.</w:t>
            </w:r>
          </w:p>
        </w:tc>
      </w:tr>
    </w:tbl>
    <w:p w14:paraId="7D699DA5" w14:textId="77777777" w:rsidR="001248E4" w:rsidRPr="004B1C2C" w:rsidRDefault="001248E4" w:rsidP="001248E4">
      <w:pPr>
        <w:widowControl w:val="0"/>
        <w:spacing w:before="80" w:after="80" w:line="254" w:lineRule="auto"/>
        <w:ind w:firstLine="567"/>
        <w:rPr>
          <w:bCs/>
          <w:sz w:val="28"/>
          <w:szCs w:val="28"/>
          <w:lang w:val="vi-VN"/>
        </w:rPr>
      </w:pPr>
      <w:r w:rsidRPr="004B1C2C">
        <w:rPr>
          <w:bCs/>
          <w:sz w:val="28"/>
          <w:szCs w:val="28"/>
          <w:lang w:val="vi-VN"/>
        </w:rPr>
        <w:t xml:space="preserve">- </w:t>
      </w:r>
      <w:r w:rsidRPr="004B1C2C">
        <w:rPr>
          <w:bCs/>
          <w:sz w:val="28"/>
          <w:szCs w:val="28"/>
        </w:rPr>
        <w:t>Chủ đầu tư</w:t>
      </w:r>
      <w:r w:rsidRPr="004B1C2C">
        <w:rPr>
          <w:bCs/>
          <w:sz w:val="28"/>
          <w:szCs w:val="28"/>
          <w:lang w:val="vi-VN"/>
        </w:rPr>
        <w:t xml:space="preserve"> có quyền yêu cầu và nhà thầu có trách nhiệm cung cấp các hồ sơ cần thiết khi </w:t>
      </w:r>
      <w:r w:rsidRPr="004B1C2C">
        <w:rPr>
          <w:bCs/>
          <w:sz w:val="28"/>
          <w:szCs w:val="28"/>
        </w:rPr>
        <w:t>Chủ đầu tư</w:t>
      </w:r>
      <w:r w:rsidRPr="004B1C2C">
        <w:rPr>
          <w:bCs/>
          <w:sz w:val="28"/>
          <w:szCs w:val="28"/>
          <w:lang w:val="vi-VN"/>
        </w:rPr>
        <w:t xml:space="preserve">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Chủ đầu tư quy định và nhà thầu phải tuân thủ vô điều kiện các quy định đó khi tiến hành thi công công trình mà không được điều chỉnh đơn giá thanh toán trong hợp đồng.</w:t>
      </w:r>
    </w:p>
    <w:p w14:paraId="57D1B2BC" w14:textId="77777777" w:rsidR="001248E4" w:rsidRPr="004B1C2C" w:rsidRDefault="001248E4" w:rsidP="001248E4">
      <w:pPr>
        <w:widowControl w:val="0"/>
        <w:tabs>
          <w:tab w:val="left" w:pos="700"/>
        </w:tabs>
        <w:spacing w:before="60" w:after="60" w:line="254" w:lineRule="auto"/>
        <w:ind w:firstLine="567"/>
        <w:rPr>
          <w:bCs/>
          <w:sz w:val="28"/>
          <w:szCs w:val="28"/>
          <w:lang w:val="vi-VN"/>
        </w:rPr>
      </w:pPr>
      <w:r w:rsidRPr="004B1C2C">
        <w:rPr>
          <w:bCs/>
          <w:sz w:val="28"/>
          <w:szCs w:val="28"/>
          <w:lang w:val="vi-VN"/>
        </w:rPr>
        <w:t xml:space="preserve">- Nhà thầu phải lập danh mục các vật tư, vật liệu, thiết bị đưa vào để thi công theo mẫu tại </w:t>
      </w:r>
      <w:r w:rsidRPr="004B1C2C">
        <w:rPr>
          <w:b/>
          <w:sz w:val="28"/>
          <w:szCs w:val="28"/>
          <w:lang w:val="vi-VN"/>
        </w:rPr>
        <w:t>Bảng 3.2</w:t>
      </w:r>
      <w:r w:rsidRPr="004B1C2C">
        <w:rPr>
          <w:bCs/>
          <w:sz w:val="28"/>
          <w:szCs w:val="28"/>
          <w:lang w:val="vi-VN"/>
        </w:rPr>
        <w:t xml:space="preserve"> (các nội dung kê khai phù hợp với từng loại cụ thể) cho tất cả các loại vật tư, vật liệu chính quy định tại </w:t>
      </w:r>
      <w:r w:rsidRPr="004B1C2C">
        <w:rPr>
          <w:b/>
          <w:sz w:val="28"/>
          <w:szCs w:val="28"/>
          <w:lang w:val="vi-VN"/>
        </w:rPr>
        <w:t>Bảng 3.1</w:t>
      </w:r>
      <w:r w:rsidRPr="004B1C2C">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22C2B070" w14:textId="77777777" w:rsidR="001248E4" w:rsidRPr="004B1C2C" w:rsidRDefault="001248E4" w:rsidP="001248E4">
      <w:pPr>
        <w:widowControl w:val="0"/>
        <w:spacing w:before="120" w:after="120" w:line="264" w:lineRule="auto"/>
        <w:ind w:firstLine="567"/>
        <w:rPr>
          <w:b/>
          <w:bCs/>
          <w:sz w:val="28"/>
          <w:szCs w:val="28"/>
          <w:lang w:val="vi-VN"/>
        </w:rPr>
      </w:pPr>
      <w:r w:rsidRPr="004B1C2C">
        <w:rPr>
          <w:b/>
          <w:bCs/>
          <w:sz w:val="28"/>
          <w:szCs w:val="28"/>
          <w:lang w:val="vi-VN"/>
        </w:rPr>
        <w:t>Bảng 3.2: Bảng kê các vật tư, vật liệu chính sử dụng cho gói thầu</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502"/>
      </w:tblGrid>
      <w:tr w:rsidR="001248E4" w:rsidRPr="004B1C2C" w14:paraId="12778C28" w14:textId="77777777" w:rsidTr="0030793B">
        <w:trPr>
          <w:trHeight w:val="20"/>
          <w:jc w:val="center"/>
        </w:trPr>
        <w:tc>
          <w:tcPr>
            <w:tcW w:w="615" w:type="dxa"/>
            <w:vAlign w:val="center"/>
          </w:tcPr>
          <w:p w14:paraId="21F77FDF" w14:textId="77777777" w:rsidR="001248E4" w:rsidRPr="004B1C2C" w:rsidRDefault="001248E4" w:rsidP="0030793B">
            <w:pPr>
              <w:widowControl w:val="0"/>
              <w:jc w:val="center"/>
              <w:rPr>
                <w:b/>
                <w:bCs/>
                <w:sz w:val="28"/>
                <w:szCs w:val="28"/>
                <w:lang w:val="pl-PL"/>
              </w:rPr>
            </w:pPr>
            <w:r w:rsidRPr="004B1C2C">
              <w:rPr>
                <w:b/>
                <w:bCs/>
                <w:sz w:val="28"/>
                <w:szCs w:val="28"/>
                <w:lang w:val="pl-PL"/>
              </w:rPr>
              <w:t>Stt</w:t>
            </w:r>
          </w:p>
        </w:tc>
        <w:tc>
          <w:tcPr>
            <w:tcW w:w="2019" w:type="dxa"/>
            <w:vAlign w:val="center"/>
          </w:tcPr>
          <w:p w14:paraId="2EF156EB" w14:textId="77777777" w:rsidR="001248E4" w:rsidRPr="004B1C2C" w:rsidRDefault="001248E4" w:rsidP="0030793B">
            <w:pPr>
              <w:widowControl w:val="0"/>
              <w:jc w:val="center"/>
              <w:rPr>
                <w:b/>
                <w:bCs/>
                <w:sz w:val="28"/>
                <w:szCs w:val="28"/>
                <w:lang w:val="pl-PL"/>
              </w:rPr>
            </w:pPr>
            <w:r w:rsidRPr="004B1C2C">
              <w:rPr>
                <w:b/>
                <w:bCs/>
                <w:sz w:val="28"/>
                <w:szCs w:val="28"/>
                <w:lang w:val="pl-PL"/>
              </w:rPr>
              <w:t xml:space="preserve">Tên loại vật tư, vật liệu, </w:t>
            </w:r>
            <w:r w:rsidRPr="004B1C2C">
              <w:rPr>
                <w:b/>
                <w:bCs/>
                <w:sz w:val="28"/>
                <w:szCs w:val="28"/>
                <w:lang w:val="pl-PL"/>
              </w:rPr>
              <w:lastRenderedPageBreak/>
              <w:t>thiết bị</w:t>
            </w:r>
          </w:p>
        </w:tc>
        <w:tc>
          <w:tcPr>
            <w:tcW w:w="1842" w:type="dxa"/>
            <w:vAlign w:val="center"/>
          </w:tcPr>
          <w:p w14:paraId="7BA04517" w14:textId="77777777" w:rsidR="001248E4" w:rsidRPr="004B1C2C" w:rsidRDefault="001248E4" w:rsidP="0030793B">
            <w:pPr>
              <w:widowControl w:val="0"/>
              <w:jc w:val="center"/>
              <w:rPr>
                <w:b/>
                <w:bCs/>
                <w:sz w:val="28"/>
                <w:szCs w:val="28"/>
                <w:lang w:val="pl-PL"/>
              </w:rPr>
            </w:pPr>
            <w:r w:rsidRPr="004B1C2C">
              <w:rPr>
                <w:b/>
                <w:bCs/>
                <w:sz w:val="28"/>
                <w:szCs w:val="28"/>
                <w:lang w:val="pl-PL"/>
              </w:rPr>
              <w:lastRenderedPageBreak/>
              <w:t xml:space="preserve">Model/ Mã hiệu sản </w:t>
            </w:r>
            <w:r w:rsidRPr="004B1C2C">
              <w:rPr>
                <w:b/>
                <w:bCs/>
                <w:sz w:val="28"/>
                <w:szCs w:val="28"/>
                <w:lang w:val="pl-PL"/>
              </w:rPr>
              <w:lastRenderedPageBreak/>
              <w:t>phẩm</w:t>
            </w:r>
          </w:p>
        </w:tc>
        <w:tc>
          <w:tcPr>
            <w:tcW w:w="1759" w:type="dxa"/>
            <w:vAlign w:val="center"/>
          </w:tcPr>
          <w:p w14:paraId="4E878DBF" w14:textId="77777777" w:rsidR="001248E4" w:rsidRPr="004B1C2C" w:rsidRDefault="001248E4" w:rsidP="0030793B">
            <w:pPr>
              <w:widowControl w:val="0"/>
              <w:jc w:val="center"/>
              <w:rPr>
                <w:b/>
                <w:bCs/>
                <w:sz w:val="28"/>
                <w:szCs w:val="28"/>
                <w:lang w:val="pl-PL"/>
              </w:rPr>
            </w:pPr>
            <w:r w:rsidRPr="004B1C2C">
              <w:rPr>
                <w:b/>
                <w:bCs/>
                <w:sz w:val="28"/>
                <w:szCs w:val="28"/>
                <w:lang w:val="pl-PL"/>
              </w:rPr>
              <w:lastRenderedPageBreak/>
              <w:t xml:space="preserve">Hãng sản xuất/ Xuất </w:t>
            </w:r>
            <w:r w:rsidRPr="004B1C2C">
              <w:rPr>
                <w:b/>
                <w:bCs/>
                <w:sz w:val="28"/>
                <w:szCs w:val="28"/>
                <w:lang w:val="pl-PL"/>
              </w:rPr>
              <w:lastRenderedPageBreak/>
              <w:t>xứ</w:t>
            </w:r>
          </w:p>
        </w:tc>
        <w:tc>
          <w:tcPr>
            <w:tcW w:w="2502" w:type="dxa"/>
            <w:vAlign w:val="center"/>
          </w:tcPr>
          <w:p w14:paraId="4155C51C" w14:textId="77777777" w:rsidR="001248E4" w:rsidRPr="004B1C2C" w:rsidRDefault="001248E4" w:rsidP="0030793B">
            <w:pPr>
              <w:widowControl w:val="0"/>
              <w:jc w:val="center"/>
              <w:rPr>
                <w:b/>
                <w:bCs/>
                <w:sz w:val="28"/>
                <w:szCs w:val="28"/>
                <w:lang w:val="pl-PL"/>
              </w:rPr>
            </w:pPr>
            <w:r w:rsidRPr="004B1C2C">
              <w:rPr>
                <w:b/>
                <w:bCs/>
                <w:sz w:val="28"/>
                <w:szCs w:val="28"/>
                <w:lang w:val="pl-PL"/>
              </w:rPr>
              <w:lastRenderedPageBreak/>
              <w:t xml:space="preserve">Thông số kỹ thuật/ Tiêu chuẩn áp </w:t>
            </w:r>
            <w:r w:rsidRPr="004B1C2C">
              <w:rPr>
                <w:b/>
                <w:bCs/>
                <w:sz w:val="28"/>
                <w:szCs w:val="28"/>
                <w:lang w:val="pl-PL"/>
              </w:rPr>
              <w:lastRenderedPageBreak/>
              <w:t>dụng</w:t>
            </w:r>
          </w:p>
        </w:tc>
      </w:tr>
      <w:tr w:rsidR="001248E4" w:rsidRPr="004B1C2C" w14:paraId="60AC54AD" w14:textId="77777777" w:rsidTr="0030793B">
        <w:trPr>
          <w:trHeight w:val="20"/>
          <w:jc w:val="center"/>
        </w:trPr>
        <w:tc>
          <w:tcPr>
            <w:tcW w:w="615" w:type="dxa"/>
            <w:vAlign w:val="center"/>
          </w:tcPr>
          <w:p w14:paraId="0F488ADD" w14:textId="77777777" w:rsidR="001248E4" w:rsidRPr="004B1C2C" w:rsidRDefault="001248E4" w:rsidP="0030793B">
            <w:pPr>
              <w:widowControl w:val="0"/>
              <w:jc w:val="center"/>
              <w:rPr>
                <w:sz w:val="28"/>
                <w:szCs w:val="28"/>
                <w:lang w:val="pl-PL"/>
              </w:rPr>
            </w:pPr>
            <w:r w:rsidRPr="004B1C2C">
              <w:rPr>
                <w:sz w:val="28"/>
                <w:szCs w:val="28"/>
                <w:lang w:val="pl-PL"/>
              </w:rPr>
              <w:lastRenderedPageBreak/>
              <w:t>1</w:t>
            </w:r>
          </w:p>
        </w:tc>
        <w:tc>
          <w:tcPr>
            <w:tcW w:w="2019" w:type="dxa"/>
            <w:vAlign w:val="center"/>
          </w:tcPr>
          <w:p w14:paraId="6D03F9D4" w14:textId="77777777" w:rsidR="001248E4" w:rsidRPr="004B1C2C" w:rsidRDefault="001248E4" w:rsidP="0030793B">
            <w:pPr>
              <w:widowControl w:val="0"/>
              <w:jc w:val="left"/>
              <w:rPr>
                <w:sz w:val="28"/>
                <w:szCs w:val="28"/>
                <w:lang w:val="pl-PL"/>
              </w:rPr>
            </w:pPr>
            <w:r w:rsidRPr="004B1C2C">
              <w:rPr>
                <w:sz w:val="28"/>
                <w:szCs w:val="28"/>
                <w:lang w:val="pl-PL"/>
              </w:rPr>
              <w:t>....</w:t>
            </w:r>
          </w:p>
        </w:tc>
        <w:tc>
          <w:tcPr>
            <w:tcW w:w="1842" w:type="dxa"/>
            <w:vAlign w:val="center"/>
          </w:tcPr>
          <w:p w14:paraId="4C942709" w14:textId="77777777" w:rsidR="001248E4" w:rsidRPr="004B1C2C" w:rsidRDefault="001248E4" w:rsidP="0030793B">
            <w:pPr>
              <w:widowControl w:val="0"/>
              <w:rPr>
                <w:sz w:val="28"/>
                <w:szCs w:val="28"/>
                <w:lang w:val="pl-PL"/>
              </w:rPr>
            </w:pPr>
            <w:r w:rsidRPr="004B1C2C">
              <w:rPr>
                <w:sz w:val="28"/>
                <w:szCs w:val="28"/>
                <w:lang w:val="pl-PL"/>
              </w:rPr>
              <w:t>....</w:t>
            </w:r>
          </w:p>
        </w:tc>
        <w:tc>
          <w:tcPr>
            <w:tcW w:w="1759" w:type="dxa"/>
            <w:vAlign w:val="center"/>
          </w:tcPr>
          <w:p w14:paraId="6AAA6932" w14:textId="77777777" w:rsidR="001248E4" w:rsidRPr="004B1C2C" w:rsidRDefault="001248E4" w:rsidP="0030793B">
            <w:pPr>
              <w:widowControl w:val="0"/>
              <w:jc w:val="center"/>
              <w:rPr>
                <w:sz w:val="28"/>
                <w:szCs w:val="28"/>
                <w:lang w:val="pl-PL"/>
              </w:rPr>
            </w:pPr>
          </w:p>
        </w:tc>
        <w:tc>
          <w:tcPr>
            <w:tcW w:w="2502" w:type="dxa"/>
            <w:vAlign w:val="center"/>
          </w:tcPr>
          <w:p w14:paraId="269296B5" w14:textId="77777777" w:rsidR="001248E4" w:rsidRPr="004B1C2C" w:rsidRDefault="001248E4" w:rsidP="0030793B">
            <w:pPr>
              <w:widowControl w:val="0"/>
              <w:rPr>
                <w:sz w:val="28"/>
                <w:szCs w:val="28"/>
                <w:lang w:val="pl-PL"/>
              </w:rPr>
            </w:pPr>
          </w:p>
        </w:tc>
      </w:tr>
      <w:tr w:rsidR="001248E4" w:rsidRPr="004B1C2C" w14:paraId="74086E1C" w14:textId="77777777" w:rsidTr="0030793B">
        <w:trPr>
          <w:trHeight w:val="20"/>
          <w:jc w:val="center"/>
        </w:trPr>
        <w:tc>
          <w:tcPr>
            <w:tcW w:w="615" w:type="dxa"/>
            <w:vAlign w:val="center"/>
          </w:tcPr>
          <w:p w14:paraId="4E395028" w14:textId="77777777" w:rsidR="001248E4" w:rsidRPr="004B1C2C" w:rsidRDefault="001248E4" w:rsidP="0030793B">
            <w:pPr>
              <w:widowControl w:val="0"/>
              <w:jc w:val="center"/>
              <w:rPr>
                <w:sz w:val="28"/>
                <w:szCs w:val="28"/>
                <w:lang w:val="pl-PL"/>
              </w:rPr>
            </w:pPr>
            <w:r w:rsidRPr="004B1C2C">
              <w:rPr>
                <w:sz w:val="28"/>
                <w:szCs w:val="28"/>
                <w:lang w:val="pl-PL"/>
              </w:rPr>
              <w:t>2</w:t>
            </w:r>
          </w:p>
        </w:tc>
        <w:tc>
          <w:tcPr>
            <w:tcW w:w="2019" w:type="dxa"/>
            <w:vAlign w:val="center"/>
          </w:tcPr>
          <w:p w14:paraId="07C4EA2C" w14:textId="77777777" w:rsidR="001248E4" w:rsidRPr="004B1C2C" w:rsidRDefault="001248E4" w:rsidP="0030793B">
            <w:pPr>
              <w:widowControl w:val="0"/>
              <w:rPr>
                <w:sz w:val="28"/>
                <w:szCs w:val="28"/>
                <w:lang w:val="pl-PL"/>
              </w:rPr>
            </w:pPr>
            <w:r w:rsidRPr="004B1C2C">
              <w:rPr>
                <w:sz w:val="28"/>
                <w:szCs w:val="28"/>
                <w:lang w:val="pl-PL"/>
              </w:rPr>
              <w:t>....</w:t>
            </w:r>
          </w:p>
        </w:tc>
        <w:tc>
          <w:tcPr>
            <w:tcW w:w="1842" w:type="dxa"/>
            <w:vAlign w:val="center"/>
          </w:tcPr>
          <w:p w14:paraId="28585315" w14:textId="77777777" w:rsidR="001248E4" w:rsidRPr="004B1C2C" w:rsidRDefault="001248E4" w:rsidP="0030793B">
            <w:pPr>
              <w:widowControl w:val="0"/>
              <w:jc w:val="left"/>
              <w:rPr>
                <w:sz w:val="28"/>
                <w:szCs w:val="28"/>
                <w:lang w:val="pl-PL"/>
              </w:rPr>
            </w:pPr>
            <w:r w:rsidRPr="004B1C2C">
              <w:rPr>
                <w:sz w:val="28"/>
                <w:szCs w:val="28"/>
                <w:lang w:val="pl-PL"/>
              </w:rPr>
              <w:t>....</w:t>
            </w:r>
          </w:p>
        </w:tc>
        <w:tc>
          <w:tcPr>
            <w:tcW w:w="1759" w:type="dxa"/>
            <w:vAlign w:val="center"/>
          </w:tcPr>
          <w:p w14:paraId="5F780FD7" w14:textId="77777777" w:rsidR="001248E4" w:rsidRPr="004B1C2C" w:rsidRDefault="001248E4" w:rsidP="0030793B">
            <w:pPr>
              <w:widowControl w:val="0"/>
              <w:jc w:val="center"/>
              <w:rPr>
                <w:sz w:val="28"/>
                <w:szCs w:val="28"/>
                <w:lang w:val="pl-PL"/>
              </w:rPr>
            </w:pPr>
          </w:p>
        </w:tc>
        <w:tc>
          <w:tcPr>
            <w:tcW w:w="2502" w:type="dxa"/>
            <w:vAlign w:val="center"/>
          </w:tcPr>
          <w:p w14:paraId="1C048253" w14:textId="77777777" w:rsidR="001248E4" w:rsidRPr="004B1C2C" w:rsidRDefault="001248E4" w:rsidP="0030793B">
            <w:pPr>
              <w:widowControl w:val="0"/>
              <w:rPr>
                <w:sz w:val="28"/>
                <w:szCs w:val="28"/>
                <w:lang w:val="pl-PL"/>
              </w:rPr>
            </w:pPr>
          </w:p>
        </w:tc>
      </w:tr>
      <w:tr w:rsidR="001248E4" w:rsidRPr="004B1C2C" w14:paraId="4EE3CA1F" w14:textId="77777777" w:rsidTr="0030793B">
        <w:trPr>
          <w:trHeight w:val="20"/>
          <w:jc w:val="center"/>
        </w:trPr>
        <w:tc>
          <w:tcPr>
            <w:tcW w:w="615" w:type="dxa"/>
            <w:vAlign w:val="center"/>
          </w:tcPr>
          <w:p w14:paraId="02751EB6" w14:textId="77777777" w:rsidR="001248E4" w:rsidRPr="004B1C2C" w:rsidRDefault="001248E4" w:rsidP="0030793B">
            <w:pPr>
              <w:widowControl w:val="0"/>
              <w:jc w:val="center"/>
              <w:rPr>
                <w:sz w:val="28"/>
                <w:szCs w:val="28"/>
                <w:lang w:val="pl-PL"/>
              </w:rPr>
            </w:pPr>
            <w:r w:rsidRPr="004B1C2C">
              <w:rPr>
                <w:sz w:val="28"/>
                <w:szCs w:val="28"/>
                <w:lang w:val="pl-PL"/>
              </w:rPr>
              <w:t>...</w:t>
            </w:r>
          </w:p>
        </w:tc>
        <w:tc>
          <w:tcPr>
            <w:tcW w:w="2019" w:type="dxa"/>
            <w:vAlign w:val="center"/>
          </w:tcPr>
          <w:p w14:paraId="6227ED61" w14:textId="77777777" w:rsidR="001248E4" w:rsidRPr="004B1C2C" w:rsidRDefault="001248E4" w:rsidP="0030793B">
            <w:pPr>
              <w:widowControl w:val="0"/>
              <w:rPr>
                <w:sz w:val="28"/>
                <w:szCs w:val="28"/>
                <w:lang w:val="pl-PL"/>
              </w:rPr>
            </w:pPr>
            <w:r w:rsidRPr="004B1C2C">
              <w:rPr>
                <w:sz w:val="28"/>
                <w:szCs w:val="28"/>
                <w:lang w:val="pl-PL"/>
              </w:rPr>
              <w:t>...</w:t>
            </w:r>
          </w:p>
        </w:tc>
        <w:tc>
          <w:tcPr>
            <w:tcW w:w="1842" w:type="dxa"/>
            <w:vAlign w:val="center"/>
          </w:tcPr>
          <w:p w14:paraId="30CA8419" w14:textId="77777777" w:rsidR="001248E4" w:rsidRPr="004B1C2C" w:rsidRDefault="001248E4" w:rsidP="0030793B">
            <w:pPr>
              <w:widowControl w:val="0"/>
              <w:jc w:val="left"/>
              <w:rPr>
                <w:sz w:val="28"/>
                <w:szCs w:val="28"/>
                <w:lang w:val="pl-PL"/>
              </w:rPr>
            </w:pPr>
            <w:r w:rsidRPr="004B1C2C">
              <w:rPr>
                <w:sz w:val="28"/>
                <w:szCs w:val="28"/>
                <w:lang w:val="pl-PL"/>
              </w:rPr>
              <w:t>....</w:t>
            </w:r>
          </w:p>
        </w:tc>
        <w:tc>
          <w:tcPr>
            <w:tcW w:w="1759" w:type="dxa"/>
            <w:vAlign w:val="center"/>
          </w:tcPr>
          <w:p w14:paraId="643A861A" w14:textId="77777777" w:rsidR="001248E4" w:rsidRPr="004B1C2C" w:rsidRDefault="001248E4" w:rsidP="0030793B">
            <w:pPr>
              <w:widowControl w:val="0"/>
              <w:jc w:val="center"/>
              <w:rPr>
                <w:sz w:val="28"/>
                <w:szCs w:val="28"/>
                <w:lang w:val="pl-PL"/>
              </w:rPr>
            </w:pPr>
          </w:p>
        </w:tc>
        <w:tc>
          <w:tcPr>
            <w:tcW w:w="2502" w:type="dxa"/>
            <w:vAlign w:val="center"/>
          </w:tcPr>
          <w:p w14:paraId="3437772D" w14:textId="77777777" w:rsidR="001248E4" w:rsidRPr="004B1C2C" w:rsidRDefault="001248E4" w:rsidP="0030793B">
            <w:pPr>
              <w:widowControl w:val="0"/>
              <w:rPr>
                <w:sz w:val="28"/>
                <w:szCs w:val="28"/>
                <w:lang w:val="pl-PL"/>
              </w:rPr>
            </w:pPr>
          </w:p>
        </w:tc>
      </w:tr>
    </w:tbl>
    <w:p w14:paraId="13CDD9C3" w14:textId="77777777" w:rsidR="001248E4" w:rsidRPr="004B1C2C" w:rsidRDefault="001248E4" w:rsidP="001248E4">
      <w:pPr>
        <w:widowControl w:val="0"/>
        <w:tabs>
          <w:tab w:val="left" w:pos="700"/>
        </w:tabs>
        <w:spacing w:before="60" w:after="60" w:line="254" w:lineRule="auto"/>
        <w:ind w:firstLine="567"/>
        <w:rPr>
          <w:bCs/>
          <w:color w:val="0000FF"/>
          <w:sz w:val="28"/>
          <w:szCs w:val="28"/>
        </w:rPr>
      </w:pPr>
      <w:r w:rsidRPr="004B1C2C">
        <w:rPr>
          <w:bCs/>
          <w:color w:val="0000FF"/>
          <w:sz w:val="28"/>
          <w:szCs w:val="28"/>
        </w:rPr>
        <w:t xml:space="preserve">* </w:t>
      </w:r>
      <w:r w:rsidRPr="004B1C2C">
        <w:rPr>
          <w:bCs/>
          <w:color w:val="0000FF"/>
          <w:sz w:val="28"/>
          <w:szCs w:val="28"/>
          <w:lang w:val="vi-VN"/>
        </w:rPr>
        <w:t xml:space="preserve">Trường hợp nhà thầu </w:t>
      </w:r>
      <w:r w:rsidRPr="004B1C2C">
        <w:rPr>
          <w:bCs/>
          <w:color w:val="0000FF"/>
          <w:sz w:val="28"/>
          <w:szCs w:val="28"/>
        </w:rPr>
        <w:t xml:space="preserve">không kê khai đầy đủ danh mục </w:t>
      </w:r>
      <w:r w:rsidRPr="004B1C2C">
        <w:rPr>
          <w:color w:val="0000FF"/>
          <w:sz w:val="28"/>
          <w:szCs w:val="28"/>
          <w:lang w:val="vi-VN"/>
        </w:rPr>
        <w:t>vật tư, vật liệu</w:t>
      </w:r>
      <w:r w:rsidRPr="004B1C2C">
        <w:rPr>
          <w:color w:val="0000FF"/>
          <w:sz w:val="28"/>
          <w:szCs w:val="28"/>
        </w:rPr>
        <w:t>, thiết bị theo quy định tại Bảng 3.1</w:t>
      </w:r>
      <w:r w:rsidRPr="004B1C2C">
        <w:rPr>
          <w:b/>
          <w:bCs/>
          <w:color w:val="0000FF"/>
          <w:sz w:val="28"/>
          <w:szCs w:val="28"/>
        </w:rPr>
        <w:t xml:space="preserve"> </w:t>
      </w:r>
      <w:r w:rsidRPr="004B1C2C">
        <w:rPr>
          <w:bCs/>
          <w:color w:val="0000FF"/>
          <w:sz w:val="28"/>
          <w:szCs w:val="28"/>
          <w:lang w:val="vi-VN"/>
        </w:rPr>
        <w:t xml:space="preserve">thì trong trường hợp trúng thầu, những </w:t>
      </w:r>
      <w:r w:rsidRPr="004B1C2C">
        <w:rPr>
          <w:color w:val="0000FF"/>
          <w:sz w:val="28"/>
          <w:szCs w:val="28"/>
          <w:lang w:val="vi-VN"/>
        </w:rPr>
        <w:t>vật tư, vật liệu</w:t>
      </w:r>
      <w:r w:rsidRPr="004B1C2C">
        <w:rPr>
          <w:color w:val="0000FF"/>
          <w:sz w:val="28"/>
          <w:szCs w:val="28"/>
        </w:rPr>
        <w:t xml:space="preserve">, thiết bị không kê khai </w:t>
      </w:r>
      <w:r w:rsidRPr="004B1C2C">
        <w:rPr>
          <w:bCs/>
          <w:color w:val="0000FF"/>
          <w:sz w:val="28"/>
          <w:szCs w:val="28"/>
          <w:lang w:val="vi-VN"/>
        </w:rPr>
        <w:t xml:space="preserve">sẽ do </w:t>
      </w:r>
      <w:r w:rsidRPr="004B1C2C">
        <w:rPr>
          <w:bCs/>
          <w:sz w:val="28"/>
          <w:szCs w:val="28"/>
        </w:rPr>
        <w:t>Chủ đầu tư</w:t>
      </w:r>
      <w:r w:rsidRPr="004B1C2C">
        <w:rPr>
          <w:bCs/>
          <w:sz w:val="28"/>
          <w:szCs w:val="28"/>
          <w:lang w:val="vi-VN"/>
        </w:rPr>
        <w:t xml:space="preserve"> </w:t>
      </w:r>
      <w:r w:rsidRPr="004B1C2C">
        <w:rPr>
          <w:bCs/>
          <w:color w:val="0000FF"/>
          <w:sz w:val="28"/>
          <w:szCs w:val="28"/>
          <w:lang w:val="vi-VN"/>
        </w:rPr>
        <w:t>quy định và nhà thầu phải tuân thủ vô điều kiện các quy định đó</w:t>
      </w:r>
      <w:r w:rsidRPr="004B1C2C">
        <w:rPr>
          <w:bCs/>
          <w:color w:val="0000FF"/>
          <w:sz w:val="28"/>
          <w:szCs w:val="28"/>
        </w:rPr>
        <w:t xml:space="preserve"> trong quá trình</w:t>
      </w:r>
      <w:r w:rsidRPr="004B1C2C">
        <w:rPr>
          <w:bCs/>
          <w:color w:val="0000FF"/>
          <w:sz w:val="28"/>
          <w:szCs w:val="28"/>
          <w:lang w:val="vi-VN"/>
        </w:rPr>
        <w:t xml:space="preserve"> thi công công trình.</w:t>
      </w:r>
    </w:p>
    <w:p w14:paraId="5B27C0CA" w14:textId="77777777" w:rsidR="001248E4" w:rsidRPr="004B1C2C" w:rsidRDefault="001248E4" w:rsidP="001248E4">
      <w:pPr>
        <w:widowControl w:val="0"/>
        <w:tabs>
          <w:tab w:val="left" w:pos="700"/>
        </w:tabs>
        <w:spacing w:before="60" w:after="60" w:line="254" w:lineRule="auto"/>
        <w:ind w:firstLine="567"/>
        <w:rPr>
          <w:bCs/>
          <w:color w:val="0000FF"/>
          <w:sz w:val="28"/>
          <w:szCs w:val="28"/>
        </w:rPr>
      </w:pPr>
      <w:r w:rsidRPr="004B1C2C">
        <w:rPr>
          <w:bCs/>
          <w:color w:val="0000FF"/>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F1BF301" w14:textId="77777777" w:rsidR="001248E4" w:rsidRPr="004B1C2C" w:rsidRDefault="001248E4" w:rsidP="001248E4">
      <w:pPr>
        <w:widowControl w:val="0"/>
        <w:tabs>
          <w:tab w:val="left" w:pos="700"/>
        </w:tabs>
        <w:spacing w:before="60" w:after="60" w:line="254" w:lineRule="auto"/>
        <w:ind w:firstLine="567"/>
        <w:rPr>
          <w:bCs/>
          <w:sz w:val="28"/>
          <w:szCs w:val="28"/>
          <w:lang w:val="vi-VN"/>
        </w:rPr>
      </w:pPr>
      <w:r w:rsidRPr="004B1C2C">
        <w:rPr>
          <w:b/>
          <w:sz w:val="28"/>
          <w:szCs w:val="28"/>
          <w:lang w:val="vi-VN"/>
        </w:rPr>
        <w:t xml:space="preserve">4. </w:t>
      </w:r>
      <w:r w:rsidRPr="004B1C2C">
        <w:rPr>
          <w:b/>
          <w:bCs/>
          <w:sz w:val="28"/>
          <w:szCs w:val="28"/>
        </w:rPr>
        <w:t>Yêu cầu về trình tự thi công, lắp đặt:</w:t>
      </w:r>
    </w:p>
    <w:p w14:paraId="0E463D3D" w14:textId="77777777" w:rsidR="001248E4" w:rsidRPr="004B1C2C" w:rsidRDefault="001248E4" w:rsidP="001248E4">
      <w:pPr>
        <w:widowControl w:val="0"/>
        <w:spacing w:before="80" w:after="80" w:line="259" w:lineRule="auto"/>
        <w:ind w:firstLine="567"/>
        <w:rPr>
          <w:bCs/>
          <w:sz w:val="28"/>
          <w:szCs w:val="28"/>
          <w:lang w:val="vi-VN"/>
        </w:rPr>
      </w:pPr>
      <w:r w:rsidRPr="004B1C2C">
        <w:rPr>
          <w:bCs/>
          <w:sz w:val="28"/>
          <w:szCs w:val="28"/>
          <w:lang w:val="vi-VN"/>
        </w:rPr>
        <w:t>Nhà thầu đề xuất trình tự thi công phù hợp và hợp lý dựa trên Bản vẽ thiết kế được duyệt kèm theo Hồ sơ mời thầu. Trong đó, bao gồm tất cả các hạng mục theo Hồ sơ thiết kế được duyệt.</w:t>
      </w:r>
    </w:p>
    <w:p w14:paraId="37A818C3" w14:textId="77777777" w:rsidR="001248E4" w:rsidRPr="004B1C2C" w:rsidRDefault="001248E4" w:rsidP="001248E4">
      <w:pPr>
        <w:widowControl w:val="0"/>
        <w:tabs>
          <w:tab w:val="left" w:pos="700"/>
        </w:tabs>
        <w:spacing w:before="60" w:after="60" w:line="254" w:lineRule="auto"/>
        <w:ind w:firstLine="567"/>
        <w:rPr>
          <w:b/>
          <w:sz w:val="28"/>
          <w:szCs w:val="28"/>
          <w:lang w:val="vi-VN"/>
        </w:rPr>
      </w:pPr>
      <w:r w:rsidRPr="004B1C2C">
        <w:rPr>
          <w:b/>
          <w:sz w:val="28"/>
          <w:szCs w:val="28"/>
          <w:lang w:val="vi-VN"/>
        </w:rPr>
        <w:t>5. Yêu cầu về vận hành thử nghiệm, an toàn</w:t>
      </w:r>
    </w:p>
    <w:p w14:paraId="46CAD53E" w14:textId="77777777" w:rsidR="001248E4" w:rsidRPr="004B1C2C" w:rsidRDefault="001248E4" w:rsidP="001248E4">
      <w:pPr>
        <w:widowControl w:val="0"/>
        <w:tabs>
          <w:tab w:val="left" w:pos="700"/>
        </w:tabs>
        <w:spacing w:before="60" w:after="60" w:line="254" w:lineRule="auto"/>
        <w:ind w:firstLine="567"/>
        <w:rPr>
          <w:bCs/>
          <w:sz w:val="28"/>
          <w:szCs w:val="28"/>
          <w:lang w:val="vi-VN"/>
        </w:rPr>
      </w:pPr>
      <w:r w:rsidRPr="004B1C2C">
        <w:rPr>
          <w:bCs/>
          <w:sz w:val="28"/>
          <w:szCs w:val="28"/>
          <w:lang w:val="vi-VN"/>
        </w:rPr>
        <w:t>Công tác vận hành thử nghiệm, an toàn trong vận hành thử nghiệm phải tuân thủ theo các quy định hiện hành</w:t>
      </w:r>
    </w:p>
    <w:p w14:paraId="6E6394A5" w14:textId="77777777" w:rsidR="001248E4" w:rsidRPr="004B1C2C" w:rsidRDefault="001248E4" w:rsidP="001248E4">
      <w:pPr>
        <w:widowControl w:val="0"/>
        <w:tabs>
          <w:tab w:val="left" w:pos="700"/>
        </w:tabs>
        <w:spacing w:before="60" w:after="60" w:line="254" w:lineRule="auto"/>
        <w:ind w:firstLine="567"/>
        <w:rPr>
          <w:b/>
          <w:sz w:val="28"/>
          <w:szCs w:val="28"/>
          <w:lang w:val="vi-VN"/>
        </w:rPr>
      </w:pPr>
      <w:r w:rsidRPr="004B1C2C">
        <w:rPr>
          <w:b/>
          <w:sz w:val="28"/>
          <w:szCs w:val="28"/>
          <w:lang w:val="vi-VN"/>
        </w:rPr>
        <w:t>6. Yêu cầu về phòng, chống cháy, nổ</w:t>
      </w:r>
    </w:p>
    <w:p w14:paraId="7D4A7812" w14:textId="77777777" w:rsidR="001248E4" w:rsidRPr="004B1C2C" w:rsidRDefault="001248E4" w:rsidP="001248E4">
      <w:pPr>
        <w:widowControl w:val="0"/>
        <w:tabs>
          <w:tab w:val="left" w:pos="700"/>
        </w:tabs>
        <w:spacing w:before="60" w:after="60" w:line="254" w:lineRule="auto"/>
        <w:ind w:firstLine="567"/>
        <w:rPr>
          <w:bCs/>
          <w:sz w:val="28"/>
          <w:szCs w:val="28"/>
          <w:lang w:val="vi-VN"/>
        </w:rPr>
      </w:pPr>
      <w:r w:rsidRPr="004B1C2C">
        <w:rPr>
          <w:bCs/>
          <w:sz w:val="28"/>
          <w:szCs w:val="28"/>
          <w:lang w:val="vi-VN"/>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2CED4DBD" w14:textId="77777777" w:rsidR="001248E4" w:rsidRPr="004B1C2C" w:rsidRDefault="001248E4" w:rsidP="001248E4">
      <w:pPr>
        <w:widowControl w:val="0"/>
        <w:tabs>
          <w:tab w:val="left" w:pos="700"/>
        </w:tabs>
        <w:spacing w:before="60" w:after="60" w:line="254" w:lineRule="auto"/>
        <w:ind w:firstLine="567"/>
        <w:rPr>
          <w:bCs/>
          <w:sz w:val="28"/>
          <w:szCs w:val="28"/>
          <w:lang w:val="vi-VN"/>
        </w:rPr>
      </w:pPr>
      <w:r w:rsidRPr="004B1C2C">
        <w:rPr>
          <w:bCs/>
          <w:sz w:val="28"/>
          <w:szCs w:val="28"/>
          <w:lang w:val="vi-VN"/>
        </w:rPr>
        <w:t>Khi thi công phải có phương án và biện pháp phòng chống cháy nổ tại công trường. Phải có nội quy, bảng tiêu lệnh cũng như đầy đủ các dụng cụ phòng cháy chữa cháy cần thiết tại chỗ đúng quy định. Các thiết bị phòng cháy, chữa cháy phải để tại nơi dễ lấy, dễ thấy và phải đảm bảo thuận tiện, dễ sử dụng.</w:t>
      </w:r>
    </w:p>
    <w:p w14:paraId="26CC2799" w14:textId="77777777" w:rsidR="001248E4" w:rsidRPr="004B1C2C" w:rsidRDefault="001248E4" w:rsidP="001248E4">
      <w:pPr>
        <w:widowControl w:val="0"/>
        <w:tabs>
          <w:tab w:val="left" w:pos="700"/>
        </w:tabs>
        <w:spacing w:before="60" w:after="60" w:line="254" w:lineRule="auto"/>
        <w:ind w:firstLine="567"/>
        <w:rPr>
          <w:bCs/>
          <w:sz w:val="28"/>
          <w:szCs w:val="28"/>
          <w:lang w:val="vi-VN"/>
        </w:rPr>
      </w:pPr>
      <w:r w:rsidRPr="004B1C2C">
        <w:rPr>
          <w:bCs/>
          <w:sz w:val="28"/>
          <w:szCs w:val="28"/>
          <w:lang w:val="vi-VN"/>
        </w:rPr>
        <w:t>Các cán bộ, công nhân phải được phổ biến và chấp hành đầy đủ nội quy phòng chống cháy nổ tại công trường.</w:t>
      </w:r>
    </w:p>
    <w:p w14:paraId="0117ED8E" w14:textId="77777777" w:rsidR="001248E4" w:rsidRPr="004B1C2C" w:rsidRDefault="001248E4" w:rsidP="001248E4">
      <w:pPr>
        <w:widowControl w:val="0"/>
        <w:tabs>
          <w:tab w:val="left" w:pos="700"/>
        </w:tabs>
        <w:spacing w:before="80" w:after="80" w:line="254" w:lineRule="auto"/>
        <w:ind w:firstLine="567"/>
        <w:rPr>
          <w:b/>
          <w:sz w:val="28"/>
          <w:szCs w:val="28"/>
          <w:lang w:val="vi-VN"/>
        </w:rPr>
      </w:pPr>
      <w:r w:rsidRPr="004B1C2C">
        <w:rPr>
          <w:b/>
          <w:sz w:val="28"/>
          <w:szCs w:val="28"/>
          <w:lang w:val="vi-VN"/>
        </w:rPr>
        <w:t>7. Yêu cầu về vệ sinh môi trường</w:t>
      </w:r>
    </w:p>
    <w:p w14:paraId="0E011351" w14:textId="77777777" w:rsidR="001248E4" w:rsidRPr="004B1C2C" w:rsidRDefault="001248E4" w:rsidP="001248E4">
      <w:pPr>
        <w:widowControl w:val="0"/>
        <w:tabs>
          <w:tab w:val="left" w:pos="700"/>
        </w:tabs>
        <w:spacing w:before="80" w:after="80" w:line="254" w:lineRule="auto"/>
        <w:ind w:firstLine="567"/>
        <w:rPr>
          <w:bCs/>
          <w:sz w:val="28"/>
          <w:szCs w:val="28"/>
          <w:lang w:val="vi-VN"/>
        </w:rPr>
      </w:pPr>
      <w:r w:rsidRPr="004B1C2C">
        <w:rPr>
          <w:bCs/>
          <w:sz w:val="28"/>
          <w:szCs w:val="28"/>
          <w:lang w:val="vi-VN"/>
        </w:rPr>
        <w:lastRenderedPageBreak/>
        <w:t>Trong quá trình thi công xây lắp, các đơn vị xây dựng không được thải bừa bãi nước thải bẩn và các phế liệu khác làm hỏng đất nông nghiệp, các loại đất canh tác khác và các công trình lân cận. Chất thải của cán bộ công nhân tham gia thi công phải được thu gom, phân loại và xử lý đúng quy định.</w:t>
      </w:r>
    </w:p>
    <w:p w14:paraId="5A4EBCC7" w14:textId="77777777" w:rsidR="001248E4" w:rsidRPr="004B1C2C" w:rsidRDefault="001248E4" w:rsidP="001248E4">
      <w:pPr>
        <w:widowControl w:val="0"/>
        <w:tabs>
          <w:tab w:val="left" w:pos="700"/>
        </w:tabs>
        <w:spacing w:before="80" w:after="80" w:line="254" w:lineRule="auto"/>
        <w:ind w:firstLine="567"/>
        <w:rPr>
          <w:bCs/>
          <w:spacing w:val="-2"/>
          <w:sz w:val="28"/>
          <w:szCs w:val="28"/>
          <w:lang w:val="vi-VN"/>
        </w:rPr>
      </w:pPr>
      <w:r w:rsidRPr="004B1C2C">
        <w:rPr>
          <w:bCs/>
          <w:spacing w:val="-2"/>
          <w:sz w:val="28"/>
          <w:szCs w:val="28"/>
          <w:lang w:val="vi-VN"/>
        </w:rPr>
        <w:t>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Trong quá trình thi công, tại những khu đất mượn để thi công, lớp đất mầu trồng trọt cần được giữ lại để sau này sử dụng phục hồi lại đất.</w:t>
      </w:r>
    </w:p>
    <w:p w14:paraId="19AD0609" w14:textId="77777777" w:rsidR="001248E4" w:rsidRPr="004B1C2C" w:rsidRDefault="001248E4" w:rsidP="001248E4">
      <w:pPr>
        <w:widowControl w:val="0"/>
        <w:tabs>
          <w:tab w:val="left" w:pos="700"/>
        </w:tabs>
        <w:spacing w:before="80" w:after="80" w:line="254" w:lineRule="auto"/>
        <w:ind w:firstLine="567"/>
        <w:rPr>
          <w:bCs/>
          <w:sz w:val="28"/>
          <w:szCs w:val="28"/>
          <w:lang w:val="vi-VN"/>
        </w:rPr>
      </w:pPr>
      <w:r w:rsidRPr="004B1C2C">
        <w:rPr>
          <w:bCs/>
          <w:sz w:val="28"/>
          <w:szCs w:val="28"/>
          <w:lang w:val="vi-VN"/>
        </w:rPr>
        <w:t>Trong quá trình thi công nhà thầu không được để vật liệu rơi vãi trong công trường cũng như các khu vực lân cận. Việc vận chuyển đất, cát bằng các phương tiện cơ giới phải đảm bảo tránh các giờ cao điểm, xe phải được che phủ cẩn thận. Mọi vấn đề làm rơi vãi vật liệu nhà thầu phải tổ chức bố trí cán bộ, công nhân thu gom sạch sẽ đưa đến đổ đúng nơi quy định.</w:t>
      </w:r>
    </w:p>
    <w:p w14:paraId="1DCD3A13" w14:textId="77777777" w:rsidR="001248E4" w:rsidRPr="004B1C2C" w:rsidRDefault="001248E4" w:rsidP="001248E4">
      <w:pPr>
        <w:widowControl w:val="0"/>
        <w:tabs>
          <w:tab w:val="left" w:pos="700"/>
        </w:tabs>
        <w:spacing w:before="80" w:after="80" w:line="254" w:lineRule="auto"/>
        <w:ind w:firstLine="567"/>
        <w:rPr>
          <w:bCs/>
          <w:spacing w:val="-6"/>
          <w:sz w:val="28"/>
          <w:szCs w:val="28"/>
          <w:lang w:val="vi-VN"/>
        </w:rPr>
      </w:pPr>
      <w:r w:rsidRPr="004B1C2C">
        <w:rPr>
          <w:bCs/>
          <w:spacing w:val="-6"/>
          <w:sz w:val="28"/>
          <w:szCs w:val="28"/>
          <w:lang w:val="vi-VN"/>
        </w:rPr>
        <w:t>Phải có biện pháp chống bụi như phun, tưới nước thường xuyên tại công trường, cổng công trường để bảo đảm vệ sinh môi trường. Phải có biện pháp rào, chắn không cho các vật liệu rơi vãi, bụi từ công trường lan sang các khu vực lân cận.</w:t>
      </w:r>
    </w:p>
    <w:p w14:paraId="6539A438" w14:textId="77777777" w:rsidR="001248E4" w:rsidRPr="004B1C2C" w:rsidRDefault="001248E4" w:rsidP="001248E4">
      <w:pPr>
        <w:widowControl w:val="0"/>
        <w:tabs>
          <w:tab w:val="left" w:pos="700"/>
        </w:tabs>
        <w:spacing w:before="80" w:after="80" w:line="254" w:lineRule="auto"/>
        <w:ind w:firstLine="567"/>
        <w:rPr>
          <w:b/>
          <w:sz w:val="28"/>
          <w:szCs w:val="28"/>
        </w:rPr>
      </w:pPr>
      <w:r w:rsidRPr="004B1C2C">
        <w:rPr>
          <w:b/>
          <w:sz w:val="28"/>
          <w:szCs w:val="28"/>
        </w:rPr>
        <w:t>8. Yêu cầu về an toàn lao động</w:t>
      </w:r>
    </w:p>
    <w:p w14:paraId="6F5DF6D2" w14:textId="77777777" w:rsidR="001248E4" w:rsidRPr="004B1C2C" w:rsidRDefault="001248E4" w:rsidP="001248E4">
      <w:pPr>
        <w:widowControl w:val="0"/>
        <w:tabs>
          <w:tab w:val="left" w:pos="700"/>
        </w:tabs>
        <w:spacing w:before="80" w:after="80" w:line="254" w:lineRule="auto"/>
        <w:ind w:firstLine="567"/>
        <w:rPr>
          <w:bCs/>
          <w:spacing w:val="-2"/>
          <w:sz w:val="28"/>
          <w:szCs w:val="28"/>
        </w:rPr>
      </w:pPr>
      <w:r w:rsidRPr="004B1C2C">
        <w:rPr>
          <w:bCs/>
          <w:spacing w:val="-2"/>
          <w:sz w:val="28"/>
          <w:szCs w:val="28"/>
        </w:rPr>
        <w:t>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thiết bị an toàn (giầy, ủng, áo, mũ, găng tay, giây đeo an toàn…).</w:t>
      </w:r>
    </w:p>
    <w:p w14:paraId="02D2C783"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Phải có bảng nội quy an toàn lao động treo tại nơi dễ nhìn tại vị trí ra vào công trường, chữ viết trên bảng nội quy phải rõ ràng, dễ đọc và dễ hiểu.</w:t>
      </w:r>
    </w:p>
    <w:p w14:paraId="6B3C8B62"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Phải đặt biển báo an toàn hoặc đèn tín hiệu an toàn tại các vị trí dễ gây mất an toàn lao động (như khi làm việc trên cao hoặc cạnh các hố đào, nơi các máy móc thiết bị hoạt động…);</w:t>
      </w:r>
    </w:p>
    <w:p w14:paraId="0CBC218C"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Phải có biện pháp ngăn cách khu vực thi công với các khu vực lân cận, không để người, động vật hoặc phương tiện không tham gia thi công trên công trường vào khu vực thi công;</w:t>
      </w:r>
    </w:p>
    <w:p w14:paraId="285FB47A"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Khi thi công trên cao, nhà thầu phải tổ chức và có biện pháp bảo đảm an toàn cho người thi công trên cao, che chắn vật liệu rơi vãi hợp lý, không để gây mất an toàn cho người, máy móc thiết bị thi công bên dưới;</w:t>
      </w:r>
    </w:p>
    <w:p w14:paraId="7A9B8422"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Công tác an toàn nhà thầu phải chấp hành theo các tiêu chuẩn hiện hành</w:t>
      </w:r>
    </w:p>
    <w:p w14:paraId="3B29080F" w14:textId="77777777" w:rsidR="001248E4" w:rsidRPr="004B1C2C" w:rsidRDefault="001248E4" w:rsidP="001248E4">
      <w:pPr>
        <w:widowControl w:val="0"/>
        <w:tabs>
          <w:tab w:val="left" w:pos="700"/>
        </w:tabs>
        <w:spacing w:before="80" w:after="80" w:line="254" w:lineRule="auto"/>
        <w:ind w:firstLine="567"/>
        <w:rPr>
          <w:b/>
          <w:sz w:val="28"/>
          <w:szCs w:val="28"/>
        </w:rPr>
      </w:pPr>
      <w:r w:rsidRPr="004B1C2C">
        <w:rPr>
          <w:b/>
          <w:sz w:val="28"/>
          <w:szCs w:val="28"/>
        </w:rPr>
        <w:lastRenderedPageBreak/>
        <w:t>9. Cơ cấu tổ chức và thiết bị phục vụ thi công</w:t>
      </w:r>
    </w:p>
    <w:p w14:paraId="3026FD18" w14:textId="77777777" w:rsidR="001248E4" w:rsidRPr="004B1C2C" w:rsidRDefault="001248E4" w:rsidP="001248E4">
      <w:pPr>
        <w:widowControl w:val="0"/>
        <w:tabs>
          <w:tab w:val="left" w:pos="700"/>
        </w:tabs>
        <w:spacing w:before="80" w:after="80" w:line="254" w:lineRule="auto"/>
        <w:ind w:firstLine="567"/>
        <w:rPr>
          <w:b/>
          <w:i/>
          <w:iCs/>
          <w:sz w:val="28"/>
          <w:szCs w:val="28"/>
        </w:rPr>
      </w:pPr>
      <w:r w:rsidRPr="004B1C2C">
        <w:rPr>
          <w:b/>
          <w:i/>
          <w:iCs/>
          <w:sz w:val="28"/>
          <w:szCs w:val="28"/>
        </w:rPr>
        <w:t>9.1. Sơ đồ tổ chức công trường:</w:t>
      </w:r>
    </w:p>
    <w:p w14:paraId="62C84CCC"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xml:space="preserve">- Nhà thầu có sơ đồ và thuyết minh về bộ máy quản lý tại công ty và tại hiện trường, mối quan hệ giữa nhà thầu và chủ đầu tư, tư vấn giám sát, ban quản lý dự án, tư vấn thiết kế… </w:t>
      </w:r>
    </w:p>
    <w:p w14:paraId="39370819"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Có thuyết minh đầy đủ nhiệm vụ của chỉ huy trưởng công trường và các bộ phận chức năng.</w:t>
      </w:r>
    </w:p>
    <w:p w14:paraId="0F3E86B2"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Có thuyết minh đầy đủ nội dung về nhiệm vụ của Chỉ huy trưởng công trường đối với:</w:t>
      </w:r>
    </w:p>
    <w:p w14:paraId="6CC20572"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Quản lý khối lượng, thanh toán.</w:t>
      </w:r>
    </w:p>
    <w:p w14:paraId="6A57DBC0"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Quản lý phương án kỹ thuật.</w:t>
      </w:r>
    </w:p>
    <w:p w14:paraId="47963FF9"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Quản lý tiến độ.</w:t>
      </w:r>
    </w:p>
    <w:p w14:paraId="6A210A85"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Quản lý cán bộ thuộc ban chi huy công trường.</w:t>
      </w:r>
    </w:p>
    <w:p w14:paraId="109D9312"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xml:space="preserve">+ Chịu trách nhiệm về ATLĐ, </w:t>
      </w:r>
      <w:r w:rsidRPr="004B1C2C">
        <w:rPr>
          <w:bCs/>
          <w:spacing w:val="-4"/>
          <w:sz w:val="28"/>
          <w:szCs w:val="28"/>
        </w:rPr>
        <w:t>VSMT</w:t>
      </w:r>
      <w:r w:rsidRPr="004B1C2C">
        <w:rPr>
          <w:bCs/>
          <w:sz w:val="28"/>
          <w:szCs w:val="28"/>
        </w:rPr>
        <w:t>, PCCC, an ninh.</w:t>
      </w:r>
    </w:p>
    <w:p w14:paraId="081FCB98"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Đầu mối quan hệ với các cơ quan có liên quan.</w:t>
      </w:r>
    </w:p>
    <w:p w14:paraId="46D24695" w14:textId="77777777" w:rsidR="001248E4" w:rsidRPr="004B1C2C" w:rsidRDefault="001248E4" w:rsidP="001248E4">
      <w:pPr>
        <w:widowControl w:val="0"/>
        <w:tabs>
          <w:tab w:val="left" w:pos="700"/>
        </w:tabs>
        <w:spacing w:before="80" w:after="80" w:line="254" w:lineRule="auto"/>
        <w:ind w:firstLine="567"/>
        <w:rPr>
          <w:b/>
          <w:i/>
          <w:iCs/>
          <w:sz w:val="28"/>
          <w:szCs w:val="28"/>
        </w:rPr>
      </w:pPr>
      <w:r w:rsidRPr="004B1C2C">
        <w:rPr>
          <w:b/>
          <w:i/>
          <w:iCs/>
          <w:sz w:val="28"/>
          <w:szCs w:val="28"/>
        </w:rPr>
        <w:t>9.2. Nhiệm vụ của các tổ đội:</w:t>
      </w:r>
    </w:p>
    <w:p w14:paraId="0BEA9D18"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Nhà thầu nêu rõ nhiệm vụ cụ thể của các tổ thi công, lắp đặt cho từng công tác thi công.</w:t>
      </w:r>
    </w:p>
    <w:p w14:paraId="429968D3"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Nhà thầu lập bảng kê khai chi tiết số lượng nhân sự của các tổ, bằng cấp, chứng chỉ bậc thợ đề xuất thực hiện công trình. Số lượng nhân công phải phù hợp với tiến độ.</w:t>
      </w:r>
    </w:p>
    <w:p w14:paraId="12574EF5" w14:textId="77777777" w:rsidR="001248E4" w:rsidRPr="004B1C2C" w:rsidRDefault="001248E4" w:rsidP="001248E4">
      <w:pPr>
        <w:widowControl w:val="0"/>
        <w:tabs>
          <w:tab w:val="left" w:pos="700"/>
        </w:tabs>
        <w:spacing w:before="80" w:after="80" w:line="254" w:lineRule="auto"/>
        <w:ind w:firstLine="567"/>
        <w:rPr>
          <w:b/>
          <w:i/>
          <w:iCs/>
          <w:sz w:val="28"/>
          <w:szCs w:val="28"/>
        </w:rPr>
      </w:pPr>
      <w:r w:rsidRPr="004B1C2C">
        <w:rPr>
          <w:b/>
          <w:i/>
          <w:iCs/>
          <w:sz w:val="28"/>
          <w:szCs w:val="28"/>
        </w:rPr>
        <w:t xml:space="preserve">9.3. Biện pháp huy động nhân lực và thiết bị phục vụ thi công: </w:t>
      </w:r>
    </w:p>
    <w:p w14:paraId="3A7CBA7C"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14:paraId="5E0B0AB3"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Bố trí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68A66531" w14:textId="77777777" w:rsidR="001248E4" w:rsidRPr="004B1C2C" w:rsidRDefault="001248E4" w:rsidP="001248E4">
      <w:pPr>
        <w:widowControl w:val="0"/>
        <w:tabs>
          <w:tab w:val="left" w:pos="700"/>
        </w:tabs>
        <w:spacing w:before="80" w:after="80" w:line="254" w:lineRule="auto"/>
        <w:ind w:firstLine="567"/>
        <w:rPr>
          <w:b/>
          <w:sz w:val="28"/>
          <w:szCs w:val="28"/>
        </w:rPr>
      </w:pPr>
      <w:r w:rsidRPr="004B1C2C">
        <w:rPr>
          <w:b/>
          <w:sz w:val="28"/>
          <w:szCs w:val="28"/>
        </w:rPr>
        <w:t>10. Yêu cầu về biện pháp tổ chức thi công tổng thể và các hạng mục</w:t>
      </w:r>
    </w:p>
    <w:p w14:paraId="528505C8"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lastRenderedPageBreak/>
        <w:t>- Nhà thầu có thuyết minh đầy đủ nội dung:</w:t>
      </w:r>
    </w:p>
    <w:p w14:paraId="543BA298" w14:textId="77777777" w:rsidR="001248E4" w:rsidRPr="004B1C2C" w:rsidRDefault="001248E4" w:rsidP="001248E4">
      <w:pPr>
        <w:widowControl w:val="0"/>
        <w:tabs>
          <w:tab w:val="left" w:pos="700"/>
        </w:tabs>
        <w:spacing w:before="80" w:after="80" w:line="254" w:lineRule="auto"/>
        <w:ind w:firstLine="567"/>
        <w:rPr>
          <w:bCs/>
          <w:spacing w:val="-6"/>
          <w:sz w:val="28"/>
          <w:szCs w:val="28"/>
        </w:rPr>
      </w:pPr>
      <w:r w:rsidRPr="004B1C2C">
        <w:rPr>
          <w:bCs/>
          <w:spacing w:val="-6"/>
          <w:sz w:val="28"/>
          <w:szCs w:val="28"/>
        </w:rPr>
        <w:t>+ Tổ chức thi công hạng mục theo thiết kế bản vẽ thi công đã được phê duyệt.</w:t>
      </w:r>
    </w:p>
    <w:p w14:paraId="0ED9925D"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Kế hoạch vật tư cho từng giai đoạn.</w:t>
      </w:r>
    </w:p>
    <w:p w14:paraId="4BD0B7E6"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Đề xuất các mẫu biên bản liên quan đến quản lý chất lượng thi công theo quy định</w:t>
      </w:r>
    </w:p>
    <w:p w14:paraId="212BE2A6"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Quy trình lập bản vẽ hoàn công.</w:t>
      </w:r>
    </w:p>
    <w:p w14:paraId="2BA2C9F4"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Quy trình lập và phê duyệt khối lượng thanh toán.</w:t>
      </w:r>
    </w:p>
    <w:p w14:paraId="1F2A72B4" w14:textId="77777777" w:rsidR="001248E4" w:rsidRPr="004B1C2C" w:rsidRDefault="001248E4" w:rsidP="001248E4">
      <w:pPr>
        <w:widowControl w:val="0"/>
        <w:tabs>
          <w:tab w:val="left" w:pos="700"/>
        </w:tabs>
        <w:spacing w:before="80" w:after="80" w:line="254" w:lineRule="auto"/>
        <w:ind w:firstLine="567"/>
        <w:rPr>
          <w:bCs/>
          <w:spacing w:val="-4"/>
          <w:sz w:val="28"/>
          <w:szCs w:val="28"/>
        </w:rPr>
      </w:pPr>
      <w:r w:rsidRPr="004B1C2C">
        <w:rPr>
          <w:bCs/>
          <w:spacing w:val="-4"/>
          <w:sz w:val="28"/>
          <w:szCs w:val="28"/>
        </w:rPr>
        <w:t>+ Lập và quản lý thực hiện các công tác ATLĐ, VSMT, PCCC.</w:t>
      </w:r>
    </w:p>
    <w:p w14:paraId="3A7F2DCC"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Quy trình Kiểm soát chất lượng vật liệu, vật tư và thiếp bị nhập vào công trường.</w:t>
      </w:r>
    </w:p>
    <w:p w14:paraId="3C0CACBF" w14:textId="77777777" w:rsidR="001248E4" w:rsidRPr="004B1C2C" w:rsidRDefault="001248E4" w:rsidP="001248E4">
      <w:pPr>
        <w:widowControl w:val="0"/>
        <w:tabs>
          <w:tab w:val="left" w:pos="700"/>
        </w:tabs>
        <w:spacing w:before="80" w:after="80" w:line="254" w:lineRule="auto"/>
        <w:ind w:firstLine="567"/>
        <w:rPr>
          <w:bCs/>
          <w:spacing w:val="-4"/>
          <w:sz w:val="28"/>
          <w:szCs w:val="28"/>
        </w:rPr>
      </w:pPr>
      <w:r w:rsidRPr="004B1C2C">
        <w:rPr>
          <w:bCs/>
          <w:spacing w:val="-4"/>
          <w:sz w:val="28"/>
          <w:szCs w:val="28"/>
        </w:rPr>
        <w:t>+ Quy trình lấy mẫu thí nghiệm và quản lý hố sơ thí nghiệm theo quy định.</w:t>
      </w:r>
    </w:p>
    <w:p w14:paraId="4D4BF9B9"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Quy trình quản lý các nhà thầu phụ (nếu có);</w:t>
      </w:r>
    </w:p>
    <w:p w14:paraId="76B7FBFB"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Quy trình lập hồ sơ thanh toán.</w:t>
      </w:r>
    </w:p>
    <w:p w14:paraId="0B4ABADB"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Quy trình Kiểm soát các khối lượng phát sinh và thực hiện thanh toán phát sinh.</w:t>
      </w:r>
    </w:p>
    <w:p w14:paraId="4CEF21F9"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Quy trình Quản lý toàn bộ hồ sơ nghiệm thu của công trình.</w:t>
      </w:r>
    </w:p>
    <w:p w14:paraId="0CF73310"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xml:space="preserve">+ Công tác quản lý hồ sơ ATLĐ của công trình, nhân lực trong công trường, </w:t>
      </w:r>
    </w:p>
    <w:p w14:paraId="026EABFB"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xml:space="preserve">+ Công tác kiểm tra về thực hiện đảm bảo công tác ATLĐ, </w:t>
      </w:r>
      <w:r w:rsidRPr="004B1C2C">
        <w:rPr>
          <w:bCs/>
          <w:spacing w:val="-4"/>
          <w:sz w:val="28"/>
          <w:szCs w:val="28"/>
        </w:rPr>
        <w:t>VSMT</w:t>
      </w:r>
      <w:r w:rsidRPr="004B1C2C">
        <w:rPr>
          <w:bCs/>
          <w:sz w:val="28"/>
          <w:szCs w:val="28"/>
        </w:rPr>
        <w:t>, PCCC.</w:t>
      </w:r>
    </w:p>
    <w:p w14:paraId="6AC87461"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 Quy trình Làm việc với cơ quan chức năng về an ninh trật tự trong phạm vi công trường.</w:t>
      </w:r>
    </w:p>
    <w:p w14:paraId="27258FEC" w14:textId="77777777" w:rsidR="001248E4" w:rsidRPr="004B1C2C" w:rsidRDefault="001248E4" w:rsidP="001248E4">
      <w:pPr>
        <w:widowControl w:val="0"/>
        <w:tabs>
          <w:tab w:val="left" w:pos="700"/>
        </w:tabs>
        <w:spacing w:before="80" w:after="80" w:line="254" w:lineRule="auto"/>
        <w:ind w:firstLine="567"/>
        <w:rPr>
          <w:b/>
          <w:sz w:val="28"/>
          <w:szCs w:val="28"/>
        </w:rPr>
      </w:pPr>
      <w:r w:rsidRPr="004B1C2C">
        <w:rPr>
          <w:b/>
          <w:sz w:val="28"/>
          <w:szCs w:val="28"/>
        </w:rPr>
        <w:t>11. Yêu cầu về hệ thống kiểm tra, giám sát chất lượng của nhà thầu</w:t>
      </w:r>
    </w:p>
    <w:p w14:paraId="670F23AE" w14:textId="77777777" w:rsidR="001248E4" w:rsidRPr="004B1C2C" w:rsidRDefault="001248E4" w:rsidP="001248E4">
      <w:pPr>
        <w:widowControl w:val="0"/>
        <w:tabs>
          <w:tab w:val="left" w:pos="700"/>
        </w:tabs>
        <w:spacing w:before="80" w:after="80" w:line="254" w:lineRule="auto"/>
        <w:ind w:firstLine="567"/>
        <w:rPr>
          <w:bCs/>
          <w:sz w:val="28"/>
          <w:szCs w:val="28"/>
        </w:rPr>
      </w:pPr>
      <w:r w:rsidRPr="004B1C2C">
        <w:rPr>
          <w:bCs/>
          <w:sz w:val="28"/>
          <w:szCs w:val="28"/>
        </w:rPr>
        <w:t>Nhà thầu phải bố trí hệ thống giám sát kiểm tra chất lượng cho các công tác thi công đảm bảo tuân thủ các quy định của pháp luật. Các cán bộ bố trí cho các vị trí trong hệ thống giám sát, kiểm tra chất lượng phải đúng chuyên môn và phù hợp với điều kiện của nhà thầu, phù hợp với điều kiện thi công công trình. Tất cả các công tác nhà thầu thi công phải được nghiệm thu nội bộ trước khi nghiệm thu của tổ chức tư vấn giám sát của chủ đầu tư.</w:t>
      </w:r>
    </w:p>
    <w:p w14:paraId="4AD8A6F9" w14:textId="77777777" w:rsidR="001248E4" w:rsidRPr="004B1C2C" w:rsidRDefault="001248E4" w:rsidP="001248E4">
      <w:pPr>
        <w:widowControl w:val="0"/>
        <w:spacing w:before="80" w:after="80" w:line="259" w:lineRule="auto"/>
        <w:ind w:firstLine="567"/>
        <w:rPr>
          <w:b/>
          <w:bCs/>
          <w:iCs/>
          <w:sz w:val="28"/>
          <w:szCs w:val="28"/>
        </w:rPr>
      </w:pPr>
      <w:r w:rsidRPr="004B1C2C">
        <w:rPr>
          <w:b/>
          <w:bCs/>
          <w:iCs/>
          <w:sz w:val="28"/>
          <w:szCs w:val="28"/>
        </w:rPr>
        <w:t>12. Yêu cầu về giá chào thầu:</w:t>
      </w:r>
    </w:p>
    <w:p w14:paraId="748A7359" w14:textId="77777777" w:rsidR="001248E4" w:rsidRPr="004B1C2C" w:rsidRDefault="001248E4" w:rsidP="001248E4">
      <w:pPr>
        <w:widowControl w:val="0"/>
        <w:spacing w:before="80" w:after="80" w:line="259" w:lineRule="auto"/>
        <w:ind w:firstLine="567"/>
        <w:rPr>
          <w:bCs/>
          <w:spacing w:val="-2"/>
          <w:sz w:val="28"/>
          <w:szCs w:val="28"/>
        </w:rPr>
      </w:pPr>
      <w:r w:rsidRPr="004B1C2C">
        <w:rPr>
          <w:bCs/>
          <w:spacing w:val="-2"/>
          <w:sz w:val="28"/>
          <w:szCs w:val="28"/>
        </w:rPr>
        <w:t>Đơn giá dự thầu của nhà thầu là giá trị để thực hiện toàn bộ nội dung công việc theo yêu cầu của E-HSMT, hồ sơ thiết kế, chỉ dẫn kỹ thuật theo các quy chuẩn, tiêu chuẩn hiện hành. Đơn giá đã bao gồm toàn bộ chi phí cho các loại thuế, phí, lệ phí (nếu có).</w:t>
      </w:r>
    </w:p>
    <w:p w14:paraId="7E7815D0" w14:textId="77777777" w:rsidR="001248E4" w:rsidRPr="004B1C2C" w:rsidRDefault="001248E4" w:rsidP="001248E4">
      <w:pPr>
        <w:widowControl w:val="0"/>
        <w:spacing w:before="80" w:after="80" w:line="259" w:lineRule="auto"/>
        <w:ind w:firstLine="567"/>
        <w:rPr>
          <w:b/>
          <w:bCs/>
          <w:color w:val="0000FF"/>
          <w:sz w:val="28"/>
          <w:szCs w:val="28"/>
        </w:rPr>
      </w:pPr>
      <w:r w:rsidRPr="004B1C2C">
        <w:rPr>
          <w:b/>
          <w:bCs/>
          <w:iCs/>
          <w:color w:val="0000FF"/>
          <w:sz w:val="28"/>
          <w:szCs w:val="28"/>
        </w:rPr>
        <w:t>13.</w:t>
      </w:r>
      <w:r w:rsidRPr="004B1C2C">
        <w:rPr>
          <w:b/>
          <w:bCs/>
          <w:color w:val="0000FF"/>
          <w:spacing w:val="-2"/>
          <w:sz w:val="28"/>
          <w:szCs w:val="28"/>
        </w:rPr>
        <w:t xml:space="preserve"> Để đảm bảo nhà thầu tuân thủ theo các yêu cầu về </w:t>
      </w:r>
      <w:r w:rsidRPr="004B1C2C">
        <w:rPr>
          <w:b/>
          <w:bCs/>
          <w:color w:val="0000FF"/>
          <w:sz w:val="28"/>
          <w:szCs w:val="28"/>
        </w:rPr>
        <w:t xml:space="preserve">thi công, lắp đặt; yêu </w:t>
      </w:r>
      <w:r w:rsidRPr="004B1C2C">
        <w:rPr>
          <w:b/>
          <w:bCs/>
          <w:color w:val="0000FF"/>
          <w:sz w:val="28"/>
          <w:szCs w:val="28"/>
        </w:rPr>
        <w:lastRenderedPageBreak/>
        <w:t>cầu về vận hành thử nghiệm, an toàn; yêu cầu về phòng, chống cháy, nổ; yêu cầu về vệ sinh môi trường; yêu cầu về an toàn lao động và các yêu cầu khác được nêu trong E-HSMT, khi ký kết hợp đồng, Chủ đầu tư quy định về các mức phạt vi phạm như sau:</w:t>
      </w:r>
    </w:p>
    <w:p w14:paraId="5FE9CFC3" w14:textId="77777777" w:rsidR="001248E4" w:rsidRPr="004B1C2C" w:rsidRDefault="001248E4" w:rsidP="001248E4">
      <w:pPr>
        <w:spacing w:before="120" w:line="278" w:lineRule="auto"/>
        <w:ind w:firstLine="567"/>
        <w:contextualSpacing/>
        <w:rPr>
          <w:b/>
          <w:color w:val="0000FF"/>
          <w:sz w:val="28"/>
          <w:szCs w:val="28"/>
        </w:rPr>
      </w:pPr>
      <w:r w:rsidRPr="004B1C2C">
        <w:rPr>
          <w:b/>
          <w:color w:val="0000FF"/>
          <w:sz w:val="28"/>
          <w:szCs w:val="28"/>
        </w:rPr>
        <w:t>13.1. Mức xử phạt đối với hành vi vi phạm về chất lượng, tiến độ thi công:</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5"/>
        <w:gridCol w:w="2464"/>
      </w:tblGrid>
      <w:tr w:rsidR="001248E4" w:rsidRPr="004B1C2C" w14:paraId="2301C216" w14:textId="77777777" w:rsidTr="0030793B">
        <w:trPr>
          <w:trHeight w:val="20"/>
          <w:tblHeader/>
          <w:jc w:val="center"/>
        </w:trPr>
        <w:tc>
          <w:tcPr>
            <w:tcW w:w="709" w:type="dxa"/>
            <w:vAlign w:val="center"/>
          </w:tcPr>
          <w:p w14:paraId="27D447C7" w14:textId="77777777" w:rsidR="001248E4" w:rsidRPr="004B1C2C" w:rsidRDefault="001248E4" w:rsidP="0030793B">
            <w:pPr>
              <w:spacing w:before="20" w:after="20"/>
              <w:jc w:val="center"/>
              <w:rPr>
                <w:b/>
                <w:bCs/>
                <w:color w:val="0000FF"/>
                <w:sz w:val="26"/>
                <w:szCs w:val="26"/>
              </w:rPr>
            </w:pPr>
            <w:r w:rsidRPr="004B1C2C">
              <w:rPr>
                <w:b/>
                <w:bCs/>
                <w:color w:val="0000FF"/>
                <w:sz w:val="26"/>
                <w:szCs w:val="26"/>
              </w:rPr>
              <w:t>Stt</w:t>
            </w:r>
          </w:p>
        </w:tc>
        <w:tc>
          <w:tcPr>
            <w:tcW w:w="6345" w:type="dxa"/>
            <w:vAlign w:val="center"/>
          </w:tcPr>
          <w:p w14:paraId="15D27244" w14:textId="77777777" w:rsidR="001248E4" w:rsidRPr="004B1C2C" w:rsidRDefault="001248E4" w:rsidP="0030793B">
            <w:pPr>
              <w:spacing w:before="20" w:after="20"/>
              <w:jc w:val="center"/>
              <w:rPr>
                <w:b/>
                <w:bCs/>
                <w:color w:val="0000FF"/>
                <w:sz w:val="26"/>
                <w:szCs w:val="26"/>
              </w:rPr>
            </w:pPr>
            <w:r w:rsidRPr="004B1C2C">
              <w:rPr>
                <w:b/>
                <w:bCs/>
                <w:color w:val="0000FF"/>
                <w:sz w:val="26"/>
                <w:szCs w:val="26"/>
              </w:rPr>
              <w:t>Nội dung</w:t>
            </w:r>
          </w:p>
        </w:tc>
        <w:tc>
          <w:tcPr>
            <w:tcW w:w="2464" w:type="dxa"/>
            <w:vAlign w:val="center"/>
          </w:tcPr>
          <w:p w14:paraId="45764D6E" w14:textId="77777777" w:rsidR="001248E4" w:rsidRPr="004B1C2C" w:rsidRDefault="001248E4" w:rsidP="0030793B">
            <w:pPr>
              <w:spacing w:before="20" w:after="20"/>
              <w:jc w:val="center"/>
              <w:rPr>
                <w:b/>
                <w:bCs/>
                <w:color w:val="0000FF"/>
                <w:sz w:val="26"/>
                <w:szCs w:val="26"/>
              </w:rPr>
            </w:pPr>
            <w:r w:rsidRPr="004B1C2C">
              <w:rPr>
                <w:b/>
                <w:bCs/>
                <w:color w:val="0000FF"/>
                <w:sz w:val="26"/>
                <w:szCs w:val="26"/>
              </w:rPr>
              <w:t>Mức phạt</w:t>
            </w:r>
          </w:p>
          <w:p w14:paraId="66854DAD" w14:textId="77777777" w:rsidR="001248E4" w:rsidRPr="004B1C2C" w:rsidRDefault="001248E4" w:rsidP="0030793B">
            <w:pPr>
              <w:spacing w:before="20" w:after="20"/>
              <w:jc w:val="center"/>
              <w:rPr>
                <w:b/>
                <w:bCs/>
                <w:color w:val="0000FF"/>
                <w:sz w:val="26"/>
                <w:szCs w:val="26"/>
              </w:rPr>
            </w:pPr>
            <w:r w:rsidRPr="004B1C2C">
              <w:rPr>
                <w:b/>
                <w:bCs/>
                <w:color w:val="0000FF"/>
                <w:sz w:val="26"/>
                <w:szCs w:val="26"/>
              </w:rPr>
              <w:t>(Đồng)</w:t>
            </w:r>
          </w:p>
        </w:tc>
      </w:tr>
      <w:tr w:rsidR="001248E4" w:rsidRPr="004B1C2C" w14:paraId="0AFC8932" w14:textId="77777777" w:rsidTr="0030793B">
        <w:trPr>
          <w:trHeight w:val="20"/>
          <w:jc w:val="center"/>
        </w:trPr>
        <w:tc>
          <w:tcPr>
            <w:tcW w:w="709" w:type="dxa"/>
            <w:vAlign w:val="center"/>
            <w:hideMark/>
          </w:tcPr>
          <w:p w14:paraId="157F9079" w14:textId="77777777" w:rsidR="001248E4" w:rsidRPr="004B1C2C" w:rsidRDefault="001248E4" w:rsidP="0030793B">
            <w:pPr>
              <w:spacing w:before="20" w:after="20"/>
              <w:jc w:val="center"/>
              <w:rPr>
                <w:b/>
                <w:bCs/>
                <w:color w:val="0000FF"/>
                <w:sz w:val="26"/>
                <w:szCs w:val="26"/>
              </w:rPr>
            </w:pPr>
            <w:r w:rsidRPr="004B1C2C">
              <w:rPr>
                <w:b/>
                <w:bCs/>
                <w:color w:val="0000FF"/>
                <w:sz w:val="26"/>
                <w:szCs w:val="26"/>
              </w:rPr>
              <w:t>I</w:t>
            </w:r>
          </w:p>
        </w:tc>
        <w:tc>
          <w:tcPr>
            <w:tcW w:w="6345" w:type="dxa"/>
            <w:vAlign w:val="center"/>
            <w:hideMark/>
          </w:tcPr>
          <w:p w14:paraId="59D63A90" w14:textId="77777777" w:rsidR="001248E4" w:rsidRPr="004B1C2C" w:rsidRDefault="001248E4" w:rsidP="0030793B">
            <w:pPr>
              <w:spacing w:before="20" w:after="20"/>
              <w:rPr>
                <w:b/>
                <w:bCs/>
                <w:color w:val="0000FF"/>
                <w:sz w:val="26"/>
                <w:szCs w:val="26"/>
              </w:rPr>
            </w:pPr>
            <w:r w:rsidRPr="004B1C2C">
              <w:rPr>
                <w:b/>
                <w:bCs/>
                <w:color w:val="0000FF"/>
                <w:sz w:val="26"/>
                <w:szCs w:val="26"/>
              </w:rPr>
              <w:t>VẬT LIỆU THI CÔNG</w:t>
            </w:r>
          </w:p>
        </w:tc>
        <w:tc>
          <w:tcPr>
            <w:tcW w:w="2464" w:type="dxa"/>
            <w:vAlign w:val="center"/>
            <w:hideMark/>
          </w:tcPr>
          <w:p w14:paraId="0A918088" w14:textId="77777777" w:rsidR="001248E4" w:rsidRPr="004B1C2C" w:rsidRDefault="001248E4" w:rsidP="0030793B">
            <w:pPr>
              <w:spacing w:before="20" w:after="20"/>
              <w:jc w:val="right"/>
              <w:rPr>
                <w:b/>
                <w:bCs/>
                <w:color w:val="0000FF"/>
                <w:sz w:val="26"/>
                <w:szCs w:val="26"/>
              </w:rPr>
            </w:pPr>
            <w:r w:rsidRPr="004B1C2C">
              <w:rPr>
                <w:b/>
                <w:bCs/>
                <w:color w:val="0000FF"/>
                <w:sz w:val="26"/>
                <w:szCs w:val="26"/>
              </w:rPr>
              <w:t> </w:t>
            </w:r>
          </w:p>
        </w:tc>
      </w:tr>
      <w:tr w:rsidR="001248E4" w:rsidRPr="004B1C2C" w14:paraId="6BAD8BA4" w14:textId="77777777" w:rsidTr="0030793B">
        <w:trPr>
          <w:trHeight w:val="20"/>
          <w:jc w:val="center"/>
        </w:trPr>
        <w:tc>
          <w:tcPr>
            <w:tcW w:w="709" w:type="dxa"/>
            <w:vAlign w:val="center"/>
          </w:tcPr>
          <w:p w14:paraId="152807F4" w14:textId="77777777" w:rsidR="001248E4" w:rsidRPr="004B1C2C" w:rsidRDefault="001248E4" w:rsidP="0030793B">
            <w:pPr>
              <w:spacing w:before="20" w:after="20"/>
              <w:jc w:val="center"/>
              <w:rPr>
                <w:bCs/>
                <w:color w:val="0000FF"/>
                <w:sz w:val="26"/>
                <w:szCs w:val="26"/>
              </w:rPr>
            </w:pPr>
            <w:r w:rsidRPr="004B1C2C">
              <w:rPr>
                <w:bCs/>
                <w:color w:val="0000FF"/>
                <w:sz w:val="26"/>
                <w:szCs w:val="26"/>
              </w:rPr>
              <w:t>1</w:t>
            </w:r>
          </w:p>
        </w:tc>
        <w:tc>
          <w:tcPr>
            <w:tcW w:w="6345" w:type="dxa"/>
            <w:vAlign w:val="center"/>
          </w:tcPr>
          <w:p w14:paraId="3BC5C560" w14:textId="77777777" w:rsidR="001248E4" w:rsidRPr="004B1C2C" w:rsidRDefault="001248E4" w:rsidP="0030793B">
            <w:pPr>
              <w:spacing w:before="20" w:after="20"/>
              <w:rPr>
                <w:b/>
                <w:bCs/>
                <w:color w:val="0000FF"/>
                <w:sz w:val="26"/>
                <w:szCs w:val="26"/>
              </w:rPr>
            </w:pPr>
            <w:r w:rsidRPr="004B1C2C">
              <w:rPr>
                <w:color w:val="0000FF"/>
                <w:sz w:val="26"/>
                <w:szCs w:val="26"/>
              </w:rPr>
              <w:t>Sử dụng vật tư, thiết bị không đạt tiêu chuẩn hoặc chưa được nghiệm thu vật liệu đầu vào trong công trình - Đối với vật tư chính trong cấu tạo kết cấu, cấu kiện chính, vật liệu hoàn thiện chính, Các thiết bị chính trên sơ đồ nguyên lý</w:t>
            </w:r>
          </w:p>
        </w:tc>
        <w:tc>
          <w:tcPr>
            <w:tcW w:w="2464" w:type="dxa"/>
            <w:vAlign w:val="center"/>
          </w:tcPr>
          <w:p w14:paraId="2D31D462" w14:textId="77777777" w:rsidR="001248E4" w:rsidRPr="004B1C2C" w:rsidRDefault="001248E4" w:rsidP="0030793B">
            <w:pPr>
              <w:spacing w:before="20" w:after="20"/>
              <w:jc w:val="right"/>
              <w:rPr>
                <w:color w:val="0000FF"/>
                <w:sz w:val="26"/>
                <w:szCs w:val="26"/>
              </w:rPr>
            </w:pPr>
            <w:r w:rsidRPr="004B1C2C">
              <w:rPr>
                <w:color w:val="0000FF"/>
                <w:sz w:val="26"/>
                <w:szCs w:val="26"/>
              </w:rPr>
              <w:t>30.000.000</w:t>
            </w:r>
          </w:p>
        </w:tc>
      </w:tr>
      <w:tr w:rsidR="001248E4" w:rsidRPr="004B1C2C" w14:paraId="1908C1C0" w14:textId="77777777" w:rsidTr="0030793B">
        <w:trPr>
          <w:trHeight w:val="20"/>
          <w:jc w:val="center"/>
        </w:trPr>
        <w:tc>
          <w:tcPr>
            <w:tcW w:w="709" w:type="dxa"/>
            <w:vAlign w:val="center"/>
          </w:tcPr>
          <w:p w14:paraId="7BD2FCD3" w14:textId="77777777" w:rsidR="001248E4" w:rsidRPr="004B1C2C" w:rsidRDefault="001248E4" w:rsidP="0030793B">
            <w:pPr>
              <w:spacing w:before="20" w:after="20"/>
              <w:jc w:val="center"/>
              <w:rPr>
                <w:bCs/>
                <w:color w:val="0000FF"/>
                <w:sz w:val="26"/>
                <w:szCs w:val="26"/>
              </w:rPr>
            </w:pPr>
            <w:r w:rsidRPr="004B1C2C">
              <w:rPr>
                <w:bCs/>
                <w:color w:val="0000FF"/>
                <w:sz w:val="26"/>
                <w:szCs w:val="26"/>
              </w:rPr>
              <w:t>2</w:t>
            </w:r>
          </w:p>
        </w:tc>
        <w:tc>
          <w:tcPr>
            <w:tcW w:w="6345" w:type="dxa"/>
            <w:vAlign w:val="center"/>
          </w:tcPr>
          <w:p w14:paraId="683A1A5E" w14:textId="77777777" w:rsidR="001248E4" w:rsidRPr="004B1C2C" w:rsidRDefault="001248E4" w:rsidP="0030793B">
            <w:pPr>
              <w:spacing w:before="20" w:after="20"/>
              <w:rPr>
                <w:b/>
                <w:bCs/>
                <w:color w:val="0000FF"/>
                <w:sz w:val="26"/>
                <w:szCs w:val="26"/>
              </w:rPr>
            </w:pPr>
            <w:r w:rsidRPr="004B1C2C">
              <w:rPr>
                <w:color w:val="0000FF"/>
                <w:sz w:val="26"/>
                <w:szCs w:val="26"/>
              </w:rPr>
              <w:t>Sử dụng vật tư, thiết bị không đạt tiêu chuẩn hoặc chưa được nghiệm thu vật liệu đầu vào trong công trình - Đối với vật tư phụ trong cấu tạo kết cấu, cấu kiện phụ, vật liệu hoàn thiện phụ, Các thiết bị phụ trên sơ đồ nguyên lý (chiếm tỷ trọng giá trị trong hợp đồng &lt;10%)</w:t>
            </w:r>
          </w:p>
        </w:tc>
        <w:tc>
          <w:tcPr>
            <w:tcW w:w="2464" w:type="dxa"/>
            <w:vAlign w:val="center"/>
          </w:tcPr>
          <w:p w14:paraId="181281C3" w14:textId="77777777" w:rsidR="001248E4" w:rsidRPr="004B1C2C" w:rsidRDefault="001248E4" w:rsidP="0030793B">
            <w:pPr>
              <w:spacing w:before="20" w:after="20"/>
              <w:jc w:val="right"/>
              <w:rPr>
                <w:bCs/>
                <w:color w:val="0000FF"/>
                <w:sz w:val="26"/>
                <w:szCs w:val="26"/>
              </w:rPr>
            </w:pPr>
            <w:r w:rsidRPr="004B1C2C">
              <w:rPr>
                <w:bCs/>
                <w:color w:val="0000FF"/>
                <w:sz w:val="26"/>
                <w:szCs w:val="26"/>
              </w:rPr>
              <w:t>3.000.000</w:t>
            </w:r>
          </w:p>
        </w:tc>
      </w:tr>
      <w:tr w:rsidR="001248E4" w:rsidRPr="004B1C2C" w14:paraId="5525B18E" w14:textId="77777777" w:rsidTr="0030793B">
        <w:trPr>
          <w:trHeight w:val="20"/>
          <w:jc w:val="center"/>
        </w:trPr>
        <w:tc>
          <w:tcPr>
            <w:tcW w:w="709" w:type="dxa"/>
            <w:vAlign w:val="center"/>
          </w:tcPr>
          <w:p w14:paraId="7FFDA728" w14:textId="77777777" w:rsidR="001248E4" w:rsidRPr="004B1C2C" w:rsidRDefault="001248E4" w:rsidP="0030793B">
            <w:pPr>
              <w:spacing w:before="20" w:after="20"/>
              <w:rPr>
                <w:color w:val="0000FF"/>
                <w:sz w:val="26"/>
                <w:szCs w:val="26"/>
              </w:rPr>
            </w:pPr>
            <w:r w:rsidRPr="004B1C2C">
              <w:rPr>
                <w:color w:val="0000FF"/>
                <w:sz w:val="26"/>
                <w:szCs w:val="26"/>
              </w:rPr>
              <w:t xml:space="preserve">   3</w:t>
            </w:r>
          </w:p>
        </w:tc>
        <w:tc>
          <w:tcPr>
            <w:tcW w:w="6345" w:type="dxa"/>
            <w:vAlign w:val="center"/>
          </w:tcPr>
          <w:p w14:paraId="4102A384" w14:textId="77777777" w:rsidR="001248E4" w:rsidRPr="004B1C2C" w:rsidRDefault="001248E4" w:rsidP="0030793B">
            <w:pPr>
              <w:spacing w:before="20" w:after="20"/>
              <w:rPr>
                <w:b/>
                <w:bCs/>
                <w:color w:val="0000FF"/>
                <w:sz w:val="26"/>
                <w:szCs w:val="26"/>
              </w:rPr>
            </w:pPr>
            <w:r w:rsidRPr="004B1C2C">
              <w:rPr>
                <w:color w:val="0000FF"/>
                <w:sz w:val="26"/>
                <w:szCs w:val="26"/>
              </w:rPr>
              <w:t>Không tuân thủ quy định về lấy mẫu, quản lý mẫu vật liệu theo quy chuẩn, tiêu chuẩn xây dựng hiện hành</w:t>
            </w:r>
          </w:p>
        </w:tc>
        <w:tc>
          <w:tcPr>
            <w:tcW w:w="2464" w:type="dxa"/>
            <w:vAlign w:val="center"/>
          </w:tcPr>
          <w:p w14:paraId="1D47CDB5" w14:textId="77777777" w:rsidR="001248E4" w:rsidRPr="004B1C2C" w:rsidRDefault="001248E4" w:rsidP="0030793B">
            <w:pPr>
              <w:spacing w:before="20" w:after="20"/>
              <w:rPr>
                <w:color w:val="0000FF"/>
                <w:sz w:val="26"/>
                <w:szCs w:val="26"/>
              </w:rPr>
            </w:pPr>
            <w:r w:rsidRPr="004B1C2C">
              <w:rPr>
                <w:color w:val="0000FF"/>
                <w:sz w:val="26"/>
                <w:szCs w:val="26"/>
              </w:rPr>
              <w:t>- Lần 1: 45.000.000 đồng;</w:t>
            </w:r>
          </w:p>
          <w:p w14:paraId="66AB488E" w14:textId="77777777" w:rsidR="001248E4" w:rsidRPr="004B1C2C" w:rsidRDefault="001248E4" w:rsidP="0030793B">
            <w:pPr>
              <w:spacing w:before="20" w:after="20"/>
              <w:rPr>
                <w:color w:val="0000FF"/>
                <w:sz w:val="26"/>
                <w:szCs w:val="26"/>
              </w:rPr>
            </w:pPr>
            <w:r w:rsidRPr="004B1C2C">
              <w:rPr>
                <w:color w:val="0000FF"/>
                <w:sz w:val="26"/>
                <w:szCs w:val="26"/>
              </w:rPr>
              <w:t>- Lần 2: Chủ đầu tư đơn phương chấm dứt Hợp đồng, Nhà thầu phải chịu phạt và bồi thường theo quy định của Hợp đồng;</w:t>
            </w:r>
          </w:p>
          <w:p w14:paraId="540B6B71" w14:textId="77777777" w:rsidR="001248E4" w:rsidRPr="004B1C2C" w:rsidRDefault="001248E4" w:rsidP="0030793B">
            <w:pPr>
              <w:spacing w:before="20" w:after="20"/>
              <w:rPr>
                <w:color w:val="0000FF"/>
                <w:sz w:val="26"/>
                <w:szCs w:val="26"/>
              </w:rPr>
            </w:pPr>
            <w:r w:rsidRPr="004B1C2C">
              <w:rPr>
                <w:color w:val="0000FF"/>
                <w:sz w:val="26"/>
                <w:szCs w:val="26"/>
              </w:rPr>
              <w:t>- Nếu có dấu hiệu vi phạm pháp luật hình sự, Chủ đầu tư sẽ chuyển hồ sơ cho cơ quan điều tra để xử lý theo quy định</w:t>
            </w:r>
          </w:p>
        </w:tc>
      </w:tr>
      <w:tr w:rsidR="001248E4" w:rsidRPr="004B1C2C" w14:paraId="702BA270" w14:textId="77777777" w:rsidTr="0030793B">
        <w:trPr>
          <w:trHeight w:val="20"/>
          <w:jc w:val="center"/>
        </w:trPr>
        <w:tc>
          <w:tcPr>
            <w:tcW w:w="709" w:type="dxa"/>
            <w:vAlign w:val="center"/>
            <w:hideMark/>
          </w:tcPr>
          <w:p w14:paraId="221976D2" w14:textId="77777777" w:rsidR="001248E4" w:rsidRPr="004B1C2C" w:rsidRDefault="001248E4" w:rsidP="0030793B">
            <w:pPr>
              <w:spacing w:before="20" w:after="20"/>
              <w:jc w:val="center"/>
              <w:rPr>
                <w:b/>
                <w:bCs/>
                <w:color w:val="0000FF"/>
                <w:sz w:val="26"/>
                <w:szCs w:val="26"/>
              </w:rPr>
            </w:pPr>
            <w:r w:rsidRPr="004B1C2C">
              <w:rPr>
                <w:b/>
                <w:bCs/>
                <w:color w:val="0000FF"/>
                <w:sz w:val="26"/>
                <w:szCs w:val="26"/>
              </w:rPr>
              <w:t>II</w:t>
            </w:r>
          </w:p>
        </w:tc>
        <w:tc>
          <w:tcPr>
            <w:tcW w:w="6345" w:type="dxa"/>
            <w:vAlign w:val="center"/>
            <w:hideMark/>
          </w:tcPr>
          <w:p w14:paraId="45F00EC9" w14:textId="77777777" w:rsidR="001248E4" w:rsidRPr="004B1C2C" w:rsidRDefault="001248E4" w:rsidP="0030793B">
            <w:pPr>
              <w:spacing w:before="20" w:after="20"/>
              <w:rPr>
                <w:b/>
                <w:bCs/>
                <w:color w:val="0000FF"/>
                <w:sz w:val="26"/>
                <w:szCs w:val="26"/>
              </w:rPr>
            </w:pPr>
            <w:r w:rsidRPr="004B1C2C">
              <w:rPr>
                <w:b/>
                <w:bCs/>
                <w:color w:val="0000FF"/>
                <w:sz w:val="26"/>
                <w:szCs w:val="26"/>
              </w:rPr>
              <w:t>VI PHẠM QUY TRÌNH KỸ THUẬT,  CHẤT LƯỢNG THI CÔNG</w:t>
            </w:r>
          </w:p>
        </w:tc>
        <w:tc>
          <w:tcPr>
            <w:tcW w:w="2464" w:type="dxa"/>
            <w:vAlign w:val="center"/>
            <w:hideMark/>
          </w:tcPr>
          <w:p w14:paraId="25740D36" w14:textId="77777777" w:rsidR="001248E4" w:rsidRPr="004B1C2C" w:rsidRDefault="001248E4" w:rsidP="0030793B">
            <w:pPr>
              <w:spacing w:before="20" w:after="20"/>
              <w:jc w:val="right"/>
              <w:rPr>
                <w:b/>
                <w:bCs/>
                <w:color w:val="0000FF"/>
                <w:sz w:val="26"/>
                <w:szCs w:val="26"/>
              </w:rPr>
            </w:pPr>
            <w:r w:rsidRPr="004B1C2C">
              <w:rPr>
                <w:b/>
                <w:bCs/>
                <w:color w:val="0000FF"/>
                <w:sz w:val="26"/>
                <w:szCs w:val="26"/>
              </w:rPr>
              <w:t> </w:t>
            </w:r>
          </w:p>
        </w:tc>
      </w:tr>
      <w:tr w:rsidR="001248E4" w:rsidRPr="004B1C2C" w14:paraId="6FBBF09F" w14:textId="77777777" w:rsidTr="0030793B">
        <w:trPr>
          <w:trHeight w:val="20"/>
          <w:jc w:val="center"/>
        </w:trPr>
        <w:tc>
          <w:tcPr>
            <w:tcW w:w="709" w:type="dxa"/>
            <w:vAlign w:val="center"/>
            <w:hideMark/>
          </w:tcPr>
          <w:p w14:paraId="55038A03" w14:textId="77777777" w:rsidR="001248E4" w:rsidRPr="004B1C2C" w:rsidRDefault="001248E4" w:rsidP="0030793B">
            <w:pPr>
              <w:spacing w:before="20" w:after="20"/>
              <w:jc w:val="center"/>
              <w:rPr>
                <w:color w:val="0000FF"/>
                <w:sz w:val="26"/>
                <w:szCs w:val="26"/>
              </w:rPr>
            </w:pPr>
            <w:r w:rsidRPr="004B1C2C">
              <w:rPr>
                <w:color w:val="0000FF"/>
                <w:sz w:val="26"/>
                <w:szCs w:val="26"/>
              </w:rPr>
              <w:t>1</w:t>
            </w:r>
          </w:p>
        </w:tc>
        <w:tc>
          <w:tcPr>
            <w:tcW w:w="6345" w:type="dxa"/>
            <w:vAlign w:val="center"/>
            <w:hideMark/>
          </w:tcPr>
          <w:p w14:paraId="03D28184" w14:textId="77777777" w:rsidR="001248E4" w:rsidRPr="004B1C2C" w:rsidRDefault="001248E4" w:rsidP="0030793B">
            <w:pPr>
              <w:spacing w:before="20" w:after="20"/>
              <w:rPr>
                <w:color w:val="0000FF"/>
                <w:sz w:val="26"/>
                <w:szCs w:val="26"/>
              </w:rPr>
            </w:pPr>
            <w:r w:rsidRPr="004B1C2C">
              <w:rPr>
                <w:color w:val="0000FF"/>
                <w:sz w:val="26"/>
                <w:szCs w:val="26"/>
              </w:rPr>
              <w:t>Thi công sai quy trình thi công ảnh hưởng đến chất lượng cấu kiện sản phẩm (tùy mức độ vi phạm áp dụng mức phạt phù hợp)</w:t>
            </w:r>
          </w:p>
        </w:tc>
        <w:tc>
          <w:tcPr>
            <w:tcW w:w="2464" w:type="dxa"/>
            <w:vAlign w:val="center"/>
            <w:hideMark/>
          </w:tcPr>
          <w:p w14:paraId="3DBF520F" w14:textId="77777777" w:rsidR="001248E4" w:rsidRPr="004B1C2C" w:rsidRDefault="001248E4" w:rsidP="0030793B">
            <w:pPr>
              <w:spacing w:before="20" w:after="20"/>
              <w:jc w:val="right"/>
              <w:rPr>
                <w:color w:val="0000FF"/>
                <w:sz w:val="26"/>
                <w:szCs w:val="26"/>
              </w:rPr>
            </w:pPr>
            <w:r w:rsidRPr="004B1C2C">
              <w:rPr>
                <w:color w:val="0000FF"/>
                <w:sz w:val="26"/>
                <w:szCs w:val="26"/>
              </w:rPr>
              <w:t>3.000.000 - 15.000.000</w:t>
            </w:r>
          </w:p>
        </w:tc>
      </w:tr>
      <w:tr w:rsidR="001248E4" w:rsidRPr="004B1C2C" w14:paraId="0B4163F2" w14:textId="77777777" w:rsidTr="0030793B">
        <w:trPr>
          <w:trHeight w:val="20"/>
          <w:jc w:val="center"/>
        </w:trPr>
        <w:tc>
          <w:tcPr>
            <w:tcW w:w="709" w:type="dxa"/>
            <w:vAlign w:val="center"/>
            <w:hideMark/>
          </w:tcPr>
          <w:p w14:paraId="180B088A" w14:textId="77777777" w:rsidR="001248E4" w:rsidRPr="004B1C2C" w:rsidRDefault="001248E4" w:rsidP="0030793B">
            <w:pPr>
              <w:spacing w:before="20" w:after="20"/>
              <w:jc w:val="center"/>
              <w:rPr>
                <w:color w:val="0000FF"/>
                <w:sz w:val="26"/>
                <w:szCs w:val="26"/>
              </w:rPr>
            </w:pPr>
            <w:r w:rsidRPr="004B1C2C">
              <w:rPr>
                <w:color w:val="0000FF"/>
                <w:sz w:val="26"/>
                <w:szCs w:val="26"/>
              </w:rPr>
              <w:t>2</w:t>
            </w:r>
          </w:p>
        </w:tc>
        <w:tc>
          <w:tcPr>
            <w:tcW w:w="6345" w:type="dxa"/>
            <w:vAlign w:val="center"/>
            <w:hideMark/>
          </w:tcPr>
          <w:p w14:paraId="7A534483" w14:textId="77777777" w:rsidR="001248E4" w:rsidRPr="004B1C2C" w:rsidRDefault="001248E4" w:rsidP="0030793B">
            <w:pPr>
              <w:spacing w:before="20" w:after="20"/>
              <w:rPr>
                <w:color w:val="0000FF"/>
                <w:sz w:val="26"/>
                <w:szCs w:val="26"/>
              </w:rPr>
            </w:pPr>
            <w:r w:rsidRPr="004B1C2C">
              <w:rPr>
                <w:color w:val="0000FF"/>
                <w:sz w:val="26"/>
                <w:szCs w:val="26"/>
              </w:rPr>
              <w:t>Thi công gây ảnh hưởng đến sản phẩm của nhà thầu khác trong cùng mặt bằng mà gây hậu quả, bị các nhà thầu khác khiếu nại</w:t>
            </w:r>
          </w:p>
        </w:tc>
        <w:tc>
          <w:tcPr>
            <w:tcW w:w="2464" w:type="dxa"/>
            <w:vAlign w:val="center"/>
            <w:hideMark/>
          </w:tcPr>
          <w:p w14:paraId="67784023" w14:textId="77777777" w:rsidR="001248E4" w:rsidRPr="004B1C2C" w:rsidRDefault="001248E4" w:rsidP="0030793B">
            <w:pPr>
              <w:spacing w:before="20" w:after="20"/>
              <w:jc w:val="right"/>
              <w:rPr>
                <w:color w:val="0000FF"/>
                <w:sz w:val="26"/>
                <w:szCs w:val="26"/>
              </w:rPr>
            </w:pPr>
            <w:r w:rsidRPr="004B1C2C">
              <w:rPr>
                <w:color w:val="0000FF"/>
                <w:sz w:val="26"/>
                <w:szCs w:val="26"/>
              </w:rPr>
              <w:t>3.000.000</w:t>
            </w:r>
          </w:p>
        </w:tc>
      </w:tr>
      <w:tr w:rsidR="001248E4" w:rsidRPr="004B1C2C" w14:paraId="338E9CB7" w14:textId="77777777" w:rsidTr="0030793B">
        <w:trPr>
          <w:trHeight w:val="20"/>
          <w:jc w:val="center"/>
        </w:trPr>
        <w:tc>
          <w:tcPr>
            <w:tcW w:w="709" w:type="dxa"/>
            <w:vAlign w:val="center"/>
          </w:tcPr>
          <w:p w14:paraId="66A3FD99" w14:textId="77777777" w:rsidR="001248E4" w:rsidRPr="004B1C2C" w:rsidRDefault="001248E4" w:rsidP="0030793B">
            <w:pPr>
              <w:spacing w:before="20" w:after="20"/>
              <w:jc w:val="center"/>
              <w:rPr>
                <w:bCs/>
                <w:color w:val="0000FF"/>
                <w:sz w:val="26"/>
                <w:szCs w:val="26"/>
              </w:rPr>
            </w:pPr>
            <w:r w:rsidRPr="004B1C2C">
              <w:rPr>
                <w:bCs/>
                <w:color w:val="0000FF"/>
                <w:sz w:val="26"/>
                <w:szCs w:val="26"/>
              </w:rPr>
              <w:lastRenderedPageBreak/>
              <w:t>3</w:t>
            </w:r>
          </w:p>
        </w:tc>
        <w:tc>
          <w:tcPr>
            <w:tcW w:w="6345" w:type="dxa"/>
            <w:vAlign w:val="center"/>
          </w:tcPr>
          <w:p w14:paraId="3C44C9BF" w14:textId="77777777" w:rsidR="001248E4" w:rsidRPr="004B1C2C" w:rsidRDefault="001248E4" w:rsidP="0030793B">
            <w:pPr>
              <w:spacing w:before="20" w:after="20"/>
              <w:rPr>
                <w:bCs/>
                <w:color w:val="0000FF"/>
                <w:sz w:val="26"/>
                <w:szCs w:val="26"/>
              </w:rPr>
            </w:pPr>
            <w:r w:rsidRPr="004B1C2C">
              <w:rPr>
                <w:color w:val="0000FF"/>
                <w:sz w:val="26"/>
                <w:szCs w:val="26"/>
              </w:rPr>
              <w:t>Chất lượng thi công các hạng mục công trình hoặc công trình không đạt, phải làm lại. Đặc biệt, đối với công tác vệ sinh hoàn thiện bề mặt, nếu không vệ sinh được hoặc khó vệ sinh, Bên giao thầu có quyền yêu cầu làm lại</w:t>
            </w:r>
          </w:p>
        </w:tc>
        <w:tc>
          <w:tcPr>
            <w:tcW w:w="2464" w:type="dxa"/>
            <w:vAlign w:val="center"/>
          </w:tcPr>
          <w:p w14:paraId="35FC8532" w14:textId="77777777" w:rsidR="001248E4" w:rsidRPr="004B1C2C" w:rsidRDefault="001248E4" w:rsidP="0030793B">
            <w:pPr>
              <w:spacing w:before="20" w:after="20"/>
              <w:jc w:val="center"/>
              <w:rPr>
                <w:bCs/>
                <w:color w:val="0000FF"/>
                <w:sz w:val="26"/>
                <w:szCs w:val="26"/>
              </w:rPr>
            </w:pPr>
            <w:r w:rsidRPr="004B1C2C">
              <w:rPr>
                <w:bCs/>
                <w:color w:val="0000FF"/>
                <w:sz w:val="26"/>
                <w:szCs w:val="26"/>
              </w:rPr>
              <w:t>100% chi phí làm lại</w:t>
            </w:r>
          </w:p>
        </w:tc>
      </w:tr>
      <w:tr w:rsidR="001248E4" w:rsidRPr="004B1C2C" w14:paraId="1761C281" w14:textId="77777777" w:rsidTr="0030793B">
        <w:trPr>
          <w:trHeight w:val="20"/>
          <w:jc w:val="center"/>
        </w:trPr>
        <w:tc>
          <w:tcPr>
            <w:tcW w:w="709" w:type="dxa"/>
            <w:vAlign w:val="center"/>
          </w:tcPr>
          <w:p w14:paraId="011EF240" w14:textId="77777777" w:rsidR="001248E4" w:rsidRPr="004B1C2C" w:rsidRDefault="001248E4" w:rsidP="0030793B">
            <w:pPr>
              <w:spacing w:before="20" w:after="20"/>
              <w:jc w:val="center"/>
              <w:rPr>
                <w:bCs/>
                <w:color w:val="0000FF"/>
                <w:sz w:val="26"/>
                <w:szCs w:val="26"/>
              </w:rPr>
            </w:pPr>
            <w:r w:rsidRPr="004B1C2C">
              <w:rPr>
                <w:bCs/>
                <w:color w:val="0000FF"/>
                <w:sz w:val="26"/>
                <w:szCs w:val="26"/>
              </w:rPr>
              <w:t>4</w:t>
            </w:r>
          </w:p>
        </w:tc>
        <w:tc>
          <w:tcPr>
            <w:tcW w:w="6345" w:type="dxa"/>
            <w:vAlign w:val="center"/>
          </w:tcPr>
          <w:p w14:paraId="1B402598" w14:textId="77777777" w:rsidR="001248E4" w:rsidRPr="004B1C2C" w:rsidRDefault="001248E4" w:rsidP="0030793B">
            <w:pPr>
              <w:spacing w:before="20" w:after="20"/>
              <w:rPr>
                <w:bCs/>
                <w:color w:val="0000FF"/>
                <w:sz w:val="26"/>
                <w:szCs w:val="26"/>
              </w:rPr>
            </w:pPr>
            <w:r w:rsidRPr="004B1C2C">
              <w:rPr>
                <w:bCs/>
                <w:color w:val="0000FF"/>
                <w:sz w:val="26"/>
                <w:szCs w:val="26"/>
              </w:rPr>
              <w:t>Thi công sai thiết kế được duyệt, thi công không đúng với biện pháp tổ chức thi công đã được phê duyệt</w:t>
            </w:r>
          </w:p>
        </w:tc>
        <w:tc>
          <w:tcPr>
            <w:tcW w:w="2464" w:type="dxa"/>
            <w:vAlign w:val="center"/>
          </w:tcPr>
          <w:p w14:paraId="06EEEF5F" w14:textId="77777777" w:rsidR="001248E4" w:rsidRPr="004B1C2C" w:rsidRDefault="001248E4" w:rsidP="0030793B">
            <w:pPr>
              <w:spacing w:before="20" w:after="20"/>
              <w:jc w:val="right"/>
              <w:rPr>
                <w:bCs/>
                <w:color w:val="0000FF"/>
                <w:sz w:val="26"/>
                <w:szCs w:val="26"/>
              </w:rPr>
            </w:pPr>
            <w:r w:rsidRPr="004B1C2C">
              <w:rPr>
                <w:bCs/>
                <w:color w:val="0000FF"/>
                <w:sz w:val="26"/>
                <w:szCs w:val="26"/>
              </w:rPr>
              <w:t>30.000.000 (phạt thêm ngoài quy định tại điều khoản của Hợp đồng)</w:t>
            </w:r>
          </w:p>
        </w:tc>
      </w:tr>
      <w:tr w:rsidR="001248E4" w:rsidRPr="004B1C2C" w14:paraId="77A2D262" w14:textId="77777777" w:rsidTr="0030793B">
        <w:trPr>
          <w:trHeight w:val="20"/>
          <w:jc w:val="center"/>
        </w:trPr>
        <w:tc>
          <w:tcPr>
            <w:tcW w:w="709" w:type="dxa"/>
            <w:vAlign w:val="center"/>
          </w:tcPr>
          <w:p w14:paraId="1C6F866D" w14:textId="77777777" w:rsidR="001248E4" w:rsidRPr="004B1C2C" w:rsidRDefault="001248E4" w:rsidP="0030793B">
            <w:pPr>
              <w:spacing w:before="20" w:after="20"/>
              <w:jc w:val="center"/>
              <w:rPr>
                <w:bCs/>
                <w:color w:val="0000FF"/>
                <w:sz w:val="26"/>
                <w:szCs w:val="26"/>
              </w:rPr>
            </w:pPr>
            <w:r w:rsidRPr="004B1C2C">
              <w:rPr>
                <w:bCs/>
                <w:color w:val="0000FF"/>
                <w:sz w:val="26"/>
                <w:szCs w:val="26"/>
              </w:rPr>
              <w:t>5</w:t>
            </w:r>
          </w:p>
        </w:tc>
        <w:tc>
          <w:tcPr>
            <w:tcW w:w="6345" w:type="dxa"/>
            <w:vAlign w:val="center"/>
          </w:tcPr>
          <w:p w14:paraId="7D84BE3A" w14:textId="77777777" w:rsidR="001248E4" w:rsidRPr="004B1C2C" w:rsidRDefault="001248E4" w:rsidP="0030793B">
            <w:pPr>
              <w:spacing w:before="20" w:after="20"/>
              <w:rPr>
                <w:bCs/>
                <w:color w:val="0000FF"/>
                <w:sz w:val="26"/>
                <w:szCs w:val="26"/>
              </w:rPr>
            </w:pPr>
            <w:r w:rsidRPr="004B1C2C">
              <w:rPr>
                <w:bCs/>
                <w:color w:val="0000FF"/>
                <w:sz w:val="26"/>
                <w:szCs w:val="26"/>
              </w:rPr>
              <w:t>Vi phạm công tác quản lý chất lượng thi công công trình gây sụp đổ hoặc chắc chắn sẽ gây sụp đổ công trình lân cận mặc dù chưa gây thiệt hại về  sức khỏe, tính mạng của người khác</w:t>
            </w:r>
          </w:p>
        </w:tc>
        <w:tc>
          <w:tcPr>
            <w:tcW w:w="2464" w:type="dxa"/>
            <w:vAlign w:val="center"/>
          </w:tcPr>
          <w:p w14:paraId="6882A939" w14:textId="77777777" w:rsidR="001248E4" w:rsidRPr="004B1C2C" w:rsidRDefault="001248E4" w:rsidP="0030793B">
            <w:pPr>
              <w:spacing w:before="20" w:after="20"/>
              <w:jc w:val="right"/>
              <w:rPr>
                <w:bCs/>
                <w:color w:val="0000FF"/>
                <w:sz w:val="26"/>
                <w:szCs w:val="26"/>
              </w:rPr>
            </w:pPr>
            <w:r w:rsidRPr="004B1C2C">
              <w:rPr>
                <w:bCs/>
                <w:color w:val="0000FF"/>
                <w:sz w:val="26"/>
                <w:szCs w:val="26"/>
              </w:rPr>
              <w:t>45.000.000</w:t>
            </w:r>
          </w:p>
        </w:tc>
      </w:tr>
      <w:tr w:rsidR="001248E4" w:rsidRPr="004B1C2C" w14:paraId="70F57389" w14:textId="77777777" w:rsidTr="0030793B">
        <w:trPr>
          <w:trHeight w:val="20"/>
          <w:jc w:val="center"/>
        </w:trPr>
        <w:tc>
          <w:tcPr>
            <w:tcW w:w="709" w:type="dxa"/>
            <w:vAlign w:val="center"/>
          </w:tcPr>
          <w:p w14:paraId="3C6E0245" w14:textId="77777777" w:rsidR="001248E4" w:rsidRPr="004B1C2C" w:rsidRDefault="001248E4" w:rsidP="0030793B">
            <w:pPr>
              <w:spacing w:before="20" w:after="20"/>
              <w:jc w:val="center"/>
              <w:rPr>
                <w:bCs/>
                <w:color w:val="0000FF"/>
                <w:sz w:val="26"/>
                <w:szCs w:val="26"/>
              </w:rPr>
            </w:pPr>
            <w:r w:rsidRPr="004B1C2C">
              <w:rPr>
                <w:bCs/>
                <w:color w:val="0000FF"/>
                <w:sz w:val="26"/>
                <w:szCs w:val="26"/>
              </w:rPr>
              <w:t>6</w:t>
            </w:r>
          </w:p>
        </w:tc>
        <w:tc>
          <w:tcPr>
            <w:tcW w:w="6345" w:type="dxa"/>
            <w:vAlign w:val="center"/>
          </w:tcPr>
          <w:p w14:paraId="6359F6E4" w14:textId="77777777" w:rsidR="001248E4" w:rsidRPr="004B1C2C" w:rsidRDefault="001248E4" w:rsidP="0030793B">
            <w:pPr>
              <w:spacing w:before="20" w:after="20"/>
              <w:rPr>
                <w:bCs/>
                <w:color w:val="0000FF"/>
                <w:sz w:val="26"/>
                <w:szCs w:val="26"/>
              </w:rPr>
            </w:pPr>
            <w:r w:rsidRPr="004B1C2C">
              <w:rPr>
                <w:bCs/>
                <w:color w:val="0000FF"/>
                <w:sz w:val="26"/>
                <w:szCs w:val="26"/>
              </w:rPr>
              <w:t>Không tuân thủ quy trình nghiệm thu, kiểm soát chất lượng:</w:t>
            </w:r>
          </w:p>
        </w:tc>
        <w:tc>
          <w:tcPr>
            <w:tcW w:w="2464" w:type="dxa"/>
            <w:vAlign w:val="center"/>
          </w:tcPr>
          <w:p w14:paraId="0D618344" w14:textId="77777777" w:rsidR="001248E4" w:rsidRPr="004B1C2C" w:rsidRDefault="001248E4" w:rsidP="0030793B">
            <w:pPr>
              <w:spacing w:before="20" w:after="20"/>
              <w:jc w:val="right"/>
              <w:rPr>
                <w:bCs/>
                <w:color w:val="0000FF"/>
                <w:sz w:val="26"/>
                <w:szCs w:val="26"/>
              </w:rPr>
            </w:pPr>
          </w:p>
        </w:tc>
      </w:tr>
      <w:tr w:rsidR="001248E4" w:rsidRPr="004B1C2C" w14:paraId="45F7919D" w14:textId="77777777" w:rsidTr="0030793B">
        <w:trPr>
          <w:trHeight w:val="20"/>
          <w:jc w:val="center"/>
        </w:trPr>
        <w:tc>
          <w:tcPr>
            <w:tcW w:w="709" w:type="dxa"/>
            <w:vAlign w:val="center"/>
          </w:tcPr>
          <w:p w14:paraId="135E3294" w14:textId="77777777" w:rsidR="001248E4" w:rsidRPr="004B1C2C" w:rsidRDefault="001248E4" w:rsidP="0030793B">
            <w:pPr>
              <w:spacing w:before="20" w:after="20"/>
              <w:jc w:val="center"/>
              <w:rPr>
                <w:bCs/>
                <w:color w:val="0000FF"/>
                <w:sz w:val="26"/>
                <w:szCs w:val="26"/>
              </w:rPr>
            </w:pPr>
          </w:p>
        </w:tc>
        <w:tc>
          <w:tcPr>
            <w:tcW w:w="6345" w:type="dxa"/>
            <w:vAlign w:val="center"/>
          </w:tcPr>
          <w:p w14:paraId="1FC70925" w14:textId="77777777" w:rsidR="001248E4" w:rsidRPr="004B1C2C" w:rsidRDefault="001248E4" w:rsidP="0030793B">
            <w:pPr>
              <w:spacing w:before="20" w:after="20"/>
              <w:rPr>
                <w:bCs/>
                <w:i/>
                <w:color w:val="0000FF"/>
                <w:sz w:val="26"/>
                <w:szCs w:val="26"/>
              </w:rPr>
            </w:pPr>
            <w:r w:rsidRPr="004B1C2C">
              <w:rPr>
                <w:bCs/>
                <w:i/>
                <w:color w:val="0000FF"/>
                <w:sz w:val="26"/>
                <w:szCs w:val="26"/>
              </w:rPr>
              <w:t>- Không gây hậu quả (hoặc hậu quả không nghiêm trọng)</w:t>
            </w:r>
          </w:p>
        </w:tc>
        <w:tc>
          <w:tcPr>
            <w:tcW w:w="2464" w:type="dxa"/>
            <w:vAlign w:val="center"/>
          </w:tcPr>
          <w:p w14:paraId="31B69ED1" w14:textId="77777777" w:rsidR="001248E4" w:rsidRPr="004B1C2C" w:rsidRDefault="001248E4" w:rsidP="0030793B">
            <w:pPr>
              <w:spacing w:before="20" w:after="20"/>
              <w:jc w:val="right"/>
              <w:rPr>
                <w:bCs/>
                <w:color w:val="0000FF"/>
                <w:sz w:val="26"/>
                <w:szCs w:val="26"/>
              </w:rPr>
            </w:pPr>
            <w:r w:rsidRPr="004B1C2C">
              <w:rPr>
                <w:bCs/>
                <w:color w:val="0000FF"/>
                <w:sz w:val="26"/>
                <w:szCs w:val="26"/>
              </w:rPr>
              <w:t>2.000.000</w:t>
            </w:r>
          </w:p>
        </w:tc>
      </w:tr>
      <w:tr w:rsidR="001248E4" w:rsidRPr="004B1C2C" w14:paraId="48567CFA" w14:textId="77777777" w:rsidTr="0030793B">
        <w:trPr>
          <w:trHeight w:val="20"/>
          <w:jc w:val="center"/>
        </w:trPr>
        <w:tc>
          <w:tcPr>
            <w:tcW w:w="709" w:type="dxa"/>
            <w:vAlign w:val="center"/>
          </w:tcPr>
          <w:p w14:paraId="459A1E22" w14:textId="77777777" w:rsidR="001248E4" w:rsidRPr="004B1C2C" w:rsidRDefault="001248E4" w:rsidP="0030793B">
            <w:pPr>
              <w:spacing w:before="20" w:after="20"/>
              <w:jc w:val="center"/>
              <w:rPr>
                <w:bCs/>
                <w:color w:val="0000FF"/>
                <w:sz w:val="26"/>
                <w:szCs w:val="26"/>
              </w:rPr>
            </w:pPr>
          </w:p>
        </w:tc>
        <w:tc>
          <w:tcPr>
            <w:tcW w:w="6345" w:type="dxa"/>
            <w:vAlign w:val="center"/>
          </w:tcPr>
          <w:p w14:paraId="4482DFFC" w14:textId="77777777" w:rsidR="001248E4" w:rsidRPr="004B1C2C" w:rsidRDefault="001248E4" w:rsidP="0030793B">
            <w:pPr>
              <w:spacing w:before="20" w:after="20"/>
              <w:rPr>
                <w:bCs/>
                <w:i/>
                <w:color w:val="0000FF"/>
                <w:sz w:val="26"/>
                <w:szCs w:val="26"/>
              </w:rPr>
            </w:pPr>
            <w:r w:rsidRPr="004B1C2C">
              <w:rPr>
                <w:bCs/>
                <w:i/>
                <w:color w:val="0000FF"/>
                <w:sz w:val="26"/>
                <w:szCs w:val="26"/>
              </w:rPr>
              <w:t>- Gây hậu quả</w:t>
            </w:r>
          </w:p>
        </w:tc>
        <w:tc>
          <w:tcPr>
            <w:tcW w:w="2464" w:type="dxa"/>
            <w:vAlign w:val="center"/>
          </w:tcPr>
          <w:p w14:paraId="6BD79405" w14:textId="77777777" w:rsidR="001248E4" w:rsidRPr="004B1C2C" w:rsidRDefault="001248E4" w:rsidP="0030793B">
            <w:pPr>
              <w:spacing w:before="20" w:after="20"/>
              <w:jc w:val="right"/>
              <w:rPr>
                <w:bCs/>
                <w:color w:val="0000FF"/>
                <w:sz w:val="26"/>
                <w:szCs w:val="26"/>
              </w:rPr>
            </w:pPr>
            <w:r w:rsidRPr="004B1C2C">
              <w:rPr>
                <w:bCs/>
                <w:color w:val="0000FF"/>
                <w:sz w:val="26"/>
                <w:szCs w:val="26"/>
              </w:rPr>
              <w:t>15.000.000</w:t>
            </w:r>
          </w:p>
        </w:tc>
      </w:tr>
      <w:tr w:rsidR="001248E4" w:rsidRPr="004B1C2C" w14:paraId="0D71554D" w14:textId="77777777" w:rsidTr="0030793B">
        <w:trPr>
          <w:trHeight w:val="20"/>
          <w:jc w:val="center"/>
        </w:trPr>
        <w:tc>
          <w:tcPr>
            <w:tcW w:w="709" w:type="dxa"/>
            <w:vAlign w:val="center"/>
          </w:tcPr>
          <w:p w14:paraId="390551B8" w14:textId="77777777" w:rsidR="001248E4" w:rsidRPr="004B1C2C" w:rsidRDefault="001248E4" w:rsidP="0030793B">
            <w:pPr>
              <w:spacing w:before="20" w:after="20"/>
              <w:jc w:val="center"/>
              <w:rPr>
                <w:bCs/>
                <w:color w:val="0000FF"/>
                <w:sz w:val="26"/>
                <w:szCs w:val="26"/>
              </w:rPr>
            </w:pPr>
            <w:r w:rsidRPr="004B1C2C">
              <w:rPr>
                <w:bCs/>
                <w:color w:val="0000FF"/>
                <w:sz w:val="26"/>
                <w:szCs w:val="26"/>
              </w:rPr>
              <w:t>7</w:t>
            </w:r>
          </w:p>
        </w:tc>
        <w:tc>
          <w:tcPr>
            <w:tcW w:w="6345" w:type="dxa"/>
            <w:vAlign w:val="center"/>
          </w:tcPr>
          <w:p w14:paraId="1C1CE3F3" w14:textId="77777777" w:rsidR="001248E4" w:rsidRPr="004B1C2C" w:rsidRDefault="001248E4" w:rsidP="0030793B">
            <w:pPr>
              <w:spacing w:before="20" w:after="20"/>
              <w:rPr>
                <w:bCs/>
                <w:color w:val="0000FF"/>
                <w:sz w:val="26"/>
                <w:szCs w:val="26"/>
              </w:rPr>
            </w:pPr>
            <w:r w:rsidRPr="004B1C2C">
              <w:rPr>
                <w:bCs/>
                <w:color w:val="0000FF"/>
                <w:sz w:val="26"/>
                <w:szCs w:val="26"/>
              </w:rPr>
              <w:t>Nghiệm thu bộ phận công trình, hạng mục công trình nhưng không có bản vẽ hoàn công bộ phận công trình, hạng mục công trình; nghiệm thu công tác nhỏ lẻ không cần bản vẽ hoàn công nhưng chưa được kiểm đếm đo đạc xác định kích thước thực tế</w:t>
            </w:r>
          </w:p>
        </w:tc>
        <w:tc>
          <w:tcPr>
            <w:tcW w:w="2464" w:type="dxa"/>
            <w:vAlign w:val="center"/>
          </w:tcPr>
          <w:p w14:paraId="1B61AE88" w14:textId="77777777" w:rsidR="001248E4" w:rsidRPr="004B1C2C" w:rsidRDefault="001248E4" w:rsidP="0030793B">
            <w:pPr>
              <w:spacing w:before="20" w:after="20"/>
              <w:jc w:val="right"/>
              <w:rPr>
                <w:bCs/>
                <w:color w:val="0000FF"/>
                <w:sz w:val="26"/>
                <w:szCs w:val="26"/>
              </w:rPr>
            </w:pPr>
            <w:r w:rsidRPr="004B1C2C">
              <w:rPr>
                <w:bCs/>
                <w:color w:val="0000FF"/>
                <w:sz w:val="26"/>
                <w:szCs w:val="26"/>
              </w:rPr>
              <w:t>6.000.000</w:t>
            </w:r>
          </w:p>
        </w:tc>
      </w:tr>
      <w:tr w:rsidR="001248E4" w:rsidRPr="004B1C2C" w14:paraId="45884F7F" w14:textId="77777777" w:rsidTr="0030793B">
        <w:trPr>
          <w:trHeight w:val="20"/>
          <w:jc w:val="center"/>
        </w:trPr>
        <w:tc>
          <w:tcPr>
            <w:tcW w:w="709" w:type="dxa"/>
            <w:vAlign w:val="center"/>
          </w:tcPr>
          <w:p w14:paraId="4FE21FCC" w14:textId="77777777" w:rsidR="001248E4" w:rsidRPr="004B1C2C" w:rsidRDefault="001248E4" w:rsidP="0030793B">
            <w:pPr>
              <w:spacing w:before="20" w:after="20"/>
              <w:jc w:val="center"/>
              <w:rPr>
                <w:bCs/>
                <w:color w:val="0000FF"/>
                <w:sz w:val="26"/>
                <w:szCs w:val="26"/>
              </w:rPr>
            </w:pPr>
            <w:r w:rsidRPr="004B1C2C">
              <w:rPr>
                <w:bCs/>
                <w:color w:val="0000FF"/>
                <w:sz w:val="26"/>
                <w:szCs w:val="26"/>
              </w:rPr>
              <w:t>8</w:t>
            </w:r>
          </w:p>
        </w:tc>
        <w:tc>
          <w:tcPr>
            <w:tcW w:w="6345" w:type="dxa"/>
            <w:vAlign w:val="center"/>
          </w:tcPr>
          <w:p w14:paraId="30EAB11F" w14:textId="77777777" w:rsidR="001248E4" w:rsidRPr="004B1C2C" w:rsidRDefault="001248E4" w:rsidP="0030793B">
            <w:pPr>
              <w:spacing w:before="20" w:after="20"/>
              <w:rPr>
                <w:bCs/>
                <w:color w:val="0000FF"/>
                <w:sz w:val="26"/>
                <w:szCs w:val="26"/>
              </w:rPr>
            </w:pPr>
            <w:r w:rsidRPr="004B1C2C">
              <w:rPr>
                <w:bCs/>
                <w:color w:val="0000FF"/>
                <w:sz w:val="26"/>
                <w:szCs w:val="26"/>
              </w:rPr>
              <w:t>Không tổ chức giám sát thi công nội bộ</w:t>
            </w:r>
          </w:p>
        </w:tc>
        <w:tc>
          <w:tcPr>
            <w:tcW w:w="2464" w:type="dxa"/>
            <w:vAlign w:val="center"/>
          </w:tcPr>
          <w:p w14:paraId="3699CE33" w14:textId="77777777" w:rsidR="001248E4" w:rsidRPr="004B1C2C" w:rsidRDefault="001248E4" w:rsidP="0030793B">
            <w:pPr>
              <w:spacing w:before="20" w:after="20"/>
              <w:jc w:val="right"/>
              <w:rPr>
                <w:bCs/>
                <w:color w:val="0000FF"/>
                <w:sz w:val="26"/>
                <w:szCs w:val="26"/>
              </w:rPr>
            </w:pPr>
            <w:r w:rsidRPr="004B1C2C">
              <w:rPr>
                <w:bCs/>
                <w:color w:val="0000FF"/>
                <w:sz w:val="26"/>
                <w:szCs w:val="26"/>
              </w:rPr>
              <w:t>6.000.000</w:t>
            </w:r>
          </w:p>
        </w:tc>
      </w:tr>
      <w:tr w:rsidR="001248E4" w:rsidRPr="004B1C2C" w14:paraId="1A7C5275" w14:textId="77777777" w:rsidTr="0030793B">
        <w:trPr>
          <w:trHeight w:val="20"/>
          <w:jc w:val="center"/>
        </w:trPr>
        <w:tc>
          <w:tcPr>
            <w:tcW w:w="709" w:type="dxa"/>
            <w:vAlign w:val="center"/>
            <w:hideMark/>
          </w:tcPr>
          <w:p w14:paraId="195E943B" w14:textId="77777777" w:rsidR="001248E4" w:rsidRPr="004B1C2C" w:rsidRDefault="001248E4" w:rsidP="0030793B">
            <w:pPr>
              <w:spacing w:before="20" w:after="20"/>
              <w:jc w:val="center"/>
              <w:rPr>
                <w:b/>
                <w:bCs/>
                <w:color w:val="0000FF"/>
                <w:sz w:val="26"/>
                <w:szCs w:val="26"/>
              </w:rPr>
            </w:pPr>
            <w:r w:rsidRPr="004B1C2C">
              <w:rPr>
                <w:b/>
                <w:bCs/>
                <w:color w:val="0000FF"/>
                <w:sz w:val="26"/>
                <w:szCs w:val="26"/>
              </w:rPr>
              <w:t>III</w:t>
            </w:r>
          </w:p>
        </w:tc>
        <w:tc>
          <w:tcPr>
            <w:tcW w:w="6345" w:type="dxa"/>
            <w:vAlign w:val="center"/>
            <w:hideMark/>
          </w:tcPr>
          <w:p w14:paraId="5C694DC9" w14:textId="77777777" w:rsidR="001248E4" w:rsidRPr="004B1C2C" w:rsidRDefault="001248E4" w:rsidP="0030793B">
            <w:pPr>
              <w:spacing w:before="20" w:after="20"/>
              <w:rPr>
                <w:b/>
                <w:bCs/>
                <w:color w:val="0000FF"/>
                <w:sz w:val="26"/>
                <w:szCs w:val="26"/>
              </w:rPr>
            </w:pPr>
            <w:r w:rsidRPr="004B1C2C">
              <w:rPr>
                <w:b/>
                <w:bCs/>
                <w:color w:val="0000FF"/>
                <w:sz w:val="26"/>
                <w:szCs w:val="26"/>
              </w:rPr>
              <w:t>VI PHẠM QUY ĐỊNH VỀ NHÂN LỰC VÀ TIẾN ĐỘ THI CÔNG DỰ ÁN</w:t>
            </w:r>
          </w:p>
        </w:tc>
        <w:tc>
          <w:tcPr>
            <w:tcW w:w="2464" w:type="dxa"/>
            <w:vAlign w:val="center"/>
            <w:hideMark/>
          </w:tcPr>
          <w:p w14:paraId="4ED9F441" w14:textId="77777777" w:rsidR="001248E4" w:rsidRPr="004B1C2C" w:rsidRDefault="001248E4" w:rsidP="0030793B">
            <w:pPr>
              <w:spacing w:before="20" w:after="20"/>
              <w:jc w:val="right"/>
              <w:rPr>
                <w:b/>
                <w:bCs/>
                <w:color w:val="0000FF"/>
                <w:sz w:val="26"/>
                <w:szCs w:val="26"/>
              </w:rPr>
            </w:pPr>
            <w:r w:rsidRPr="004B1C2C">
              <w:rPr>
                <w:b/>
                <w:bCs/>
                <w:color w:val="0000FF"/>
                <w:sz w:val="26"/>
                <w:szCs w:val="26"/>
              </w:rPr>
              <w:t> </w:t>
            </w:r>
          </w:p>
        </w:tc>
      </w:tr>
      <w:tr w:rsidR="001248E4" w:rsidRPr="004B1C2C" w14:paraId="370ECAAF" w14:textId="77777777" w:rsidTr="0030793B">
        <w:trPr>
          <w:trHeight w:val="20"/>
          <w:jc w:val="center"/>
        </w:trPr>
        <w:tc>
          <w:tcPr>
            <w:tcW w:w="709" w:type="dxa"/>
            <w:vAlign w:val="center"/>
            <w:hideMark/>
          </w:tcPr>
          <w:p w14:paraId="2E741B1C" w14:textId="77777777" w:rsidR="001248E4" w:rsidRPr="004B1C2C" w:rsidRDefault="001248E4" w:rsidP="0030793B">
            <w:pPr>
              <w:spacing w:before="20" w:after="20"/>
              <w:jc w:val="center"/>
              <w:rPr>
                <w:color w:val="0000FF"/>
                <w:sz w:val="26"/>
                <w:szCs w:val="26"/>
              </w:rPr>
            </w:pPr>
            <w:r w:rsidRPr="004B1C2C">
              <w:rPr>
                <w:color w:val="0000FF"/>
                <w:sz w:val="26"/>
                <w:szCs w:val="26"/>
              </w:rPr>
              <w:t>1</w:t>
            </w:r>
          </w:p>
        </w:tc>
        <w:tc>
          <w:tcPr>
            <w:tcW w:w="6345" w:type="dxa"/>
            <w:vAlign w:val="center"/>
            <w:hideMark/>
          </w:tcPr>
          <w:p w14:paraId="3740DB63" w14:textId="77777777" w:rsidR="001248E4" w:rsidRPr="004B1C2C" w:rsidRDefault="001248E4" w:rsidP="0030793B">
            <w:pPr>
              <w:spacing w:before="20" w:after="20"/>
              <w:rPr>
                <w:color w:val="0000FF"/>
                <w:sz w:val="26"/>
                <w:szCs w:val="26"/>
              </w:rPr>
            </w:pPr>
            <w:r w:rsidRPr="004B1C2C">
              <w:rPr>
                <w:color w:val="0000FF"/>
                <w:sz w:val="26"/>
                <w:szCs w:val="26"/>
              </w:rPr>
              <w:t>Việc phạt vi phạm về tiến độ thi công.</w:t>
            </w:r>
          </w:p>
        </w:tc>
        <w:tc>
          <w:tcPr>
            <w:tcW w:w="2464" w:type="dxa"/>
            <w:vAlign w:val="center"/>
            <w:hideMark/>
          </w:tcPr>
          <w:p w14:paraId="4E2D331D" w14:textId="77777777" w:rsidR="001248E4" w:rsidRPr="004B1C2C" w:rsidRDefault="001248E4" w:rsidP="0030793B">
            <w:pPr>
              <w:spacing w:before="20" w:after="20"/>
              <w:rPr>
                <w:color w:val="0000FF"/>
                <w:sz w:val="26"/>
                <w:szCs w:val="26"/>
              </w:rPr>
            </w:pPr>
            <w:r w:rsidRPr="004B1C2C">
              <w:rPr>
                <w:color w:val="0000FF"/>
                <w:sz w:val="26"/>
                <w:szCs w:val="26"/>
              </w:rPr>
              <w:t>Theo quy định tại ghi chủ bên dưới.</w:t>
            </w:r>
          </w:p>
        </w:tc>
      </w:tr>
      <w:tr w:rsidR="001248E4" w:rsidRPr="004B1C2C" w14:paraId="57119C4F" w14:textId="77777777" w:rsidTr="0030793B">
        <w:trPr>
          <w:trHeight w:val="20"/>
          <w:jc w:val="center"/>
        </w:trPr>
        <w:tc>
          <w:tcPr>
            <w:tcW w:w="709" w:type="dxa"/>
            <w:vAlign w:val="center"/>
          </w:tcPr>
          <w:p w14:paraId="4D826BAC" w14:textId="77777777" w:rsidR="001248E4" w:rsidRPr="004B1C2C" w:rsidRDefault="001248E4" w:rsidP="0030793B">
            <w:pPr>
              <w:spacing w:before="20" w:after="20"/>
              <w:jc w:val="center"/>
              <w:rPr>
                <w:color w:val="0000FF"/>
                <w:sz w:val="26"/>
                <w:szCs w:val="26"/>
              </w:rPr>
            </w:pPr>
            <w:r w:rsidRPr="004B1C2C">
              <w:rPr>
                <w:color w:val="0000FF"/>
                <w:sz w:val="26"/>
                <w:szCs w:val="26"/>
              </w:rPr>
              <w:t>2</w:t>
            </w:r>
          </w:p>
        </w:tc>
        <w:tc>
          <w:tcPr>
            <w:tcW w:w="6345" w:type="dxa"/>
            <w:vAlign w:val="center"/>
          </w:tcPr>
          <w:p w14:paraId="1F6985FF" w14:textId="77777777" w:rsidR="001248E4" w:rsidRPr="004B1C2C" w:rsidRDefault="001248E4" w:rsidP="0030793B">
            <w:pPr>
              <w:spacing w:before="20" w:after="20"/>
              <w:rPr>
                <w:color w:val="0000FF"/>
                <w:sz w:val="26"/>
                <w:szCs w:val="26"/>
              </w:rPr>
            </w:pPr>
            <w:r w:rsidRPr="004B1C2C">
              <w:rPr>
                <w:color w:val="0000FF"/>
                <w:sz w:val="26"/>
                <w:szCs w:val="26"/>
              </w:rPr>
              <w:t>Không có biểu đồ nhân lực hoặc có nhưng không thực hiện đúng theo biểu đồ nhân lực (kể từ ngày Chủ đầu tư phê duyệt):</w:t>
            </w:r>
          </w:p>
        </w:tc>
        <w:tc>
          <w:tcPr>
            <w:tcW w:w="2464" w:type="dxa"/>
            <w:vAlign w:val="center"/>
          </w:tcPr>
          <w:p w14:paraId="2E463951" w14:textId="77777777" w:rsidR="001248E4" w:rsidRPr="004B1C2C" w:rsidRDefault="001248E4" w:rsidP="0030793B">
            <w:pPr>
              <w:spacing w:before="20" w:after="20"/>
              <w:jc w:val="right"/>
              <w:rPr>
                <w:color w:val="0000FF"/>
                <w:sz w:val="26"/>
                <w:szCs w:val="26"/>
              </w:rPr>
            </w:pPr>
          </w:p>
        </w:tc>
      </w:tr>
      <w:tr w:rsidR="001248E4" w:rsidRPr="004B1C2C" w14:paraId="08E9B51A" w14:textId="77777777" w:rsidTr="0030793B">
        <w:trPr>
          <w:trHeight w:val="20"/>
          <w:jc w:val="center"/>
        </w:trPr>
        <w:tc>
          <w:tcPr>
            <w:tcW w:w="709" w:type="dxa"/>
            <w:vAlign w:val="center"/>
          </w:tcPr>
          <w:p w14:paraId="59A67244" w14:textId="77777777" w:rsidR="001248E4" w:rsidRPr="004B1C2C" w:rsidRDefault="001248E4" w:rsidP="0030793B">
            <w:pPr>
              <w:spacing w:before="20" w:after="20"/>
              <w:jc w:val="center"/>
              <w:rPr>
                <w:color w:val="0000FF"/>
                <w:sz w:val="26"/>
                <w:szCs w:val="26"/>
              </w:rPr>
            </w:pPr>
          </w:p>
        </w:tc>
        <w:tc>
          <w:tcPr>
            <w:tcW w:w="6345" w:type="dxa"/>
            <w:vAlign w:val="center"/>
          </w:tcPr>
          <w:p w14:paraId="617A864C" w14:textId="77777777" w:rsidR="001248E4" w:rsidRPr="004B1C2C" w:rsidRDefault="001248E4" w:rsidP="001248E4">
            <w:pPr>
              <w:numPr>
                <w:ilvl w:val="1"/>
                <w:numId w:val="19"/>
              </w:numPr>
              <w:spacing w:before="20" w:after="20"/>
              <w:ind w:left="109" w:hanging="154"/>
              <w:rPr>
                <w:color w:val="0000FF"/>
                <w:sz w:val="26"/>
                <w:szCs w:val="26"/>
              </w:rPr>
            </w:pPr>
            <w:r w:rsidRPr="004B1C2C">
              <w:rPr>
                <w:i/>
                <w:color w:val="0000FF"/>
                <w:sz w:val="26"/>
                <w:szCs w:val="26"/>
              </w:rPr>
              <w:t>Số lượng nhân công thực tế thiếu so với biểu đồ nhân lực trong vòng 10 ngày đầu</w:t>
            </w:r>
          </w:p>
        </w:tc>
        <w:tc>
          <w:tcPr>
            <w:tcW w:w="2464" w:type="dxa"/>
            <w:vAlign w:val="center"/>
          </w:tcPr>
          <w:p w14:paraId="347F0B85" w14:textId="77777777" w:rsidR="001248E4" w:rsidRPr="004B1C2C" w:rsidRDefault="001248E4" w:rsidP="0030793B">
            <w:pPr>
              <w:spacing w:before="20" w:after="20"/>
              <w:jc w:val="right"/>
              <w:rPr>
                <w:color w:val="0000FF"/>
                <w:sz w:val="26"/>
                <w:szCs w:val="26"/>
                <w:lang w:val="vi-VN"/>
              </w:rPr>
            </w:pPr>
            <w:r w:rsidRPr="004B1C2C">
              <w:rPr>
                <w:color w:val="0000FF"/>
                <w:sz w:val="26"/>
                <w:szCs w:val="26"/>
              </w:rPr>
              <w:t>500.000/ngày /người</w:t>
            </w:r>
          </w:p>
        </w:tc>
      </w:tr>
      <w:tr w:rsidR="001248E4" w:rsidRPr="004B1C2C" w14:paraId="71E63E80" w14:textId="77777777" w:rsidTr="0030793B">
        <w:trPr>
          <w:trHeight w:val="20"/>
          <w:jc w:val="center"/>
        </w:trPr>
        <w:tc>
          <w:tcPr>
            <w:tcW w:w="709" w:type="dxa"/>
            <w:vAlign w:val="center"/>
          </w:tcPr>
          <w:p w14:paraId="08D55A60" w14:textId="77777777" w:rsidR="001248E4" w:rsidRPr="004B1C2C" w:rsidRDefault="001248E4" w:rsidP="0030793B">
            <w:pPr>
              <w:spacing w:before="20" w:after="20"/>
              <w:jc w:val="center"/>
              <w:rPr>
                <w:color w:val="0000FF"/>
                <w:sz w:val="26"/>
                <w:szCs w:val="26"/>
                <w:lang w:val="vi-VN"/>
              </w:rPr>
            </w:pPr>
          </w:p>
        </w:tc>
        <w:tc>
          <w:tcPr>
            <w:tcW w:w="6345" w:type="dxa"/>
            <w:vAlign w:val="center"/>
          </w:tcPr>
          <w:p w14:paraId="7BF8C3A0" w14:textId="77777777" w:rsidR="001248E4" w:rsidRPr="004B1C2C" w:rsidRDefault="001248E4" w:rsidP="001248E4">
            <w:pPr>
              <w:numPr>
                <w:ilvl w:val="1"/>
                <w:numId w:val="19"/>
              </w:numPr>
              <w:spacing w:before="20" w:after="20"/>
              <w:ind w:left="109" w:hanging="154"/>
              <w:rPr>
                <w:i/>
                <w:color w:val="0000FF"/>
                <w:sz w:val="26"/>
                <w:szCs w:val="26"/>
                <w:lang w:val="vi-VN"/>
              </w:rPr>
            </w:pPr>
            <w:r w:rsidRPr="004B1C2C">
              <w:rPr>
                <w:i/>
                <w:color w:val="0000FF"/>
                <w:sz w:val="26"/>
                <w:szCs w:val="26"/>
                <w:lang w:val="vi-VN"/>
              </w:rPr>
              <w:t>Số lượng nhân công thực tế thiếu so với biểu đồ nhân lực trong vòng 10 ngày tiếp theo</w:t>
            </w:r>
          </w:p>
        </w:tc>
        <w:tc>
          <w:tcPr>
            <w:tcW w:w="2464" w:type="dxa"/>
            <w:vAlign w:val="center"/>
          </w:tcPr>
          <w:p w14:paraId="1175DE85" w14:textId="77777777" w:rsidR="001248E4" w:rsidRPr="004B1C2C" w:rsidRDefault="001248E4" w:rsidP="0030793B">
            <w:pPr>
              <w:spacing w:before="20" w:after="20"/>
              <w:jc w:val="right"/>
              <w:rPr>
                <w:color w:val="0000FF"/>
                <w:sz w:val="26"/>
                <w:szCs w:val="26"/>
              </w:rPr>
            </w:pPr>
            <w:r w:rsidRPr="004B1C2C">
              <w:rPr>
                <w:color w:val="0000FF"/>
                <w:sz w:val="26"/>
                <w:szCs w:val="26"/>
              </w:rPr>
              <w:t>1.000.000/ngày /người</w:t>
            </w:r>
          </w:p>
        </w:tc>
      </w:tr>
      <w:tr w:rsidR="001248E4" w:rsidRPr="004B1C2C" w14:paraId="51BC1A74" w14:textId="77777777" w:rsidTr="0030793B">
        <w:trPr>
          <w:trHeight w:val="20"/>
          <w:jc w:val="center"/>
        </w:trPr>
        <w:tc>
          <w:tcPr>
            <w:tcW w:w="709" w:type="dxa"/>
            <w:vAlign w:val="center"/>
          </w:tcPr>
          <w:p w14:paraId="28F89875" w14:textId="77777777" w:rsidR="001248E4" w:rsidRPr="004B1C2C" w:rsidRDefault="001248E4" w:rsidP="0030793B">
            <w:pPr>
              <w:spacing w:before="20" w:after="20"/>
              <w:jc w:val="center"/>
              <w:rPr>
                <w:color w:val="0000FF"/>
                <w:sz w:val="26"/>
                <w:szCs w:val="26"/>
              </w:rPr>
            </w:pPr>
          </w:p>
        </w:tc>
        <w:tc>
          <w:tcPr>
            <w:tcW w:w="6345" w:type="dxa"/>
            <w:vAlign w:val="center"/>
          </w:tcPr>
          <w:p w14:paraId="63FD7FF7" w14:textId="77777777" w:rsidR="001248E4" w:rsidRPr="004B1C2C" w:rsidRDefault="001248E4" w:rsidP="001248E4">
            <w:pPr>
              <w:numPr>
                <w:ilvl w:val="1"/>
                <w:numId w:val="19"/>
              </w:numPr>
              <w:spacing w:before="20" w:after="20"/>
              <w:ind w:left="109" w:hanging="154"/>
              <w:rPr>
                <w:color w:val="0000FF"/>
                <w:sz w:val="26"/>
                <w:szCs w:val="26"/>
              </w:rPr>
            </w:pPr>
            <w:r w:rsidRPr="004B1C2C">
              <w:rPr>
                <w:i/>
                <w:color w:val="0000FF"/>
                <w:sz w:val="26"/>
                <w:szCs w:val="26"/>
              </w:rPr>
              <w:t>Số lượng nhân công thực tế thiếu so với biểu đồ nhân lực từ ngày thứ 21 trở đi</w:t>
            </w:r>
          </w:p>
        </w:tc>
        <w:tc>
          <w:tcPr>
            <w:tcW w:w="2464" w:type="dxa"/>
            <w:vAlign w:val="center"/>
          </w:tcPr>
          <w:p w14:paraId="0F23212B" w14:textId="77777777" w:rsidR="001248E4" w:rsidRPr="004B1C2C" w:rsidRDefault="001248E4" w:rsidP="0030793B">
            <w:pPr>
              <w:spacing w:before="20" w:after="20"/>
              <w:jc w:val="right"/>
              <w:rPr>
                <w:color w:val="0000FF"/>
                <w:sz w:val="26"/>
                <w:szCs w:val="26"/>
              </w:rPr>
            </w:pPr>
            <w:r w:rsidRPr="004B1C2C">
              <w:rPr>
                <w:color w:val="0000FF"/>
                <w:sz w:val="26"/>
                <w:szCs w:val="26"/>
              </w:rPr>
              <w:t>12% giá trị Hợp Đồng và cắt giảm khối lượng</w:t>
            </w:r>
          </w:p>
        </w:tc>
      </w:tr>
      <w:tr w:rsidR="001248E4" w:rsidRPr="004B1C2C" w14:paraId="102E6479" w14:textId="77777777" w:rsidTr="0030793B">
        <w:trPr>
          <w:trHeight w:val="20"/>
          <w:jc w:val="center"/>
        </w:trPr>
        <w:tc>
          <w:tcPr>
            <w:tcW w:w="709" w:type="dxa"/>
            <w:vAlign w:val="center"/>
          </w:tcPr>
          <w:p w14:paraId="384FB7F2" w14:textId="77777777" w:rsidR="001248E4" w:rsidRPr="004B1C2C" w:rsidRDefault="001248E4" w:rsidP="0030793B">
            <w:pPr>
              <w:spacing w:before="20" w:after="20"/>
              <w:jc w:val="center"/>
              <w:rPr>
                <w:color w:val="0000FF"/>
                <w:sz w:val="26"/>
                <w:szCs w:val="26"/>
              </w:rPr>
            </w:pPr>
            <w:r w:rsidRPr="004B1C2C">
              <w:rPr>
                <w:color w:val="0000FF"/>
                <w:sz w:val="26"/>
                <w:szCs w:val="26"/>
              </w:rPr>
              <w:t>3</w:t>
            </w:r>
          </w:p>
        </w:tc>
        <w:tc>
          <w:tcPr>
            <w:tcW w:w="6345" w:type="dxa"/>
            <w:vAlign w:val="center"/>
          </w:tcPr>
          <w:p w14:paraId="655096A7" w14:textId="77777777" w:rsidR="001248E4" w:rsidRPr="004B1C2C" w:rsidRDefault="001248E4" w:rsidP="0030793B">
            <w:pPr>
              <w:spacing w:before="20" w:after="20"/>
              <w:rPr>
                <w:color w:val="0000FF"/>
                <w:sz w:val="26"/>
                <w:szCs w:val="26"/>
              </w:rPr>
            </w:pPr>
            <w:r w:rsidRPr="004B1C2C">
              <w:rPr>
                <w:color w:val="0000FF"/>
                <w:sz w:val="26"/>
                <w:szCs w:val="26"/>
              </w:rPr>
              <w:t xml:space="preserve">Không kê khai, đăng ký danh sách các nhân sự chủ chốt hoặc kê khai, đăng ký những nhân sự đã huy động cho gói </w:t>
            </w:r>
            <w:r w:rsidRPr="004B1C2C">
              <w:rPr>
                <w:color w:val="0000FF"/>
                <w:sz w:val="26"/>
                <w:szCs w:val="26"/>
              </w:rPr>
              <w:lastRenderedPageBreak/>
              <w:t>thầu khác có thời gian làm việc trùng với thời gian thực hiện gói thầu theo Hợp Đồng này</w:t>
            </w:r>
          </w:p>
        </w:tc>
        <w:tc>
          <w:tcPr>
            <w:tcW w:w="2464" w:type="dxa"/>
            <w:vAlign w:val="center"/>
          </w:tcPr>
          <w:p w14:paraId="5FB07968" w14:textId="77777777" w:rsidR="001248E4" w:rsidRPr="004B1C2C" w:rsidRDefault="001248E4" w:rsidP="0030793B">
            <w:pPr>
              <w:spacing w:before="20" w:after="20"/>
              <w:jc w:val="right"/>
              <w:rPr>
                <w:color w:val="0000FF"/>
                <w:sz w:val="26"/>
                <w:szCs w:val="26"/>
              </w:rPr>
            </w:pPr>
            <w:r w:rsidRPr="004B1C2C">
              <w:rPr>
                <w:color w:val="0000FF"/>
                <w:sz w:val="26"/>
                <w:szCs w:val="26"/>
              </w:rPr>
              <w:lastRenderedPageBreak/>
              <w:t>6.000.000/lỗi</w:t>
            </w:r>
          </w:p>
        </w:tc>
      </w:tr>
      <w:tr w:rsidR="001248E4" w:rsidRPr="004B1C2C" w14:paraId="3ECEBEC5" w14:textId="77777777" w:rsidTr="0030793B">
        <w:trPr>
          <w:trHeight w:val="20"/>
          <w:jc w:val="center"/>
        </w:trPr>
        <w:tc>
          <w:tcPr>
            <w:tcW w:w="709" w:type="dxa"/>
            <w:vAlign w:val="center"/>
          </w:tcPr>
          <w:p w14:paraId="5ED139B1" w14:textId="77777777" w:rsidR="001248E4" w:rsidRPr="004B1C2C" w:rsidRDefault="001248E4" w:rsidP="0030793B">
            <w:pPr>
              <w:spacing w:before="20" w:after="20"/>
              <w:jc w:val="center"/>
              <w:rPr>
                <w:color w:val="0000FF"/>
                <w:sz w:val="26"/>
                <w:szCs w:val="26"/>
              </w:rPr>
            </w:pPr>
            <w:r w:rsidRPr="004B1C2C">
              <w:rPr>
                <w:color w:val="0000FF"/>
                <w:sz w:val="26"/>
                <w:szCs w:val="26"/>
              </w:rPr>
              <w:t>4</w:t>
            </w:r>
          </w:p>
        </w:tc>
        <w:tc>
          <w:tcPr>
            <w:tcW w:w="6345" w:type="dxa"/>
            <w:vAlign w:val="center"/>
          </w:tcPr>
          <w:p w14:paraId="1B9F1CEF" w14:textId="77777777" w:rsidR="001248E4" w:rsidRPr="004B1C2C" w:rsidRDefault="001248E4" w:rsidP="0030793B">
            <w:pPr>
              <w:spacing w:before="20" w:after="20"/>
              <w:rPr>
                <w:color w:val="0000FF"/>
                <w:sz w:val="26"/>
                <w:szCs w:val="26"/>
              </w:rPr>
            </w:pPr>
            <w:r w:rsidRPr="004B1C2C">
              <w:rPr>
                <w:color w:val="0000FF"/>
                <w:sz w:val="26"/>
                <w:szCs w:val="26"/>
              </w:rPr>
              <w:t>Cán bộ chỉ huy công trường, cán bộ kỹ thuật, công nhân thi công trên Công trường không đủ điều kiện năng lực theo quy định; hoặc sai chứng chỉ hành nghề; hoặc không có chứng chỉ hành nghề; hoặc chứng chỉ hành nghề đã hết hiệu lực; hoặc không có chứng nhận bồi dưỡng chuyên môn nghiệp vụ về lĩnh vực đặc thù của dự án theo quy định</w:t>
            </w:r>
          </w:p>
        </w:tc>
        <w:tc>
          <w:tcPr>
            <w:tcW w:w="2464" w:type="dxa"/>
            <w:vAlign w:val="center"/>
          </w:tcPr>
          <w:p w14:paraId="4225CA4D" w14:textId="77777777" w:rsidR="001248E4" w:rsidRPr="004B1C2C" w:rsidRDefault="001248E4" w:rsidP="0030793B">
            <w:pPr>
              <w:spacing w:before="20" w:after="20"/>
              <w:jc w:val="right"/>
              <w:rPr>
                <w:color w:val="0000FF"/>
                <w:sz w:val="26"/>
                <w:szCs w:val="26"/>
              </w:rPr>
            </w:pPr>
            <w:r w:rsidRPr="004B1C2C">
              <w:rPr>
                <w:color w:val="0000FF"/>
                <w:sz w:val="26"/>
                <w:szCs w:val="26"/>
              </w:rPr>
              <w:t>6.000.000 – 9.000.000/lỗi</w:t>
            </w:r>
          </w:p>
        </w:tc>
      </w:tr>
      <w:tr w:rsidR="001248E4" w:rsidRPr="004B1C2C" w14:paraId="4BAB68F9" w14:textId="77777777" w:rsidTr="0030793B">
        <w:trPr>
          <w:trHeight w:val="20"/>
          <w:jc w:val="center"/>
        </w:trPr>
        <w:tc>
          <w:tcPr>
            <w:tcW w:w="709" w:type="dxa"/>
            <w:vAlign w:val="center"/>
            <w:hideMark/>
          </w:tcPr>
          <w:p w14:paraId="1C795A65" w14:textId="77777777" w:rsidR="001248E4" w:rsidRPr="004B1C2C" w:rsidRDefault="001248E4" w:rsidP="0030793B">
            <w:pPr>
              <w:spacing w:before="20" w:after="20"/>
              <w:jc w:val="center"/>
              <w:rPr>
                <w:b/>
                <w:color w:val="0000FF"/>
                <w:sz w:val="26"/>
                <w:szCs w:val="26"/>
              </w:rPr>
            </w:pPr>
            <w:r w:rsidRPr="004B1C2C">
              <w:rPr>
                <w:b/>
                <w:color w:val="0000FF"/>
                <w:sz w:val="26"/>
                <w:szCs w:val="26"/>
              </w:rPr>
              <w:t>IV</w:t>
            </w:r>
          </w:p>
        </w:tc>
        <w:tc>
          <w:tcPr>
            <w:tcW w:w="6345" w:type="dxa"/>
            <w:vAlign w:val="center"/>
            <w:hideMark/>
          </w:tcPr>
          <w:p w14:paraId="768D8B76" w14:textId="77777777" w:rsidR="001248E4" w:rsidRPr="004B1C2C" w:rsidRDefault="001248E4" w:rsidP="0030793B">
            <w:pPr>
              <w:spacing w:before="20" w:after="20"/>
              <w:rPr>
                <w:b/>
                <w:color w:val="0000FF"/>
                <w:sz w:val="26"/>
                <w:szCs w:val="26"/>
              </w:rPr>
            </w:pPr>
            <w:r w:rsidRPr="004B1C2C">
              <w:rPr>
                <w:b/>
                <w:color w:val="0000FF"/>
                <w:sz w:val="26"/>
                <w:szCs w:val="26"/>
              </w:rPr>
              <w:t>VI PHẠM CÁC QUY ĐỊNH KHÁC</w:t>
            </w:r>
          </w:p>
        </w:tc>
        <w:tc>
          <w:tcPr>
            <w:tcW w:w="2464" w:type="dxa"/>
            <w:vAlign w:val="center"/>
            <w:hideMark/>
          </w:tcPr>
          <w:p w14:paraId="2F2C259B" w14:textId="77777777" w:rsidR="001248E4" w:rsidRPr="004B1C2C" w:rsidRDefault="001248E4" w:rsidP="0030793B">
            <w:pPr>
              <w:spacing w:before="20" w:after="20"/>
              <w:jc w:val="right"/>
              <w:rPr>
                <w:color w:val="0000FF"/>
                <w:sz w:val="26"/>
                <w:szCs w:val="26"/>
              </w:rPr>
            </w:pPr>
            <w:r w:rsidRPr="004B1C2C">
              <w:rPr>
                <w:color w:val="0000FF"/>
                <w:sz w:val="26"/>
                <w:szCs w:val="26"/>
              </w:rPr>
              <w:t> </w:t>
            </w:r>
          </w:p>
        </w:tc>
      </w:tr>
      <w:tr w:rsidR="001248E4" w:rsidRPr="004B1C2C" w14:paraId="7571F9FA" w14:textId="77777777" w:rsidTr="0030793B">
        <w:trPr>
          <w:trHeight w:val="20"/>
          <w:jc w:val="center"/>
        </w:trPr>
        <w:tc>
          <w:tcPr>
            <w:tcW w:w="709" w:type="dxa"/>
            <w:vAlign w:val="center"/>
            <w:hideMark/>
          </w:tcPr>
          <w:p w14:paraId="09E7051B" w14:textId="77777777" w:rsidR="001248E4" w:rsidRPr="004B1C2C" w:rsidRDefault="001248E4" w:rsidP="0030793B">
            <w:pPr>
              <w:spacing w:before="20" w:after="20"/>
              <w:jc w:val="center"/>
              <w:rPr>
                <w:color w:val="0000FF"/>
                <w:sz w:val="26"/>
                <w:szCs w:val="26"/>
              </w:rPr>
            </w:pPr>
            <w:r w:rsidRPr="004B1C2C">
              <w:rPr>
                <w:color w:val="0000FF"/>
                <w:sz w:val="26"/>
                <w:szCs w:val="26"/>
              </w:rPr>
              <w:t>1</w:t>
            </w:r>
          </w:p>
        </w:tc>
        <w:tc>
          <w:tcPr>
            <w:tcW w:w="6345" w:type="dxa"/>
            <w:vAlign w:val="center"/>
            <w:hideMark/>
          </w:tcPr>
          <w:p w14:paraId="7EBB9ED1" w14:textId="77777777" w:rsidR="001248E4" w:rsidRPr="004B1C2C" w:rsidRDefault="001248E4" w:rsidP="0030793B">
            <w:pPr>
              <w:spacing w:before="20" w:after="20"/>
              <w:rPr>
                <w:color w:val="0000FF"/>
                <w:sz w:val="26"/>
                <w:szCs w:val="26"/>
              </w:rPr>
            </w:pPr>
            <w:r w:rsidRPr="004B1C2C">
              <w:rPr>
                <w:color w:val="0000FF"/>
                <w:sz w:val="26"/>
                <w:szCs w:val="26"/>
              </w:rPr>
              <w:t>Không có sổ nhật ký thi công hoặc có nhưng không dùng sổ Nhật ký theo mẫu yêu cầu, Bảo quản Nhật ký không tốt, để bị xé mất nhật ký công trường:</w:t>
            </w:r>
          </w:p>
        </w:tc>
        <w:tc>
          <w:tcPr>
            <w:tcW w:w="2464" w:type="dxa"/>
            <w:vAlign w:val="center"/>
            <w:hideMark/>
          </w:tcPr>
          <w:p w14:paraId="7EC8B919" w14:textId="77777777" w:rsidR="001248E4" w:rsidRPr="004B1C2C" w:rsidRDefault="001248E4" w:rsidP="0030793B">
            <w:pPr>
              <w:spacing w:before="20" w:after="20"/>
              <w:jc w:val="right"/>
              <w:rPr>
                <w:color w:val="0000FF"/>
                <w:sz w:val="26"/>
                <w:szCs w:val="26"/>
              </w:rPr>
            </w:pPr>
            <w:r w:rsidRPr="004B1C2C">
              <w:rPr>
                <w:color w:val="0000FF"/>
                <w:sz w:val="26"/>
                <w:szCs w:val="26"/>
              </w:rPr>
              <w:t> </w:t>
            </w:r>
          </w:p>
        </w:tc>
      </w:tr>
      <w:tr w:rsidR="001248E4" w:rsidRPr="004B1C2C" w14:paraId="4A98C76F" w14:textId="77777777" w:rsidTr="0030793B">
        <w:trPr>
          <w:trHeight w:val="20"/>
          <w:jc w:val="center"/>
        </w:trPr>
        <w:tc>
          <w:tcPr>
            <w:tcW w:w="709" w:type="dxa"/>
            <w:vAlign w:val="center"/>
            <w:hideMark/>
          </w:tcPr>
          <w:p w14:paraId="308FDC70" w14:textId="77777777" w:rsidR="001248E4" w:rsidRPr="004B1C2C" w:rsidRDefault="001248E4" w:rsidP="0030793B">
            <w:pPr>
              <w:spacing w:before="20" w:after="20"/>
              <w:jc w:val="center"/>
              <w:rPr>
                <w:color w:val="0000FF"/>
                <w:sz w:val="26"/>
                <w:szCs w:val="26"/>
              </w:rPr>
            </w:pPr>
          </w:p>
        </w:tc>
        <w:tc>
          <w:tcPr>
            <w:tcW w:w="6345" w:type="dxa"/>
            <w:vAlign w:val="center"/>
            <w:hideMark/>
          </w:tcPr>
          <w:p w14:paraId="1A088ED4" w14:textId="77777777" w:rsidR="001248E4" w:rsidRPr="004B1C2C" w:rsidRDefault="001248E4" w:rsidP="0030793B">
            <w:pPr>
              <w:spacing w:before="20" w:after="20"/>
              <w:rPr>
                <w:i/>
                <w:color w:val="0000FF"/>
                <w:sz w:val="26"/>
                <w:szCs w:val="26"/>
              </w:rPr>
            </w:pPr>
            <w:r w:rsidRPr="004B1C2C">
              <w:rPr>
                <w:i/>
                <w:color w:val="0000FF"/>
                <w:sz w:val="26"/>
                <w:szCs w:val="26"/>
              </w:rPr>
              <w:t>- Không có sổ nhật ký thi công; hoặc có nhưng không dùng quyển mẫu theo yêu cầu</w:t>
            </w:r>
          </w:p>
        </w:tc>
        <w:tc>
          <w:tcPr>
            <w:tcW w:w="2464" w:type="dxa"/>
            <w:vAlign w:val="center"/>
            <w:hideMark/>
          </w:tcPr>
          <w:p w14:paraId="555C2232" w14:textId="77777777" w:rsidR="001248E4" w:rsidRPr="004B1C2C" w:rsidRDefault="001248E4" w:rsidP="0030793B">
            <w:pPr>
              <w:spacing w:before="20" w:after="20"/>
              <w:jc w:val="right"/>
              <w:rPr>
                <w:color w:val="0000FF"/>
                <w:sz w:val="26"/>
                <w:szCs w:val="26"/>
              </w:rPr>
            </w:pPr>
            <w:r w:rsidRPr="004B1C2C">
              <w:rPr>
                <w:color w:val="0000FF"/>
                <w:sz w:val="26"/>
                <w:szCs w:val="26"/>
              </w:rPr>
              <w:t>6.000.000</w:t>
            </w:r>
          </w:p>
        </w:tc>
      </w:tr>
      <w:tr w:rsidR="001248E4" w:rsidRPr="004B1C2C" w14:paraId="36ECA40C" w14:textId="77777777" w:rsidTr="0030793B">
        <w:trPr>
          <w:trHeight w:val="20"/>
          <w:jc w:val="center"/>
        </w:trPr>
        <w:tc>
          <w:tcPr>
            <w:tcW w:w="709" w:type="dxa"/>
            <w:vAlign w:val="center"/>
            <w:hideMark/>
          </w:tcPr>
          <w:p w14:paraId="6227BD0C" w14:textId="77777777" w:rsidR="001248E4" w:rsidRPr="004B1C2C" w:rsidRDefault="001248E4" w:rsidP="0030793B">
            <w:pPr>
              <w:spacing w:before="20" w:after="20"/>
              <w:jc w:val="center"/>
              <w:rPr>
                <w:color w:val="0000FF"/>
                <w:sz w:val="26"/>
                <w:szCs w:val="26"/>
              </w:rPr>
            </w:pPr>
          </w:p>
        </w:tc>
        <w:tc>
          <w:tcPr>
            <w:tcW w:w="6345" w:type="dxa"/>
            <w:vAlign w:val="center"/>
            <w:hideMark/>
          </w:tcPr>
          <w:p w14:paraId="298C5964" w14:textId="77777777" w:rsidR="001248E4" w:rsidRPr="004B1C2C" w:rsidRDefault="001248E4" w:rsidP="0030793B">
            <w:pPr>
              <w:spacing w:before="20" w:after="20"/>
              <w:rPr>
                <w:i/>
                <w:color w:val="0000FF"/>
                <w:sz w:val="26"/>
                <w:szCs w:val="26"/>
              </w:rPr>
            </w:pPr>
            <w:r w:rsidRPr="004B1C2C">
              <w:rPr>
                <w:i/>
                <w:color w:val="0000FF"/>
                <w:sz w:val="26"/>
                <w:szCs w:val="26"/>
              </w:rPr>
              <w:t>- Bảo quản Nhật ký công trường không tốt (rách nát, không điền đủ thông tin kịp thời,…)</w:t>
            </w:r>
          </w:p>
        </w:tc>
        <w:tc>
          <w:tcPr>
            <w:tcW w:w="2464" w:type="dxa"/>
            <w:vAlign w:val="center"/>
            <w:hideMark/>
          </w:tcPr>
          <w:p w14:paraId="084E179D" w14:textId="77777777" w:rsidR="001248E4" w:rsidRPr="004B1C2C" w:rsidRDefault="001248E4" w:rsidP="0030793B">
            <w:pPr>
              <w:spacing w:before="20" w:after="20"/>
              <w:jc w:val="right"/>
              <w:rPr>
                <w:color w:val="0000FF"/>
                <w:sz w:val="26"/>
                <w:szCs w:val="26"/>
              </w:rPr>
            </w:pPr>
            <w:r w:rsidRPr="004B1C2C">
              <w:rPr>
                <w:color w:val="0000FF"/>
                <w:sz w:val="26"/>
                <w:szCs w:val="26"/>
              </w:rPr>
              <w:t>3.000.000</w:t>
            </w:r>
          </w:p>
        </w:tc>
      </w:tr>
      <w:tr w:rsidR="001248E4" w:rsidRPr="004B1C2C" w14:paraId="6765493B" w14:textId="77777777" w:rsidTr="0030793B">
        <w:trPr>
          <w:trHeight w:val="20"/>
          <w:jc w:val="center"/>
        </w:trPr>
        <w:tc>
          <w:tcPr>
            <w:tcW w:w="709" w:type="dxa"/>
            <w:vAlign w:val="center"/>
            <w:hideMark/>
          </w:tcPr>
          <w:p w14:paraId="2F5E3B2C" w14:textId="77777777" w:rsidR="001248E4" w:rsidRPr="004B1C2C" w:rsidRDefault="001248E4" w:rsidP="0030793B">
            <w:pPr>
              <w:spacing w:before="20" w:after="20"/>
              <w:jc w:val="center"/>
              <w:rPr>
                <w:color w:val="0000FF"/>
                <w:sz w:val="26"/>
                <w:szCs w:val="26"/>
              </w:rPr>
            </w:pPr>
          </w:p>
        </w:tc>
        <w:tc>
          <w:tcPr>
            <w:tcW w:w="6345" w:type="dxa"/>
            <w:vAlign w:val="center"/>
            <w:hideMark/>
          </w:tcPr>
          <w:p w14:paraId="4D10E684" w14:textId="77777777" w:rsidR="001248E4" w:rsidRPr="004B1C2C" w:rsidRDefault="001248E4" w:rsidP="0030793B">
            <w:pPr>
              <w:spacing w:before="20" w:after="20"/>
              <w:rPr>
                <w:i/>
                <w:color w:val="0000FF"/>
                <w:sz w:val="26"/>
                <w:szCs w:val="26"/>
              </w:rPr>
            </w:pPr>
            <w:r w:rsidRPr="004B1C2C">
              <w:rPr>
                <w:i/>
                <w:color w:val="0000FF"/>
                <w:sz w:val="26"/>
                <w:szCs w:val="26"/>
              </w:rPr>
              <w:t>- Nhật ký thi công bị xé (tính trên đơn vị 01 trang bị xé)</w:t>
            </w:r>
          </w:p>
        </w:tc>
        <w:tc>
          <w:tcPr>
            <w:tcW w:w="2464" w:type="dxa"/>
            <w:vAlign w:val="center"/>
            <w:hideMark/>
          </w:tcPr>
          <w:p w14:paraId="1C68467F" w14:textId="77777777" w:rsidR="001248E4" w:rsidRPr="004B1C2C" w:rsidRDefault="001248E4" w:rsidP="0030793B">
            <w:pPr>
              <w:spacing w:before="20" w:after="20"/>
              <w:jc w:val="right"/>
              <w:rPr>
                <w:color w:val="0000FF"/>
                <w:sz w:val="26"/>
                <w:szCs w:val="26"/>
              </w:rPr>
            </w:pPr>
            <w:r w:rsidRPr="004B1C2C">
              <w:rPr>
                <w:color w:val="0000FF"/>
                <w:sz w:val="26"/>
                <w:szCs w:val="26"/>
              </w:rPr>
              <w:t>1.500.000</w:t>
            </w:r>
          </w:p>
        </w:tc>
      </w:tr>
      <w:tr w:rsidR="001248E4" w:rsidRPr="004B1C2C" w14:paraId="64EC7896" w14:textId="77777777" w:rsidTr="0030793B">
        <w:trPr>
          <w:trHeight w:val="20"/>
          <w:jc w:val="center"/>
        </w:trPr>
        <w:tc>
          <w:tcPr>
            <w:tcW w:w="709" w:type="dxa"/>
            <w:vAlign w:val="center"/>
            <w:hideMark/>
          </w:tcPr>
          <w:p w14:paraId="33B74722" w14:textId="77777777" w:rsidR="001248E4" w:rsidRPr="004B1C2C" w:rsidRDefault="001248E4" w:rsidP="0030793B">
            <w:pPr>
              <w:spacing w:before="20" w:after="20"/>
              <w:jc w:val="center"/>
              <w:rPr>
                <w:color w:val="0000FF"/>
                <w:sz w:val="26"/>
                <w:szCs w:val="26"/>
              </w:rPr>
            </w:pPr>
            <w:r w:rsidRPr="004B1C2C">
              <w:rPr>
                <w:color w:val="0000FF"/>
                <w:sz w:val="26"/>
                <w:szCs w:val="26"/>
              </w:rPr>
              <w:t>2</w:t>
            </w:r>
          </w:p>
        </w:tc>
        <w:tc>
          <w:tcPr>
            <w:tcW w:w="6345" w:type="dxa"/>
            <w:vAlign w:val="center"/>
            <w:hideMark/>
          </w:tcPr>
          <w:p w14:paraId="1930B002" w14:textId="77777777" w:rsidR="001248E4" w:rsidRPr="004B1C2C" w:rsidRDefault="001248E4" w:rsidP="0030793B">
            <w:pPr>
              <w:spacing w:before="20" w:after="20"/>
              <w:rPr>
                <w:color w:val="0000FF"/>
                <w:sz w:val="26"/>
                <w:szCs w:val="26"/>
              </w:rPr>
            </w:pPr>
            <w:r w:rsidRPr="004B1C2C">
              <w:rPr>
                <w:color w:val="0000FF"/>
                <w:sz w:val="26"/>
                <w:szCs w:val="26"/>
              </w:rPr>
              <w:t>Không có cán bộ kỹ thuật Nhà thầu khi thực hiện công tác đổ bê tông</w:t>
            </w:r>
          </w:p>
        </w:tc>
        <w:tc>
          <w:tcPr>
            <w:tcW w:w="2464" w:type="dxa"/>
            <w:vAlign w:val="center"/>
            <w:hideMark/>
          </w:tcPr>
          <w:p w14:paraId="7BDCE93B" w14:textId="77777777" w:rsidR="001248E4" w:rsidRPr="004B1C2C" w:rsidRDefault="001248E4" w:rsidP="0030793B">
            <w:pPr>
              <w:spacing w:before="20" w:after="20"/>
              <w:jc w:val="right"/>
              <w:rPr>
                <w:color w:val="0000FF"/>
                <w:sz w:val="26"/>
                <w:szCs w:val="26"/>
              </w:rPr>
            </w:pPr>
            <w:r w:rsidRPr="004B1C2C">
              <w:rPr>
                <w:color w:val="0000FF"/>
                <w:sz w:val="26"/>
                <w:szCs w:val="26"/>
              </w:rPr>
              <w:t>9.000.000</w:t>
            </w:r>
          </w:p>
        </w:tc>
      </w:tr>
      <w:tr w:rsidR="001248E4" w:rsidRPr="004B1C2C" w14:paraId="76CA870C" w14:textId="77777777" w:rsidTr="0030793B">
        <w:trPr>
          <w:trHeight w:val="20"/>
          <w:jc w:val="center"/>
        </w:trPr>
        <w:tc>
          <w:tcPr>
            <w:tcW w:w="709" w:type="dxa"/>
            <w:vAlign w:val="center"/>
            <w:hideMark/>
          </w:tcPr>
          <w:p w14:paraId="5EDB11F2" w14:textId="77777777" w:rsidR="001248E4" w:rsidRPr="004B1C2C" w:rsidRDefault="001248E4" w:rsidP="0030793B">
            <w:pPr>
              <w:spacing w:before="20" w:after="20"/>
              <w:jc w:val="center"/>
              <w:rPr>
                <w:color w:val="0000FF"/>
                <w:sz w:val="26"/>
                <w:szCs w:val="26"/>
              </w:rPr>
            </w:pPr>
            <w:r w:rsidRPr="004B1C2C">
              <w:rPr>
                <w:color w:val="0000FF"/>
                <w:sz w:val="26"/>
                <w:szCs w:val="26"/>
              </w:rPr>
              <w:t>3</w:t>
            </w:r>
          </w:p>
        </w:tc>
        <w:tc>
          <w:tcPr>
            <w:tcW w:w="6345" w:type="dxa"/>
            <w:vAlign w:val="center"/>
            <w:hideMark/>
          </w:tcPr>
          <w:p w14:paraId="154C49A2" w14:textId="77777777" w:rsidR="001248E4" w:rsidRPr="004B1C2C" w:rsidRDefault="001248E4" w:rsidP="0030793B">
            <w:pPr>
              <w:spacing w:before="20" w:after="20"/>
              <w:rPr>
                <w:color w:val="0000FF"/>
                <w:sz w:val="26"/>
                <w:szCs w:val="26"/>
              </w:rPr>
            </w:pPr>
            <w:r w:rsidRPr="004B1C2C">
              <w:rPr>
                <w:color w:val="0000FF"/>
                <w:sz w:val="26"/>
                <w:szCs w:val="26"/>
              </w:rPr>
              <w:t>Phạt chủ nhiệm, chỉ huy trưởng, cán bộ kỹ thuật không tham gia họp mà không có lý do cho các cuộc họp giao ban, họp xử lý kỹ thuật theo yêu cầu</w:t>
            </w:r>
          </w:p>
        </w:tc>
        <w:tc>
          <w:tcPr>
            <w:tcW w:w="2464" w:type="dxa"/>
            <w:vAlign w:val="center"/>
            <w:hideMark/>
          </w:tcPr>
          <w:p w14:paraId="2AB181BA" w14:textId="77777777" w:rsidR="001248E4" w:rsidRPr="004B1C2C" w:rsidRDefault="001248E4" w:rsidP="0030793B">
            <w:pPr>
              <w:spacing w:before="20" w:after="20"/>
              <w:jc w:val="right"/>
              <w:rPr>
                <w:color w:val="0000FF"/>
                <w:sz w:val="26"/>
                <w:szCs w:val="26"/>
              </w:rPr>
            </w:pPr>
            <w:r w:rsidRPr="004B1C2C">
              <w:rPr>
                <w:color w:val="0000FF"/>
                <w:sz w:val="26"/>
                <w:szCs w:val="26"/>
              </w:rPr>
              <w:t>1.500.000</w:t>
            </w:r>
          </w:p>
        </w:tc>
      </w:tr>
      <w:tr w:rsidR="001248E4" w:rsidRPr="004B1C2C" w14:paraId="17574CAB" w14:textId="77777777" w:rsidTr="0030793B">
        <w:trPr>
          <w:trHeight w:val="20"/>
          <w:jc w:val="center"/>
        </w:trPr>
        <w:tc>
          <w:tcPr>
            <w:tcW w:w="709" w:type="dxa"/>
            <w:vAlign w:val="center"/>
          </w:tcPr>
          <w:p w14:paraId="52ABC654" w14:textId="77777777" w:rsidR="001248E4" w:rsidRPr="004B1C2C" w:rsidRDefault="001248E4" w:rsidP="0030793B">
            <w:pPr>
              <w:spacing w:before="20" w:after="20"/>
              <w:jc w:val="center"/>
              <w:rPr>
                <w:color w:val="0000FF"/>
                <w:sz w:val="26"/>
                <w:szCs w:val="26"/>
              </w:rPr>
            </w:pPr>
            <w:r w:rsidRPr="004B1C2C">
              <w:rPr>
                <w:color w:val="0000FF"/>
                <w:sz w:val="26"/>
                <w:szCs w:val="26"/>
              </w:rPr>
              <w:t>4</w:t>
            </w:r>
          </w:p>
        </w:tc>
        <w:tc>
          <w:tcPr>
            <w:tcW w:w="6345" w:type="dxa"/>
            <w:vAlign w:val="center"/>
          </w:tcPr>
          <w:p w14:paraId="22E45ECE" w14:textId="77777777" w:rsidR="001248E4" w:rsidRPr="004B1C2C" w:rsidRDefault="001248E4" w:rsidP="0030793B">
            <w:pPr>
              <w:spacing w:before="20" w:after="20"/>
              <w:rPr>
                <w:color w:val="0000FF"/>
                <w:sz w:val="26"/>
                <w:szCs w:val="26"/>
              </w:rPr>
            </w:pPr>
            <w:r w:rsidRPr="004B1C2C">
              <w:rPr>
                <w:color w:val="0000FF"/>
                <w:sz w:val="26"/>
                <w:szCs w:val="26"/>
              </w:rPr>
              <w:t>Để cán bộ ký các tài liệu trong hồ sơ nghiệm thu mà không có chuyên môn phù hợp theo quy định</w:t>
            </w:r>
          </w:p>
        </w:tc>
        <w:tc>
          <w:tcPr>
            <w:tcW w:w="2464" w:type="dxa"/>
            <w:vAlign w:val="center"/>
          </w:tcPr>
          <w:p w14:paraId="2E15D9F5" w14:textId="77777777" w:rsidR="001248E4" w:rsidRPr="004B1C2C" w:rsidRDefault="001248E4" w:rsidP="0030793B">
            <w:pPr>
              <w:spacing w:before="20" w:after="20"/>
              <w:jc w:val="right"/>
              <w:rPr>
                <w:color w:val="0000FF"/>
                <w:sz w:val="26"/>
                <w:szCs w:val="26"/>
              </w:rPr>
            </w:pPr>
            <w:r w:rsidRPr="004B1C2C">
              <w:rPr>
                <w:color w:val="0000FF"/>
                <w:sz w:val="26"/>
                <w:szCs w:val="26"/>
              </w:rPr>
              <w:t>1.500.000</w:t>
            </w:r>
          </w:p>
        </w:tc>
      </w:tr>
      <w:tr w:rsidR="001248E4" w:rsidRPr="004B1C2C" w14:paraId="0C8DB010" w14:textId="77777777" w:rsidTr="0030793B">
        <w:trPr>
          <w:trHeight w:val="20"/>
          <w:jc w:val="center"/>
        </w:trPr>
        <w:tc>
          <w:tcPr>
            <w:tcW w:w="709" w:type="dxa"/>
            <w:vAlign w:val="center"/>
          </w:tcPr>
          <w:p w14:paraId="0B250C99" w14:textId="77777777" w:rsidR="001248E4" w:rsidRPr="004B1C2C" w:rsidRDefault="001248E4" w:rsidP="0030793B">
            <w:pPr>
              <w:spacing w:before="20" w:after="20"/>
              <w:jc w:val="center"/>
              <w:rPr>
                <w:color w:val="0000FF"/>
                <w:sz w:val="26"/>
                <w:szCs w:val="26"/>
              </w:rPr>
            </w:pPr>
            <w:r w:rsidRPr="004B1C2C">
              <w:rPr>
                <w:color w:val="0000FF"/>
                <w:sz w:val="26"/>
                <w:szCs w:val="26"/>
              </w:rPr>
              <w:t>5</w:t>
            </w:r>
          </w:p>
        </w:tc>
        <w:tc>
          <w:tcPr>
            <w:tcW w:w="6345" w:type="dxa"/>
            <w:vAlign w:val="center"/>
          </w:tcPr>
          <w:p w14:paraId="27610035" w14:textId="77777777" w:rsidR="001248E4" w:rsidRPr="004B1C2C" w:rsidRDefault="001248E4" w:rsidP="0030793B">
            <w:pPr>
              <w:spacing w:before="20" w:after="20"/>
              <w:rPr>
                <w:color w:val="0000FF"/>
                <w:sz w:val="26"/>
                <w:szCs w:val="26"/>
              </w:rPr>
            </w:pPr>
            <w:r w:rsidRPr="004B1C2C">
              <w:rPr>
                <w:color w:val="0000FF"/>
                <w:sz w:val="26"/>
                <w:szCs w:val="26"/>
              </w:rPr>
              <w:t>Không báo cáo khi xảy ra sự cố công trình trong vòng 04 giờ kể từ khi phát hiện</w:t>
            </w:r>
          </w:p>
        </w:tc>
        <w:tc>
          <w:tcPr>
            <w:tcW w:w="2464" w:type="dxa"/>
            <w:vAlign w:val="center"/>
          </w:tcPr>
          <w:p w14:paraId="4F51B4B0" w14:textId="77777777" w:rsidR="001248E4" w:rsidRPr="004B1C2C" w:rsidRDefault="001248E4" w:rsidP="0030793B">
            <w:pPr>
              <w:spacing w:before="20" w:after="20"/>
              <w:jc w:val="right"/>
              <w:rPr>
                <w:color w:val="0000FF"/>
                <w:sz w:val="26"/>
                <w:szCs w:val="26"/>
              </w:rPr>
            </w:pPr>
            <w:r w:rsidRPr="004B1C2C">
              <w:rPr>
                <w:color w:val="0000FF"/>
                <w:sz w:val="26"/>
                <w:szCs w:val="26"/>
              </w:rPr>
              <w:t>6.000.000</w:t>
            </w:r>
          </w:p>
        </w:tc>
      </w:tr>
      <w:tr w:rsidR="001248E4" w:rsidRPr="004B1C2C" w14:paraId="701A7532" w14:textId="77777777" w:rsidTr="0030793B">
        <w:trPr>
          <w:trHeight w:val="20"/>
          <w:jc w:val="center"/>
        </w:trPr>
        <w:tc>
          <w:tcPr>
            <w:tcW w:w="709" w:type="dxa"/>
            <w:vAlign w:val="center"/>
          </w:tcPr>
          <w:p w14:paraId="32A80D69" w14:textId="77777777" w:rsidR="001248E4" w:rsidRPr="004B1C2C" w:rsidRDefault="001248E4" w:rsidP="0030793B">
            <w:pPr>
              <w:spacing w:before="20" w:after="20"/>
              <w:jc w:val="center"/>
              <w:rPr>
                <w:color w:val="0000FF"/>
                <w:sz w:val="26"/>
                <w:szCs w:val="26"/>
              </w:rPr>
            </w:pPr>
            <w:r w:rsidRPr="004B1C2C">
              <w:rPr>
                <w:color w:val="0000FF"/>
                <w:sz w:val="26"/>
                <w:szCs w:val="26"/>
              </w:rPr>
              <w:t>6</w:t>
            </w:r>
          </w:p>
        </w:tc>
        <w:tc>
          <w:tcPr>
            <w:tcW w:w="6345" w:type="dxa"/>
            <w:vAlign w:val="center"/>
          </w:tcPr>
          <w:p w14:paraId="74174670" w14:textId="77777777" w:rsidR="001248E4" w:rsidRPr="004B1C2C" w:rsidRDefault="001248E4" w:rsidP="0030793B">
            <w:pPr>
              <w:spacing w:before="20" w:after="20"/>
              <w:rPr>
                <w:color w:val="0000FF"/>
                <w:sz w:val="26"/>
                <w:szCs w:val="26"/>
              </w:rPr>
            </w:pPr>
            <w:r w:rsidRPr="004B1C2C">
              <w:rPr>
                <w:color w:val="0000FF"/>
                <w:sz w:val="26"/>
                <w:szCs w:val="26"/>
              </w:rPr>
              <w:t>Không mua các loại bảo hiểm theo quy định pháp luật hiện hành</w:t>
            </w:r>
          </w:p>
        </w:tc>
        <w:tc>
          <w:tcPr>
            <w:tcW w:w="2464" w:type="dxa"/>
            <w:vAlign w:val="center"/>
          </w:tcPr>
          <w:p w14:paraId="3BF639F6" w14:textId="77777777" w:rsidR="001248E4" w:rsidRPr="004B1C2C" w:rsidRDefault="001248E4" w:rsidP="0030793B">
            <w:pPr>
              <w:spacing w:before="20" w:after="20"/>
              <w:jc w:val="right"/>
              <w:rPr>
                <w:color w:val="0000FF"/>
                <w:sz w:val="26"/>
                <w:szCs w:val="26"/>
              </w:rPr>
            </w:pPr>
            <w:r w:rsidRPr="004B1C2C">
              <w:rPr>
                <w:color w:val="0000FF"/>
                <w:sz w:val="26"/>
                <w:szCs w:val="26"/>
              </w:rPr>
              <w:t>6.000.000</w:t>
            </w:r>
          </w:p>
        </w:tc>
      </w:tr>
      <w:tr w:rsidR="001248E4" w:rsidRPr="004B1C2C" w14:paraId="5881C107" w14:textId="77777777" w:rsidTr="0030793B">
        <w:trPr>
          <w:trHeight w:val="20"/>
          <w:jc w:val="center"/>
        </w:trPr>
        <w:tc>
          <w:tcPr>
            <w:tcW w:w="709" w:type="dxa"/>
            <w:vAlign w:val="center"/>
          </w:tcPr>
          <w:p w14:paraId="420EEF68" w14:textId="77777777" w:rsidR="001248E4" w:rsidRPr="004B1C2C" w:rsidRDefault="001248E4" w:rsidP="0030793B">
            <w:pPr>
              <w:spacing w:before="20" w:after="20"/>
              <w:jc w:val="center"/>
              <w:rPr>
                <w:color w:val="0000FF"/>
                <w:sz w:val="26"/>
                <w:szCs w:val="26"/>
              </w:rPr>
            </w:pPr>
            <w:r w:rsidRPr="004B1C2C">
              <w:rPr>
                <w:color w:val="0000FF"/>
                <w:sz w:val="26"/>
                <w:szCs w:val="26"/>
              </w:rPr>
              <w:t>7</w:t>
            </w:r>
          </w:p>
        </w:tc>
        <w:tc>
          <w:tcPr>
            <w:tcW w:w="6345" w:type="dxa"/>
            <w:vAlign w:val="center"/>
          </w:tcPr>
          <w:p w14:paraId="52034684" w14:textId="77777777" w:rsidR="001248E4" w:rsidRPr="004B1C2C" w:rsidRDefault="001248E4" w:rsidP="0030793B">
            <w:pPr>
              <w:spacing w:before="20" w:after="20"/>
              <w:rPr>
                <w:color w:val="0000FF"/>
                <w:sz w:val="26"/>
                <w:szCs w:val="26"/>
              </w:rPr>
            </w:pPr>
            <w:r w:rsidRPr="004B1C2C">
              <w:rPr>
                <w:color w:val="0000FF"/>
                <w:sz w:val="26"/>
                <w:szCs w:val="26"/>
              </w:rPr>
              <w:t xml:space="preserve">Không gửi báo cáo theo quy định của chủ đầu tư yêu cầu </w:t>
            </w:r>
          </w:p>
        </w:tc>
        <w:tc>
          <w:tcPr>
            <w:tcW w:w="2464" w:type="dxa"/>
            <w:vAlign w:val="center"/>
          </w:tcPr>
          <w:p w14:paraId="62B518B5" w14:textId="77777777" w:rsidR="001248E4" w:rsidRPr="004B1C2C" w:rsidRDefault="001248E4" w:rsidP="0030793B">
            <w:pPr>
              <w:spacing w:before="20" w:after="20"/>
              <w:jc w:val="right"/>
              <w:rPr>
                <w:color w:val="0000FF"/>
                <w:sz w:val="26"/>
                <w:szCs w:val="26"/>
              </w:rPr>
            </w:pPr>
            <w:r w:rsidRPr="004B1C2C">
              <w:rPr>
                <w:color w:val="0000FF"/>
                <w:sz w:val="26"/>
                <w:szCs w:val="26"/>
              </w:rPr>
              <w:t>6.000.000</w:t>
            </w:r>
          </w:p>
        </w:tc>
      </w:tr>
      <w:tr w:rsidR="001248E4" w:rsidRPr="004B1C2C" w14:paraId="2517C1CF" w14:textId="77777777" w:rsidTr="0030793B">
        <w:trPr>
          <w:trHeight w:val="20"/>
          <w:jc w:val="center"/>
        </w:trPr>
        <w:tc>
          <w:tcPr>
            <w:tcW w:w="709" w:type="dxa"/>
            <w:vAlign w:val="center"/>
          </w:tcPr>
          <w:p w14:paraId="04D70B41" w14:textId="77777777" w:rsidR="001248E4" w:rsidRPr="004B1C2C" w:rsidRDefault="001248E4" w:rsidP="0030793B">
            <w:pPr>
              <w:spacing w:before="20" w:after="20"/>
              <w:jc w:val="center"/>
              <w:rPr>
                <w:color w:val="0000FF"/>
                <w:sz w:val="26"/>
                <w:szCs w:val="26"/>
              </w:rPr>
            </w:pPr>
            <w:r w:rsidRPr="004B1C2C">
              <w:rPr>
                <w:color w:val="0000FF"/>
                <w:sz w:val="26"/>
                <w:szCs w:val="26"/>
              </w:rPr>
              <w:t>8</w:t>
            </w:r>
          </w:p>
        </w:tc>
        <w:tc>
          <w:tcPr>
            <w:tcW w:w="6345" w:type="dxa"/>
            <w:vAlign w:val="center"/>
          </w:tcPr>
          <w:p w14:paraId="48D76AB2" w14:textId="77777777" w:rsidR="001248E4" w:rsidRPr="004B1C2C" w:rsidRDefault="001248E4" w:rsidP="0030793B">
            <w:pPr>
              <w:spacing w:before="20" w:after="20"/>
              <w:rPr>
                <w:color w:val="0000FF"/>
                <w:sz w:val="26"/>
                <w:szCs w:val="26"/>
              </w:rPr>
            </w:pPr>
            <w:r w:rsidRPr="004B1C2C">
              <w:rPr>
                <w:color w:val="0000FF"/>
                <w:sz w:val="26"/>
                <w:szCs w:val="26"/>
              </w:rPr>
              <w:t>Lập hồ sơ hoàn công chậm hơn so với quy định</w:t>
            </w:r>
          </w:p>
        </w:tc>
        <w:tc>
          <w:tcPr>
            <w:tcW w:w="2464" w:type="dxa"/>
            <w:vAlign w:val="center"/>
          </w:tcPr>
          <w:p w14:paraId="0B24FD58" w14:textId="77777777" w:rsidR="001248E4" w:rsidRPr="004B1C2C" w:rsidRDefault="001248E4" w:rsidP="0030793B">
            <w:pPr>
              <w:spacing w:before="20" w:after="20"/>
              <w:jc w:val="right"/>
              <w:rPr>
                <w:color w:val="0000FF"/>
                <w:sz w:val="26"/>
                <w:szCs w:val="26"/>
              </w:rPr>
            </w:pPr>
            <w:r w:rsidRPr="004B1C2C">
              <w:rPr>
                <w:color w:val="0000FF"/>
                <w:sz w:val="26"/>
                <w:szCs w:val="26"/>
              </w:rPr>
              <w:t>6.000.000</w:t>
            </w:r>
          </w:p>
        </w:tc>
      </w:tr>
      <w:tr w:rsidR="001248E4" w:rsidRPr="004B1C2C" w14:paraId="460C9F5F" w14:textId="77777777" w:rsidTr="0030793B">
        <w:trPr>
          <w:trHeight w:val="20"/>
          <w:jc w:val="center"/>
        </w:trPr>
        <w:tc>
          <w:tcPr>
            <w:tcW w:w="709" w:type="dxa"/>
            <w:vAlign w:val="center"/>
          </w:tcPr>
          <w:p w14:paraId="1B72D574" w14:textId="77777777" w:rsidR="001248E4" w:rsidRPr="004B1C2C" w:rsidRDefault="001248E4" w:rsidP="0030793B">
            <w:pPr>
              <w:spacing w:before="20" w:after="20"/>
              <w:jc w:val="center"/>
              <w:rPr>
                <w:color w:val="0000FF"/>
                <w:sz w:val="26"/>
                <w:szCs w:val="26"/>
              </w:rPr>
            </w:pPr>
            <w:r w:rsidRPr="004B1C2C">
              <w:rPr>
                <w:color w:val="0000FF"/>
                <w:sz w:val="26"/>
                <w:szCs w:val="26"/>
              </w:rPr>
              <w:t>9</w:t>
            </w:r>
          </w:p>
        </w:tc>
        <w:tc>
          <w:tcPr>
            <w:tcW w:w="6345" w:type="dxa"/>
            <w:vAlign w:val="center"/>
          </w:tcPr>
          <w:p w14:paraId="1F737FE9" w14:textId="77777777" w:rsidR="001248E4" w:rsidRPr="004B1C2C" w:rsidRDefault="001248E4" w:rsidP="0030793B">
            <w:pPr>
              <w:spacing w:before="20" w:after="20"/>
              <w:rPr>
                <w:color w:val="0000FF"/>
                <w:sz w:val="26"/>
                <w:szCs w:val="26"/>
              </w:rPr>
            </w:pPr>
            <w:r w:rsidRPr="004B1C2C">
              <w:rPr>
                <w:color w:val="0000FF"/>
                <w:sz w:val="26"/>
                <w:szCs w:val="26"/>
              </w:rPr>
              <w:t>Không tuân thủ theo các mẫu hồ sơ thanh, quyết toán (về tính đầy đủ &amp; chính xác)</w:t>
            </w:r>
          </w:p>
        </w:tc>
        <w:tc>
          <w:tcPr>
            <w:tcW w:w="2464" w:type="dxa"/>
            <w:vAlign w:val="center"/>
          </w:tcPr>
          <w:p w14:paraId="2CFECD09" w14:textId="77777777" w:rsidR="001248E4" w:rsidRPr="004B1C2C" w:rsidRDefault="001248E4" w:rsidP="0030793B">
            <w:pPr>
              <w:spacing w:before="20" w:after="20"/>
              <w:jc w:val="right"/>
              <w:rPr>
                <w:color w:val="0000FF"/>
                <w:sz w:val="26"/>
                <w:szCs w:val="26"/>
              </w:rPr>
            </w:pPr>
            <w:r w:rsidRPr="004B1C2C">
              <w:rPr>
                <w:color w:val="0000FF"/>
                <w:sz w:val="26"/>
                <w:szCs w:val="26"/>
              </w:rPr>
              <w:t>1.500.000 và làm lại hồ sơ</w:t>
            </w:r>
          </w:p>
        </w:tc>
      </w:tr>
      <w:tr w:rsidR="001248E4" w:rsidRPr="004B1C2C" w14:paraId="349FF0C6" w14:textId="77777777" w:rsidTr="0030793B">
        <w:trPr>
          <w:trHeight w:val="20"/>
          <w:jc w:val="center"/>
        </w:trPr>
        <w:tc>
          <w:tcPr>
            <w:tcW w:w="709" w:type="dxa"/>
            <w:vAlign w:val="center"/>
          </w:tcPr>
          <w:p w14:paraId="6D4AD5D4" w14:textId="77777777" w:rsidR="001248E4" w:rsidRPr="004B1C2C" w:rsidRDefault="001248E4" w:rsidP="0030793B">
            <w:pPr>
              <w:spacing w:before="20" w:after="20"/>
              <w:jc w:val="center"/>
              <w:rPr>
                <w:color w:val="0000FF"/>
                <w:sz w:val="26"/>
                <w:szCs w:val="26"/>
              </w:rPr>
            </w:pPr>
            <w:r w:rsidRPr="004B1C2C">
              <w:rPr>
                <w:color w:val="0000FF"/>
                <w:sz w:val="26"/>
                <w:szCs w:val="26"/>
              </w:rPr>
              <w:t>10</w:t>
            </w:r>
          </w:p>
        </w:tc>
        <w:tc>
          <w:tcPr>
            <w:tcW w:w="6345" w:type="dxa"/>
            <w:vAlign w:val="center"/>
          </w:tcPr>
          <w:p w14:paraId="6AFA0971" w14:textId="77777777" w:rsidR="001248E4" w:rsidRPr="004B1C2C" w:rsidRDefault="001248E4" w:rsidP="0030793B">
            <w:pPr>
              <w:spacing w:before="20" w:after="20"/>
              <w:rPr>
                <w:color w:val="0000FF"/>
                <w:sz w:val="26"/>
                <w:szCs w:val="26"/>
              </w:rPr>
            </w:pPr>
            <w:r w:rsidRPr="004B1C2C">
              <w:rPr>
                <w:color w:val="0000FF"/>
                <w:sz w:val="26"/>
                <w:szCs w:val="26"/>
              </w:rPr>
              <w:t>Hành vi hối lộ hoặc thông qua bất kỳ bên thứ ba nào để hứa hẹn/ hối lộ cho bất kỳ người nào của Chủ Đầu Tư hoặc Tư vấn các khoản hối lộ bằng tiền, quà tặng, trích thưởng hoặc bất kỳ các tài sản bằng tiền hoặc hiện vật hoặc lợi ích nào.</w:t>
            </w:r>
          </w:p>
        </w:tc>
        <w:tc>
          <w:tcPr>
            <w:tcW w:w="2464" w:type="dxa"/>
            <w:vAlign w:val="center"/>
          </w:tcPr>
          <w:p w14:paraId="154935C1" w14:textId="77777777" w:rsidR="001248E4" w:rsidRPr="004B1C2C" w:rsidRDefault="001248E4" w:rsidP="0030793B">
            <w:pPr>
              <w:spacing w:before="20" w:after="20"/>
              <w:jc w:val="right"/>
              <w:rPr>
                <w:color w:val="0000FF"/>
                <w:sz w:val="26"/>
                <w:szCs w:val="26"/>
              </w:rPr>
            </w:pPr>
            <w:r w:rsidRPr="004B1C2C">
              <w:rPr>
                <w:color w:val="0000FF"/>
                <w:sz w:val="26"/>
                <w:szCs w:val="26"/>
              </w:rPr>
              <w:t>45.000.000</w:t>
            </w:r>
          </w:p>
        </w:tc>
      </w:tr>
      <w:tr w:rsidR="001248E4" w:rsidRPr="004B1C2C" w14:paraId="152C188F" w14:textId="77777777" w:rsidTr="0030793B">
        <w:trPr>
          <w:trHeight w:val="20"/>
          <w:jc w:val="center"/>
        </w:trPr>
        <w:tc>
          <w:tcPr>
            <w:tcW w:w="709" w:type="dxa"/>
            <w:vAlign w:val="center"/>
          </w:tcPr>
          <w:p w14:paraId="76E4B697" w14:textId="77777777" w:rsidR="001248E4" w:rsidRPr="004B1C2C" w:rsidRDefault="001248E4" w:rsidP="0030793B">
            <w:pPr>
              <w:spacing w:before="20" w:after="20"/>
              <w:jc w:val="center"/>
              <w:rPr>
                <w:color w:val="0000FF"/>
                <w:sz w:val="26"/>
                <w:szCs w:val="26"/>
              </w:rPr>
            </w:pPr>
            <w:r w:rsidRPr="004B1C2C">
              <w:rPr>
                <w:color w:val="0000FF"/>
                <w:sz w:val="26"/>
                <w:szCs w:val="26"/>
              </w:rPr>
              <w:t>11</w:t>
            </w:r>
          </w:p>
        </w:tc>
        <w:tc>
          <w:tcPr>
            <w:tcW w:w="6345" w:type="dxa"/>
            <w:vAlign w:val="center"/>
          </w:tcPr>
          <w:p w14:paraId="3F3DB6D1" w14:textId="77777777" w:rsidR="001248E4" w:rsidRPr="004B1C2C" w:rsidRDefault="001248E4" w:rsidP="0030793B">
            <w:pPr>
              <w:spacing w:before="20" w:after="20"/>
              <w:rPr>
                <w:color w:val="0000FF"/>
                <w:sz w:val="26"/>
                <w:szCs w:val="26"/>
              </w:rPr>
            </w:pPr>
            <w:r w:rsidRPr="004B1C2C">
              <w:rPr>
                <w:color w:val="0000FF"/>
                <w:sz w:val="26"/>
                <w:szCs w:val="26"/>
              </w:rPr>
              <w:t xml:space="preserve">Cung cấp các kết quả thí nghiệm vật liệu xây dựng, cấu kiện xây dựng giả mạo hoặc không phải của cơ quan có thẩm </w:t>
            </w:r>
            <w:r w:rsidRPr="004B1C2C">
              <w:rPr>
                <w:color w:val="0000FF"/>
                <w:sz w:val="26"/>
                <w:szCs w:val="26"/>
              </w:rPr>
              <w:lastRenderedPageBreak/>
              <w:t>quyền theo quy định của Hợp Đồng dưới bất kỳ hình thức nào.</w:t>
            </w:r>
          </w:p>
        </w:tc>
        <w:tc>
          <w:tcPr>
            <w:tcW w:w="2464" w:type="dxa"/>
            <w:vAlign w:val="center"/>
          </w:tcPr>
          <w:p w14:paraId="3D9B426C" w14:textId="77777777" w:rsidR="001248E4" w:rsidRPr="004B1C2C" w:rsidRDefault="001248E4" w:rsidP="0030793B">
            <w:pPr>
              <w:spacing w:before="20" w:after="20"/>
              <w:rPr>
                <w:color w:val="0000FF"/>
                <w:sz w:val="26"/>
                <w:szCs w:val="26"/>
              </w:rPr>
            </w:pPr>
            <w:r w:rsidRPr="004B1C2C">
              <w:rPr>
                <w:color w:val="0000FF"/>
                <w:sz w:val="26"/>
                <w:szCs w:val="26"/>
              </w:rPr>
              <w:lastRenderedPageBreak/>
              <w:t>- Lần 1: 45.000.000 đồng;</w:t>
            </w:r>
          </w:p>
          <w:p w14:paraId="0850028D" w14:textId="77777777" w:rsidR="001248E4" w:rsidRPr="004B1C2C" w:rsidRDefault="001248E4" w:rsidP="0030793B">
            <w:pPr>
              <w:spacing w:before="20" w:after="20"/>
              <w:rPr>
                <w:color w:val="0000FF"/>
                <w:sz w:val="26"/>
                <w:szCs w:val="26"/>
              </w:rPr>
            </w:pPr>
            <w:r w:rsidRPr="004B1C2C">
              <w:rPr>
                <w:color w:val="0000FF"/>
                <w:sz w:val="26"/>
                <w:szCs w:val="26"/>
              </w:rPr>
              <w:lastRenderedPageBreak/>
              <w:t>- Lần 2: Chủ đầu tư đơn phương chấm dứt Hợp đồng, Nhà thầu phải chịu phạt và bồi thường theo quy định của Hợp đồng.</w:t>
            </w:r>
          </w:p>
          <w:p w14:paraId="007EA27C" w14:textId="77777777" w:rsidR="001248E4" w:rsidRPr="004B1C2C" w:rsidRDefault="001248E4" w:rsidP="0030793B">
            <w:pPr>
              <w:spacing w:before="20" w:after="20"/>
              <w:rPr>
                <w:color w:val="0000FF"/>
                <w:sz w:val="26"/>
                <w:szCs w:val="26"/>
              </w:rPr>
            </w:pPr>
            <w:r w:rsidRPr="004B1C2C">
              <w:rPr>
                <w:color w:val="0000FF"/>
                <w:sz w:val="26"/>
                <w:szCs w:val="26"/>
              </w:rPr>
              <w:t>- Nếu có dấu hiệu vi phạm pháp luật hình sự, Chủ đầu tư sẽ chuyển hồ sơ cho cơ quan điều tra để xử lý theo quy định</w:t>
            </w:r>
          </w:p>
        </w:tc>
      </w:tr>
    </w:tbl>
    <w:p w14:paraId="57B6F18D" w14:textId="77777777" w:rsidR="001248E4" w:rsidRPr="004B1C2C" w:rsidRDefault="001248E4" w:rsidP="001248E4">
      <w:pPr>
        <w:spacing w:before="60" w:after="60"/>
        <w:ind w:firstLine="567"/>
        <w:contextualSpacing/>
        <w:rPr>
          <w:b/>
          <w:color w:val="0000FF"/>
          <w:sz w:val="28"/>
          <w:szCs w:val="28"/>
        </w:rPr>
      </w:pPr>
      <w:r w:rsidRPr="004B1C2C">
        <w:rPr>
          <w:b/>
          <w:color w:val="0000FF"/>
          <w:sz w:val="28"/>
          <w:szCs w:val="28"/>
        </w:rPr>
        <w:lastRenderedPageBreak/>
        <w:t>13.2. Mức xử phạt đối với hành vi vi phạm về an toàn lao động; vệ sinh môi trường; phòng chống cháy nổ; an ninh trật tự</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2"/>
        <w:gridCol w:w="1701"/>
      </w:tblGrid>
      <w:tr w:rsidR="001248E4" w:rsidRPr="004B1C2C" w14:paraId="16D06DD5" w14:textId="77777777" w:rsidTr="0030793B">
        <w:trPr>
          <w:trHeight w:val="20"/>
          <w:tblHeader/>
          <w:jc w:val="center"/>
        </w:trPr>
        <w:tc>
          <w:tcPr>
            <w:tcW w:w="851" w:type="dxa"/>
            <w:noWrap/>
            <w:vAlign w:val="center"/>
          </w:tcPr>
          <w:p w14:paraId="205D9E21" w14:textId="77777777" w:rsidR="001248E4" w:rsidRPr="004B1C2C" w:rsidRDefault="001248E4" w:rsidP="0030793B">
            <w:pPr>
              <w:spacing w:before="20" w:after="20"/>
              <w:jc w:val="center"/>
              <w:rPr>
                <w:b/>
                <w:bCs/>
                <w:i/>
                <w:iCs/>
                <w:color w:val="0000FF"/>
                <w:sz w:val="26"/>
                <w:szCs w:val="26"/>
              </w:rPr>
            </w:pPr>
            <w:r w:rsidRPr="004B1C2C">
              <w:rPr>
                <w:b/>
                <w:bCs/>
                <w:color w:val="0000FF"/>
                <w:sz w:val="26"/>
                <w:szCs w:val="26"/>
              </w:rPr>
              <w:t>Stt</w:t>
            </w:r>
          </w:p>
        </w:tc>
        <w:tc>
          <w:tcPr>
            <w:tcW w:w="6912" w:type="dxa"/>
            <w:vAlign w:val="center"/>
          </w:tcPr>
          <w:p w14:paraId="4288295C" w14:textId="77777777" w:rsidR="001248E4" w:rsidRPr="004B1C2C" w:rsidRDefault="001248E4" w:rsidP="0030793B">
            <w:pPr>
              <w:spacing w:before="20" w:after="20"/>
              <w:jc w:val="center"/>
              <w:rPr>
                <w:b/>
                <w:bCs/>
                <w:i/>
                <w:iCs/>
                <w:color w:val="0000FF"/>
                <w:sz w:val="26"/>
                <w:szCs w:val="26"/>
              </w:rPr>
            </w:pPr>
            <w:r w:rsidRPr="004B1C2C">
              <w:rPr>
                <w:b/>
                <w:bCs/>
                <w:color w:val="0000FF"/>
                <w:sz w:val="26"/>
                <w:szCs w:val="26"/>
              </w:rPr>
              <w:t>Nội dung</w:t>
            </w:r>
          </w:p>
        </w:tc>
        <w:tc>
          <w:tcPr>
            <w:tcW w:w="1701" w:type="dxa"/>
            <w:vAlign w:val="center"/>
          </w:tcPr>
          <w:p w14:paraId="7CA7924C" w14:textId="77777777" w:rsidR="001248E4" w:rsidRPr="004B1C2C" w:rsidRDefault="001248E4" w:rsidP="0030793B">
            <w:pPr>
              <w:spacing w:before="20" w:after="20"/>
              <w:jc w:val="center"/>
              <w:rPr>
                <w:b/>
                <w:bCs/>
                <w:color w:val="0000FF"/>
                <w:sz w:val="26"/>
                <w:szCs w:val="26"/>
              </w:rPr>
            </w:pPr>
            <w:r w:rsidRPr="004B1C2C">
              <w:rPr>
                <w:b/>
                <w:bCs/>
                <w:color w:val="0000FF"/>
                <w:sz w:val="26"/>
                <w:szCs w:val="26"/>
              </w:rPr>
              <w:t>Mức phạt</w:t>
            </w:r>
          </w:p>
          <w:p w14:paraId="43A472AF" w14:textId="77777777" w:rsidR="001248E4" w:rsidRPr="004B1C2C" w:rsidRDefault="001248E4" w:rsidP="0030793B">
            <w:pPr>
              <w:spacing w:before="20" w:after="20"/>
              <w:jc w:val="center"/>
              <w:rPr>
                <w:b/>
                <w:bCs/>
                <w:i/>
                <w:iCs/>
                <w:color w:val="0000FF"/>
                <w:sz w:val="26"/>
                <w:szCs w:val="26"/>
              </w:rPr>
            </w:pPr>
            <w:r w:rsidRPr="004B1C2C">
              <w:rPr>
                <w:b/>
                <w:bCs/>
                <w:color w:val="0000FF"/>
                <w:sz w:val="26"/>
                <w:szCs w:val="26"/>
              </w:rPr>
              <w:t>(đồng)</w:t>
            </w:r>
          </w:p>
        </w:tc>
      </w:tr>
      <w:tr w:rsidR="001248E4" w:rsidRPr="004B1C2C" w14:paraId="12915B7D" w14:textId="77777777" w:rsidTr="0030793B">
        <w:trPr>
          <w:trHeight w:val="20"/>
          <w:jc w:val="center"/>
        </w:trPr>
        <w:tc>
          <w:tcPr>
            <w:tcW w:w="851" w:type="dxa"/>
            <w:noWrap/>
            <w:vAlign w:val="center"/>
          </w:tcPr>
          <w:p w14:paraId="55123814" w14:textId="77777777" w:rsidR="001248E4" w:rsidRPr="004B1C2C" w:rsidRDefault="001248E4" w:rsidP="0030793B">
            <w:pPr>
              <w:spacing w:before="20" w:after="20"/>
              <w:jc w:val="center"/>
              <w:rPr>
                <w:b/>
                <w:bCs/>
                <w:i/>
                <w:iCs/>
                <w:color w:val="0000FF"/>
                <w:sz w:val="26"/>
                <w:szCs w:val="26"/>
              </w:rPr>
            </w:pPr>
            <w:r w:rsidRPr="004B1C2C">
              <w:rPr>
                <w:b/>
                <w:bCs/>
                <w:color w:val="0000FF"/>
                <w:sz w:val="26"/>
                <w:szCs w:val="26"/>
              </w:rPr>
              <w:t>I</w:t>
            </w:r>
          </w:p>
        </w:tc>
        <w:tc>
          <w:tcPr>
            <w:tcW w:w="6912" w:type="dxa"/>
            <w:vAlign w:val="center"/>
          </w:tcPr>
          <w:p w14:paraId="36FE3DD8" w14:textId="77777777" w:rsidR="001248E4" w:rsidRPr="004B1C2C" w:rsidRDefault="001248E4" w:rsidP="0030793B">
            <w:pPr>
              <w:spacing w:before="20" w:after="20"/>
              <w:rPr>
                <w:b/>
                <w:bCs/>
                <w:i/>
                <w:iCs/>
                <w:color w:val="0000FF"/>
                <w:sz w:val="26"/>
                <w:szCs w:val="26"/>
              </w:rPr>
            </w:pPr>
            <w:r w:rsidRPr="004B1C2C">
              <w:rPr>
                <w:b/>
                <w:bCs/>
                <w:color w:val="0000FF"/>
                <w:sz w:val="26"/>
                <w:szCs w:val="26"/>
              </w:rPr>
              <w:t>VI PHẠM VỀ AN TOÀN LAO ĐỘNG, VỆ SINH MÔI TRƯỜNG, PHÒNG CHÁY CHỮA CHÁY </w:t>
            </w:r>
          </w:p>
        </w:tc>
        <w:tc>
          <w:tcPr>
            <w:tcW w:w="1701" w:type="dxa"/>
            <w:vAlign w:val="center"/>
          </w:tcPr>
          <w:p w14:paraId="5297547F" w14:textId="77777777" w:rsidR="001248E4" w:rsidRPr="004B1C2C" w:rsidRDefault="001248E4" w:rsidP="0030793B">
            <w:pPr>
              <w:spacing w:before="20" w:after="20"/>
              <w:jc w:val="center"/>
              <w:rPr>
                <w:b/>
                <w:bCs/>
                <w:i/>
                <w:iCs/>
                <w:color w:val="0000FF"/>
                <w:sz w:val="26"/>
                <w:szCs w:val="26"/>
              </w:rPr>
            </w:pPr>
          </w:p>
        </w:tc>
      </w:tr>
      <w:tr w:rsidR="001248E4" w:rsidRPr="004B1C2C" w14:paraId="555D3E16" w14:textId="77777777" w:rsidTr="0030793B">
        <w:trPr>
          <w:trHeight w:val="405"/>
          <w:jc w:val="center"/>
        </w:trPr>
        <w:tc>
          <w:tcPr>
            <w:tcW w:w="851" w:type="dxa"/>
            <w:noWrap/>
            <w:vAlign w:val="center"/>
            <w:hideMark/>
          </w:tcPr>
          <w:p w14:paraId="6D6F8B98"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1</w:t>
            </w:r>
          </w:p>
        </w:tc>
        <w:tc>
          <w:tcPr>
            <w:tcW w:w="6912" w:type="dxa"/>
            <w:vAlign w:val="center"/>
            <w:hideMark/>
          </w:tcPr>
          <w:p w14:paraId="6B4B4778"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Vi phạm về bảo hộ lao động</w:t>
            </w:r>
          </w:p>
        </w:tc>
        <w:tc>
          <w:tcPr>
            <w:tcW w:w="1701" w:type="dxa"/>
            <w:vAlign w:val="center"/>
            <w:hideMark/>
          </w:tcPr>
          <w:p w14:paraId="4201AD2C"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 </w:t>
            </w:r>
          </w:p>
        </w:tc>
      </w:tr>
      <w:tr w:rsidR="001248E4" w:rsidRPr="004B1C2C" w14:paraId="7FAD252C" w14:textId="77777777" w:rsidTr="0030793B">
        <w:trPr>
          <w:trHeight w:val="20"/>
          <w:jc w:val="center"/>
        </w:trPr>
        <w:tc>
          <w:tcPr>
            <w:tcW w:w="851" w:type="dxa"/>
            <w:noWrap/>
            <w:vAlign w:val="center"/>
            <w:hideMark/>
          </w:tcPr>
          <w:p w14:paraId="7523A84F" w14:textId="77777777" w:rsidR="001248E4" w:rsidRPr="004B1C2C" w:rsidRDefault="001248E4" w:rsidP="0030793B">
            <w:pPr>
              <w:spacing w:before="20" w:after="20"/>
              <w:jc w:val="center"/>
              <w:rPr>
                <w:color w:val="0000FF"/>
                <w:sz w:val="26"/>
                <w:szCs w:val="26"/>
              </w:rPr>
            </w:pPr>
            <w:r w:rsidRPr="004B1C2C">
              <w:rPr>
                <w:color w:val="0000FF"/>
                <w:sz w:val="26"/>
                <w:szCs w:val="26"/>
              </w:rPr>
              <w:t>1.1</w:t>
            </w:r>
          </w:p>
        </w:tc>
        <w:tc>
          <w:tcPr>
            <w:tcW w:w="6912" w:type="dxa"/>
            <w:vAlign w:val="center"/>
            <w:hideMark/>
          </w:tcPr>
          <w:p w14:paraId="73FCC220" w14:textId="77777777" w:rsidR="001248E4" w:rsidRPr="004B1C2C" w:rsidRDefault="001248E4" w:rsidP="0030793B">
            <w:pPr>
              <w:spacing w:before="20" w:after="20"/>
              <w:rPr>
                <w:color w:val="0000FF"/>
                <w:sz w:val="26"/>
                <w:szCs w:val="26"/>
              </w:rPr>
            </w:pPr>
            <w:r w:rsidRPr="004B1C2C">
              <w:rPr>
                <w:color w:val="0000FF"/>
                <w:sz w:val="26"/>
                <w:szCs w:val="26"/>
              </w:rPr>
              <w:t xml:space="preserve">Không cung cấp trang bị Bảo hộ lao động hoặc có nhưng không phù hợp với phạm vi công việc </w:t>
            </w:r>
          </w:p>
        </w:tc>
        <w:tc>
          <w:tcPr>
            <w:tcW w:w="1701" w:type="dxa"/>
            <w:vAlign w:val="center"/>
            <w:hideMark/>
          </w:tcPr>
          <w:p w14:paraId="42B04753" w14:textId="77777777" w:rsidR="001248E4" w:rsidRPr="004B1C2C" w:rsidRDefault="001248E4" w:rsidP="0030793B">
            <w:pPr>
              <w:spacing w:before="20" w:after="20"/>
              <w:jc w:val="right"/>
              <w:rPr>
                <w:color w:val="0000FF"/>
                <w:sz w:val="26"/>
                <w:szCs w:val="26"/>
              </w:rPr>
            </w:pPr>
            <w:r w:rsidRPr="004B1C2C">
              <w:rPr>
                <w:color w:val="0000FF"/>
                <w:sz w:val="26"/>
                <w:szCs w:val="26"/>
              </w:rPr>
              <w:t>1.000.000</w:t>
            </w:r>
          </w:p>
        </w:tc>
      </w:tr>
      <w:tr w:rsidR="001248E4" w:rsidRPr="004B1C2C" w14:paraId="63172F8C" w14:textId="77777777" w:rsidTr="0030793B">
        <w:trPr>
          <w:trHeight w:val="378"/>
          <w:jc w:val="center"/>
        </w:trPr>
        <w:tc>
          <w:tcPr>
            <w:tcW w:w="851" w:type="dxa"/>
            <w:noWrap/>
            <w:vAlign w:val="center"/>
            <w:hideMark/>
          </w:tcPr>
          <w:p w14:paraId="30780A03"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2</w:t>
            </w:r>
          </w:p>
        </w:tc>
        <w:tc>
          <w:tcPr>
            <w:tcW w:w="6912" w:type="dxa"/>
            <w:vAlign w:val="center"/>
            <w:hideMark/>
          </w:tcPr>
          <w:p w14:paraId="0824E6D7"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Vi phạm về công tác tổ chức công trường</w:t>
            </w:r>
          </w:p>
        </w:tc>
        <w:tc>
          <w:tcPr>
            <w:tcW w:w="1701" w:type="dxa"/>
            <w:noWrap/>
            <w:vAlign w:val="center"/>
            <w:hideMark/>
          </w:tcPr>
          <w:p w14:paraId="0AB8801B" w14:textId="77777777" w:rsidR="001248E4" w:rsidRPr="004B1C2C" w:rsidRDefault="001248E4" w:rsidP="0030793B">
            <w:pPr>
              <w:spacing w:before="20" w:after="20"/>
              <w:jc w:val="right"/>
              <w:rPr>
                <w:i/>
                <w:iCs/>
                <w:color w:val="0000FF"/>
                <w:sz w:val="26"/>
                <w:szCs w:val="26"/>
              </w:rPr>
            </w:pPr>
            <w:r w:rsidRPr="004B1C2C">
              <w:rPr>
                <w:i/>
                <w:iCs/>
                <w:color w:val="0000FF"/>
                <w:sz w:val="26"/>
                <w:szCs w:val="26"/>
              </w:rPr>
              <w:t> </w:t>
            </w:r>
          </w:p>
        </w:tc>
      </w:tr>
      <w:tr w:rsidR="001248E4" w:rsidRPr="004B1C2C" w14:paraId="5674ACF5" w14:textId="77777777" w:rsidTr="0030793B">
        <w:trPr>
          <w:trHeight w:val="20"/>
          <w:jc w:val="center"/>
        </w:trPr>
        <w:tc>
          <w:tcPr>
            <w:tcW w:w="851" w:type="dxa"/>
            <w:noWrap/>
            <w:vAlign w:val="center"/>
            <w:hideMark/>
          </w:tcPr>
          <w:p w14:paraId="0B88005A" w14:textId="77777777" w:rsidR="001248E4" w:rsidRPr="004B1C2C" w:rsidRDefault="001248E4" w:rsidP="0030793B">
            <w:pPr>
              <w:spacing w:before="20" w:after="20"/>
              <w:jc w:val="center"/>
              <w:rPr>
                <w:color w:val="0000FF"/>
                <w:sz w:val="26"/>
                <w:szCs w:val="26"/>
              </w:rPr>
            </w:pPr>
            <w:r w:rsidRPr="004B1C2C">
              <w:rPr>
                <w:color w:val="0000FF"/>
                <w:sz w:val="26"/>
                <w:szCs w:val="26"/>
              </w:rPr>
              <w:t>2.1</w:t>
            </w:r>
          </w:p>
        </w:tc>
        <w:tc>
          <w:tcPr>
            <w:tcW w:w="6912" w:type="dxa"/>
            <w:vAlign w:val="center"/>
            <w:hideMark/>
          </w:tcPr>
          <w:p w14:paraId="7B824526" w14:textId="77777777" w:rsidR="001248E4" w:rsidRPr="004B1C2C" w:rsidRDefault="001248E4" w:rsidP="0030793B">
            <w:pPr>
              <w:spacing w:before="20" w:after="20"/>
              <w:rPr>
                <w:color w:val="0000FF"/>
                <w:sz w:val="26"/>
                <w:szCs w:val="26"/>
              </w:rPr>
            </w:pPr>
            <w:r w:rsidRPr="004B1C2C">
              <w:rPr>
                <w:color w:val="0000FF"/>
                <w:sz w:val="26"/>
                <w:szCs w:val="26"/>
              </w:rPr>
              <w:t>Không có hoặc có nhưng không đảm bảo yêu cầu về đường tạm, lối đi riêng cho xe và người đi bộ, bãi đậu xe, lối băng qua cống, đặc biệt là tại khu vực cổng chính.</w:t>
            </w:r>
          </w:p>
        </w:tc>
        <w:tc>
          <w:tcPr>
            <w:tcW w:w="1701" w:type="dxa"/>
            <w:noWrap/>
            <w:vAlign w:val="center"/>
            <w:hideMark/>
          </w:tcPr>
          <w:p w14:paraId="4FA3B572" w14:textId="77777777" w:rsidR="001248E4" w:rsidRPr="004B1C2C" w:rsidRDefault="001248E4" w:rsidP="0030793B">
            <w:pPr>
              <w:spacing w:before="20" w:after="20"/>
              <w:jc w:val="right"/>
              <w:rPr>
                <w:color w:val="0000FF"/>
                <w:sz w:val="26"/>
                <w:szCs w:val="26"/>
              </w:rPr>
            </w:pPr>
            <w:r w:rsidRPr="004B1C2C">
              <w:rPr>
                <w:color w:val="0000FF"/>
                <w:sz w:val="26"/>
                <w:szCs w:val="26"/>
              </w:rPr>
              <w:t>5.000.000</w:t>
            </w:r>
          </w:p>
        </w:tc>
      </w:tr>
      <w:tr w:rsidR="001248E4" w:rsidRPr="004B1C2C" w14:paraId="457D5687" w14:textId="77777777" w:rsidTr="0030793B">
        <w:trPr>
          <w:trHeight w:val="640"/>
          <w:jc w:val="center"/>
        </w:trPr>
        <w:tc>
          <w:tcPr>
            <w:tcW w:w="851" w:type="dxa"/>
            <w:noWrap/>
            <w:vAlign w:val="center"/>
            <w:hideMark/>
          </w:tcPr>
          <w:p w14:paraId="551C04F9" w14:textId="77777777" w:rsidR="001248E4" w:rsidRPr="004B1C2C" w:rsidRDefault="001248E4" w:rsidP="0030793B">
            <w:pPr>
              <w:spacing w:before="20" w:after="20"/>
              <w:jc w:val="center"/>
              <w:rPr>
                <w:color w:val="0000FF"/>
                <w:sz w:val="26"/>
                <w:szCs w:val="26"/>
              </w:rPr>
            </w:pPr>
            <w:r w:rsidRPr="004B1C2C">
              <w:rPr>
                <w:color w:val="0000FF"/>
                <w:sz w:val="26"/>
                <w:szCs w:val="26"/>
              </w:rPr>
              <w:t>2.2</w:t>
            </w:r>
          </w:p>
        </w:tc>
        <w:tc>
          <w:tcPr>
            <w:tcW w:w="6912" w:type="dxa"/>
            <w:vAlign w:val="center"/>
            <w:hideMark/>
          </w:tcPr>
          <w:p w14:paraId="2EF7B9B9" w14:textId="77777777" w:rsidR="001248E4" w:rsidRPr="004B1C2C" w:rsidRDefault="001248E4" w:rsidP="0030793B">
            <w:pPr>
              <w:spacing w:before="20" w:after="20"/>
              <w:rPr>
                <w:color w:val="0000FF"/>
                <w:sz w:val="26"/>
                <w:szCs w:val="26"/>
              </w:rPr>
            </w:pPr>
            <w:r w:rsidRPr="004B1C2C">
              <w:rPr>
                <w:color w:val="0000FF"/>
                <w:sz w:val="26"/>
                <w:szCs w:val="26"/>
              </w:rPr>
              <w:t>Không bố trí người hướng dẫn giao thông, tín hiệu cho phương tiện ra vào công trường và công tác nâng hạ tại công trường.</w:t>
            </w:r>
          </w:p>
        </w:tc>
        <w:tc>
          <w:tcPr>
            <w:tcW w:w="1701" w:type="dxa"/>
            <w:noWrap/>
            <w:vAlign w:val="center"/>
            <w:hideMark/>
          </w:tcPr>
          <w:p w14:paraId="709CABF2" w14:textId="77777777" w:rsidR="001248E4" w:rsidRPr="004B1C2C" w:rsidRDefault="001248E4" w:rsidP="0030793B">
            <w:pPr>
              <w:spacing w:before="20" w:after="20"/>
              <w:jc w:val="right"/>
              <w:rPr>
                <w:color w:val="0000FF"/>
                <w:sz w:val="26"/>
                <w:szCs w:val="26"/>
              </w:rPr>
            </w:pPr>
            <w:r w:rsidRPr="004B1C2C">
              <w:rPr>
                <w:color w:val="0000FF"/>
                <w:sz w:val="26"/>
                <w:szCs w:val="26"/>
              </w:rPr>
              <w:t>1.000.000</w:t>
            </w:r>
          </w:p>
        </w:tc>
      </w:tr>
      <w:tr w:rsidR="001248E4" w:rsidRPr="004B1C2C" w14:paraId="3B180625" w14:textId="77777777" w:rsidTr="0030793B">
        <w:trPr>
          <w:trHeight w:val="20"/>
          <w:jc w:val="center"/>
        </w:trPr>
        <w:tc>
          <w:tcPr>
            <w:tcW w:w="851" w:type="dxa"/>
            <w:noWrap/>
            <w:vAlign w:val="center"/>
            <w:hideMark/>
          </w:tcPr>
          <w:p w14:paraId="746D5D5E" w14:textId="77777777" w:rsidR="001248E4" w:rsidRPr="004B1C2C" w:rsidRDefault="001248E4" w:rsidP="0030793B">
            <w:pPr>
              <w:spacing w:before="20" w:after="20"/>
              <w:jc w:val="center"/>
              <w:rPr>
                <w:color w:val="0000FF"/>
                <w:sz w:val="26"/>
                <w:szCs w:val="26"/>
              </w:rPr>
            </w:pPr>
            <w:r w:rsidRPr="004B1C2C">
              <w:rPr>
                <w:color w:val="0000FF"/>
                <w:sz w:val="26"/>
                <w:szCs w:val="26"/>
              </w:rPr>
              <w:t>2.3</w:t>
            </w:r>
          </w:p>
        </w:tc>
        <w:tc>
          <w:tcPr>
            <w:tcW w:w="6912" w:type="dxa"/>
            <w:vAlign w:val="center"/>
            <w:hideMark/>
          </w:tcPr>
          <w:p w14:paraId="22A3E7AB" w14:textId="77777777" w:rsidR="001248E4" w:rsidRPr="004B1C2C" w:rsidRDefault="001248E4" w:rsidP="0030793B">
            <w:pPr>
              <w:spacing w:before="20" w:after="20"/>
              <w:rPr>
                <w:color w:val="0000FF"/>
                <w:sz w:val="26"/>
                <w:szCs w:val="26"/>
              </w:rPr>
            </w:pPr>
            <w:r w:rsidRPr="004B1C2C">
              <w:rPr>
                <w:color w:val="0000FF"/>
                <w:sz w:val="26"/>
                <w:szCs w:val="26"/>
              </w:rPr>
              <w:t>Chạy quá tốc độ và chở quá tải trọng theo quy định.</w:t>
            </w:r>
          </w:p>
        </w:tc>
        <w:tc>
          <w:tcPr>
            <w:tcW w:w="1701" w:type="dxa"/>
            <w:noWrap/>
            <w:vAlign w:val="center"/>
            <w:hideMark/>
          </w:tcPr>
          <w:p w14:paraId="04FB632A" w14:textId="77777777" w:rsidR="001248E4" w:rsidRPr="004B1C2C" w:rsidRDefault="001248E4" w:rsidP="0030793B">
            <w:pPr>
              <w:spacing w:before="20" w:after="20"/>
              <w:jc w:val="right"/>
              <w:rPr>
                <w:color w:val="0000FF"/>
                <w:sz w:val="26"/>
                <w:szCs w:val="26"/>
              </w:rPr>
            </w:pPr>
            <w:r w:rsidRPr="004B1C2C">
              <w:rPr>
                <w:color w:val="0000FF"/>
                <w:sz w:val="26"/>
                <w:szCs w:val="26"/>
              </w:rPr>
              <w:t>200.000</w:t>
            </w:r>
          </w:p>
        </w:tc>
      </w:tr>
      <w:tr w:rsidR="001248E4" w:rsidRPr="004B1C2C" w14:paraId="63DACEFE" w14:textId="77777777" w:rsidTr="0030793B">
        <w:trPr>
          <w:trHeight w:val="20"/>
          <w:jc w:val="center"/>
        </w:trPr>
        <w:tc>
          <w:tcPr>
            <w:tcW w:w="851" w:type="dxa"/>
            <w:noWrap/>
            <w:vAlign w:val="center"/>
            <w:hideMark/>
          </w:tcPr>
          <w:p w14:paraId="23B082A6" w14:textId="77777777" w:rsidR="001248E4" w:rsidRPr="004B1C2C" w:rsidRDefault="001248E4" w:rsidP="0030793B">
            <w:pPr>
              <w:spacing w:before="20" w:after="20"/>
              <w:jc w:val="center"/>
              <w:rPr>
                <w:color w:val="0000FF"/>
                <w:sz w:val="26"/>
                <w:szCs w:val="26"/>
              </w:rPr>
            </w:pPr>
            <w:r w:rsidRPr="004B1C2C">
              <w:rPr>
                <w:color w:val="0000FF"/>
                <w:sz w:val="26"/>
                <w:szCs w:val="26"/>
              </w:rPr>
              <w:t>2.4</w:t>
            </w:r>
          </w:p>
        </w:tc>
        <w:tc>
          <w:tcPr>
            <w:tcW w:w="6912" w:type="dxa"/>
            <w:vAlign w:val="center"/>
            <w:hideMark/>
          </w:tcPr>
          <w:p w14:paraId="4590DF8A" w14:textId="77777777" w:rsidR="001248E4" w:rsidRPr="004B1C2C" w:rsidRDefault="001248E4" w:rsidP="0030793B">
            <w:pPr>
              <w:spacing w:before="20" w:after="20"/>
              <w:rPr>
                <w:color w:val="0000FF"/>
                <w:sz w:val="26"/>
                <w:szCs w:val="26"/>
              </w:rPr>
            </w:pPr>
            <w:r w:rsidRPr="004B1C2C">
              <w:rPr>
                <w:color w:val="0000FF"/>
                <w:sz w:val="26"/>
                <w:szCs w:val="26"/>
              </w:rPr>
              <w:t>Không có biện pháp hoặc có nhưng không đảm bảo an toàn (như sàn, lan can bảo vệ, rào chắn, đặt biển báo, hoặc làm mái che, để vật liệu không đúng nơi quy định…) làm rơi vãi vật liệu xây dựng từ trên cao xuống.</w:t>
            </w:r>
          </w:p>
        </w:tc>
        <w:tc>
          <w:tcPr>
            <w:tcW w:w="1701" w:type="dxa"/>
            <w:noWrap/>
            <w:vAlign w:val="center"/>
            <w:hideMark/>
          </w:tcPr>
          <w:p w14:paraId="61DC84AD" w14:textId="77777777" w:rsidR="001248E4" w:rsidRPr="004B1C2C" w:rsidRDefault="001248E4" w:rsidP="0030793B">
            <w:pPr>
              <w:spacing w:before="20" w:after="20"/>
              <w:jc w:val="right"/>
              <w:rPr>
                <w:color w:val="0000FF"/>
                <w:sz w:val="26"/>
                <w:szCs w:val="26"/>
              </w:rPr>
            </w:pPr>
            <w:r w:rsidRPr="004B1C2C">
              <w:rPr>
                <w:color w:val="0000FF"/>
                <w:sz w:val="26"/>
                <w:szCs w:val="26"/>
              </w:rPr>
              <w:t>10.000.000</w:t>
            </w:r>
          </w:p>
        </w:tc>
      </w:tr>
      <w:tr w:rsidR="001248E4" w:rsidRPr="004B1C2C" w14:paraId="59478562" w14:textId="77777777" w:rsidTr="0030793B">
        <w:trPr>
          <w:trHeight w:val="20"/>
          <w:jc w:val="center"/>
        </w:trPr>
        <w:tc>
          <w:tcPr>
            <w:tcW w:w="851" w:type="dxa"/>
            <w:noWrap/>
            <w:vAlign w:val="center"/>
            <w:hideMark/>
          </w:tcPr>
          <w:p w14:paraId="5C43C090" w14:textId="77777777" w:rsidR="001248E4" w:rsidRPr="004B1C2C" w:rsidRDefault="001248E4" w:rsidP="0030793B">
            <w:pPr>
              <w:spacing w:before="20" w:after="20"/>
              <w:jc w:val="center"/>
              <w:rPr>
                <w:color w:val="0000FF"/>
                <w:sz w:val="26"/>
                <w:szCs w:val="26"/>
              </w:rPr>
            </w:pPr>
            <w:r w:rsidRPr="004B1C2C">
              <w:rPr>
                <w:color w:val="0000FF"/>
                <w:sz w:val="26"/>
                <w:szCs w:val="26"/>
              </w:rPr>
              <w:t>2.5</w:t>
            </w:r>
          </w:p>
        </w:tc>
        <w:tc>
          <w:tcPr>
            <w:tcW w:w="6912" w:type="dxa"/>
            <w:vAlign w:val="center"/>
            <w:hideMark/>
          </w:tcPr>
          <w:p w14:paraId="2E3F296F" w14:textId="77777777" w:rsidR="001248E4" w:rsidRPr="004B1C2C" w:rsidRDefault="001248E4" w:rsidP="0030793B">
            <w:pPr>
              <w:spacing w:before="20" w:after="20"/>
              <w:rPr>
                <w:color w:val="0000FF"/>
                <w:sz w:val="26"/>
                <w:szCs w:val="26"/>
              </w:rPr>
            </w:pPr>
            <w:r w:rsidRPr="004B1C2C">
              <w:rPr>
                <w:color w:val="0000FF"/>
                <w:sz w:val="26"/>
                <w:szCs w:val="26"/>
              </w:rPr>
              <w:t>Vi phạm an toàn hệ thống dàn giáo, sàn thao tác.</w:t>
            </w:r>
          </w:p>
        </w:tc>
        <w:tc>
          <w:tcPr>
            <w:tcW w:w="1701" w:type="dxa"/>
            <w:noWrap/>
            <w:vAlign w:val="center"/>
            <w:hideMark/>
          </w:tcPr>
          <w:p w14:paraId="482547FD" w14:textId="77777777" w:rsidR="001248E4" w:rsidRPr="004B1C2C" w:rsidRDefault="001248E4" w:rsidP="0030793B">
            <w:pPr>
              <w:spacing w:before="20" w:after="20"/>
              <w:jc w:val="right"/>
              <w:rPr>
                <w:color w:val="0000FF"/>
                <w:sz w:val="26"/>
                <w:szCs w:val="26"/>
              </w:rPr>
            </w:pPr>
            <w:r w:rsidRPr="004B1C2C">
              <w:rPr>
                <w:color w:val="0000FF"/>
                <w:sz w:val="26"/>
                <w:szCs w:val="26"/>
              </w:rPr>
              <w:t>10.000.000</w:t>
            </w:r>
          </w:p>
        </w:tc>
      </w:tr>
      <w:tr w:rsidR="001248E4" w:rsidRPr="004B1C2C" w14:paraId="49A5F053" w14:textId="77777777" w:rsidTr="0030793B">
        <w:trPr>
          <w:trHeight w:val="20"/>
          <w:jc w:val="center"/>
        </w:trPr>
        <w:tc>
          <w:tcPr>
            <w:tcW w:w="851" w:type="dxa"/>
            <w:noWrap/>
            <w:vAlign w:val="center"/>
            <w:hideMark/>
          </w:tcPr>
          <w:p w14:paraId="27D4DD97"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3</w:t>
            </w:r>
          </w:p>
        </w:tc>
        <w:tc>
          <w:tcPr>
            <w:tcW w:w="6912" w:type="dxa"/>
            <w:vAlign w:val="center"/>
            <w:hideMark/>
          </w:tcPr>
          <w:p w14:paraId="2C45AD4B"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Vệ sinh công trường và nhu cầu sinh hoạt cơ bản</w:t>
            </w:r>
          </w:p>
        </w:tc>
        <w:tc>
          <w:tcPr>
            <w:tcW w:w="1701" w:type="dxa"/>
            <w:noWrap/>
            <w:vAlign w:val="center"/>
            <w:hideMark/>
          </w:tcPr>
          <w:p w14:paraId="0815DC02" w14:textId="77777777" w:rsidR="001248E4" w:rsidRPr="004B1C2C" w:rsidRDefault="001248E4" w:rsidP="0030793B">
            <w:pPr>
              <w:spacing w:before="20" w:after="20"/>
              <w:jc w:val="right"/>
              <w:rPr>
                <w:i/>
                <w:iCs/>
                <w:color w:val="0000FF"/>
                <w:sz w:val="26"/>
                <w:szCs w:val="26"/>
              </w:rPr>
            </w:pPr>
            <w:r w:rsidRPr="004B1C2C">
              <w:rPr>
                <w:i/>
                <w:iCs/>
                <w:color w:val="0000FF"/>
                <w:sz w:val="26"/>
                <w:szCs w:val="26"/>
              </w:rPr>
              <w:t> </w:t>
            </w:r>
          </w:p>
        </w:tc>
      </w:tr>
      <w:tr w:rsidR="001248E4" w:rsidRPr="004B1C2C" w14:paraId="6FE15671" w14:textId="77777777" w:rsidTr="0030793B">
        <w:trPr>
          <w:trHeight w:val="20"/>
          <w:jc w:val="center"/>
        </w:trPr>
        <w:tc>
          <w:tcPr>
            <w:tcW w:w="851" w:type="dxa"/>
            <w:noWrap/>
            <w:vAlign w:val="center"/>
            <w:hideMark/>
          </w:tcPr>
          <w:p w14:paraId="7E017172"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3.1</w:t>
            </w:r>
          </w:p>
        </w:tc>
        <w:tc>
          <w:tcPr>
            <w:tcW w:w="6912" w:type="dxa"/>
            <w:vAlign w:val="center"/>
            <w:hideMark/>
          </w:tcPr>
          <w:p w14:paraId="186A25B1"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Yêu cầu chung</w:t>
            </w:r>
          </w:p>
        </w:tc>
        <w:tc>
          <w:tcPr>
            <w:tcW w:w="1701" w:type="dxa"/>
            <w:noWrap/>
            <w:vAlign w:val="center"/>
            <w:hideMark/>
          </w:tcPr>
          <w:p w14:paraId="3B34B3C5" w14:textId="77777777" w:rsidR="001248E4" w:rsidRPr="004B1C2C" w:rsidRDefault="001248E4" w:rsidP="0030793B">
            <w:pPr>
              <w:spacing w:before="20" w:after="20"/>
              <w:jc w:val="right"/>
              <w:rPr>
                <w:i/>
                <w:iCs/>
                <w:color w:val="0000FF"/>
                <w:sz w:val="26"/>
                <w:szCs w:val="26"/>
              </w:rPr>
            </w:pPr>
            <w:r w:rsidRPr="004B1C2C">
              <w:rPr>
                <w:i/>
                <w:iCs/>
                <w:color w:val="0000FF"/>
                <w:sz w:val="26"/>
                <w:szCs w:val="26"/>
              </w:rPr>
              <w:t> </w:t>
            </w:r>
          </w:p>
        </w:tc>
      </w:tr>
      <w:tr w:rsidR="001248E4" w:rsidRPr="004B1C2C" w14:paraId="52FFF9E6" w14:textId="77777777" w:rsidTr="0030793B">
        <w:trPr>
          <w:trHeight w:val="20"/>
          <w:jc w:val="center"/>
        </w:trPr>
        <w:tc>
          <w:tcPr>
            <w:tcW w:w="851" w:type="dxa"/>
            <w:noWrap/>
            <w:vAlign w:val="center"/>
            <w:hideMark/>
          </w:tcPr>
          <w:p w14:paraId="32BE3100" w14:textId="77777777" w:rsidR="001248E4" w:rsidRPr="004B1C2C" w:rsidRDefault="001248E4" w:rsidP="0030793B">
            <w:pPr>
              <w:spacing w:before="20" w:after="20"/>
              <w:jc w:val="center"/>
              <w:rPr>
                <w:color w:val="0000FF"/>
                <w:sz w:val="26"/>
                <w:szCs w:val="26"/>
              </w:rPr>
            </w:pPr>
            <w:r w:rsidRPr="004B1C2C">
              <w:rPr>
                <w:color w:val="0000FF"/>
                <w:sz w:val="26"/>
                <w:szCs w:val="26"/>
              </w:rPr>
              <w:t>3.1.1</w:t>
            </w:r>
          </w:p>
        </w:tc>
        <w:tc>
          <w:tcPr>
            <w:tcW w:w="6912" w:type="dxa"/>
            <w:vAlign w:val="center"/>
            <w:hideMark/>
          </w:tcPr>
          <w:p w14:paraId="456AA1E5" w14:textId="77777777" w:rsidR="001248E4" w:rsidRPr="004B1C2C" w:rsidRDefault="001248E4" w:rsidP="0030793B">
            <w:pPr>
              <w:spacing w:before="20" w:after="20"/>
              <w:rPr>
                <w:color w:val="0000FF"/>
                <w:sz w:val="26"/>
                <w:szCs w:val="26"/>
              </w:rPr>
            </w:pPr>
            <w:r w:rsidRPr="004B1C2C">
              <w:rPr>
                <w:color w:val="0000FF"/>
                <w:sz w:val="26"/>
                <w:szCs w:val="26"/>
              </w:rPr>
              <w:t>Không dọn dẹp và vệ sinh công trường hoặc thực hiện không đảm bảo (Đổ xà bần, rác thải, hóa chất, đất, bùn, các chất độc hại hay ô nhiểm, không đúng nơi quy định.)</w:t>
            </w:r>
          </w:p>
        </w:tc>
        <w:tc>
          <w:tcPr>
            <w:tcW w:w="1701" w:type="dxa"/>
            <w:noWrap/>
            <w:vAlign w:val="center"/>
            <w:hideMark/>
          </w:tcPr>
          <w:p w14:paraId="26D1A051" w14:textId="77777777" w:rsidR="001248E4" w:rsidRPr="004B1C2C" w:rsidRDefault="001248E4" w:rsidP="0030793B">
            <w:pPr>
              <w:spacing w:before="20" w:after="20"/>
              <w:jc w:val="right"/>
              <w:rPr>
                <w:color w:val="0000FF"/>
                <w:sz w:val="26"/>
                <w:szCs w:val="26"/>
              </w:rPr>
            </w:pPr>
            <w:r w:rsidRPr="004B1C2C">
              <w:rPr>
                <w:color w:val="0000FF"/>
                <w:sz w:val="26"/>
                <w:szCs w:val="26"/>
              </w:rPr>
              <w:t>5.000.000</w:t>
            </w:r>
          </w:p>
        </w:tc>
      </w:tr>
      <w:tr w:rsidR="001248E4" w:rsidRPr="004B1C2C" w14:paraId="6125790C" w14:textId="77777777" w:rsidTr="0030793B">
        <w:trPr>
          <w:trHeight w:val="20"/>
          <w:jc w:val="center"/>
        </w:trPr>
        <w:tc>
          <w:tcPr>
            <w:tcW w:w="851" w:type="dxa"/>
            <w:noWrap/>
            <w:vAlign w:val="center"/>
          </w:tcPr>
          <w:p w14:paraId="4122C86B" w14:textId="77777777" w:rsidR="001248E4" w:rsidRPr="004B1C2C" w:rsidRDefault="001248E4" w:rsidP="0030793B">
            <w:pPr>
              <w:spacing w:before="20" w:after="20"/>
              <w:jc w:val="center"/>
              <w:rPr>
                <w:color w:val="0000FF"/>
                <w:sz w:val="26"/>
                <w:szCs w:val="26"/>
              </w:rPr>
            </w:pPr>
            <w:r w:rsidRPr="004B1C2C">
              <w:rPr>
                <w:color w:val="0000FF"/>
                <w:sz w:val="26"/>
                <w:szCs w:val="26"/>
              </w:rPr>
              <w:lastRenderedPageBreak/>
              <w:t>3.1.2</w:t>
            </w:r>
          </w:p>
        </w:tc>
        <w:tc>
          <w:tcPr>
            <w:tcW w:w="6912" w:type="dxa"/>
            <w:vAlign w:val="center"/>
          </w:tcPr>
          <w:p w14:paraId="6E6F7EDE" w14:textId="77777777" w:rsidR="001248E4" w:rsidRPr="004B1C2C" w:rsidRDefault="001248E4" w:rsidP="0030793B">
            <w:pPr>
              <w:spacing w:before="20" w:after="20"/>
              <w:rPr>
                <w:color w:val="0000FF"/>
                <w:sz w:val="26"/>
                <w:szCs w:val="26"/>
              </w:rPr>
            </w:pPr>
            <w:r w:rsidRPr="004B1C2C">
              <w:rPr>
                <w:color w:val="0000FF"/>
                <w:sz w:val="26"/>
                <w:szCs w:val="26"/>
              </w:rPr>
              <w:t>Không có cầu rửa xe ra vào công trường theo quy định (đối với các vị trí do Chủ đầu tư yêu cầu)</w:t>
            </w:r>
          </w:p>
        </w:tc>
        <w:tc>
          <w:tcPr>
            <w:tcW w:w="1701" w:type="dxa"/>
            <w:noWrap/>
            <w:vAlign w:val="center"/>
          </w:tcPr>
          <w:p w14:paraId="46630E39" w14:textId="77777777" w:rsidR="001248E4" w:rsidRPr="004B1C2C" w:rsidRDefault="001248E4" w:rsidP="0030793B">
            <w:pPr>
              <w:spacing w:before="20" w:after="20"/>
              <w:jc w:val="right"/>
              <w:rPr>
                <w:color w:val="0000FF"/>
                <w:sz w:val="26"/>
                <w:szCs w:val="26"/>
              </w:rPr>
            </w:pPr>
            <w:r w:rsidRPr="004B1C2C">
              <w:rPr>
                <w:color w:val="0000FF"/>
                <w:sz w:val="26"/>
                <w:szCs w:val="26"/>
              </w:rPr>
              <w:t>10.000.000</w:t>
            </w:r>
          </w:p>
        </w:tc>
      </w:tr>
      <w:tr w:rsidR="001248E4" w:rsidRPr="004B1C2C" w14:paraId="372DBB7C" w14:textId="77777777" w:rsidTr="0030793B">
        <w:trPr>
          <w:trHeight w:val="20"/>
          <w:jc w:val="center"/>
        </w:trPr>
        <w:tc>
          <w:tcPr>
            <w:tcW w:w="851" w:type="dxa"/>
            <w:noWrap/>
            <w:vAlign w:val="center"/>
            <w:hideMark/>
          </w:tcPr>
          <w:p w14:paraId="75A1A11D" w14:textId="77777777" w:rsidR="001248E4" w:rsidRPr="004B1C2C" w:rsidRDefault="001248E4" w:rsidP="0030793B">
            <w:pPr>
              <w:spacing w:before="20" w:after="20"/>
              <w:jc w:val="center"/>
              <w:rPr>
                <w:color w:val="0000FF"/>
                <w:sz w:val="26"/>
                <w:szCs w:val="26"/>
              </w:rPr>
            </w:pPr>
            <w:r w:rsidRPr="004B1C2C">
              <w:rPr>
                <w:color w:val="0000FF"/>
                <w:sz w:val="26"/>
                <w:szCs w:val="26"/>
              </w:rPr>
              <w:t>3.1.3</w:t>
            </w:r>
          </w:p>
        </w:tc>
        <w:tc>
          <w:tcPr>
            <w:tcW w:w="6912" w:type="dxa"/>
            <w:vAlign w:val="center"/>
            <w:hideMark/>
          </w:tcPr>
          <w:p w14:paraId="54AEDAFB" w14:textId="77777777" w:rsidR="001248E4" w:rsidRPr="004B1C2C" w:rsidRDefault="001248E4" w:rsidP="0030793B">
            <w:pPr>
              <w:spacing w:before="20" w:after="20"/>
              <w:rPr>
                <w:color w:val="0000FF"/>
                <w:sz w:val="26"/>
                <w:szCs w:val="26"/>
              </w:rPr>
            </w:pPr>
            <w:r w:rsidRPr="004B1C2C">
              <w:rPr>
                <w:color w:val="0000FF"/>
                <w:sz w:val="26"/>
                <w:szCs w:val="26"/>
              </w:rPr>
              <w:t>Không rửa sạch xe vận chuyển ra vào công trường.</w:t>
            </w:r>
          </w:p>
        </w:tc>
        <w:tc>
          <w:tcPr>
            <w:tcW w:w="1701" w:type="dxa"/>
            <w:noWrap/>
            <w:vAlign w:val="center"/>
            <w:hideMark/>
          </w:tcPr>
          <w:p w14:paraId="5313BC5A" w14:textId="77777777" w:rsidR="001248E4" w:rsidRPr="004B1C2C" w:rsidRDefault="001248E4" w:rsidP="0030793B">
            <w:pPr>
              <w:spacing w:before="20" w:after="20"/>
              <w:jc w:val="right"/>
              <w:rPr>
                <w:color w:val="0000FF"/>
                <w:sz w:val="26"/>
                <w:szCs w:val="26"/>
              </w:rPr>
            </w:pPr>
            <w:r w:rsidRPr="004B1C2C">
              <w:rPr>
                <w:color w:val="0000FF"/>
                <w:sz w:val="26"/>
                <w:szCs w:val="26"/>
              </w:rPr>
              <w:t>1.000.000</w:t>
            </w:r>
          </w:p>
        </w:tc>
      </w:tr>
      <w:tr w:rsidR="001248E4" w:rsidRPr="004B1C2C" w14:paraId="15D9052A" w14:textId="77777777" w:rsidTr="0030793B">
        <w:trPr>
          <w:trHeight w:val="20"/>
          <w:jc w:val="center"/>
        </w:trPr>
        <w:tc>
          <w:tcPr>
            <w:tcW w:w="851" w:type="dxa"/>
            <w:noWrap/>
            <w:vAlign w:val="center"/>
            <w:hideMark/>
          </w:tcPr>
          <w:p w14:paraId="707E6860"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3.2</w:t>
            </w:r>
          </w:p>
        </w:tc>
        <w:tc>
          <w:tcPr>
            <w:tcW w:w="6912" w:type="dxa"/>
            <w:vAlign w:val="center"/>
            <w:hideMark/>
          </w:tcPr>
          <w:p w14:paraId="3C770D08"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 xml:space="preserve">Nhà vệ sinh công cộng: </w:t>
            </w:r>
            <w:r w:rsidRPr="004B1C2C">
              <w:rPr>
                <w:color w:val="0000FF"/>
                <w:sz w:val="26"/>
                <w:szCs w:val="26"/>
              </w:rPr>
              <w:t>Không có nhà vệ sinh đảm bảo yêu cầu (theo thống nhất của Tư vấn giám sát) hoặc nhà vệ sinh để bẩn, mất vệ sinh môi trường</w:t>
            </w:r>
          </w:p>
        </w:tc>
        <w:tc>
          <w:tcPr>
            <w:tcW w:w="1701" w:type="dxa"/>
            <w:noWrap/>
            <w:vAlign w:val="center"/>
            <w:hideMark/>
          </w:tcPr>
          <w:p w14:paraId="3E3BC3F3" w14:textId="77777777" w:rsidR="001248E4" w:rsidRPr="004B1C2C" w:rsidRDefault="001248E4" w:rsidP="0030793B">
            <w:pPr>
              <w:spacing w:before="20" w:after="20"/>
              <w:jc w:val="right"/>
              <w:rPr>
                <w:color w:val="0000FF"/>
                <w:sz w:val="26"/>
                <w:szCs w:val="26"/>
              </w:rPr>
            </w:pPr>
            <w:r w:rsidRPr="004B1C2C">
              <w:rPr>
                <w:color w:val="0000FF"/>
                <w:sz w:val="26"/>
                <w:szCs w:val="26"/>
              </w:rPr>
              <w:t>5.000.000</w:t>
            </w:r>
          </w:p>
        </w:tc>
      </w:tr>
      <w:tr w:rsidR="001248E4" w:rsidRPr="004B1C2C" w14:paraId="7D260512" w14:textId="77777777" w:rsidTr="0030793B">
        <w:trPr>
          <w:trHeight w:val="20"/>
          <w:jc w:val="center"/>
        </w:trPr>
        <w:tc>
          <w:tcPr>
            <w:tcW w:w="851" w:type="dxa"/>
            <w:noWrap/>
            <w:vAlign w:val="center"/>
            <w:hideMark/>
          </w:tcPr>
          <w:p w14:paraId="41A7E577"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4</w:t>
            </w:r>
          </w:p>
        </w:tc>
        <w:tc>
          <w:tcPr>
            <w:tcW w:w="6912" w:type="dxa"/>
            <w:vAlign w:val="center"/>
            <w:hideMark/>
          </w:tcPr>
          <w:p w14:paraId="611ACB76" w14:textId="77777777" w:rsidR="001248E4" w:rsidRPr="004B1C2C" w:rsidRDefault="001248E4" w:rsidP="0030793B">
            <w:pPr>
              <w:spacing w:before="20" w:after="20"/>
              <w:rPr>
                <w:b/>
                <w:bCs/>
                <w:i/>
                <w:iCs/>
                <w:color w:val="0000FF"/>
                <w:sz w:val="26"/>
                <w:szCs w:val="26"/>
                <w:lang w:val="fr-FR"/>
              </w:rPr>
            </w:pPr>
            <w:r w:rsidRPr="004B1C2C">
              <w:rPr>
                <w:b/>
                <w:bCs/>
                <w:i/>
                <w:iCs/>
                <w:color w:val="0000FF"/>
                <w:sz w:val="26"/>
                <w:szCs w:val="26"/>
                <w:lang w:val="fr-FR"/>
              </w:rPr>
              <w:t>Y tế và sơ cấp cứu:</w:t>
            </w:r>
            <w:r w:rsidRPr="004B1C2C">
              <w:rPr>
                <w:color w:val="0000FF"/>
                <w:sz w:val="26"/>
                <w:szCs w:val="26"/>
              </w:rPr>
              <w:t xml:space="preserve"> Không bố trí phòng y tế và nhân viên y tế hiện trường theo quy định của pháp luật hiện hành</w:t>
            </w:r>
          </w:p>
        </w:tc>
        <w:tc>
          <w:tcPr>
            <w:tcW w:w="1701" w:type="dxa"/>
            <w:noWrap/>
            <w:vAlign w:val="center"/>
            <w:hideMark/>
          </w:tcPr>
          <w:p w14:paraId="5BFC67C6" w14:textId="77777777" w:rsidR="001248E4" w:rsidRPr="004B1C2C" w:rsidRDefault="001248E4" w:rsidP="0030793B">
            <w:pPr>
              <w:spacing w:before="20" w:after="20"/>
              <w:jc w:val="right"/>
              <w:rPr>
                <w:i/>
                <w:iCs/>
                <w:color w:val="0000FF"/>
                <w:sz w:val="26"/>
                <w:szCs w:val="26"/>
                <w:lang w:val="fr-FR"/>
              </w:rPr>
            </w:pPr>
            <w:r w:rsidRPr="004B1C2C">
              <w:rPr>
                <w:color w:val="0000FF"/>
                <w:sz w:val="26"/>
                <w:szCs w:val="26"/>
              </w:rPr>
              <w:t>10.000.000</w:t>
            </w:r>
            <w:r w:rsidRPr="004B1C2C">
              <w:rPr>
                <w:i/>
                <w:iCs/>
                <w:color w:val="0000FF"/>
                <w:sz w:val="26"/>
                <w:szCs w:val="26"/>
                <w:lang w:val="fr-FR"/>
              </w:rPr>
              <w:t> </w:t>
            </w:r>
          </w:p>
        </w:tc>
      </w:tr>
      <w:tr w:rsidR="001248E4" w:rsidRPr="004B1C2C" w14:paraId="75D7896A" w14:textId="77777777" w:rsidTr="0030793B">
        <w:trPr>
          <w:trHeight w:val="20"/>
          <w:jc w:val="center"/>
        </w:trPr>
        <w:tc>
          <w:tcPr>
            <w:tcW w:w="851" w:type="dxa"/>
            <w:noWrap/>
            <w:vAlign w:val="center"/>
            <w:hideMark/>
          </w:tcPr>
          <w:p w14:paraId="369D8431"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5</w:t>
            </w:r>
          </w:p>
        </w:tc>
        <w:tc>
          <w:tcPr>
            <w:tcW w:w="6912" w:type="dxa"/>
            <w:vAlign w:val="center"/>
            <w:hideMark/>
          </w:tcPr>
          <w:p w14:paraId="53E520FE"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Lắp đặt và sử dụng điện trong thi công</w:t>
            </w:r>
          </w:p>
        </w:tc>
        <w:tc>
          <w:tcPr>
            <w:tcW w:w="1701" w:type="dxa"/>
            <w:noWrap/>
            <w:vAlign w:val="center"/>
            <w:hideMark/>
          </w:tcPr>
          <w:p w14:paraId="182F9E45" w14:textId="77777777" w:rsidR="001248E4" w:rsidRPr="004B1C2C" w:rsidRDefault="001248E4" w:rsidP="0030793B">
            <w:pPr>
              <w:spacing w:before="20" w:after="20"/>
              <w:jc w:val="right"/>
              <w:rPr>
                <w:i/>
                <w:iCs/>
                <w:color w:val="0000FF"/>
                <w:sz w:val="26"/>
                <w:szCs w:val="26"/>
              </w:rPr>
            </w:pPr>
            <w:r w:rsidRPr="004B1C2C">
              <w:rPr>
                <w:i/>
                <w:iCs/>
                <w:color w:val="0000FF"/>
                <w:sz w:val="26"/>
                <w:szCs w:val="26"/>
              </w:rPr>
              <w:t> </w:t>
            </w:r>
          </w:p>
        </w:tc>
      </w:tr>
      <w:tr w:rsidR="001248E4" w:rsidRPr="004B1C2C" w14:paraId="57833F77" w14:textId="77777777" w:rsidTr="0030793B">
        <w:trPr>
          <w:trHeight w:val="20"/>
          <w:jc w:val="center"/>
        </w:trPr>
        <w:tc>
          <w:tcPr>
            <w:tcW w:w="851" w:type="dxa"/>
            <w:noWrap/>
            <w:vAlign w:val="center"/>
            <w:hideMark/>
          </w:tcPr>
          <w:p w14:paraId="68BFAB3B" w14:textId="77777777" w:rsidR="001248E4" w:rsidRPr="004B1C2C" w:rsidRDefault="001248E4" w:rsidP="0030793B">
            <w:pPr>
              <w:spacing w:before="20" w:after="20"/>
              <w:jc w:val="center"/>
              <w:rPr>
                <w:color w:val="0000FF"/>
                <w:sz w:val="26"/>
                <w:szCs w:val="26"/>
              </w:rPr>
            </w:pPr>
            <w:r w:rsidRPr="004B1C2C">
              <w:rPr>
                <w:color w:val="0000FF"/>
                <w:sz w:val="26"/>
                <w:szCs w:val="26"/>
              </w:rPr>
              <w:t>5.1</w:t>
            </w:r>
          </w:p>
        </w:tc>
        <w:tc>
          <w:tcPr>
            <w:tcW w:w="6912" w:type="dxa"/>
            <w:vAlign w:val="center"/>
            <w:hideMark/>
          </w:tcPr>
          <w:p w14:paraId="1C18DCDD" w14:textId="77777777" w:rsidR="001248E4" w:rsidRPr="004B1C2C" w:rsidRDefault="001248E4" w:rsidP="0030793B">
            <w:pPr>
              <w:spacing w:before="20" w:after="20"/>
              <w:rPr>
                <w:color w:val="0000FF"/>
                <w:sz w:val="26"/>
                <w:szCs w:val="26"/>
              </w:rPr>
            </w:pPr>
            <w:r w:rsidRPr="004B1C2C">
              <w:rPr>
                <w:color w:val="0000FF"/>
                <w:sz w:val="26"/>
                <w:szCs w:val="26"/>
              </w:rPr>
              <w:t>Thi công không đủ chiếu sáng, không đảm bảo khoảng cách an toàn điện theo quy định.</w:t>
            </w:r>
          </w:p>
        </w:tc>
        <w:tc>
          <w:tcPr>
            <w:tcW w:w="1701" w:type="dxa"/>
            <w:noWrap/>
            <w:vAlign w:val="center"/>
            <w:hideMark/>
          </w:tcPr>
          <w:p w14:paraId="00DDC961" w14:textId="77777777" w:rsidR="001248E4" w:rsidRPr="004B1C2C" w:rsidRDefault="001248E4" w:rsidP="0030793B">
            <w:pPr>
              <w:spacing w:before="20" w:after="20"/>
              <w:jc w:val="right"/>
              <w:rPr>
                <w:color w:val="0000FF"/>
                <w:sz w:val="26"/>
                <w:szCs w:val="26"/>
              </w:rPr>
            </w:pPr>
            <w:r w:rsidRPr="004B1C2C">
              <w:rPr>
                <w:color w:val="0000FF"/>
                <w:sz w:val="26"/>
                <w:szCs w:val="26"/>
              </w:rPr>
              <w:t>5.000.000</w:t>
            </w:r>
          </w:p>
        </w:tc>
      </w:tr>
      <w:tr w:rsidR="001248E4" w:rsidRPr="004B1C2C" w14:paraId="3D89A24D" w14:textId="77777777" w:rsidTr="0030793B">
        <w:trPr>
          <w:trHeight w:val="20"/>
          <w:jc w:val="center"/>
        </w:trPr>
        <w:tc>
          <w:tcPr>
            <w:tcW w:w="851" w:type="dxa"/>
            <w:noWrap/>
            <w:vAlign w:val="center"/>
            <w:hideMark/>
          </w:tcPr>
          <w:p w14:paraId="61269F08" w14:textId="77777777" w:rsidR="001248E4" w:rsidRPr="004B1C2C" w:rsidRDefault="001248E4" w:rsidP="0030793B">
            <w:pPr>
              <w:spacing w:before="20" w:after="20"/>
              <w:jc w:val="center"/>
              <w:rPr>
                <w:color w:val="0000FF"/>
                <w:sz w:val="26"/>
                <w:szCs w:val="26"/>
              </w:rPr>
            </w:pPr>
            <w:r w:rsidRPr="004B1C2C">
              <w:rPr>
                <w:color w:val="0000FF"/>
                <w:sz w:val="26"/>
                <w:szCs w:val="26"/>
              </w:rPr>
              <w:t>5.2</w:t>
            </w:r>
          </w:p>
        </w:tc>
        <w:tc>
          <w:tcPr>
            <w:tcW w:w="6912" w:type="dxa"/>
            <w:vAlign w:val="center"/>
            <w:hideMark/>
          </w:tcPr>
          <w:p w14:paraId="21AFE34E" w14:textId="77777777" w:rsidR="001248E4" w:rsidRPr="004B1C2C" w:rsidRDefault="001248E4" w:rsidP="0030793B">
            <w:pPr>
              <w:spacing w:before="20" w:after="20"/>
              <w:rPr>
                <w:color w:val="0000FF"/>
                <w:sz w:val="26"/>
                <w:szCs w:val="26"/>
              </w:rPr>
            </w:pPr>
            <w:r w:rsidRPr="004B1C2C">
              <w:rPr>
                <w:color w:val="0000FF"/>
                <w:sz w:val="26"/>
                <w:szCs w:val="26"/>
              </w:rPr>
              <w:t>Công nhân thi công và vận hành thiết bị điện không có chứng nhận đạt yêu cầu về kỹ thuật an toàn điện tương ứng với công việc.</w:t>
            </w:r>
          </w:p>
        </w:tc>
        <w:tc>
          <w:tcPr>
            <w:tcW w:w="1701" w:type="dxa"/>
            <w:noWrap/>
            <w:vAlign w:val="center"/>
            <w:hideMark/>
          </w:tcPr>
          <w:p w14:paraId="73AFE24D" w14:textId="77777777" w:rsidR="001248E4" w:rsidRPr="004B1C2C" w:rsidRDefault="001248E4" w:rsidP="0030793B">
            <w:pPr>
              <w:spacing w:before="20" w:after="20"/>
              <w:jc w:val="right"/>
              <w:rPr>
                <w:color w:val="0000FF"/>
                <w:sz w:val="26"/>
                <w:szCs w:val="26"/>
              </w:rPr>
            </w:pPr>
            <w:r w:rsidRPr="004B1C2C">
              <w:rPr>
                <w:color w:val="0000FF"/>
                <w:sz w:val="26"/>
                <w:szCs w:val="26"/>
              </w:rPr>
              <w:t>2.000.000</w:t>
            </w:r>
          </w:p>
        </w:tc>
      </w:tr>
      <w:tr w:rsidR="001248E4" w:rsidRPr="004B1C2C" w14:paraId="73C50A9D" w14:textId="77777777" w:rsidTr="0030793B">
        <w:trPr>
          <w:trHeight w:val="20"/>
          <w:jc w:val="center"/>
        </w:trPr>
        <w:tc>
          <w:tcPr>
            <w:tcW w:w="851" w:type="dxa"/>
            <w:noWrap/>
            <w:vAlign w:val="center"/>
            <w:hideMark/>
          </w:tcPr>
          <w:p w14:paraId="64244767" w14:textId="77777777" w:rsidR="001248E4" w:rsidRPr="004B1C2C" w:rsidRDefault="001248E4" w:rsidP="0030793B">
            <w:pPr>
              <w:spacing w:before="20" w:after="20"/>
              <w:jc w:val="center"/>
              <w:rPr>
                <w:color w:val="0000FF"/>
                <w:sz w:val="26"/>
                <w:szCs w:val="26"/>
              </w:rPr>
            </w:pPr>
            <w:r w:rsidRPr="004B1C2C">
              <w:rPr>
                <w:color w:val="0000FF"/>
                <w:sz w:val="26"/>
                <w:szCs w:val="26"/>
              </w:rPr>
              <w:t>5.3</w:t>
            </w:r>
          </w:p>
        </w:tc>
        <w:tc>
          <w:tcPr>
            <w:tcW w:w="6912" w:type="dxa"/>
            <w:vAlign w:val="center"/>
            <w:hideMark/>
          </w:tcPr>
          <w:p w14:paraId="5ED415AE" w14:textId="77777777" w:rsidR="001248E4" w:rsidRPr="004B1C2C" w:rsidRDefault="001248E4" w:rsidP="0030793B">
            <w:pPr>
              <w:spacing w:before="20" w:after="20"/>
              <w:rPr>
                <w:color w:val="0000FF"/>
                <w:sz w:val="26"/>
                <w:szCs w:val="26"/>
              </w:rPr>
            </w:pPr>
            <w:r w:rsidRPr="004B1C2C">
              <w:rPr>
                <w:color w:val="0000FF"/>
                <w:sz w:val="26"/>
                <w:szCs w:val="26"/>
              </w:rPr>
              <w:t>Tủ điện, dây dẫn phục vụ thi công không đảm bảo an toàn theo quy định</w:t>
            </w:r>
          </w:p>
        </w:tc>
        <w:tc>
          <w:tcPr>
            <w:tcW w:w="1701" w:type="dxa"/>
            <w:noWrap/>
            <w:vAlign w:val="center"/>
            <w:hideMark/>
          </w:tcPr>
          <w:p w14:paraId="09509732" w14:textId="77777777" w:rsidR="001248E4" w:rsidRPr="004B1C2C" w:rsidRDefault="001248E4" w:rsidP="0030793B">
            <w:pPr>
              <w:spacing w:before="20" w:after="20"/>
              <w:jc w:val="right"/>
              <w:rPr>
                <w:color w:val="0000FF"/>
                <w:sz w:val="26"/>
                <w:szCs w:val="26"/>
              </w:rPr>
            </w:pPr>
            <w:r w:rsidRPr="004B1C2C">
              <w:rPr>
                <w:color w:val="0000FF"/>
                <w:sz w:val="26"/>
                <w:szCs w:val="26"/>
              </w:rPr>
              <w:t>10.000.000</w:t>
            </w:r>
          </w:p>
        </w:tc>
      </w:tr>
      <w:tr w:rsidR="001248E4" w:rsidRPr="004B1C2C" w14:paraId="6E194F84" w14:textId="77777777" w:rsidTr="0030793B">
        <w:trPr>
          <w:trHeight w:val="20"/>
          <w:jc w:val="center"/>
        </w:trPr>
        <w:tc>
          <w:tcPr>
            <w:tcW w:w="851" w:type="dxa"/>
            <w:noWrap/>
            <w:vAlign w:val="center"/>
            <w:hideMark/>
          </w:tcPr>
          <w:p w14:paraId="693524BD"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6</w:t>
            </w:r>
          </w:p>
        </w:tc>
        <w:tc>
          <w:tcPr>
            <w:tcW w:w="6912" w:type="dxa"/>
            <w:vAlign w:val="center"/>
            <w:hideMark/>
          </w:tcPr>
          <w:p w14:paraId="36CF62AB"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 xml:space="preserve">Công tác PCCC và thoát hiểm: </w:t>
            </w:r>
            <w:r w:rsidRPr="004B1C2C">
              <w:rPr>
                <w:color w:val="0000FF"/>
                <w:sz w:val="26"/>
                <w:szCs w:val="26"/>
              </w:rPr>
              <w:t>Không có trang thiết bị chữa cháy hoặc có nhưng không đảm bảo kỹ thuật theo quy định tại những khu vực có nguy cơ cháy nổ. Có hành vi vi phạm quy định về an toàn PCCC (hút thuốc, cắt/ hàn tại khu vực cháy nổ...)</w:t>
            </w:r>
          </w:p>
        </w:tc>
        <w:tc>
          <w:tcPr>
            <w:tcW w:w="1701" w:type="dxa"/>
            <w:noWrap/>
            <w:vAlign w:val="center"/>
            <w:hideMark/>
          </w:tcPr>
          <w:p w14:paraId="4D090533" w14:textId="77777777" w:rsidR="001248E4" w:rsidRPr="004B1C2C" w:rsidRDefault="001248E4" w:rsidP="0030793B">
            <w:pPr>
              <w:spacing w:before="20" w:after="20"/>
              <w:jc w:val="right"/>
              <w:rPr>
                <w:b/>
                <w:bCs/>
                <w:i/>
                <w:iCs/>
                <w:color w:val="0000FF"/>
                <w:sz w:val="26"/>
                <w:szCs w:val="26"/>
              </w:rPr>
            </w:pPr>
            <w:r w:rsidRPr="004B1C2C">
              <w:rPr>
                <w:color w:val="0000FF"/>
                <w:sz w:val="26"/>
                <w:szCs w:val="26"/>
              </w:rPr>
              <w:t>5.000.000</w:t>
            </w:r>
            <w:r w:rsidRPr="004B1C2C">
              <w:rPr>
                <w:b/>
                <w:bCs/>
                <w:i/>
                <w:iCs/>
                <w:color w:val="0000FF"/>
                <w:sz w:val="26"/>
                <w:szCs w:val="26"/>
              </w:rPr>
              <w:t> </w:t>
            </w:r>
          </w:p>
        </w:tc>
      </w:tr>
      <w:tr w:rsidR="001248E4" w:rsidRPr="004B1C2C" w14:paraId="29EE9B2E" w14:textId="77777777" w:rsidTr="0030793B">
        <w:trPr>
          <w:trHeight w:val="20"/>
          <w:jc w:val="center"/>
        </w:trPr>
        <w:tc>
          <w:tcPr>
            <w:tcW w:w="851" w:type="dxa"/>
            <w:noWrap/>
            <w:vAlign w:val="center"/>
            <w:hideMark/>
          </w:tcPr>
          <w:p w14:paraId="5C0C5A8F"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7</w:t>
            </w:r>
          </w:p>
        </w:tc>
        <w:tc>
          <w:tcPr>
            <w:tcW w:w="6912" w:type="dxa"/>
            <w:vAlign w:val="center"/>
            <w:hideMark/>
          </w:tcPr>
          <w:p w14:paraId="60FB1775"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 xml:space="preserve">An toàn khi dùng máy, thiết bị thi công: </w:t>
            </w:r>
            <w:r w:rsidRPr="004B1C2C">
              <w:rPr>
                <w:color w:val="0000FF"/>
                <w:sz w:val="26"/>
                <w:szCs w:val="26"/>
              </w:rPr>
              <w:t>Máy móc thiết bị đưa vào không có giấy tờ kiểm định và bảo hiểm;</w:t>
            </w:r>
            <w:r w:rsidRPr="004B1C2C">
              <w:rPr>
                <w:color w:val="0000FF"/>
                <w:sz w:val="26"/>
                <w:szCs w:val="26"/>
              </w:rPr>
              <w:br/>
              <w:t>Lái máy không có chứng chỉ vận hành theo quy định.</w:t>
            </w:r>
          </w:p>
        </w:tc>
        <w:tc>
          <w:tcPr>
            <w:tcW w:w="1701" w:type="dxa"/>
            <w:noWrap/>
            <w:vAlign w:val="center"/>
            <w:hideMark/>
          </w:tcPr>
          <w:p w14:paraId="1BBFD8D8" w14:textId="77777777" w:rsidR="001248E4" w:rsidRPr="004B1C2C" w:rsidRDefault="001248E4" w:rsidP="0030793B">
            <w:pPr>
              <w:spacing w:before="20" w:after="20"/>
              <w:jc w:val="right"/>
              <w:rPr>
                <w:b/>
                <w:bCs/>
                <w:i/>
                <w:iCs/>
                <w:color w:val="0000FF"/>
                <w:sz w:val="26"/>
                <w:szCs w:val="26"/>
              </w:rPr>
            </w:pPr>
            <w:r w:rsidRPr="004B1C2C">
              <w:rPr>
                <w:color w:val="0000FF"/>
                <w:sz w:val="26"/>
                <w:szCs w:val="26"/>
              </w:rPr>
              <w:t>2.000.000</w:t>
            </w:r>
            <w:r w:rsidRPr="004B1C2C">
              <w:rPr>
                <w:b/>
                <w:bCs/>
                <w:i/>
                <w:iCs/>
                <w:color w:val="0000FF"/>
                <w:sz w:val="26"/>
                <w:szCs w:val="26"/>
              </w:rPr>
              <w:t> </w:t>
            </w:r>
          </w:p>
        </w:tc>
      </w:tr>
      <w:tr w:rsidR="001248E4" w:rsidRPr="004B1C2C" w14:paraId="3154CA23" w14:textId="77777777" w:rsidTr="0030793B">
        <w:trPr>
          <w:trHeight w:val="20"/>
          <w:jc w:val="center"/>
        </w:trPr>
        <w:tc>
          <w:tcPr>
            <w:tcW w:w="851" w:type="dxa"/>
            <w:noWrap/>
            <w:vAlign w:val="center"/>
            <w:hideMark/>
          </w:tcPr>
          <w:p w14:paraId="41C3FCD7" w14:textId="77777777" w:rsidR="001248E4" w:rsidRPr="004B1C2C" w:rsidRDefault="001248E4" w:rsidP="0030793B">
            <w:pPr>
              <w:spacing w:before="20" w:after="20"/>
              <w:jc w:val="center"/>
              <w:rPr>
                <w:b/>
                <w:bCs/>
                <w:i/>
                <w:iCs/>
                <w:color w:val="0000FF"/>
                <w:sz w:val="26"/>
                <w:szCs w:val="26"/>
              </w:rPr>
            </w:pPr>
            <w:r w:rsidRPr="004B1C2C">
              <w:rPr>
                <w:b/>
                <w:bCs/>
                <w:i/>
                <w:iCs/>
                <w:color w:val="0000FF"/>
                <w:sz w:val="26"/>
                <w:szCs w:val="26"/>
              </w:rPr>
              <w:t>8</w:t>
            </w:r>
          </w:p>
        </w:tc>
        <w:tc>
          <w:tcPr>
            <w:tcW w:w="6912" w:type="dxa"/>
            <w:vAlign w:val="center"/>
            <w:hideMark/>
          </w:tcPr>
          <w:p w14:paraId="16C7A8BD" w14:textId="77777777" w:rsidR="001248E4" w:rsidRPr="004B1C2C" w:rsidRDefault="001248E4" w:rsidP="0030793B">
            <w:pPr>
              <w:spacing w:before="20" w:after="20"/>
              <w:rPr>
                <w:b/>
                <w:bCs/>
                <w:i/>
                <w:iCs/>
                <w:color w:val="0000FF"/>
                <w:sz w:val="26"/>
                <w:szCs w:val="26"/>
              </w:rPr>
            </w:pPr>
            <w:r w:rsidRPr="004B1C2C">
              <w:rPr>
                <w:b/>
                <w:bCs/>
                <w:i/>
                <w:iCs/>
                <w:color w:val="0000FF"/>
                <w:sz w:val="26"/>
                <w:szCs w:val="26"/>
              </w:rPr>
              <w:t>Vi phạm về giầy tờ, hồ sơ ATLĐ, VSMT</w:t>
            </w:r>
          </w:p>
        </w:tc>
        <w:tc>
          <w:tcPr>
            <w:tcW w:w="1701" w:type="dxa"/>
            <w:noWrap/>
            <w:vAlign w:val="center"/>
            <w:hideMark/>
          </w:tcPr>
          <w:p w14:paraId="04A10BF8" w14:textId="77777777" w:rsidR="001248E4" w:rsidRPr="004B1C2C" w:rsidRDefault="001248E4" w:rsidP="0030793B">
            <w:pPr>
              <w:spacing w:before="20" w:after="20"/>
              <w:jc w:val="right"/>
              <w:rPr>
                <w:b/>
                <w:bCs/>
                <w:i/>
                <w:iCs/>
                <w:color w:val="0000FF"/>
                <w:sz w:val="26"/>
                <w:szCs w:val="26"/>
              </w:rPr>
            </w:pPr>
            <w:r w:rsidRPr="004B1C2C">
              <w:rPr>
                <w:b/>
                <w:bCs/>
                <w:i/>
                <w:iCs/>
                <w:color w:val="0000FF"/>
                <w:sz w:val="26"/>
                <w:szCs w:val="26"/>
              </w:rPr>
              <w:t> </w:t>
            </w:r>
          </w:p>
        </w:tc>
      </w:tr>
      <w:tr w:rsidR="001248E4" w:rsidRPr="004B1C2C" w14:paraId="380C2B1F" w14:textId="77777777" w:rsidTr="0030793B">
        <w:trPr>
          <w:trHeight w:val="20"/>
          <w:jc w:val="center"/>
        </w:trPr>
        <w:tc>
          <w:tcPr>
            <w:tcW w:w="851" w:type="dxa"/>
            <w:noWrap/>
            <w:vAlign w:val="center"/>
            <w:hideMark/>
          </w:tcPr>
          <w:p w14:paraId="1CDB7E87" w14:textId="77777777" w:rsidR="001248E4" w:rsidRPr="004B1C2C" w:rsidRDefault="001248E4" w:rsidP="0030793B">
            <w:pPr>
              <w:spacing w:before="20" w:after="20"/>
              <w:jc w:val="center"/>
              <w:rPr>
                <w:color w:val="0000FF"/>
                <w:sz w:val="26"/>
                <w:szCs w:val="26"/>
              </w:rPr>
            </w:pPr>
            <w:r w:rsidRPr="004B1C2C">
              <w:rPr>
                <w:color w:val="0000FF"/>
                <w:sz w:val="26"/>
                <w:szCs w:val="26"/>
              </w:rPr>
              <w:t>8.1</w:t>
            </w:r>
          </w:p>
        </w:tc>
        <w:tc>
          <w:tcPr>
            <w:tcW w:w="6912" w:type="dxa"/>
            <w:vAlign w:val="center"/>
            <w:hideMark/>
          </w:tcPr>
          <w:p w14:paraId="2B91C468" w14:textId="77777777" w:rsidR="001248E4" w:rsidRPr="004B1C2C" w:rsidRDefault="001248E4" w:rsidP="0030793B">
            <w:pPr>
              <w:spacing w:before="20" w:after="20"/>
              <w:rPr>
                <w:color w:val="0000FF"/>
                <w:sz w:val="26"/>
                <w:szCs w:val="26"/>
              </w:rPr>
            </w:pPr>
            <w:r w:rsidRPr="004B1C2C">
              <w:rPr>
                <w:color w:val="0000FF"/>
                <w:sz w:val="26"/>
                <w:szCs w:val="26"/>
              </w:rPr>
              <w:t>Trong trường hợp cơ quan chức năng khi kiểm tra dự án mà phát hiện các sai phạm của Nhà thầu về Hồ sơ ATLĐ, VSMT thì Nhà thầu sẽ phải chịu mức phạt gấp 2 lần mức phạt mà cơ quan nhà nước đưa ra.</w:t>
            </w:r>
          </w:p>
        </w:tc>
        <w:tc>
          <w:tcPr>
            <w:tcW w:w="1701" w:type="dxa"/>
            <w:noWrap/>
            <w:vAlign w:val="center"/>
            <w:hideMark/>
          </w:tcPr>
          <w:p w14:paraId="12288893" w14:textId="77777777" w:rsidR="001248E4" w:rsidRPr="004B1C2C" w:rsidRDefault="001248E4" w:rsidP="0030793B">
            <w:pPr>
              <w:spacing w:before="20" w:after="20"/>
              <w:jc w:val="right"/>
              <w:rPr>
                <w:color w:val="0000FF"/>
                <w:sz w:val="26"/>
                <w:szCs w:val="26"/>
              </w:rPr>
            </w:pPr>
            <w:r w:rsidRPr="004B1C2C">
              <w:rPr>
                <w:color w:val="0000FF"/>
                <w:sz w:val="26"/>
                <w:szCs w:val="26"/>
              </w:rPr>
              <w:t> </w:t>
            </w:r>
          </w:p>
        </w:tc>
      </w:tr>
      <w:tr w:rsidR="001248E4" w:rsidRPr="004B1C2C" w14:paraId="0201D9FC" w14:textId="77777777" w:rsidTr="0030793B">
        <w:trPr>
          <w:trHeight w:val="20"/>
          <w:jc w:val="center"/>
        </w:trPr>
        <w:tc>
          <w:tcPr>
            <w:tcW w:w="851" w:type="dxa"/>
            <w:noWrap/>
            <w:vAlign w:val="center"/>
          </w:tcPr>
          <w:p w14:paraId="45DF152F" w14:textId="77777777" w:rsidR="001248E4" w:rsidRPr="004B1C2C" w:rsidRDefault="001248E4" w:rsidP="0030793B">
            <w:pPr>
              <w:spacing w:before="20" w:after="20"/>
              <w:jc w:val="center"/>
              <w:rPr>
                <w:color w:val="0000FF"/>
                <w:sz w:val="26"/>
                <w:szCs w:val="26"/>
              </w:rPr>
            </w:pPr>
            <w:r w:rsidRPr="004B1C2C">
              <w:rPr>
                <w:color w:val="0000FF"/>
                <w:sz w:val="26"/>
                <w:szCs w:val="26"/>
              </w:rPr>
              <w:t>8.2</w:t>
            </w:r>
          </w:p>
        </w:tc>
        <w:tc>
          <w:tcPr>
            <w:tcW w:w="6912" w:type="dxa"/>
            <w:vAlign w:val="center"/>
          </w:tcPr>
          <w:p w14:paraId="1A3C8C82" w14:textId="77777777" w:rsidR="001248E4" w:rsidRPr="004B1C2C" w:rsidRDefault="001248E4" w:rsidP="0030793B">
            <w:pPr>
              <w:spacing w:before="20" w:after="20"/>
              <w:rPr>
                <w:color w:val="0000FF"/>
                <w:sz w:val="26"/>
                <w:szCs w:val="26"/>
              </w:rPr>
            </w:pPr>
            <w:r w:rsidRPr="004B1C2C">
              <w:rPr>
                <w:color w:val="0000FF"/>
                <w:sz w:val="26"/>
                <w:szCs w:val="26"/>
              </w:rPr>
              <w:t>Để xảy ra tình trạng mất vệ sinh và ATLĐ đã được quy định trong Nội quy công trường:</w:t>
            </w:r>
          </w:p>
        </w:tc>
        <w:tc>
          <w:tcPr>
            <w:tcW w:w="1701" w:type="dxa"/>
            <w:noWrap/>
            <w:vAlign w:val="center"/>
          </w:tcPr>
          <w:p w14:paraId="1FE7284D" w14:textId="77777777" w:rsidR="001248E4" w:rsidRPr="004B1C2C" w:rsidRDefault="001248E4" w:rsidP="0030793B">
            <w:pPr>
              <w:spacing w:before="20" w:after="20"/>
              <w:jc w:val="center"/>
              <w:rPr>
                <w:color w:val="0000FF"/>
                <w:sz w:val="26"/>
                <w:szCs w:val="26"/>
              </w:rPr>
            </w:pPr>
          </w:p>
        </w:tc>
      </w:tr>
      <w:tr w:rsidR="001248E4" w:rsidRPr="004B1C2C" w14:paraId="45B0C1FC" w14:textId="77777777" w:rsidTr="0030793B">
        <w:trPr>
          <w:trHeight w:val="20"/>
          <w:jc w:val="center"/>
        </w:trPr>
        <w:tc>
          <w:tcPr>
            <w:tcW w:w="851" w:type="dxa"/>
            <w:noWrap/>
            <w:vAlign w:val="center"/>
          </w:tcPr>
          <w:p w14:paraId="1C143B04" w14:textId="77777777" w:rsidR="001248E4" w:rsidRPr="004B1C2C" w:rsidRDefault="001248E4" w:rsidP="0030793B">
            <w:pPr>
              <w:spacing w:before="20" w:after="20"/>
              <w:jc w:val="center"/>
              <w:rPr>
                <w:color w:val="0000FF"/>
                <w:sz w:val="26"/>
                <w:szCs w:val="26"/>
              </w:rPr>
            </w:pPr>
          </w:p>
        </w:tc>
        <w:tc>
          <w:tcPr>
            <w:tcW w:w="6912" w:type="dxa"/>
            <w:vAlign w:val="center"/>
          </w:tcPr>
          <w:p w14:paraId="4F28D136" w14:textId="77777777" w:rsidR="001248E4" w:rsidRPr="004B1C2C" w:rsidRDefault="001248E4" w:rsidP="0030793B">
            <w:pPr>
              <w:spacing w:before="20" w:after="20"/>
              <w:rPr>
                <w:i/>
                <w:color w:val="0000FF"/>
                <w:sz w:val="26"/>
                <w:szCs w:val="26"/>
              </w:rPr>
            </w:pPr>
            <w:r w:rsidRPr="004B1C2C">
              <w:rPr>
                <w:i/>
                <w:color w:val="0000FF"/>
                <w:sz w:val="26"/>
                <w:szCs w:val="26"/>
              </w:rPr>
              <w:t>- Gây thiệt hai nghiệm trọng về tính mạng con người</w:t>
            </w:r>
          </w:p>
        </w:tc>
        <w:tc>
          <w:tcPr>
            <w:tcW w:w="1701" w:type="dxa"/>
            <w:noWrap/>
            <w:vAlign w:val="center"/>
          </w:tcPr>
          <w:p w14:paraId="6BEEDD68" w14:textId="77777777" w:rsidR="001248E4" w:rsidRPr="004B1C2C" w:rsidRDefault="001248E4" w:rsidP="0030793B">
            <w:pPr>
              <w:spacing w:before="20" w:after="20"/>
              <w:jc w:val="right"/>
              <w:rPr>
                <w:i/>
                <w:color w:val="0000FF"/>
                <w:sz w:val="26"/>
                <w:szCs w:val="26"/>
              </w:rPr>
            </w:pPr>
            <w:r w:rsidRPr="004B1C2C">
              <w:rPr>
                <w:i/>
                <w:color w:val="0000FF"/>
                <w:sz w:val="26"/>
                <w:szCs w:val="26"/>
              </w:rPr>
              <w:t>200.000.000</w:t>
            </w:r>
          </w:p>
        </w:tc>
      </w:tr>
      <w:tr w:rsidR="001248E4" w:rsidRPr="004B1C2C" w14:paraId="27CC2AA2" w14:textId="77777777" w:rsidTr="0030793B">
        <w:trPr>
          <w:trHeight w:val="20"/>
          <w:jc w:val="center"/>
        </w:trPr>
        <w:tc>
          <w:tcPr>
            <w:tcW w:w="851" w:type="dxa"/>
            <w:noWrap/>
            <w:vAlign w:val="center"/>
          </w:tcPr>
          <w:p w14:paraId="290ECD45" w14:textId="77777777" w:rsidR="001248E4" w:rsidRPr="004B1C2C" w:rsidRDefault="001248E4" w:rsidP="0030793B">
            <w:pPr>
              <w:spacing w:before="20" w:after="20"/>
              <w:jc w:val="center"/>
              <w:rPr>
                <w:color w:val="0000FF"/>
                <w:sz w:val="26"/>
                <w:szCs w:val="26"/>
              </w:rPr>
            </w:pPr>
          </w:p>
        </w:tc>
        <w:tc>
          <w:tcPr>
            <w:tcW w:w="6912" w:type="dxa"/>
            <w:vAlign w:val="center"/>
          </w:tcPr>
          <w:p w14:paraId="37E5990C" w14:textId="77777777" w:rsidR="001248E4" w:rsidRPr="004B1C2C" w:rsidRDefault="001248E4" w:rsidP="0030793B">
            <w:pPr>
              <w:spacing w:before="20" w:after="20"/>
              <w:rPr>
                <w:i/>
                <w:color w:val="0000FF"/>
                <w:sz w:val="26"/>
                <w:szCs w:val="26"/>
              </w:rPr>
            </w:pPr>
            <w:r w:rsidRPr="004B1C2C">
              <w:rPr>
                <w:i/>
                <w:color w:val="0000FF"/>
                <w:sz w:val="26"/>
                <w:szCs w:val="26"/>
              </w:rPr>
              <w:t>- Gây thiệt hại về sức khỏe con người, gây ảnh hưởng xã hội. Sự cố ATLĐ của các thiết bị thi công chính/cháy nổ cấp độ lớn, phải nhờ cơ quan chức năng can thiệp.</w:t>
            </w:r>
          </w:p>
        </w:tc>
        <w:tc>
          <w:tcPr>
            <w:tcW w:w="1701" w:type="dxa"/>
            <w:noWrap/>
            <w:vAlign w:val="center"/>
          </w:tcPr>
          <w:p w14:paraId="7E2D380C" w14:textId="77777777" w:rsidR="001248E4" w:rsidRPr="004B1C2C" w:rsidRDefault="001248E4" w:rsidP="0030793B">
            <w:pPr>
              <w:spacing w:before="20" w:after="20"/>
              <w:jc w:val="right"/>
              <w:rPr>
                <w:i/>
                <w:color w:val="0000FF"/>
                <w:sz w:val="26"/>
                <w:szCs w:val="26"/>
              </w:rPr>
            </w:pPr>
            <w:r w:rsidRPr="004B1C2C">
              <w:rPr>
                <w:i/>
                <w:color w:val="0000FF"/>
                <w:sz w:val="26"/>
                <w:szCs w:val="26"/>
              </w:rPr>
              <w:t>20.000.000</w:t>
            </w:r>
          </w:p>
        </w:tc>
      </w:tr>
      <w:tr w:rsidR="001248E4" w:rsidRPr="004B1C2C" w14:paraId="33983D26" w14:textId="77777777" w:rsidTr="0030793B">
        <w:trPr>
          <w:trHeight w:val="20"/>
          <w:jc w:val="center"/>
        </w:trPr>
        <w:tc>
          <w:tcPr>
            <w:tcW w:w="851" w:type="dxa"/>
            <w:noWrap/>
            <w:vAlign w:val="center"/>
          </w:tcPr>
          <w:p w14:paraId="5E8C4F82" w14:textId="77777777" w:rsidR="001248E4" w:rsidRPr="004B1C2C" w:rsidRDefault="001248E4" w:rsidP="0030793B">
            <w:pPr>
              <w:spacing w:before="20" w:after="20"/>
              <w:jc w:val="center"/>
              <w:rPr>
                <w:color w:val="0000FF"/>
                <w:sz w:val="26"/>
                <w:szCs w:val="26"/>
              </w:rPr>
            </w:pPr>
          </w:p>
        </w:tc>
        <w:tc>
          <w:tcPr>
            <w:tcW w:w="6912" w:type="dxa"/>
            <w:vAlign w:val="center"/>
          </w:tcPr>
          <w:p w14:paraId="47D31314" w14:textId="77777777" w:rsidR="001248E4" w:rsidRPr="004B1C2C" w:rsidRDefault="001248E4" w:rsidP="0030793B">
            <w:pPr>
              <w:spacing w:before="20" w:after="20"/>
              <w:rPr>
                <w:i/>
                <w:color w:val="0000FF"/>
                <w:sz w:val="26"/>
                <w:szCs w:val="26"/>
              </w:rPr>
            </w:pPr>
            <w:r w:rsidRPr="004B1C2C">
              <w:rPr>
                <w:i/>
                <w:color w:val="0000FF"/>
                <w:sz w:val="26"/>
                <w:szCs w:val="26"/>
              </w:rPr>
              <w:t>- Mất vệ sinh công trường trên diện rộng, vi phạm quy định bảo hộ lao động, trang thiết bị sơ cứu, PCCC và các lỗi tương tự hoặc có mức độ tương đương trong Nội quy công trường về ATLĐ</w:t>
            </w:r>
          </w:p>
        </w:tc>
        <w:tc>
          <w:tcPr>
            <w:tcW w:w="1701" w:type="dxa"/>
            <w:noWrap/>
            <w:vAlign w:val="center"/>
          </w:tcPr>
          <w:p w14:paraId="078FD2D7" w14:textId="77777777" w:rsidR="001248E4" w:rsidRPr="004B1C2C" w:rsidRDefault="001248E4" w:rsidP="0030793B">
            <w:pPr>
              <w:spacing w:before="20" w:after="20"/>
              <w:jc w:val="right"/>
              <w:rPr>
                <w:i/>
                <w:color w:val="0000FF"/>
                <w:sz w:val="26"/>
                <w:szCs w:val="26"/>
              </w:rPr>
            </w:pPr>
            <w:r w:rsidRPr="004B1C2C">
              <w:rPr>
                <w:i/>
                <w:color w:val="0000FF"/>
                <w:sz w:val="26"/>
                <w:szCs w:val="26"/>
              </w:rPr>
              <w:t>20.000.000</w:t>
            </w:r>
          </w:p>
        </w:tc>
      </w:tr>
      <w:tr w:rsidR="001248E4" w:rsidRPr="004B1C2C" w14:paraId="0FC1B85B" w14:textId="77777777" w:rsidTr="0030793B">
        <w:trPr>
          <w:trHeight w:val="20"/>
          <w:jc w:val="center"/>
        </w:trPr>
        <w:tc>
          <w:tcPr>
            <w:tcW w:w="851" w:type="dxa"/>
            <w:noWrap/>
            <w:vAlign w:val="center"/>
          </w:tcPr>
          <w:p w14:paraId="726EB9BC" w14:textId="77777777" w:rsidR="001248E4" w:rsidRPr="004B1C2C" w:rsidRDefault="001248E4" w:rsidP="0030793B">
            <w:pPr>
              <w:spacing w:before="20" w:after="20"/>
              <w:jc w:val="center"/>
              <w:rPr>
                <w:color w:val="0000FF"/>
                <w:sz w:val="26"/>
                <w:szCs w:val="26"/>
              </w:rPr>
            </w:pPr>
          </w:p>
        </w:tc>
        <w:tc>
          <w:tcPr>
            <w:tcW w:w="6912" w:type="dxa"/>
            <w:vAlign w:val="center"/>
          </w:tcPr>
          <w:p w14:paraId="1CD866D2" w14:textId="77777777" w:rsidR="001248E4" w:rsidRPr="004B1C2C" w:rsidRDefault="001248E4" w:rsidP="0030793B">
            <w:pPr>
              <w:spacing w:before="20" w:after="20"/>
              <w:rPr>
                <w:i/>
                <w:color w:val="0000FF"/>
                <w:sz w:val="26"/>
                <w:szCs w:val="26"/>
              </w:rPr>
            </w:pPr>
            <w:r w:rsidRPr="004B1C2C">
              <w:rPr>
                <w:i/>
                <w:color w:val="0000FF"/>
                <w:sz w:val="26"/>
                <w:szCs w:val="26"/>
              </w:rPr>
              <w:t>- Mất vệ sinh công trường cục bộ, vi phạm nhỏ lẻ về quy định bảo hộ lao động, trang thiết bị sơ cứu, PCCC và các lỗi tương tự hoặc có mức độ tương đương trong Nội quy công trường về ATLĐ</w:t>
            </w:r>
          </w:p>
        </w:tc>
        <w:tc>
          <w:tcPr>
            <w:tcW w:w="1701" w:type="dxa"/>
            <w:noWrap/>
            <w:vAlign w:val="center"/>
          </w:tcPr>
          <w:p w14:paraId="34ED5424" w14:textId="77777777" w:rsidR="001248E4" w:rsidRPr="004B1C2C" w:rsidRDefault="001248E4" w:rsidP="0030793B">
            <w:pPr>
              <w:spacing w:before="20" w:after="20"/>
              <w:jc w:val="right"/>
              <w:rPr>
                <w:i/>
                <w:color w:val="0000FF"/>
                <w:sz w:val="26"/>
                <w:szCs w:val="26"/>
              </w:rPr>
            </w:pPr>
            <w:r w:rsidRPr="004B1C2C">
              <w:rPr>
                <w:i/>
                <w:color w:val="0000FF"/>
                <w:sz w:val="26"/>
                <w:szCs w:val="26"/>
              </w:rPr>
              <w:t>2.000.000</w:t>
            </w:r>
          </w:p>
        </w:tc>
      </w:tr>
      <w:tr w:rsidR="001248E4" w:rsidRPr="004B1C2C" w14:paraId="273A5E87" w14:textId="77777777" w:rsidTr="0030793B">
        <w:trPr>
          <w:trHeight w:val="20"/>
          <w:jc w:val="center"/>
        </w:trPr>
        <w:tc>
          <w:tcPr>
            <w:tcW w:w="851" w:type="dxa"/>
            <w:noWrap/>
            <w:vAlign w:val="center"/>
          </w:tcPr>
          <w:p w14:paraId="15CA3548" w14:textId="77777777" w:rsidR="001248E4" w:rsidRPr="004B1C2C" w:rsidRDefault="001248E4" w:rsidP="0030793B">
            <w:pPr>
              <w:spacing w:before="20" w:after="20"/>
              <w:jc w:val="center"/>
              <w:rPr>
                <w:color w:val="0000FF"/>
                <w:sz w:val="26"/>
                <w:szCs w:val="26"/>
              </w:rPr>
            </w:pPr>
            <w:r w:rsidRPr="004B1C2C">
              <w:rPr>
                <w:color w:val="0000FF"/>
                <w:sz w:val="26"/>
                <w:szCs w:val="26"/>
              </w:rPr>
              <w:t>8.3</w:t>
            </w:r>
          </w:p>
        </w:tc>
        <w:tc>
          <w:tcPr>
            <w:tcW w:w="6912" w:type="dxa"/>
            <w:vAlign w:val="center"/>
          </w:tcPr>
          <w:p w14:paraId="096AC3CE" w14:textId="77777777" w:rsidR="001248E4" w:rsidRPr="004B1C2C" w:rsidRDefault="001248E4" w:rsidP="0030793B">
            <w:pPr>
              <w:spacing w:before="20" w:after="20"/>
              <w:rPr>
                <w:color w:val="0000FF"/>
                <w:sz w:val="26"/>
                <w:szCs w:val="26"/>
              </w:rPr>
            </w:pPr>
            <w:r w:rsidRPr="004B1C2C">
              <w:rPr>
                <w:color w:val="0000FF"/>
                <w:sz w:val="26"/>
                <w:szCs w:val="26"/>
              </w:rPr>
              <w:t>Không có hồ sơ, văn bản, quyết định thành lập tổ chức hệ thống an toàn lao động, nội quy công trường</w:t>
            </w:r>
          </w:p>
        </w:tc>
        <w:tc>
          <w:tcPr>
            <w:tcW w:w="1701" w:type="dxa"/>
            <w:noWrap/>
            <w:vAlign w:val="center"/>
          </w:tcPr>
          <w:p w14:paraId="5FE67599" w14:textId="77777777" w:rsidR="001248E4" w:rsidRPr="004B1C2C" w:rsidRDefault="001248E4" w:rsidP="0030793B">
            <w:pPr>
              <w:spacing w:before="20" w:after="20"/>
              <w:jc w:val="right"/>
              <w:rPr>
                <w:color w:val="0000FF"/>
                <w:sz w:val="26"/>
                <w:szCs w:val="26"/>
              </w:rPr>
            </w:pPr>
            <w:r w:rsidRPr="004B1C2C">
              <w:rPr>
                <w:color w:val="0000FF"/>
                <w:sz w:val="26"/>
                <w:szCs w:val="26"/>
              </w:rPr>
              <w:t>5.000.000</w:t>
            </w:r>
          </w:p>
        </w:tc>
      </w:tr>
      <w:tr w:rsidR="001248E4" w:rsidRPr="004B1C2C" w14:paraId="20E510BA" w14:textId="77777777" w:rsidTr="0030793B">
        <w:trPr>
          <w:trHeight w:val="20"/>
          <w:jc w:val="center"/>
        </w:trPr>
        <w:tc>
          <w:tcPr>
            <w:tcW w:w="851" w:type="dxa"/>
            <w:noWrap/>
            <w:vAlign w:val="center"/>
          </w:tcPr>
          <w:p w14:paraId="054922C2" w14:textId="77777777" w:rsidR="001248E4" w:rsidRPr="004B1C2C" w:rsidRDefault="001248E4" w:rsidP="0030793B">
            <w:pPr>
              <w:spacing w:before="20" w:after="20"/>
              <w:jc w:val="center"/>
              <w:rPr>
                <w:color w:val="0000FF"/>
                <w:sz w:val="26"/>
                <w:szCs w:val="26"/>
              </w:rPr>
            </w:pPr>
            <w:r w:rsidRPr="004B1C2C">
              <w:rPr>
                <w:b/>
                <w:bCs/>
                <w:color w:val="0000FF"/>
                <w:sz w:val="26"/>
                <w:szCs w:val="26"/>
              </w:rPr>
              <w:t>II</w:t>
            </w:r>
          </w:p>
        </w:tc>
        <w:tc>
          <w:tcPr>
            <w:tcW w:w="6912" w:type="dxa"/>
            <w:vAlign w:val="center"/>
          </w:tcPr>
          <w:p w14:paraId="61C72B6A" w14:textId="77777777" w:rsidR="001248E4" w:rsidRPr="004B1C2C" w:rsidRDefault="001248E4" w:rsidP="0030793B">
            <w:pPr>
              <w:spacing w:before="20" w:after="20"/>
              <w:rPr>
                <w:color w:val="0000FF"/>
                <w:sz w:val="26"/>
                <w:szCs w:val="26"/>
              </w:rPr>
            </w:pPr>
            <w:r w:rsidRPr="004B1C2C">
              <w:rPr>
                <w:b/>
                <w:bCs/>
                <w:color w:val="0000FF"/>
                <w:sz w:val="26"/>
                <w:szCs w:val="26"/>
              </w:rPr>
              <w:t>VI PHẠM QUY ĐỊNH VỀ AN NINH TRẬT TỰ  </w:t>
            </w:r>
          </w:p>
        </w:tc>
        <w:tc>
          <w:tcPr>
            <w:tcW w:w="1701" w:type="dxa"/>
            <w:vAlign w:val="center"/>
          </w:tcPr>
          <w:p w14:paraId="30D97187" w14:textId="77777777" w:rsidR="001248E4" w:rsidRPr="004B1C2C" w:rsidRDefault="001248E4" w:rsidP="0030793B">
            <w:pPr>
              <w:spacing w:before="20" w:after="20"/>
              <w:jc w:val="right"/>
              <w:rPr>
                <w:color w:val="0000FF"/>
                <w:sz w:val="26"/>
                <w:szCs w:val="26"/>
              </w:rPr>
            </w:pPr>
          </w:p>
        </w:tc>
      </w:tr>
      <w:tr w:rsidR="001248E4" w:rsidRPr="004B1C2C" w14:paraId="1B663EB5" w14:textId="77777777" w:rsidTr="0030793B">
        <w:trPr>
          <w:trHeight w:val="20"/>
          <w:jc w:val="center"/>
        </w:trPr>
        <w:tc>
          <w:tcPr>
            <w:tcW w:w="851" w:type="dxa"/>
            <w:noWrap/>
            <w:vAlign w:val="center"/>
            <w:hideMark/>
          </w:tcPr>
          <w:p w14:paraId="0EBF6A64" w14:textId="77777777" w:rsidR="001248E4" w:rsidRPr="004B1C2C" w:rsidRDefault="001248E4" w:rsidP="0030793B">
            <w:pPr>
              <w:spacing w:before="20" w:after="20"/>
              <w:jc w:val="center"/>
              <w:rPr>
                <w:color w:val="0000FF"/>
                <w:sz w:val="26"/>
                <w:szCs w:val="26"/>
              </w:rPr>
            </w:pPr>
            <w:r w:rsidRPr="004B1C2C">
              <w:rPr>
                <w:color w:val="0000FF"/>
                <w:sz w:val="26"/>
                <w:szCs w:val="26"/>
              </w:rPr>
              <w:t>1</w:t>
            </w:r>
          </w:p>
        </w:tc>
        <w:tc>
          <w:tcPr>
            <w:tcW w:w="6912" w:type="dxa"/>
            <w:vAlign w:val="center"/>
            <w:hideMark/>
          </w:tcPr>
          <w:p w14:paraId="6061485B" w14:textId="77777777" w:rsidR="001248E4" w:rsidRPr="004B1C2C" w:rsidRDefault="001248E4" w:rsidP="0030793B">
            <w:pPr>
              <w:spacing w:before="20" w:after="20"/>
              <w:rPr>
                <w:color w:val="0000FF"/>
                <w:sz w:val="26"/>
                <w:szCs w:val="26"/>
              </w:rPr>
            </w:pPr>
            <w:r w:rsidRPr="004B1C2C">
              <w:rPr>
                <w:color w:val="0000FF"/>
                <w:sz w:val="26"/>
                <w:szCs w:val="26"/>
              </w:rPr>
              <w:t>Đánh nhau, gây mất trật tự</w:t>
            </w:r>
          </w:p>
        </w:tc>
        <w:tc>
          <w:tcPr>
            <w:tcW w:w="1701" w:type="dxa"/>
            <w:vAlign w:val="center"/>
            <w:hideMark/>
          </w:tcPr>
          <w:p w14:paraId="0F21B696" w14:textId="77777777" w:rsidR="001248E4" w:rsidRPr="004B1C2C" w:rsidRDefault="001248E4" w:rsidP="0030793B">
            <w:pPr>
              <w:spacing w:before="20" w:after="20"/>
              <w:jc w:val="right"/>
              <w:rPr>
                <w:color w:val="0000FF"/>
                <w:sz w:val="26"/>
                <w:szCs w:val="26"/>
              </w:rPr>
            </w:pPr>
            <w:r w:rsidRPr="004B1C2C">
              <w:rPr>
                <w:color w:val="0000FF"/>
                <w:sz w:val="26"/>
                <w:szCs w:val="26"/>
              </w:rPr>
              <w:t>5.000.000</w:t>
            </w:r>
          </w:p>
        </w:tc>
      </w:tr>
      <w:tr w:rsidR="001248E4" w:rsidRPr="004B1C2C" w14:paraId="4D3433DB" w14:textId="77777777" w:rsidTr="0030793B">
        <w:trPr>
          <w:trHeight w:val="20"/>
          <w:jc w:val="center"/>
        </w:trPr>
        <w:tc>
          <w:tcPr>
            <w:tcW w:w="851" w:type="dxa"/>
            <w:vAlign w:val="center"/>
            <w:hideMark/>
          </w:tcPr>
          <w:p w14:paraId="3C8071A8" w14:textId="77777777" w:rsidR="001248E4" w:rsidRPr="004B1C2C" w:rsidRDefault="001248E4" w:rsidP="0030793B">
            <w:pPr>
              <w:spacing w:before="20" w:after="20"/>
              <w:jc w:val="center"/>
              <w:rPr>
                <w:color w:val="0000FF"/>
                <w:sz w:val="26"/>
                <w:szCs w:val="26"/>
              </w:rPr>
            </w:pPr>
            <w:r w:rsidRPr="004B1C2C">
              <w:rPr>
                <w:color w:val="0000FF"/>
                <w:sz w:val="26"/>
                <w:szCs w:val="26"/>
              </w:rPr>
              <w:t>2</w:t>
            </w:r>
          </w:p>
        </w:tc>
        <w:tc>
          <w:tcPr>
            <w:tcW w:w="6912" w:type="dxa"/>
            <w:vAlign w:val="center"/>
            <w:hideMark/>
          </w:tcPr>
          <w:p w14:paraId="269513F2" w14:textId="77777777" w:rsidR="001248E4" w:rsidRPr="004B1C2C" w:rsidRDefault="001248E4" w:rsidP="0030793B">
            <w:pPr>
              <w:spacing w:before="20" w:after="20"/>
              <w:rPr>
                <w:color w:val="0000FF"/>
                <w:sz w:val="26"/>
                <w:szCs w:val="26"/>
              </w:rPr>
            </w:pPr>
            <w:r w:rsidRPr="004B1C2C">
              <w:rPr>
                <w:color w:val="0000FF"/>
                <w:sz w:val="26"/>
                <w:szCs w:val="26"/>
              </w:rPr>
              <w:t>Trộm cắp tài sản</w:t>
            </w:r>
          </w:p>
        </w:tc>
        <w:tc>
          <w:tcPr>
            <w:tcW w:w="1701" w:type="dxa"/>
            <w:vAlign w:val="center"/>
            <w:hideMark/>
          </w:tcPr>
          <w:p w14:paraId="402B038E" w14:textId="77777777" w:rsidR="001248E4" w:rsidRPr="004B1C2C" w:rsidRDefault="001248E4" w:rsidP="0030793B">
            <w:pPr>
              <w:spacing w:before="20" w:after="20"/>
              <w:jc w:val="right"/>
              <w:rPr>
                <w:color w:val="0000FF"/>
                <w:sz w:val="26"/>
                <w:szCs w:val="26"/>
              </w:rPr>
            </w:pPr>
            <w:r w:rsidRPr="004B1C2C">
              <w:rPr>
                <w:color w:val="0000FF"/>
                <w:sz w:val="26"/>
                <w:szCs w:val="26"/>
              </w:rPr>
              <w:t>25.000.000</w:t>
            </w:r>
          </w:p>
        </w:tc>
      </w:tr>
      <w:tr w:rsidR="001248E4" w:rsidRPr="004B1C2C" w14:paraId="1276E941" w14:textId="77777777" w:rsidTr="0030793B">
        <w:trPr>
          <w:trHeight w:val="20"/>
          <w:jc w:val="center"/>
        </w:trPr>
        <w:tc>
          <w:tcPr>
            <w:tcW w:w="851" w:type="dxa"/>
            <w:vAlign w:val="center"/>
          </w:tcPr>
          <w:p w14:paraId="66B62728" w14:textId="77777777" w:rsidR="001248E4" w:rsidRPr="004B1C2C" w:rsidRDefault="001248E4" w:rsidP="0030793B">
            <w:pPr>
              <w:spacing w:before="20" w:after="20"/>
              <w:jc w:val="center"/>
              <w:rPr>
                <w:color w:val="0000FF"/>
                <w:sz w:val="26"/>
                <w:szCs w:val="26"/>
              </w:rPr>
            </w:pPr>
            <w:r w:rsidRPr="004B1C2C">
              <w:rPr>
                <w:color w:val="0000FF"/>
                <w:sz w:val="26"/>
                <w:szCs w:val="26"/>
              </w:rPr>
              <w:t>3</w:t>
            </w:r>
          </w:p>
        </w:tc>
        <w:tc>
          <w:tcPr>
            <w:tcW w:w="6912" w:type="dxa"/>
            <w:vAlign w:val="center"/>
          </w:tcPr>
          <w:p w14:paraId="7509181F" w14:textId="77777777" w:rsidR="001248E4" w:rsidRPr="004B1C2C" w:rsidRDefault="001248E4" w:rsidP="0030793B">
            <w:pPr>
              <w:spacing w:before="20" w:after="20"/>
              <w:rPr>
                <w:color w:val="0000FF"/>
                <w:sz w:val="26"/>
                <w:szCs w:val="26"/>
              </w:rPr>
            </w:pPr>
            <w:r w:rsidRPr="004B1C2C">
              <w:rPr>
                <w:color w:val="0000FF"/>
                <w:sz w:val="26"/>
                <w:szCs w:val="26"/>
              </w:rPr>
              <w:t>Công nhân của nhà thầu (bao gồm cả công nhân của cả nhà thầu phụ, tổ đội, nhân sự khác do Bên nhận thầu giao việc) có hành vi vi phạm an ninh trật tự tại công trường như biểu tình, lãn công, đánh nhau, chống đối nhà thầu khác, chống đối chủ đầu tư, tập trung gây yêu sách, gây rối trật tự tại công trường hoặc các hành vi khác làm ảnh hưởng đến tình hình an ninh trật tự tại công trường. Cụ thể mức phạt như sau:</w:t>
            </w:r>
          </w:p>
        </w:tc>
        <w:tc>
          <w:tcPr>
            <w:tcW w:w="1701" w:type="dxa"/>
            <w:vAlign w:val="center"/>
          </w:tcPr>
          <w:p w14:paraId="78EF615B" w14:textId="77777777" w:rsidR="001248E4" w:rsidRPr="004B1C2C" w:rsidRDefault="001248E4" w:rsidP="0030793B">
            <w:pPr>
              <w:spacing w:before="20" w:after="20"/>
              <w:jc w:val="center"/>
              <w:rPr>
                <w:color w:val="0000FF"/>
                <w:sz w:val="26"/>
                <w:szCs w:val="26"/>
              </w:rPr>
            </w:pPr>
          </w:p>
        </w:tc>
      </w:tr>
      <w:tr w:rsidR="001248E4" w:rsidRPr="004B1C2C" w14:paraId="18335EA0" w14:textId="77777777" w:rsidTr="0030793B">
        <w:trPr>
          <w:trHeight w:val="20"/>
          <w:jc w:val="center"/>
        </w:trPr>
        <w:tc>
          <w:tcPr>
            <w:tcW w:w="851" w:type="dxa"/>
            <w:vAlign w:val="center"/>
          </w:tcPr>
          <w:p w14:paraId="76DF2C91" w14:textId="77777777" w:rsidR="001248E4" w:rsidRPr="004B1C2C" w:rsidDel="00526CB0" w:rsidRDefault="001248E4" w:rsidP="0030793B">
            <w:pPr>
              <w:spacing w:before="20" w:after="20"/>
              <w:jc w:val="center"/>
              <w:rPr>
                <w:color w:val="0000FF"/>
                <w:sz w:val="26"/>
                <w:szCs w:val="26"/>
              </w:rPr>
            </w:pPr>
          </w:p>
        </w:tc>
        <w:tc>
          <w:tcPr>
            <w:tcW w:w="6912" w:type="dxa"/>
            <w:vAlign w:val="center"/>
          </w:tcPr>
          <w:p w14:paraId="6ABD9B3A" w14:textId="77777777" w:rsidR="001248E4" w:rsidRPr="004B1C2C" w:rsidDel="00526CB0" w:rsidRDefault="001248E4" w:rsidP="001248E4">
            <w:pPr>
              <w:numPr>
                <w:ilvl w:val="1"/>
                <w:numId w:val="19"/>
              </w:numPr>
              <w:spacing w:before="20" w:after="20"/>
              <w:ind w:left="317" w:hanging="283"/>
              <w:rPr>
                <w:color w:val="0000FF"/>
                <w:sz w:val="26"/>
                <w:szCs w:val="26"/>
              </w:rPr>
            </w:pPr>
            <w:r w:rsidRPr="004B1C2C">
              <w:rPr>
                <w:i/>
                <w:color w:val="0000FF"/>
                <w:sz w:val="26"/>
                <w:szCs w:val="26"/>
              </w:rPr>
              <w:t>Đối với vụ việc dưới 3 người tham gia</w:t>
            </w:r>
          </w:p>
        </w:tc>
        <w:tc>
          <w:tcPr>
            <w:tcW w:w="1701" w:type="dxa"/>
            <w:vAlign w:val="center"/>
          </w:tcPr>
          <w:p w14:paraId="06F8F749" w14:textId="77777777" w:rsidR="001248E4" w:rsidRPr="004B1C2C" w:rsidDel="00526CB0" w:rsidRDefault="001248E4" w:rsidP="0030793B">
            <w:pPr>
              <w:spacing w:before="20" w:after="20"/>
              <w:jc w:val="right"/>
              <w:rPr>
                <w:color w:val="0000FF"/>
                <w:sz w:val="26"/>
                <w:szCs w:val="26"/>
              </w:rPr>
            </w:pPr>
            <w:r w:rsidRPr="004B1C2C">
              <w:rPr>
                <w:color w:val="0000FF"/>
                <w:sz w:val="26"/>
                <w:szCs w:val="26"/>
              </w:rPr>
              <w:t>10.000.000</w:t>
            </w:r>
          </w:p>
        </w:tc>
      </w:tr>
      <w:tr w:rsidR="001248E4" w:rsidRPr="004B1C2C" w14:paraId="33B9411D" w14:textId="77777777" w:rsidTr="0030793B">
        <w:trPr>
          <w:trHeight w:val="20"/>
          <w:jc w:val="center"/>
        </w:trPr>
        <w:tc>
          <w:tcPr>
            <w:tcW w:w="851" w:type="dxa"/>
            <w:vAlign w:val="center"/>
          </w:tcPr>
          <w:p w14:paraId="05C1CEF6" w14:textId="77777777" w:rsidR="001248E4" w:rsidRPr="004B1C2C" w:rsidDel="00526CB0" w:rsidRDefault="001248E4" w:rsidP="0030793B">
            <w:pPr>
              <w:spacing w:before="20" w:after="20"/>
              <w:jc w:val="center"/>
              <w:rPr>
                <w:color w:val="0000FF"/>
                <w:sz w:val="26"/>
                <w:szCs w:val="26"/>
              </w:rPr>
            </w:pPr>
          </w:p>
        </w:tc>
        <w:tc>
          <w:tcPr>
            <w:tcW w:w="6912" w:type="dxa"/>
            <w:vAlign w:val="center"/>
          </w:tcPr>
          <w:p w14:paraId="772D54A2" w14:textId="77777777" w:rsidR="001248E4" w:rsidRPr="004B1C2C" w:rsidDel="00526CB0" w:rsidRDefault="001248E4" w:rsidP="001248E4">
            <w:pPr>
              <w:numPr>
                <w:ilvl w:val="1"/>
                <w:numId w:val="19"/>
              </w:numPr>
              <w:spacing w:before="20" w:after="20"/>
              <w:ind w:left="317" w:hanging="283"/>
              <w:rPr>
                <w:color w:val="0000FF"/>
                <w:sz w:val="26"/>
                <w:szCs w:val="26"/>
              </w:rPr>
            </w:pPr>
            <w:r w:rsidRPr="004B1C2C">
              <w:rPr>
                <w:i/>
                <w:color w:val="0000FF"/>
                <w:sz w:val="26"/>
                <w:szCs w:val="26"/>
              </w:rPr>
              <w:t>Đối với vụ việc có từ 3 đến 10 người tham gia</w:t>
            </w:r>
          </w:p>
        </w:tc>
        <w:tc>
          <w:tcPr>
            <w:tcW w:w="1701" w:type="dxa"/>
            <w:vAlign w:val="center"/>
          </w:tcPr>
          <w:p w14:paraId="2114BD92" w14:textId="77777777" w:rsidR="001248E4" w:rsidRPr="004B1C2C" w:rsidDel="00526CB0" w:rsidRDefault="001248E4" w:rsidP="0030793B">
            <w:pPr>
              <w:spacing w:before="20" w:after="20"/>
              <w:jc w:val="right"/>
              <w:rPr>
                <w:color w:val="0000FF"/>
                <w:sz w:val="26"/>
                <w:szCs w:val="26"/>
              </w:rPr>
            </w:pPr>
            <w:r w:rsidRPr="004B1C2C">
              <w:rPr>
                <w:color w:val="0000FF"/>
                <w:sz w:val="26"/>
                <w:szCs w:val="26"/>
              </w:rPr>
              <w:t>50.000.000</w:t>
            </w:r>
          </w:p>
        </w:tc>
      </w:tr>
      <w:tr w:rsidR="001248E4" w:rsidRPr="004B1C2C" w14:paraId="72F8052C" w14:textId="77777777" w:rsidTr="0030793B">
        <w:trPr>
          <w:trHeight w:val="20"/>
          <w:jc w:val="center"/>
        </w:trPr>
        <w:tc>
          <w:tcPr>
            <w:tcW w:w="851" w:type="dxa"/>
            <w:vAlign w:val="center"/>
          </w:tcPr>
          <w:p w14:paraId="6503BC6A" w14:textId="77777777" w:rsidR="001248E4" w:rsidRPr="004B1C2C" w:rsidDel="00526CB0" w:rsidRDefault="001248E4" w:rsidP="0030793B">
            <w:pPr>
              <w:spacing w:before="20" w:after="20"/>
              <w:jc w:val="center"/>
              <w:rPr>
                <w:color w:val="0000FF"/>
                <w:sz w:val="26"/>
                <w:szCs w:val="26"/>
              </w:rPr>
            </w:pPr>
          </w:p>
        </w:tc>
        <w:tc>
          <w:tcPr>
            <w:tcW w:w="6912" w:type="dxa"/>
            <w:vAlign w:val="center"/>
          </w:tcPr>
          <w:p w14:paraId="5B602844" w14:textId="77777777" w:rsidR="001248E4" w:rsidRPr="004B1C2C" w:rsidDel="00526CB0" w:rsidRDefault="001248E4" w:rsidP="001248E4">
            <w:pPr>
              <w:numPr>
                <w:ilvl w:val="1"/>
                <w:numId w:val="19"/>
              </w:numPr>
              <w:spacing w:before="20" w:after="20"/>
              <w:ind w:left="317" w:hanging="283"/>
              <w:rPr>
                <w:i/>
                <w:color w:val="0000FF"/>
                <w:sz w:val="26"/>
                <w:szCs w:val="26"/>
              </w:rPr>
            </w:pPr>
            <w:r w:rsidRPr="004B1C2C">
              <w:rPr>
                <w:i/>
                <w:color w:val="0000FF"/>
                <w:sz w:val="26"/>
                <w:szCs w:val="26"/>
              </w:rPr>
              <w:t>Đối với vụ việc có trên 10 người tham gia</w:t>
            </w:r>
          </w:p>
        </w:tc>
        <w:tc>
          <w:tcPr>
            <w:tcW w:w="1701" w:type="dxa"/>
            <w:vAlign w:val="center"/>
          </w:tcPr>
          <w:p w14:paraId="12F598EA" w14:textId="77777777" w:rsidR="001248E4" w:rsidRPr="004B1C2C" w:rsidDel="00526CB0" w:rsidRDefault="001248E4" w:rsidP="0030793B">
            <w:pPr>
              <w:spacing w:before="20" w:after="20"/>
              <w:jc w:val="right"/>
              <w:rPr>
                <w:color w:val="0000FF"/>
                <w:sz w:val="26"/>
                <w:szCs w:val="26"/>
              </w:rPr>
            </w:pPr>
            <w:r w:rsidRPr="004B1C2C">
              <w:rPr>
                <w:color w:val="0000FF"/>
                <w:sz w:val="26"/>
                <w:szCs w:val="26"/>
              </w:rPr>
              <w:t>100.000.000</w:t>
            </w:r>
          </w:p>
        </w:tc>
      </w:tr>
    </w:tbl>
    <w:p w14:paraId="2FEB63B8" w14:textId="77777777" w:rsidR="001248E4" w:rsidRPr="004B1C2C" w:rsidRDefault="001248E4" w:rsidP="001248E4">
      <w:pPr>
        <w:widowControl w:val="0"/>
        <w:spacing w:after="120"/>
        <w:ind w:firstLine="567"/>
        <w:rPr>
          <w:sz w:val="28"/>
          <w:szCs w:val="28"/>
          <w:lang w:val="sv-SE"/>
        </w:rPr>
      </w:pPr>
      <w:r w:rsidRPr="004B1C2C">
        <w:rPr>
          <w:sz w:val="28"/>
          <w:szCs w:val="28"/>
          <w:lang w:val="sv-SE"/>
        </w:rPr>
        <w:t>Việc phạt hợp đồng được quy định như sau:</w:t>
      </w:r>
    </w:p>
    <w:p w14:paraId="745D51B2" w14:textId="77777777" w:rsidR="001248E4" w:rsidRPr="004B1C2C" w:rsidRDefault="001248E4" w:rsidP="001248E4">
      <w:pPr>
        <w:widowControl w:val="0"/>
        <w:spacing w:after="120"/>
        <w:ind w:firstLine="567"/>
        <w:rPr>
          <w:sz w:val="28"/>
          <w:szCs w:val="28"/>
          <w:lang w:val="pt-BR"/>
        </w:rPr>
      </w:pPr>
      <w:r w:rsidRPr="004B1C2C">
        <w:rPr>
          <w:sz w:val="28"/>
          <w:szCs w:val="28"/>
          <w:lang w:val="pt-BR"/>
        </w:rPr>
        <w:t>- Phạt vi phạm về chất lượng:</w:t>
      </w:r>
    </w:p>
    <w:p w14:paraId="3B142149" w14:textId="77777777" w:rsidR="001248E4" w:rsidRPr="004B1C2C" w:rsidRDefault="001248E4" w:rsidP="001248E4">
      <w:pPr>
        <w:widowControl w:val="0"/>
        <w:spacing w:after="120"/>
        <w:ind w:firstLine="567"/>
        <w:rPr>
          <w:sz w:val="28"/>
          <w:szCs w:val="28"/>
          <w:lang w:val="pt-BR"/>
        </w:rPr>
      </w:pPr>
      <w:r w:rsidRPr="004B1C2C">
        <w:rPr>
          <w:sz w:val="28"/>
          <w:szCs w:val="28"/>
          <w:lang w:val="pt-BR"/>
        </w:rPr>
        <w:t>Nếu Bên nhận thầu thi công không đúng hoặc không đảm bảo chất lượng theo yêu cầu của bản vẽ thiết kế thi công, chỉ dẫn kỹ thuật được phê duyệt và tiêu chuẩn, quy trình kỹ thuật theo quy định thì Bên nhận thầu phải thực hiện việc thay thế hoặc sửa chữa/ khắc phục và chịu mọi kinh phí cho việc thay thế/ sửa chữa/ khắc phục đó. Việc thay thế/ sửa chữa/ khắc phục được coi là hoàn thành sau khi được Tư vấn giám sát/ Bên giao thầu nghiệm thu hoặc xác nhận bằng văn bản. Việc thay thế/ sửa chữa/ khắc phục phải được thực hiện trong khoảng thời gian hợp lý đã được thống nhất. Trong trường hợp việc thay thế/ sửa chữa/ khắc phục làm chậm tiến độ thực hiện Hợp đồng, Bên giao thầu có quyền áp dụng các hình thức phạt như đã nêu trên.</w:t>
      </w:r>
    </w:p>
    <w:p w14:paraId="0E4DBEAC" w14:textId="77777777" w:rsidR="001248E4" w:rsidRPr="004B1C2C" w:rsidRDefault="001248E4" w:rsidP="001248E4">
      <w:pPr>
        <w:widowControl w:val="0"/>
        <w:spacing w:after="120"/>
        <w:ind w:firstLine="567"/>
        <w:rPr>
          <w:spacing w:val="-4"/>
          <w:sz w:val="28"/>
          <w:szCs w:val="28"/>
          <w:lang w:val="pt-BR"/>
        </w:rPr>
      </w:pPr>
      <w:r w:rsidRPr="004B1C2C">
        <w:rPr>
          <w:spacing w:val="-4"/>
          <w:sz w:val="28"/>
          <w:szCs w:val="28"/>
          <w:lang w:val="pt-BR"/>
        </w:rPr>
        <w:t xml:space="preserve">Nếu Bên nhận thầu không thay thế/ sửa chữa/ khắc phục hoặc cố tình trì hoãn hoặc thay thế/ sửa chữa/ khắc phục không đầy đủ, không đảm bảo chất lượng như đã thống nhất, Bên giao thầu có thể tự thực hiện hoặc thuê nhà thầu khác thực hiện. Trong trường hợp này Bên nhận thầu phải chịu mọi chi phí thực tế phát sinh liên quan đến việc thay thế/ sửa chữa/ khắc phục, đồng thời phải chịu phạt do vi phạm về chất lượng tối đa không quá 12% giá trị hợp đồng bị vi phạm theo quy định tại Điều 42 Nghị định số </w:t>
      </w:r>
      <w:r w:rsidRPr="004B1C2C">
        <w:rPr>
          <w:spacing w:val="-4"/>
          <w:sz w:val="28"/>
          <w:szCs w:val="28"/>
          <w:lang w:val="pt-BR"/>
        </w:rPr>
        <w:lastRenderedPageBreak/>
        <w:t xml:space="preserve">37/2015/NĐ-CP được sửa đổi, bổ sung tại khoản 15 Điều 1 Nghị định số 50/2021/NĐ-CP. Mức phạt đối với hành vi vi phạm chất lượng </w:t>
      </w:r>
      <w:r w:rsidRPr="004B1C2C">
        <w:rPr>
          <w:sz w:val="28"/>
          <w:szCs w:val="28"/>
          <w:lang w:val="pt-BR"/>
        </w:rPr>
        <w:t>như đã nêu trên</w:t>
      </w:r>
      <w:r w:rsidRPr="004B1C2C">
        <w:rPr>
          <w:spacing w:val="-4"/>
          <w:sz w:val="28"/>
          <w:szCs w:val="28"/>
          <w:lang w:val="pt-BR"/>
        </w:rPr>
        <w:t>.</w:t>
      </w:r>
    </w:p>
    <w:p w14:paraId="57987518" w14:textId="77777777" w:rsidR="001248E4" w:rsidRPr="004B1C2C" w:rsidRDefault="001248E4" w:rsidP="001248E4">
      <w:pPr>
        <w:widowControl w:val="0"/>
        <w:spacing w:after="120"/>
        <w:ind w:firstLine="567"/>
        <w:rPr>
          <w:sz w:val="28"/>
          <w:szCs w:val="28"/>
          <w:lang w:val="pt-BR"/>
        </w:rPr>
      </w:pPr>
      <w:r w:rsidRPr="004B1C2C">
        <w:rPr>
          <w:sz w:val="28"/>
          <w:szCs w:val="28"/>
          <w:lang w:val="pt-BR"/>
        </w:rPr>
        <w:t xml:space="preserve">- Phạt chậm tiến độ: </w:t>
      </w:r>
    </w:p>
    <w:p w14:paraId="0ED104CB" w14:textId="77777777" w:rsidR="001248E4" w:rsidRPr="004B1C2C" w:rsidRDefault="001248E4" w:rsidP="001248E4">
      <w:pPr>
        <w:widowControl w:val="0"/>
        <w:spacing w:after="120"/>
        <w:ind w:firstLine="567"/>
        <w:rPr>
          <w:b/>
          <w:bCs/>
          <w:sz w:val="28"/>
          <w:szCs w:val="28"/>
          <w:lang w:val="pt-BR"/>
        </w:rPr>
      </w:pPr>
      <w:r w:rsidRPr="004B1C2C">
        <w:rPr>
          <w:sz w:val="28"/>
          <w:szCs w:val="28"/>
          <w:lang w:val="pt-BR"/>
        </w:rPr>
        <w:t xml:space="preserve">a. Phạt chậm tổng tiến độ: Nếu </w:t>
      </w:r>
      <w:r w:rsidRPr="004B1C2C">
        <w:rPr>
          <w:bCs/>
          <w:sz w:val="28"/>
          <w:szCs w:val="28"/>
          <w:lang w:val="pt-BR"/>
        </w:rPr>
        <w:t>Nhà thầu chậm tiến độ so với thời gian quy định tại Khoản 8.3 Điều 8 của Hợp đồng này mà không có lý do chính đáng và không do sự kiện bất khả kháng hoặc không do lỗi của Bên giao thầu gây ra thì sẽ bị phạt 0,1% giá hợp đồng cho mỗi ngày chậm nhưng tổng số tiền phạt không quá 12% giá trị hợp đồng bị vi phạm</w:t>
      </w:r>
      <w:r w:rsidRPr="004B1C2C">
        <w:rPr>
          <w:sz w:val="28"/>
          <w:szCs w:val="28"/>
          <w:lang w:val="pt-BR"/>
        </w:rPr>
        <w:t>. Khoản phạt này được Bên giao thầu khấu trừ ngay trong giá trị thanh toán của đợt thanh toán gần nhất kể từ ngày xảy ra việc vi phạm. Nếu việc chậm tiến độ vượt quá 20 ngày, Bên giao thầu có quyền đơn phương chấm dứt một phần hoặc toàn bộ Hợp Đồng và Bên nhận thầu phải chịu phạt khoản tiền bằng 12% giá trị hợp đồng bị vi phạm theo quy định tại Điều 42 Nghị định số 37/2015/NĐ-CP được sửa đổi, bổ sung tại khoản 15 Điều 1 Nghị định số 50/2021/NĐ-CP và phải đền bù toàn bộ thiệt hại do việc chậm trễ của Bên nhận thầu gây ra.</w:t>
      </w:r>
    </w:p>
    <w:p w14:paraId="03B1A8E1" w14:textId="77777777" w:rsidR="001248E4" w:rsidRPr="004B1C2C" w:rsidRDefault="001248E4" w:rsidP="001248E4">
      <w:pPr>
        <w:widowControl w:val="0"/>
        <w:spacing w:after="120"/>
        <w:ind w:firstLine="567"/>
        <w:rPr>
          <w:sz w:val="28"/>
          <w:szCs w:val="28"/>
          <w:lang w:val="pt-BR"/>
        </w:rPr>
      </w:pPr>
      <w:r w:rsidRPr="004B1C2C">
        <w:rPr>
          <w:sz w:val="28"/>
          <w:szCs w:val="28"/>
          <w:lang w:val="pt-BR"/>
        </w:rPr>
        <w:t>b. Phạt chậm tiến độ theo giai đoạn:</w:t>
      </w:r>
    </w:p>
    <w:p w14:paraId="51A87E01" w14:textId="77777777" w:rsidR="001248E4" w:rsidRPr="004B1C2C" w:rsidRDefault="001248E4" w:rsidP="001248E4">
      <w:pPr>
        <w:widowControl w:val="0"/>
        <w:spacing w:after="120"/>
        <w:ind w:firstLine="567"/>
        <w:rPr>
          <w:spacing w:val="-2"/>
          <w:sz w:val="28"/>
          <w:szCs w:val="28"/>
          <w:lang w:val="pt-BR"/>
        </w:rPr>
      </w:pPr>
      <w:r w:rsidRPr="004B1C2C">
        <w:rPr>
          <w:spacing w:val="-2"/>
          <w:sz w:val="28"/>
          <w:szCs w:val="28"/>
          <w:lang w:val="pt-BR"/>
        </w:rPr>
        <w:t>Trong trường hợp Bên nhận thầu chậm tiến độ so với từng phân đoạn theo bảng tiến độ chi tiết được duyệt nêu tại Khoản 8.3 Điều 8 của Hợp Đồng này, Bên nhận thầu phải chịu phạt khoản tiền bằng 0,1% Giá trị phần Hợp Đồng bị vi phạm cho mỗi ngày chậm trễ. Nếu Bên nhận thầu có biện pháp khắc phục, đuổi kịp tiến độ hoàn thành tiến độ ở phân đoạn tiếp theo hoặc đảm bảo tổng tiến độ thi công công trình, Bên giao thầu sẽ hoàn trả cho Bên nhận thầu khoản tiền phạt này.</w:t>
      </w:r>
    </w:p>
    <w:p w14:paraId="47F6C407" w14:textId="77777777" w:rsidR="001248E4" w:rsidRPr="004B1C2C" w:rsidRDefault="001248E4" w:rsidP="001248E4">
      <w:pPr>
        <w:widowControl w:val="0"/>
        <w:spacing w:after="120"/>
        <w:ind w:firstLine="567"/>
        <w:rPr>
          <w:sz w:val="28"/>
          <w:szCs w:val="28"/>
          <w:lang w:val="pt-BR"/>
        </w:rPr>
      </w:pPr>
      <w:r w:rsidRPr="004B1C2C">
        <w:rPr>
          <w:sz w:val="28"/>
          <w:szCs w:val="28"/>
          <w:lang w:val="pt-BR"/>
        </w:rPr>
        <w:t>Tại bất kỳ thời điểm nào, nếu thời gian thi công theo tiến độ chi tiết chậm vượt quá 15 ngày và Bên nhận thầu không có biện pháp khắc phục hợp lý được Bên giao thầu chấp thuận, Bên giao thầu có quyền cắt giảm khối lượng thi công của Bên nhận thầu, giao cho nhà thầu khác thực hiện, áp dụng các hình thức phạt như đã nêu trên.</w:t>
      </w:r>
    </w:p>
    <w:p w14:paraId="60CB2E50" w14:textId="77777777" w:rsidR="001248E4" w:rsidRPr="004B1C2C" w:rsidRDefault="001248E4" w:rsidP="001248E4">
      <w:pPr>
        <w:widowControl w:val="0"/>
        <w:spacing w:after="120"/>
        <w:ind w:firstLine="567"/>
        <w:rPr>
          <w:sz w:val="28"/>
          <w:szCs w:val="28"/>
          <w:lang w:val="pt-BR"/>
        </w:rPr>
      </w:pPr>
      <w:r w:rsidRPr="004B1C2C">
        <w:rPr>
          <w:sz w:val="28"/>
          <w:szCs w:val="28"/>
          <w:lang w:val="pt-BR"/>
        </w:rPr>
        <w:t xml:space="preserve">- Phạt vi phạm Quy định, nội quy công trường: </w:t>
      </w:r>
    </w:p>
    <w:p w14:paraId="6DBC90DF" w14:textId="77777777" w:rsidR="001248E4" w:rsidRPr="004B1C2C" w:rsidRDefault="001248E4" w:rsidP="001248E4">
      <w:pPr>
        <w:widowControl w:val="0"/>
        <w:spacing w:after="120"/>
        <w:ind w:firstLine="567"/>
        <w:rPr>
          <w:sz w:val="28"/>
          <w:szCs w:val="28"/>
          <w:lang w:val="pt-BR"/>
        </w:rPr>
      </w:pPr>
      <w:r w:rsidRPr="004B1C2C">
        <w:rPr>
          <w:sz w:val="28"/>
          <w:szCs w:val="28"/>
          <w:lang w:val="pt-BR"/>
        </w:rPr>
        <w:t>Trong trường hợp Bên nhận thầu và/ hoặc người làm công, công nhân, chuyên gia, cán bộ, nhân viên, đại lý, khách mời của Bên nhận thầu vi phạm các quy định về an toàn trong hoạt động xây dựng, Bên nhận thầu sẽ phải chịu phạt vi phạm đối với từng hành vi vi phạm cụ thể và tuỳ theo mức độ vi phạm. Mức phạt đối với hành vi vi phạm Quy định, nội quy công trường như đã nêu trên.</w:t>
      </w:r>
    </w:p>
    <w:p w14:paraId="760EA4BC" w14:textId="77777777" w:rsidR="001248E4" w:rsidRPr="004B1C2C" w:rsidRDefault="001248E4" w:rsidP="001248E4">
      <w:pPr>
        <w:widowControl w:val="0"/>
        <w:spacing w:after="120"/>
        <w:ind w:firstLine="567"/>
        <w:rPr>
          <w:sz w:val="28"/>
          <w:szCs w:val="28"/>
          <w:lang w:val="pt-BR"/>
        </w:rPr>
      </w:pPr>
      <w:r w:rsidRPr="004B1C2C">
        <w:rPr>
          <w:sz w:val="28"/>
          <w:szCs w:val="28"/>
          <w:lang w:val="pt-BR"/>
        </w:rPr>
        <w:t>- Thanh toán tiền phạt vi phạm:</w:t>
      </w:r>
    </w:p>
    <w:p w14:paraId="2AD2A587" w14:textId="77777777" w:rsidR="001248E4" w:rsidRPr="004B1C2C" w:rsidRDefault="001248E4" w:rsidP="001248E4">
      <w:pPr>
        <w:widowControl w:val="0"/>
        <w:spacing w:after="120"/>
        <w:ind w:firstLine="567"/>
        <w:rPr>
          <w:spacing w:val="-2"/>
          <w:sz w:val="28"/>
          <w:szCs w:val="28"/>
          <w:lang w:val="pt-BR"/>
        </w:rPr>
      </w:pPr>
      <w:r w:rsidRPr="004B1C2C">
        <w:rPr>
          <w:sz w:val="28"/>
          <w:szCs w:val="28"/>
          <w:lang w:val="pt-BR"/>
        </w:rPr>
        <w:t xml:space="preserve">Trong vòng 10 ngày kể từ ngày nhận được Thông báo/ Quyết định xử phạt, Bên nhận thầu phải nộp toàn bộ số tiền phạt vi phạm và các chi phí thực tế phát sinh khác liên quan (nếu có) vào tài khoản </w:t>
      </w:r>
      <w:r w:rsidRPr="004B1C2C">
        <w:rPr>
          <w:spacing w:val="-2"/>
          <w:sz w:val="28"/>
          <w:szCs w:val="28"/>
          <w:lang w:val="vi-VN"/>
        </w:rPr>
        <w:t xml:space="preserve">của </w:t>
      </w:r>
      <w:r w:rsidRPr="004B1C2C">
        <w:rPr>
          <w:spacing w:val="-2"/>
          <w:sz w:val="28"/>
          <w:szCs w:val="28"/>
          <w:lang w:val="pt-BR"/>
        </w:rPr>
        <w:t xml:space="preserve">Bên giao thầu. Bên nhận thầu chỉ được xem xét thanh toán cho các đợt thanh toán giai đoạn tiếp theo sau khi đã nộp đủ số tiền phạt </w:t>
      </w:r>
      <w:r w:rsidRPr="004B1C2C">
        <w:rPr>
          <w:spacing w:val="-2"/>
          <w:sz w:val="28"/>
          <w:szCs w:val="28"/>
          <w:lang w:val="pt-BR"/>
        </w:rPr>
        <w:lastRenderedPageBreak/>
        <w:t>cho Bên giao thầu. Sau khi hoàn thành công trình Chủ đầu tư sẽ báo cáo cấp có thẩm quyền để nộp toàn bộ tiền vi phạm vào ngân sách nhà nước theo quy định.</w:t>
      </w:r>
    </w:p>
    <w:p w14:paraId="6E24EECD" w14:textId="77777777" w:rsidR="001248E4" w:rsidRPr="004B1C2C" w:rsidRDefault="001248E4" w:rsidP="001248E4">
      <w:pPr>
        <w:widowControl w:val="0"/>
        <w:spacing w:before="120" w:after="120" w:line="264" w:lineRule="auto"/>
        <w:ind w:firstLine="567"/>
        <w:rPr>
          <w:b/>
          <w:sz w:val="28"/>
          <w:szCs w:val="28"/>
          <w:lang w:val="vi-VN"/>
        </w:rPr>
      </w:pPr>
      <w:r w:rsidRPr="004B1C2C">
        <w:rPr>
          <w:b/>
          <w:sz w:val="28"/>
          <w:szCs w:val="28"/>
          <w:lang w:val="vi-VN"/>
        </w:rPr>
        <w:t>IV. Các bản vẽ</w:t>
      </w:r>
    </w:p>
    <w:p w14:paraId="6E13BAE1" w14:textId="25714374" w:rsidR="006D3A72" w:rsidRPr="001248E4" w:rsidRDefault="001248E4" w:rsidP="001248E4">
      <w:pPr>
        <w:widowControl w:val="0"/>
        <w:spacing w:before="120" w:after="120" w:line="264" w:lineRule="auto"/>
        <w:ind w:firstLine="709"/>
        <w:jc w:val="left"/>
        <w:rPr>
          <w:spacing w:val="-4"/>
          <w:sz w:val="28"/>
          <w:szCs w:val="28"/>
          <w:lang w:val="pt-BR"/>
        </w:rPr>
      </w:pPr>
      <w:r w:rsidRPr="004B1C2C">
        <w:rPr>
          <w:spacing w:val="-4"/>
          <w:sz w:val="28"/>
          <w:szCs w:val="28"/>
          <w:lang w:val="vi-VN"/>
        </w:rPr>
        <w:t>E-HSMT này gồm có các bản vẽ trong danh mục sau đây:</w:t>
      </w:r>
      <w:r w:rsidRPr="004B1C2C">
        <w:rPr>
          <w:spacing w:val="-4"/>
          <w:sz w:val="28"/>
          <w:szCs w:val="28"/>
          <w:lang w:val="pt-BR"/>
        </w:rPr>
        <w:t xml:space="preserve"> Hồ sơ thiết kế kèm theo Báo cáo kinh tế kỹ thuật tải trên hệ thống.</w:t>
      </w:r>
    </w:p>
    <w:sectPr w:rsidR="006D3A72" w:rsidRPr="001248E4" w:rsidSect="00DD5358">
      <w:pgSz w:w="12240" w:h="15840"/>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D592" w14:textId="77777777" w:rsidR="006F3762" w:rsidRDefault="006F3762">
      <w:r>
        <w:separator/>
      </w:r>
    </w:p>
  </w:endnote>
  <w:endnote w:type="continuationSeparator" w:id="0">
    <w:p w14:paraId="488D7D99" w14:textId="77777777" w:rsidR="006F3762" w:rsidRDefault="006F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13950" w14:textId="77777777" w:rsidR="006F3762" w:rsidRDefault="006F3762">
      <w:r>
        <w:separator/>
      </w:r>
    </w:p>
  </w:footnote>
  <w:footnote w:type="continuationSeparator" w:id="0">
    <w:p w14:paraId="404F78A0" w14:textId="77777777" w:rsidR="006F3762" w:rsidRDefault="006F3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761336"/>
    <w:multiLevelType w:val="hybridMultilevel"/>
    <w:tmpl w:val="96F4898A"/>
    <w:lvl w:ilvl="0" w:tplc="C498A988">
      <w:start w:val="1"/>
      <w:numFmt w:val="decimal"/>
      <w:lvlText w:val="%1."/>
      <w:lvlJc w:val="left"/>
      <w:pPr>
        <w:ind w:left="720" w:hanging="360"/>
      </w:pPr>
      <w:rPr>
        <w:rFonts w:ascii="Times New Roman" w:eastAsia="Times New Roman" w:hAnsi="Times New Roman" w:cs="Times New Roman"/>
      </w:rPr>
    </w:lvl>
    <w:lvl w:ilvl="1" w:tplc="EE20C07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11"/>
  </w:num>
  <w:num w:numId="2">
    <w:abstractNumId w:val="11"/>
    <w:lvlOverride w:ilvl="0">
      <w:startOverride w:val="1"/>
    </w:lvlOverride>
  </w:num>
  <w:num w:numId="3">
    <w:abstractNumId w:val="11"/>
  </w:num>
  <w:num w:numId="4">
    <w:abstractNumId w:val="11"/>
    <w:lvlOverride w:ilvl="0">
      <w:startOverride w:val="1"/>
    </w:lvlOverride>
  </w:num>
  <w:num w:numId="5">
    <w:abstractNumId w:val="8"/>
  </w:num>
  <w:num w:numId="6">
    <w:abstractNumId w:val="11"/>
    <w:lvlOverride w:ilvl="0">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E4"/>
    <w:rsid w:val="00007202"/>
    <w:rsid w:val="000150E9"/>
    <w:rsid w:val="00030E3C"/>
    <w:rsid w:val="00072D27"/>
    <w:rsid w:val="00083C22"/>
    <w:rsid w:val="00086E87"/>
    <w:rsid w:val="000871A8"/>
    <w:rsid w:val="000A036B"/>
    <w:rsid w:val="000D0E4A"/>
    <w:rsid w:val="000F11B9"/>
    <w:rsid w:val="00102341"/>
    <w:rsid w:val="00105960"/>
    <w:rsid w:val="001073CE"/>
    <w:rsid w:val="00121553"/>
    <w:rsid w:val="00124088"/>
    <w:rsid w:val="001248E4"/>
    <w:rsid w:val="00131CAB"/>
    <w:rsid w:val="001C2CAB"/>
    <w:rsid w:val="001D0BD1"/>
    <w:rsid w:val="002017AC"/>
    <w:rsid w:val="002359ED"/>
    <w:rsid w:val="00252520"/>
    <w:rsid w:val="002625F9"/>
    <w:rsid w:val="002631F7"/>
    <w:rsid w:val="0026484A"/>
    <w:rsid w:val="0026504D"/>
    <w:rsid w:val="00276926"/>
    <w:rsid w:val="002A67C8"/>
    <w:rsid w:val="002B40B7"/>
    <w:rsid w:val="002C5D75"/>
    <w:rsid w:val="002E5D6E"/>
    <w:rsid w:val="00301789"/>
    <w:rsid w:val="00325194"/>
    <w:rsid w:val="003728E3"/>
    <w:rsid w:val="003962D3"/>
    <w:rsid w:val="003C7D9D"/>
    <w:rsid w:val="003E3A63"/>
    <w:rsid w:val="00457BEB"/>
    <w:rsid w:val="00461B2E"/>
    <w:rsid w:val="00482CFC"/>
    <w:rsid w:val="00487996"/>
    <w:rsid w:val="00491910"/>
    <w:rsid w:val="004A2AF6"/>
    <w:rsid w:val="004A3D03"/>
    <w:rsid w:val="004B1C2C"/>
    <w:rsid w:val="004B6D7F"/>
    <w:rsid w:val="004D785F"/>
    <w:rsid w:val="004E744B"/>
    <w:rsid w:val="004F7760"/>
    <w:rsid w:val="00520AC9"/>
    <w:rsid w:val="00561F9A"/>
    <w:rsid w:val="00594254"/>
    <w:rsid w:val="005B6EB8"/>
    <w:rsid w:val="00614CAB"/>
    <w:rsid w:val="00633BC0"/>
    <w:rsid w:val="00661DE5"/>
    <w:rsid w:val="006706DE"/>
    <w:rsid w:val="0069487E"/>
    <w:rsid w:val="006A648B"/>
    <w:rsid w:val="006B0B82"/>
    <w:rsid w:val="006B7EF2"/>
    <w:rsid w:val="006C3B5F"/>
    <w:rsid w:val="006D3A72"/>
    <w:rsid w:val="006F3762"/>
    <w:rsid w:val="006F53EE"/>
    <w:rsid w:val="00717507"/>
    <w:rsid w:val="007263B8"/>
    <w:rsid w:val="00726D9C"/>
    <w:rsid w:val="00726F2C"/>
    <w:rsid w:val="00736D30"/>
    <w:rsid w:val="007378F1"/>
    <w:rsid w:val="00742FF3"/>
    <w:rsid w:val="00794B27"/>
    <w:rsid w:val="007A73CB"/>
    <w:rsid w:val="007A7846"/>
    <w:rsid w:val="007B2795"/>
    <w:rsid w:val="007F66F5"/>
    <w:rsid w:val="00812400"/>
    <w:rsid w:val="0082203C"/>
    <w:rsid w:val="008360A8"/>
    <w:rsid w:val="008416E0"/>
    <w:rsid w:val="00853E64"/>
    <w:rsid w:val="00895251"/>
    <w:rsid w:val="00897BFF"/>
    <w:rsid w:val="008C61B9"/>
    <w:rsid w:val="00912477"/>
    <w:rsid w:val="009139AF"/>
    <w:rsid w:val="00943B06"/>
    <w:rsid w:val="00945864"/>
    <w:rsid w:val="009806F4"/>
    <w:rsid w:val="009853E9"/>
    <w:rsid w:val="00996E16"/>
    <w:rsid w:val="009B69C5"/>
    <w:rsid w:val="009D3947"/>
    <w:rsid w:val="009F72A7"/>
    <w:rsid w:val="00A119D9"/>
    <w:rsid w:val="00A1309F"/>
    <w:rsid w:val="00A21BED"/>
    <w:rsid w:val="00A27D99"/>
    <w:rsid w:val="00A60D92"/>
    <w:rsid w:val="00A86EAC"/>
    <w:rsid w:val="00A923E7"/>
    <w:rsid w:val="00AA661C"/>
    <w:rsid w:val="00AC2F58"/>
    <w:rsid w:val="00B369B4"/>
    <w:rsid w:val="00B53817"/>
    <w:rsid w:val="00B61F85"/>
    <w:rsid w:val="00BA3CC7"/>
    <w:rsid w:val="00BF457D"/>
    <w:rsid w:val="00BF4775"/>
    <w:rsid w:val="00CA0C45"/>
    <w:rsid w:val="00CB1D0E"/>
    <w:rsid w:val="00CC3AB0"/>
    <w:rsid w:val="00CD4A9C"/>
    <w:rsid w:val="00CF12AE"/>
    <w:rsid w:val="00D1798D"/>
    <w:rsid w:val="00D44ACA"/>
    <w:rsid w:val="00D902A4"/>
    <w:rsid w:val="00DB2323"/>
    <w:rsid w:val="00DB331E"/>
    <w:rsid w:val="00DC4E21"/>
    <w:rsid w:val="00DD5358"/>
    <w:rsid w:val="00E224A0"/>
    <w:rsid w:val="00E254F0"/>
    <w:rsid w:val="00E4313F"/>
    <w:rsid w:val="00E51168"/>
    <w:rsid w:val="00E55B4B"/>
    <w:rsid w:val="00E55FC7"/>
    <w:rsid w:val="00E72A21"/>
    <w:rsid w:val="00E7715A"/>
    <w:rsid w:val="00EB700D"/>
    <w:rsid w:val="00F33B83"/>
    <w:rsid w:val="00F41B42"/>
    <w:rsid w:val="00F54BD0"/>
    <w:rsid w:val="00F633E4"/>
    <w:rsid w:val="00FB3BB2"/>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9DDB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8E4"/>
    <w:pPr>
      <w:spacing w:before="0" w:line="240" w:lineRule="auto"/>
      <w:jc w:val="both"/>
    </w:pPr>
    <w:rPr>
      <w:rFonts w:ascii="Times New Roman" w:eastAsia="Times New Roman" w:hAnsi="Times New Roman" w:cs="Times New Roman"/>
      <w:sz w:val="24"/>
      <w:szCs w:val="20"/>
    </w:rPr>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Pr>
      <w:rFonts w:eastAsiaTheme="minorEastAsia"/>
      <w:color w:val="3B3838" w:themeColor="background2" w:themeShade="40"/>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pPr>
    <w:rPr>
      <w:rFonts w:eastAsiaTheme="minorEastAsia"/>
      <w:color w:val="404040" w:themeColor="text1" w:themeTint="BF"/>
      <w:szCs w:val="24"/>
    </w:r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unhideWhenUsed/>
    <w:rsid w:val="0026484A"/>
    <w:rPr>
      <w:sz w:val="22"/>
      <w:szCs w:val="16"/>
    </w:rPr>
  </w:style>
  <w:style w:type="paragraph" w:styleId="CommentText">
    <w:name w:val="annotation text"/>
    <w:aliases w:val="Char1"/>
    <w:basedOn w:val="Normal"/>
    <w:link w:val="CommentTextChar"/>
    <w:uiPriority w:val="99"/>
    <w:unhideWhenUsed/>
    <w:rsid w:val="0026484A"/>
  </w:style>
  <w:style w:type="character" w:customStyle="1" w:styleId="CommentTextChar">
    <w:name w:val="Comment Text Char"/>
    <w:aliases w:val="Char1 Char"/>
    <w:basedOn w:val="DefaultParagraphFont"/>
    <w:link w:val="CommentText"/>
    <w:uiPriority w:val="99"/>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4"/>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after="200"/>
    </w:pPr>
    <w:rPr>
      <w:i/>
      <w:iCs/>
      <w:color w:val="44546A" w:themeColor="text2"/>
      <w:szCs w:val="18"/>
    </w:rPr>
  </w:style>
  <w:style w:type="paragraph" w:styleId="Closing">
    <w:name w:val="Closing"/>
    <w:basedOn w:val="Normal"/>
    <w:link w:val="ClosingChar"/>
    <w:uiPriority w:val="99"/>
    <w:semiHidden/>
    <w:unhideWhenUsed/>
    <w:rsid w:val="00F33B83"/>
    <w:pPr>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33B83"/>
    <w:rPr>
      <w:rFonts w:asciiTheme="majorHAnsi" w:eastAsiaTheme="majorEastAsia" w:hAnsiTheme="majorHAnsi" w:cstheme="majorBidi"/>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rPr>
      <w:rFonts w:ascii="Consolas" w:hAnsi="Consolas"/>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ind w:left="220" w:hanging="220"/>
    </w:pPr>
  </w:style>
  <w:style w:type="paragraph" w:styleId="Index2">
    <w:name w:val="index 2"/>
    <w:basedOn w:val="Normal"/>
    <w:next w:val="Normal"/>
    <w:autoRedefine/>
    <w:uiPriority w:val="99"/>
    <w:semiHidden/>
    <w:unhideWhenUsed/>
    <w:rsid w:val="00F33B83"/>
    <w:pPr>
      <w:ind w:left="440" w:hanging="220"/>
    </w:pPr>
  </w:style>
  <w:style w:type="paragraph" w:styleId="Index3">
    <w:name w:val="index 3"/>
    <w:basedOn w:val="Normal"/>
    <w:next w:val="Normal"/>
    <w:autoRedefine/>
    <w:uiPriority w:val="99"/>
    <w:semiHidden/>
    <w:unhideWhenUsed/>
    <w:rsid w:val="00F33B83"/>
    <w:pPr>
      <w:ind w:left="660" w:hanging="220"/>
    </w:pPr>
  </w:style>
  <w:style w:type="paragraph" w:styleId="Index4">
    <w:name w:val="index 4"/>
    <w:basedOn w:val="Normal"/>
    <w:next w:val="Normal"/>
    <w:autoRedefine/>
    <w:uiPriority w:val="99"/>
    <w:semiHidden/>
    <w:unhideWhenUsed/>
    <w:rsid w:val="00F33B83"/>
    <w:pPr>
      <w:ind w:left="880" w:hanging="220"/>
    </w:pPr>
  </w:style>
  <w:style w:type="paragraph" w:styleId="Index5">
    <w:name w:val="index 5"/>
    <w:basedOn w:val="Normal"/>
    <w:next w:val="Normal"/>
    <w:autoRedefine/>
    <w:uiPriority w:val="99"/>
    <w:semiHidden/>
    <w:unhideWhenUsed/>
    <w:rsid w:val="00F33B83"/>
    <w:pPr>
      <w:ind w:left="1100" w:hanging="220"/>
    </w:pPr>
  </w:style>
  <w:style w:type="paragraph" w:styleId="Index6">
    <w:name w:val="index 6"/>
    <w:basedOn w:val="Normal"/>
    <w:next w:val="Normal"/>
    <w:autoRedefine/>
    <w:uiPriority w:val="99"/>
    <w:semiHidden/>
    <w:unhideWhenUsed/>
    <w:rsid w:val="00F33B83"/>
    <w:pPr>
      <w:ind w:left="1320" w:hanging="220"/>
    </w:pPr>
  </w:style>
  <w:style w:type="paragraph" w:styleId="Index7">
    <w:name w:val="index 7"/>
    <w:basedOn w:val="Normal"/>
    <w:next w:val="Normal"/>
    <w:autoRedefine/>
    <w:uiPriority w:val="99"/>
    <w:semiHidden/>
    <w:unhideWhenUsed/>
    <w:rsid w:val="00F33B83"/>
    <w:pPr>
      <w:ind w:left="1540" w:hanging="220"/>
    </w:pPr>
  </w:style>
  <w:style w:type="paragraph" w:styleId="Index8">
    <w:name w:val="index 8"/>
    <w:basedOn w:val="Normal"/>
    <w:next w:val="Normal"/>
    <w:autoRedefine/>
    <w:uiPriority w:val="99"/>
    <w:semiHidden/>
    <w:unhideWhenUsed/>
    <w:rsid w:val="00F33B83"/>
    <w:pPr>
      <w:ind w:left="1760" w:hanging="220"/>
    </w:pPr>
  </w:style>
  <w:style w:type="paragraph" w:styleId="Index9">
    <w:name w:val="index 9"/>
    <w:basedOn w:val="Normal"/>
    <w:next w:val="Normal"/>
    <w:autoRedefine/>
    <w:uiPriority w:val="99"/>
    <w:semiHidden/>
    <w:unhideWhenUsed/>
    <w:rsid w:val="00F33B83"/>
    <w:pPr>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semiHidden/>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styleId="UnresolvedMention">
    <w:name w:val="Unresolved Mention"/>
    <w:basedOn w:val="DefaultParagraphFont"/>
    <w:uiPriority w:val="99"/>
    <w:semiHidden/>
    <w:unhideWhenUsed/>
    <w:rsid w:val="00FB3BB2"/>
    <w:rPr>
      <w:color w:val="605E5C"/>
      <w:shd w:val="clear" w:color="auto" w:fill="E1DFDD"/>
    </w:rPr>
  </w:style>
  <w:style w:type="paragraph" w:customStyle="1" w:styleId="Style11">
    <w:name w:val="Style 11"/>
    <w:basedOn w:val="Normal"/>
    <w:rsid w:val="001248E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C\AppData\Local\Microsoft\Office\16.0\DTS\en-US%7b97DDE40D-B405-4C30-BA40-C6DF24BAA377%7d\%7b7E2A1C54-64D2-4B59-9C94-C3E411627078%7dTF5517a15e-098e-45ec-8744-ffd85dafa90e959eafb8_win32-b16bad9ff9ca.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0" ma:contentTypeDescription="Create a new document." ma:contentTypeScope="" ma:versionID="1267097ee5f5874adfcc408041ae252e">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95891a93df65b14727750f2c06c306c"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B6B0C-F8D1-4A7F-BE3A-53084A64D071}">
  <ds:schemaRefs>
    <ds:schemaRef ds:uri="http://schemas.microsoft.com/sharepoint/v3/contenttype/forms"/>
  </ds:schemaRefs>
</ds:datastoreItem>
</file>

<file path=customXml/itemProps2.xml><?xml version="1.0" encoding="utf-8"?>
<ds:datastoreItem xmlns:ds="http://schemas.openxmlformats.org/officeDocument/2006/customXml" ds:itemID="{8C1124AF-D090-4928-A35F-6DC9CD7F85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BA6B9AD7-F52C-4636-8E8A-009B9EE7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{7E2A1C54-64D2-4B59-9C94-C3E411627078}TF5517a15e-098e-45ec-8744-ffd85dafa90e959eafb8_win32-b16bad9ff9ca</Template>
  <TotalTime>0</TotalTime>
  <Pages>16</Pages>
  <Words>4667</Words>
  <Characters>26604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2025-11-27T14:35:00Z</dcterms:created>
  <dcterms:modified xsi:type="dcterms:W3CDTF">2025-11-27T16:36:00Z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