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5E4F" w14:textId="77777777" w:rsidR="004D6D23" w:rsidRPr="00883108" w:rsidRDefault="004D6D23" w:rsidP="004D6D23">
      <w:pPr>
        <w:spacing w:before="80" w:after="12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83108">
        <w:rPr>
          <w:rFonts w:ascii="Times New Roman" w:hAnsi="Times New Roman"/>
          <w:b/>
          <w:bCs/>
          <w:sz w:val="28"/>
          <w:szCs w:val="28"/>
        </w:rPr>
        <w:t>Chương</w:t>
      </w:r>
      <w:proofErr w:type="spellEnd"/>
      <w:r w:rsidRPr="00883108">
        <w:rPr>
          <w:rFonts w:ascii="Times New Roman" w:hAnsi="Times New Roman"/>
          <w:b/>
          <w:bCs/>
          <w:sz w:val="28"/>
          <w:szCs w:val="28"/>
        </w:rPr>
        <w:t xml:space="preserve"> V. PHẠM VI CUNG CẤP</w:t>
      </w:r>
    </w:p>
    <w:p w14:paraId="61DED078" w14:textId="77777777" w:rsidR="004D6D23" w:rsidRPr="00883108" w:rsidRDefault="004D6D23" w:rsidP="004D6D23">
      <w:pPr>
        <w:spacing w:before="80" w:after="8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Mục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1. Phạm vi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và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tiến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độ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cung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cấp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thuốc</w:t>
      </w:r>
      <w:proofErr w:type="spellEnd"/>
    </w:p>
    <w:p w14:paraId="3BF06848" w14:textId="77777777" w:rsidR="004D6D23" w:rsidRPr="00883108" w:rsidRDefault="004D6D23" w:rsidP="004D6D23">
      <w:pPr>
        <w:spacing w:before="80" w:after="80" w:line="288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883108">
        <w:rPr>
          <w:rFonts w:ascii="Times New Roman" w:hAnsi="Times New Roman"/>
          <w:b/>
          <w:bCs/>
          <w:sz w:val="26"/>
          <w:szCs w:val="26"/>
        </w:rPr>
        <w:t xml:space="preserve">1.1. Phạm vi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cung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cấp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thuốc</w:t>
      </w:r>
      <w:proofErr w:type="spellEnd"/>
    </w:p>
    <w:p w14:paraId="10DD6016" w14:textId="77777777" w:rsidR="004D6D23" w:rsidRPr="00883108" w:rsidRDefault="004D6D23" w:rsidP="004D6D23">
      <w:pPr>
        <w:spacing w:before="80" w:after="8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3108">
        <w:rPr>
          <w:rFonts w:ascii="Times New Roman" w:hAnsi="Times New Roman"/>
          <w:sz w:val="26"/>
          <w:szCs w:val="26"/>
        </w:rPr>
        <w:t xml:space="preserve">Phạm vi </w:t>
      </w:r>
      <w:proofErr w:type="spellStart"/>
      <w:r w:rsidRPr="00883108">
        <w:rPr>
          <w:rFonts w:ascii="Times New Roman" w:hAnsi="Times New Roman"/>
          <w:sz w:val="26"/>
          <w:szCs w:val="26"/>
        </w:rPr>
        <w:t>quy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định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tại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Mẫu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số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00, </w:t>
      </w:r>
      <w:proofErr w:type="spellStart"/>
      <w:r w:rsidRPr="00883108">
        <w:rPr>
          <w:rFonts w:ascii="Times New Roman" w:hAnsi="Times New Roman"/>
          <w:sz w:val="26"/>
          <w:szCs w:val="26"/>
        </w:rPr>
        <w:t>Chương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IV – </w:t>
      </w:r>
      <w:proofErr w:type="spellStart"/>
      <w:r w:rsidRPr="00883108">
        <w:rPr>
          <w:rFonts w:ascii="Times New Roman" w:hAnsi="Times New Roman"/>
          <w:sz w:val="26"/>
          <w:szCs w:val="26"/>
        </w:rPr>
        <w:t>Biểu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mẫu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dự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thầu</w:t>
      </w:r>
      <w:proofErr w:type="spellEnd"/>
      <w:r w:rsidRPr="00883108">
        <w:rPr>
          <w:rFonts w:ascii="Times New Roman" w:hAnsi="Times New Roman"/>
          <w:sz w:val="26"/>
          <w:szCs w:val="26"/>
        </w:rPr>
        <w:t>.</w:t>
      </w:r>
    </w:p>
    <w:p w14:paraId="17BBDBE0" w14:textId="77777777" w:rsidR="004D6D23" w:rsidRPr="00883108" w:rsidRDefault="004D6D23" w:rsidP="004D6D23">
      <w:pPr>
        <w:spacing w:before="80" w:after="80" w:line="288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883108">
        <w:rPr>
          <w:rFonts w:ascii="Times New Roman" w:hAnsi="Times New Roman"/>
          <w:b/>
          <w:bCs/>
          <w:sz w:val="26"/>
          <w:szCs w:val="26"/>
        </w:rPr>
        <w:t xml:space="preserve">1.2. Tiến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độ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cung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cấp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thuốc</w:t>
      </w:r>
      <w:proofErr w:type="spellEnd"/>
    </w:p>
    <w:p w14:paraId="1CEED67A" w14:textId="77777777" w:rsidR="004D6D23" w:rsidRPr="00883108" w:rsidRDefault="004D6D23" w:rsidP="004D6D23">
      <w:pPr>
        <w:spacing w:before="80" w:after="8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31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83108">
        <w:rPr>
          <w:rFonts w:ascii="Times New Roman" w:hAnsi="Times New Roman"/>
          <w:sz w:val="26"/>
          <w:szCs w:val="26"/>
        </w:rPr>
        <w:t>Thuốc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có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thể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được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yêu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cầu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cung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cấp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thành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một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hoặc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nhiều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đợt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khác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nhau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tùy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theo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đơn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đặt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hàng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của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Chủ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đầu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tư</w:t>
      </w:r>
      <w:proofErr w:type="spellEnd"/>
      <w:r w:rsidRPr="00883108">
        <w:rPr>
          <w:rFonts w:ascii="Times New Roman" w:hAnsi="Times New Roman"/>
          <w:sz w:val="26"/>
          <w:szCs w:val="26"/>
        </w:rPr>
        <w:t>;</w:t>
      </w:r>
    </w:p>
    <w:p w14:paraId="11A6BF58" w14:textId="33963E37" w:rsidR="004D6D23" w:rsidRPr="00883108" w:rsidRDefault="004D6D23" w:rsidP="004D6D23">
      <w:pPr>
        <w:spacing w:before="80" w:after="8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31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83108">
        <w:rPr>
          <w:rFonts w:ascii="Times New Roman" w:hAnsi="Times New Roman"/>
          <w:sz w:val="26"/>
          <w:szCs w:val="26"/>
        </w:rPr>
        <w:t>Nhà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thầu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giao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hàng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đến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địa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chỉ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giao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hàng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trong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vòng</w:t>
      </w:r>
      <w:proofErr w:type="spellEnd"/>
      <w:r>
        <w:rPr>
          <w:rFonts w:ascii="Times New Roman" w:hAnsi="Times New Roman"/>
          <w:sz w:val="26"/>
          <w:szCs w:val="26"/>
        </w:rPr>
        <w:t xml:space="preserve"> 120</w:t>
      </w:r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giờ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(0</w:t>
      </w:r>
      <w:r>
        <w:rPr>
          <w:rFonts w:ascii="Times New Roman" w:hAnsi="Times New Roman"/>
          <w:sz w:val="26"/>
          <w:szCs w:val="26"/>
        </w:rPr>
        <w:t>5</w:t>
      </w:r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ngày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làm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việc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883108">
        <w:rPr>
          <w:rFonts w:ascii="Times New Roman" w:hAnsi="Times New Roman"/>
          <w:sz w:val="26"/>
          <w:szCs w:val="26"/>
        </w:rPr>
        <w:t>kể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từ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thời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điểm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nhận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đơn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đặt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hàng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của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Chủ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đầu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tư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</w:p>
    <w:p w14:paraId="45074F36" w14:textId="77777777" w:rsidR="004D6D23" w:rsidRPr="00883108" w:rsidRDefault="004D6D23" w:rsidP="004D6D23">
      <w:pPr>
        <w:spacing w:before="80" w:after="8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Mục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2.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Yêu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cầu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về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kỹ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thuật</w:t>
      </w:r>
      <w:proofErr w:type="spellEnd"/>
    </w:p>
    <w:p w14:paraId="4476A5F4" w14:textId="77777777" w:rsidR="004D6D23" w:rsidRPr="00883108" w:rsidRDefault="004D6D23" w:rsidP="004D6D23">
      <w:pPr>
        <w:spacing w:before="80" w:after="8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83108">
        <w:rPr>
          <w:rFonts w:ascii="Times New Roman" w:hAnsi="Times New Roman"/>
          <w:iCs/>
          <w:sz w:val="26"/>
          <w:szCs w:val="26"/>
        </w:rPr>
        <w:t>Yêu</w:t>
      </w:r>
      <w:proofErr w:type="spellEnd"/>
      <w:r w:rsidRPr="00883108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iCs/>
          <w:sz w:val="26"/>
          <w:szCs w:val="26"/>
        </w:rPr>
        <w:t>cầu</w:t>
      </w:r>
      <w:proofErr w:type="spellEnd"/>
      <w:r w:rsidRPr="00883108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iCs/>
          <w:sz w:val="26"/>
          <w:szCs w:val="26"/>
        </w:rPr>
        <w:t>về</w:t>
      </w:r>
      <w:proofErr w:type="spellEnd"/>
      <w:r w:rsidRPr="00883108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iCs/>
          <w:sz w:val="26"/>
          <w:szCs w:val="26"/>
        </w:rPr>
        <w:t>kỹ</w:t>
      </w:r>
      <w:proofErr w:type="spellEnd"/>
      <w:r w:rsidRPr="00883108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iCs/>
          <w:sz w:val="26"/>
          <w:szCs w:val="26"/>
        </w:rPr>
        <w:t>thuật</w:t>
      </w:r>
      <w:proofErr w:type="spellEnd"/>
      <w:r w:rsidRPr="00883108">
        <w:rPr>
          <w:rFonts w:ascii="Times New Roman" w:hAnsi="Times New Roman"/>
          <w:iCs/>
          <w:sz w:val="26"/>
          <w:szCs w:val="26"/>
        </w:rPr>
        <w:t xml:space="preserve"> bao </w:t>
      </w:r>
      <w:proofErr w:type="spellStart"/>
      <w:r w:rsidRPr="00883108">
        <w:rPr>
          <w:rFonts w:ascii="Times New Roman" w:hAnsi="Times New Roman"/>
          <w:iCs/>
          <w:sz w:val="26"/>
          <w:szCs w:val="26"/>
        </w:rPr>
        <w:t>gồm</w:t>
      </w:r>
      <w:proofErr w:type="spellEnd"/>
      <w:r w:rsidRPr="00883108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iCs/>
          <w:sz w:val="26"/>
          <w:szCs w:val="26"/>
        </w:rPr>
        <w:t>các</w:t>
      </w:r>
      <w:proofErr w:type="spellEnd"/>
      <w:r w:rsidRPr="00883108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iCs/>
          <w:sz w:val="26"/>
          <w:szCs w:val="26"/>
        </w:rPr>
        <w:t>nội</w:t>
      </w:r>
      <w:proofErr w:type="spellEnd"/>
      <w:r w:rsidRPr="00883108">
        <w:rPr>
          <w:rFonts w:ascii="Times New Roman" w:hAnsi="Times New Roman"/>
          <w:iCs/>
          <w:sz w:val="26"/>
          <w:szCs w:val="26"/>
        </w:rPr>
        <w:t xml:space="preserve"> dung </w:t>
      </w:r>
      <w:proofErr w:type="spellStart"/>
      <w:r w:rsidRPr="00883108">
        <w:rPr>
          <w:rFonts w:ascii="Times New Roman" w:hAnsi="Times New Roman"/>
          <w:iCs/>
          <w:sz w:val="26"/>
          <w:szCs w:val="26"/>
        </w:rPr>
        <w:t>cơ</w:t>
      </w:r>
      <w:proofErr w:type="spellEnd"/>
      <w:r w:rsidRPr="00883108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iCs/>
          <w:sz w:val="26"/>
          <w:szCs w:val="26"/>
        </w:rPr>
        <w:t>bản</w:t>
      </w:r>
      <w:proofErr w:type="spellEnd"/>
      <w:r w:rsidRPr="00883108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iCs/>
          <w:sz w:val="26"/>
          <w:szCs w:val="26"/>
        </w:rPr>
        <w:t>như</w:t>
      </w:r>
      <w:proofErr w:type="spellEnd"/>
      <w:r w:rsidRPr="00883108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iCs/>
          <w:sz w:val="26"/>
          <w:szCs w:val="26"/>
        </w:rPr>
        <w:t>sau</w:t>
      </w:r>
      <w:proofErr w:type="spellEnd"/>
      <w:r w:rsidRPr="00883108">
        <w:rPr>
          <w:rFonts w:ascii="Times New Roman" w:hAnsi="Times New Roman"/>
          <w:iCs/>
          <w:sz w:val="26"/>
          <w:szCs w:val="26"/>
        </w:rPr>
        <w:t>:</w:t>
      </w:r>
    </w:p>
    <w:p w14:paraId="16C96B98" w14:textId="77777777" w:rsidR="004D6D23" w:rsidRPr="00883108" w:rsidRDefault="004D6D23" w:rsidP="004D6D23">
      <w:pPr>
        <w:spacing w:before="80" w:after="80" w:line="288" w:lineRule="auto"/>
        <w:jc w:val="both"/>
        <w:rPr>
          <w:rFonts w:ascii="Times New Roman" w:hAnsi="Times New Roman"/>
          <w:sz w:val="26"/>
          <w:szCs w:val="26"/>
        </w:rPr>
      </w:pPr>
      <w:r w:rsidRPr="00883108">
        <w:rPr>
          <w:rFonts w:ascii="Times New Roman" w:hAnsi="Times New Roman"/>
          <w:b/>
          <w:bCs/>
          <w:sz w:val="26"/>
          <w:szCs w:val="26"/>
        </w:rPr>
        <w:t xml:space="preserve">2.1.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Giới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thiệu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chung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về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gói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thầu</w:t>
      </w:r>
      <w:proofErr w:type="spellEnd"/>
    </w:p>
    <w:p w14:paraId="4831538D" w14:textId="1C6D66BA" w:rsidR="004D6D23" w:rsidRPr="0005213C" w:rsidRDefault="004D6D23" w:rsidP="004D6D23">
      <w:pPr>
        <w:spacing w:before="80" w:after="8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31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83108">
        <w:rPr>
          <w:rFonts w:ascii="Times New Roman" w:hAnsi="Times New Roman"/>
          <w:sz w:val="26"/>
          <w:szCs w:val="26"/>
        </w:rPr>
        <w:t>Tên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gói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thầu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: </w:t>
      </w:r>
      <w:r w:rsidR="0005213C" w:rsidRPr="0005213C">
        <w:rPr>
          <w:rFonts w:ascii="Times New Roman" w:hAnsi="Times New Roman"/>
          <w:sz w:val="26"/>
          <w:szCs w:val="26"/>
          <w:lang w:val="fr-FR"/>
        </w:rPr>
        <w:t xml:space="preserve">Mua </w:t>
      </w:r>
      <w:proofErr w:type="spellStart"/>
      <w:r w:rsidR="0005213C" w:rsidRPr="0005213C">
        <w:rPr>
          <w:rFonts w:ascii="Times New Roman" w:hAnsi="Times New Roman"/>
          <w:sz w:val="26"/>
          <w:szCs w:val="26"/>
          <w:lang w:val="fr-FR"/>
        </w:rPr>
        <w:t>thuốc</w:t>
      </w:r>
      <w:proofErr w:type="spellEnd"/>
      <w:r w:rsidR="0005213C" w:rsidRPr="0005213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5213C" w:rsidRPr="0005213C">
        <w:rPr>
          <w:rFonts w:ascii="Times New Roman" w:hAnsi="Times New Roman"/>
          <w:sz w:val="26"/>
          <w:szCs w:val="26"/>
          <w:lang w:val="fr-FR"/>
        </w:rPr>
        <w:t>dược</w:t>
      </w:r>
      <w:proofErr w:type="spellEnd"/>
      <w:r w:rsidR="0005213C" w:rsidRPr="0005213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5213C" w:rsidRPr="0005213C">
        <w:rPr>
          <w:rFonts w:ascii="Times New Roman" w:hAnsi="Times New Roman"/>
          <w:sz w:val="26"/>
          <w:szCs w:val="26"/>
          <w:lang w:val="fr-FR"/>
        </w:rPr>
        <w:t>liệu</w:t>
      </w:r>
      <w:proofErr w:type="spellEnd"/>
      <w:r w:rsidR="0005213C" w:rsidRPr="0005213C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="0005213C" w:rsidRPr="0005213C">
        <w:rPr>
          <w:rFonts w:ascii="Times New Roman" w:hAnsi="Times New Roman"/>
          <w:sz w:val="26"/>
          <w:szCs w:val="26"/>
          <w:lang w:val="fr-FR"/>
        </w:rPr>
        <w:t>thuốc</w:t>
      </w:r>
      <w:proofErr w:type="spellEnd"/>
      <w:r w:rsidR="0005213C" w:rsidRPr="0005213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5213C" w:rsidRPr="0005213C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="0005213C" w:rsidRPr="0005213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5213C" w:rsidRPr="0005213C">
        <w:rPr>
          <w:rFonts w:ascii="Times New Roman" w:hAnsi="Times New Roman"/>
          <w:sz w:val="26"/>
          <w:szCs w:val="26"/>
          <w:lang w:val="fr-FR"/>
        </w:rPr>
        <w:t>kết</w:t>
      </w:r>
      <w:proofErr w:type="spellEnd"/>
      <w:r w:rsidR="0005213C" w:rsidRPr="0005213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5213C" w:rsidRPr="0005213C">
        <w:rPr>
          <w:rFonts w:ascii="Times New Roman" w:hAnsi="Times New Roman"/>
          <w:sz w:val="26"/>
          <w:szCs w:val="26"/>
          <w:lang w:val="fr-FR"/>
        </w:rPr>
        <w:t>hợp</w:t>
      </w:r>
      <w:proofErr w:type="spellEnd"/>
      <w:r w:rsidR="0005213C" w:rsidRPr="0005213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5213C" w:rsidRPr="0005213C">
        <w:rPr>
          <w:rFonts w:ascii="Times New Roman" w:hAnsi="Times New Roman"/>
          <w:sz w:val="26"/>
          <w:szCs w:val="26"/>
          <w:lang w:val="fr-FR"/>
        </w:rPr>
        <w:t>dược</w:t>
      </w:r>
      <w:proofErr w:type="spellEnd"/>
      <w:r w:rsidR="0005213C" w:rsidRPr="0005213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5213C" w:rsidRPr="0005213C">
        <w:rPr>
          <w:rFonts w:ascii="Times New Roman" w:hAnsi="Times New Roman"/>
          <w:sz w:val="26"/>
          <w:szCs w:val="26"/>
          <w:lang w:val="fr-FR"/>
        </w:rPr>
        <w:t>chất</w:t>
      </w:r>
      <w:proofErr w:type="spellEnd"/>
      <w:r w:rsidR="0005213C" w:rsidRPr="0005213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5213C" w:rsidRPr="0005213C"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 w:rsidR="0005213C" w:rsidRPr="0005213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5213C" w:rsidRPr="0005213C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="0005213C" w:rsidRPr="0005213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5213C" w:rsidRPr="0005213C">
        <w:rPr>
          <w:rFonts w:ascii="Times New Roman" w:hAnsi="Times New Roman"/>
          <w:sz w:val="26"/>
          <w:szCs w:val="26"/>
          <w:lang w:val="fr-FR"/>
        </w:rPr>
        <w:t>dược</w:t>
      </w:r>
      <w:proofErr w:type="spellEnd"/>
      <w:r w:rsidR="0005213C" w:rsidRPr="0005213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5213C" w:rsidRPr="0005213C">
        <w:rPr>
          <w:rFonts w:ascii="Times New Roman" w:hAnsi="Times New Roman"/>
          <w:sz w:val="26"/>
          <w:szCs w:val="26"/>
          <w:lang w:val="fr-FR"/>
        </w:rPr>
        <w:t>liệu</w:t>
      </w:r>
      <w:proofErr w:type="spellEnd"/>
      <w:r w:rsidR="0005213C" w:rsidRPr="0005213C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="0005213C" w:rsidRPr="0005213C">
        <w:rPr>
          <w:rFonts w:ascii="Times New Roman" w:hAnsi="Times New Roman"/>
          <w:sz w:val="26"/>
          <w:szCs w:val="26"/>
          <w:lang w:val="fr-FR"/>
        </w:rPr>
        <w:t>thuốc</w:t>
      </w:r>
      <w:proofErr w:type="spellEnd"/>
      <w:r w:rsidR="0005213C" w:rsidRPr="0005213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5213C" w:rsidRPr="0005213C">
        <w:rPr>
          <w:rFonts w:ascii="Times New Roman" w:hAnsi="Times New Roman"/>
          <w:sz w:val="26"/>
          <w:szCs w:val="26"/>
          <w:lang w:val="fr-FR"/>
        </w:rPr>
        <w:t>cổ</w:t>
      </w:r>
      <w:proofErr w:type="spellEnd"/>
      <w:r w:rsidR="0005213C" w:rsidRPr="0005213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5213C" w:rsidRPr="0005213C">
        <w:rPr>
          <w:rFonts w:ascii="Times New Roman" w:hAnsi="Times New Roman"/>
          <w:sz w:val="26"/>
          <w:szCs w:val="26"/>
          <w:lang w:val="fr-FR"/>
        </w:rPr>
        <w:t>truyền</w:t>
      </w:r>
      <w:proofErr w:type="spellEnd"/>
      <w:r w:rsidR="0005213C" w:rsidRPr="0005213C">
        <w:rPr>
          <w:rFonts w:ascii="Times New Roman" w:hAnsi="Times New Roman"/>
          <w:sz w:val="26"/>
          <w:szCs w:val="26"/>
          <w:lang w:val="fr-FR"/>
        </w:rPr>
        <w:t xml:space="preserve"> 2025-2026</w:t>
      </w:r>
      <w:r w:rsidR="0005213C" w:rsidRPr="0005213C">
        <w:rPr>
          <w:rFonts w:ascii="Times New Roman" w:hAnsi="Times New Roman"/>
          <w:sz w:val="26"/>
          <w:szCs w:val="26"/>
        </w:rPr>
        <w:t xml:space="preserve"> </w:t>
      </w:r>
      <w:r w:rsidRPr="0005213C">
        <w:rPr>
          <w:rFonts w:ascii="Times New Roman" w:hAnsi="Times New Roman"/>
          <w:sz w:val="26"/>
          <w:szCs w:val="26"/>
        </w:rPr>
        <w:t>(</w:t>
      </w:r>
      <w:proofErr w:type="spellStart"/>
      <w:r w:rsidRPr="0005213C">
        <w:rPr>
          <w:rFonts w:ascii="Times New Roman" w:hAnsi="Times New Roman"/>
          <w:sz w:val="26"/>
          <w:szCs w:val="26"/>
        </w:rPr>
        <w:t>gồm</w:t>
      </w:r>
      <w:proofErr w:type="spellEnd"/>
      <w:r w:rsidRPr="0005213C">
        <w:rPr>
          <w:rFonts w:ascii="Times New Roman" w:hAnsi="Times New Roman"/>
          <w:sz w:val="26"/>
          <w:szCs w:val="26"/>
        </w:rPr>
        <w:t xml:space="preserve"> </w:t>
      </w:r>
      <w:r w:rsidR="0005213C">
        <w:rPr>
          <w:rFonts w:ascii="Times New Roman" w:hAnsi="Times New Roman"/>
          <w:sz w:val="26"/>
          <w:szCs w:val="26"/>
        </w:rPr>
        <w:t>17</w:t>
      </w:r>
      <w:r w:rsidRPr="000521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5213C">
        <w:rPr>
          <w:rFonts w:ascii="Times New Roman" w:hAnsi="Times New Roman"/>
          <w:sz w:val="26"/>
          <w:szCs w:val="26"/>
        </w:rPr>
        <w:t>phần</w:t>
      </w:r>
      <w:proofErr w:type="spellEnd"/>
      <w:r w:rsidRPr="0005213C">
        <w:rPr>
          <w:rFonts w:ascii="Times New Roman" w:hAnsi="Times New Roman"/>
          <w:sz w:val="26"/>
          <w:szCs w:val="26"/>
        </w:rPr>
        <w:t>);</w:t>
      </w:r>
    </w:p>
    <w:p w14:paraId="275F1DF1" w14:textId="77777777" w:rsidR="004D6D23" w:rsidRPr="00883108" w:rsidRDefault="004D6D23" w:rsidP="004D6D23">
      <w:pPr>
        <w:spacing w:before="80" w:after="8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5213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5213C">
        <w:rPr>
          <w:rFonts w:ascii="Times New Roman" w:hAnsi="Times New Roman"/>
          <w:sz w:val="26"/>
          <w:szCs w:val="26"/>
        </w:rPr>
        <w:t>Hình</w:t>
      </w:r>
      <w:proofErr w:type="spellEnd"/>
      <w:r w:rsidRPr="000521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5213C">
        <w:rPr>
          <w:rFonts w:ascii="Times New Roman" w:hAnsi="Times New Roman"/>
          <w:sz w:val="26"/>
          <w:szCs w:val="26"/>
        </w:rPr>
        <w:t>thức</w:t>
      </w:r>
      <w:proofErr w:type="spellEnd"/>
      <w:r w:rsidRPr="000521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5213C">
        <w:rPr>
          <w:rFonts w:ascii="Times New Roman" w:hAnsi="Times New Roman"/>
          <w:sz w:val="26"/>
          <w:szCs w:val="26"/>
        </w:rPr>
        <w:t>lựa</w:t>
      </w:r>
      <w:proofErr w:type="spellEnd"/>
      <w:r w:rsidRPr="000521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5213C">
        <w:rPr>
          <w:rFonts w:ascii="Times New Roman" w:hAnsi="Times New Roman"/>
          <w:sz w:val="26"/>
          <w:szCs w:val="26"/>
        </w:rPr>
        <w:t>chọn</w:t>
      </w:r>
      <w:proofErr w:type="spellEnd"/>
      <w:r w:rsidRPr="000521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5213C">
        <w:rPr>
          <w:rFonts w:ascii="Times New Roman" w:hAnsi="Times New Roman"/>
          <w:sz w:val="26"/>
          <w:szCs w:val="26"/>
        </w:rPr>
        <w:t>nhà</w:t>
      </w:r>
      <w:proofErr w:type="spellEnd"/>
      <w:r w:rsidRPr="000521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5213C">
        <w:rPr>
          <w:rFonts w:ascii="Times New Roman" w:hAnsi="Times New Roman"/>
          <w:sz w:val="26"/>
          <w:szCs w:val="26"/>
        </w:rPr>
        <w:t>thầu</w:t>
      </w:r>
      <w:proofErr w:type="spellEnd"/>
      <w:r w:rsidRPr="0005213C">
        <w:rPr>
          <w:rFonts w:ascii="Times New Roman" w:hAnsi="Times New Roman"/>
          <w:sz w:val="26"/>
          <w:szCs w:val="26"/>
        </w:rPr>
        <w:t xml:space="preserve">: </w:t>
      </w:r>
      <w:r w:rsidRPr="0005213C">
        <w:rPr>
          <w:rFonts w:ascii="Times New Roman" w:hAnsi="Times New Roman"/>
          <w:sz w:val="26"/>
          <w:szCs w:val="26"/>
          <w:lang w:val="vi-VN"/>
        </w:rPr>
        <w:t>Đấu thầu rộng</w:t>
      </w:r>
      <w:r w:rsidRPr="00883108">
        <w:rPr>
          <w:rFonts w:ascii="Times New Roman" w:hAnsi="Times New Roman"/>
          <w:sz w:val="26"/>
          <w:szCs w:val="26"/>
          <w:lang w:val="vi-VN"/>
        </w:rPr>
        <w:t xml:space="preserve"> rãi</w:t>
      </w:r>
      <w:r w:rsidRPr="008831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83108">
        <w:rPr>
          <w:rFonts w:ascii="Times New Roman" w:hAnsi="Times New Roman"/>
          <w:sz w:val="26"/>
          <w:szCs w:val="26"/>
        </w:rPr>
        <w:t>trong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nước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, qua </w:t>
      </w:r>
      <w:proofErr w:type="spellStart"/>
      <w:r w:rsidRPr="00883108">
        <w:rPr>
          <w:rFonts w:ascii="Times New Roman" w:hAnsi="Times New Roman"/>
          <w:sz w:val="26"/>
          <w:szCs w:val="26"/>
        </w:rPr>
        <w:t>mạng</w:t>
      </w:r>
      <w:proofErr w:type="spellEnd"/>
      <w:r w:rsidRPr="00883108">
        <w:rPr>
          <w:rFonts w:ascii="Times New Roman" w:hAnsi="Times New Roman"/>
          <w:sz w:val="26"/>
          <w:szCs w:val="26"/>
        </w:rPr>
        <w:t>;</w:t>
      </w:r>
    </w:p>
    <w:p w14:paraId="070C789A" w14:textId="77777777" w:rsidR="004D6D23" w:rsidRPr="00883108" w:rsidRDefault="004D6D23" w:rsidP="004D6D23">
      <w:pPr>
        <w:spacing w:before="80" w:after="8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3108">
        <w:rPr>
          <w:rFonts w:ascii="Times New Roman" w:hAnsi="Times New Roman"/>
          <w:sz w:val="26"/>
          <w:szCs w:val="26"/>
        </w:rPr>
        <w:t xml:space="preserve">- Phương </w:t>
      </w:r>
      <w:proofErr w:type="spellStart"/>
      <w:r w:rsidRPr="00883108">
        <w:rPr>
          <w:rFonts w:ascii="Times New Roman" w:hAnsi="Times New Roman"/>
          <w:sz w:val="26"/>
          <w:szCs w:val="26"/>
        </w:rPr>
        <w:t>thức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lựa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chọn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nhà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thầu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83108">
        <w:rPr>
          <w:rFonts w:ascii="Times New Roman" w:hAnsi="Times New Roman"/>
          <w:sz w:val="26"/>
          <w:szCs w:val="26"/>
        </w:rPr>
        <w:t>Một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giai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đoạn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83108">
        <w:rPr>
          <w:rFonts w:ascii="Times New Roman" w:hAnsi="Times New Roman"/>
          <w:sz w:val="26"/>
          <w:szCs w:val="26"/>
        </w:rPr>
        <w:t>một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túi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hồ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sơ</w:t>
      </w:r>
      <w:proofErr w:type="spellEnd"/>
      <w:r w:rsidRPr="00883108">
        <w:rPr>
          <w:rFonts w:ascii="Times New Roman" w:hAnsi="Times New Roman"/>
          <w:sz w:val="26"/>
          <w:szCs w:val="26"/>
        </w:rPr>
        <w:t>;</w:t>
      </w:r>
    </w:p>
    <w:p w14:paraId="763E9A10" w14:textId="4EEB4700" w:rsidR="004D6D23" w:rsidRPr="004D6D23" w:rsidRDefault="004D6D23" w:rsidP="004D6D23">
      <w:pPr>
        <w:spacing w:before="80" w:after="80" w:line="288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8831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4D6D23">
        <w:rPr>
          <w:rFonts w:ascii="Times New Roman" w:hAnsi="Times New Roman"/>
          <w:sz w:val="26"/>
          <w:szCs w:val="26"/>
        </w:rPr>
        <w:t>Nguồn</w:t>
      </w:r>
      <w:proofErr w:type="spellEnd"/>
      <w:r w:rsidRPr="004D6D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</w:rPr>
        <w:t>vốn</w:t>
      </w:r>
      <w:proofErr w:type="spellEnd"/>
      <w:r w:rsidRPr="004D6D2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4D6D23">
        <w:rPr>
          <w:rFonts w:ascii="Times New Roman" w:hAnsi="Times New Roman"/>
          <w:bCs/>
          <w:sz w:val="26"/>
          <w:szCs w:val="26"/>
        </w:rPr>
        <w:t>Nguồn</w:t>
      </w:r>
      <w:proofErr w:type="spellEnd"/>
      <w:r w:rsidRPr="004D6D2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4D6D23">
        <w:rPr>
          <w:rFonts w:ascii="Times New Roman" w:hAnsi="Times New Roman"/>
          <w:bCs/>
          <w:sz w:val="26"/>
          <w:szCs w:val="26"/>
        </w:rPr>
        <w:t>tài</w:t>
      </w:r>
      <w:proofErr w:type="spellEnd"/>
      <w:r w:rsidRPr="004D6D2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4D6D23">
        <w:rPr>
          <w:rFonts w:ascii="Times New Roman" w:hAnsi="Times New Roman"/>
          <w:bCs/>
          <w:sz w:val="26"/>
          <w:szCs w:val="26"/>
        </w:rPr>
        <w:t>chính</w:t>
      </w:r>
      <w:proofErr w:type="spellEnd"/>
      <w:r w:rsidRPr="004D6D2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4D6D23">
        <w:rPr>
          <w:rFonts w:ascii="Times New Roman" w:hAnsi="Times New Roman"/>
          <w:bCs/>
          <w:sz w:val="26"/>
          <w:szCs w:val="26"/>
        </w:rPr>
        <w:t>hợp</w:t>
      </w:r>
      <w:proofErr w:type="spellEnd"/>
      <w:r w:rsidRPr="004D6D2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Pr="004D6D23">
        <w:rPr>
          <w:rFonts w:ascii="Times New Roman" w:hAnsi="Times New Roman"/>
          <w:bCs/>
          <w:sz w:val="26"/>
          <w:szCs w:val="26"/>
        </w:rPr>
        <w:t>pháp</w:t>
      </w:r>
      <w:proofErr w:type="spellEnd"/>
      <w:r w:rsidRPr="004D6D23">
        <w:rPr>
          <w:rFonts w:ascii="Times New Roman" w:hAnsi="Times New Roman"/>
          <w:bCs/>
          <w:sz w:val="26"/>
          <w:szCs w:val="26"/>
        </w:rPr>
        <w:t>(</w:t>
      </w:r>
      <w:proofErr w:type="gramEnd"/>
      <w:r w:rsidRPr="004D6D23">
        <w:rPr>
          <w:rFonts w:ascii="Times New Roman" w:hAnsi="Times New Roman"/>
          <w:bCs/>
          <w:sz w:val="26"/>
          <w:szCs w:val="26"/>
        </w:rPr>
        <w:t xml:space="preserve">Thu DVSNC </w:t>
      </w:r>
      <w:proofErr w:type="spellStart"/>
      <w:r w:rsidRPr="004D6D23">
        <w:rPr>
          <w:rFonts w:ascii="Times New Roman" w:hAnsi="Times New Roman"/>
          <w:bCs/>
          <w:sz w:val="26"/>
          <w:szCs w:val="26"/>
        </w:rPr>
        <w:t>sử</w:t>
      </w:r>
      <w:proofErr w:type="spellEnd"/>
      <w:r w:rsidRPr="004D6D2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4D6D23">
        <w:rPr>
          <w:rFonts w:ascii="Times New Roman" w:hAnsi="Times New Roman"/>
          <w:bCs/>
          <w:sz w:val="26"/>
          <w:szCs w:val="26"/>
        </w:rPr>
        <w:t>dụng</w:t>
      </w:r>
      <w:proofErr w:type="spellEnd"/>
      <w:r w:rsidRPr="004D6D23">
        <w:rPr>
          <w:rFonts w:ascii="Times New Roman" w:hAnsi="Times New Roman"/>
          <w:bCs/>
          <w:sz w:val="26"/>
          <w:szCs w:val="26"/>
        </w:rPr>
        <w:t xml:space="preserve"> NSNN) </w:t>
      </w:r>
      <w:proofErr w:type="spellStart"/>
      <w:r w:rsidRPr="004D6D23">
        <w:rPr>
          <w:rFonts w:ascii="Times New Roman" w:hAnsi="Times New Roman"/>
          <w:bCs/>
          <w:sz w:val="26"/>
          <w:szCs w:val="26"/>
        </w:rPr>
        <w:t>năm</w:t>
      </w:r>
      <w:proofErr w:type="spellEnd"/>
      <w:r w:rsidRPr="004D6D23">
        <w:rPr>
          <w:rFonts w:ascii="Times New Roman" w:hAnsi="Times New Roman"/>
          <w:bCs/>
          <w:sz w:val="26"/>
          <w:szCs w:val="26"/>
        </w:rPr>
        <w:t xml:space="preserve"> 2025-2026</w:t>
      </w:r>
      <w:r w:rsidR="002E4D43">
        <w:rPr>
          <w:rFonts w:ascii="Times New Roman" w:hAnsi="Times New Roman"/>
          <w:bCs/>
          <w:sz w:val="26"/>
          <w:szCs w:val="26"/>
        </w:rPr>
        <w:t>;</w:t>
      </w:r>
    </w:p>
    <w:p w14:paraId="0B702AC4" w14:textId="275EADCF" w:rsidR="004D6D23" w:rsidRPr="00883108" w:rsidRDefault="004D6D23" w:rsidP="004D6D23">
      <w:pPr>
        <w:spacing w:before="80" w:after="8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31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83108">
        <w:rPr>
          <w:rFonts w:ascii="Times New Roman" w:hAnsi="Times New Roman"/>
          <w:sz w:val="26"/>
          <w:szCs w:val="26"/>
        </w:rPr>
        <w:t>Thời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gian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bắt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đầu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tổ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chức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lựa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chọn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nhà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thầu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: </w:t>
      </w:r>
      <w:r w:rsidRPr="00883108">
        <w:rPr>
          <w:rFonts w:ascii="Times New Roman" w:hAnsi="Times New Roman"/>
          <w:sz w:val="26"/>
          <w:szCs w:val="26"/>
          <w:lang w:val="vi-VN"/>
        </w:rPr>
        <w:t>Quý IV năm 2025</w:t>
      </w:r>
      <w:r w:rsidRPr="00883108">
        <w:rPr>
          <w:rFonts w:ascii="Times New Roman" w:hAnsi="Times New Roman"/>
          <w:sz w:val="26"/>
          <w:szCs w:val="26"/>
        </w:rPr>
        <w:t>;</w:t>
      </w:r>
    </w:p>
    <w:p w14:paraId="69254877" w14:textId="77E8504B" w:rsidR="004D6D23" w:rsidRPr="00883108" w:rsidRDefault="004D6D23" w:rsidP="004D6D23">
      <w:pPr>
        <w:spacing w:before="80" w:after="8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31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83108">
        <w:rPr>
          <w:rFonts w:ascii="Times New Roman" w:hAnsi="Times New Roman"/>
          <w:sz w:val="26"/>
          <w:szCs w:val="26"/>
        </w:rPr>
        <w:t>Thời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gian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tổ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chức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lựa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chọn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nhà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thầu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: </w:t>
      </w:r>
      <w:r w:rsidR="002E4D43">
        <w:rPr>
          <w:rFonts w:ascii="Times New Roman" w:hAnsi="Times New Roman"/>
          <w:sz w:val="26"/>
          <w:szCs w:val="26"/>
        </w:rPr>
        <w:t>90</w:t>
      </w:r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ngày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kể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từ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ngày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phát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hành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E-HSMT;</w:t>
      </w:r>
    </w:p>
    <w:p w14:paraId="5659DDF6" w14:textId="5A021C46" w:rsidR="004D6D23" w:rsidRPr="00883108" w:rsidRDefault="004D6D23" w:rsidP="004D6D23">
      <w:pPr>
        <w:spacing w:before="80" w:after="8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31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83108">
        <w:rPr>
          <w:rFonts w:ascii="Times New Roman" w:hAnsi="Times New Roman"/>
          <w:sz w:val="26"/>
          <w:szCs w:val="26"/>
        </w:rPr>
        <w:t>Thời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gian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thực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hiện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hợp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đồng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: </w:t>
      </w:r>
      <w:r w:rsidR="002E4D43">
        <w:rPr>
          <w:rFonts w:ascii="Times New Roman" w:hAnsi="Times New Roman"/>
          <w:sz w:val="26"/>
          <w:szCs w:val="26"/>
        </w:rPr>
        <w:t>05</w:t>
      </w:r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tháng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kể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từ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ngày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hợp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đồng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có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hiệu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lực</w:t>
      </w:r>
      <w:proofErr w:type="spellEnd"/>
      <w:r w:rsidRPr="00883108">
        <w:rPr>
          <w:rFonts w:ascii="Times New Roman" w:hAnsi="Times New Roman"/>
          <w:sz w:val="26"/>
          <w:szCs w:val="26"/>
        </w:rPr>
        <w:t>;</w:t>
      </w:r>
    </w:p>
    <w:p w14:paraId="50A51350" w14:textId="76B9E8AF" w:rsidR="004D6D23" w:rsidRPr="00883108" w:rsidRDefault="004D6D23" w:rsidP="004D6D23">
      <w:pPr>
        <w:spacing w:before="80" w:after="8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31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83108">
        <w:rPr>
          <w:rFonts w:ascii="Times New Roman" w:hAnsi="Times New Roman"/>
          <w:sz w:val="26"/>
          <w:szCs w:val="26"/>
        </w:rPr>
        <w:t>Thời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gian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thực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hiện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gói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thầu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: </w:t>
      </w:r>
      <w:r w:rsidR="002E4D43">
        <w:rPr>
          <w:rFonts w:ascii="Times New Roman" w:hAnsi="Times New Roman"/>
          <w:sz w:val="26"/>
          <w:szCs w:val="26"/>
        </w:rPr>
        <w:t>05</w:t>
      </w:r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tháng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kể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từ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ngày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hợp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đồng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có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hiệu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lực</w:t>
      </w:r>
      <w:proofErr w:type="spellEnd"/>
      <w:r w:rsidRPr="00883108">
        <w:rPr>
          <w:rFonts w:ascii="Times New Roman" w:hAnsi="Times New Roman"/>
          <w:sz w:val="26"/>
          <w:szCs w:val="26"/>
        </w:rPr>
        <w:t>;</w:t>
      </w:r>
    </w:p>
    <w:p w14:paraId="0137519C" w14:textId="77777777" w:rsidR="004D6D23" w:rsidRPr="00883108" w:rsidRDefault="004D6D23" w:rsidP="004D6D23">
      <w:pPr>
        <w:spacing w:before="80" w:after="8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31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83108">
        <w:rPr>
          <w:rFonts w:ascii="Times New Roman" w:hAnsi="Times New Roman"/>
          <w:sz w:val="26"/>
          <w:szCs w:val="26"/>
        </w:rPr>
        <w:t>Loại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hợp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đồng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83108">
        <w:rPr>
          <w:rFonts w:ascii="Times New Roman" w:hAnsi="Times New Roman"/>
          <w:sz w:val="26"/>
          <w:szCs w:val="26"/>
        </w:rPr>
        <w:t>Đơn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giá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cố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định</w:t>
      </w:r>
      <w:proofErr w:type="spellEnd"/>
      <w:r w:rsidRPr="00883108">
        <w:rPr>
          <w:rFonts w:ascii="Times New Roman" w:hAnsi="Times New Roman"/>
          <w:sz w:val="26"/>
          <w:szCs w:val="26"/>
        </w:rPr>
        <w:t>;</w:t>
      </w:r>
    </w:p>
    <w:p w14:paraId="42428857" w14:textId="13D6A706" w:rsidR="004D6D23" w:rsidRDefault="004D6D23" w:rsidP="004D6D23">
      <w:pPr>
        <w:spacing w:before="80" w:after="8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31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83108">
        <w:rPr>
          <w:rFonts w:ascii="Times New Roman" w:hAnsi="Times New Roman"/>
          <w:sz w:val="26"/>
          <w:szCs w:val="26"/>
        </w:rPr>
        <w:t>Địa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điểm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thực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hiện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gói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thầu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: </w:t>
      </w:r>
      <w:r w:rsidR="002E4D43">
        <w:rPr>
          <w:rFonts w:ascii="Times New Roman" w:hAnsi="Times New Roman"/>
          <w:sz w:val="26"/>
          <w:szCs w:val="26"/>
        </w:rPr>
        <w:t xml:space="preserve">Trung </w:t>
      </w:r>
      <w:proofErr w:type="spellStart"/>
      <w:r w:rsidR="002E4D43">
        <w:rPr>
          <w:rFonts w:ascii="Times New Roman" w:hAnsi="Times New Roman"/>
          <w:sz w:val="26"/>
          <w:szCs w:val="26"/>
        </w:rPr>
        <w:t>tâm</w:t>
      </w:r>
      <w:proofErr w:type="spellEnd"/>
      <w:r w:rsidR="002E4D43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="002E4D43">
        <w:rPr>
          <w:rFonts w:ascii="Times New Roman" w:hAnsi="Times New Roman"/>
          <w:sz w:val="26"/>
          <w:szCs w:val="26"/>
        </w:rPr>
        <w:t>tế</w:t>
      </w:r>
      <w:proofErr w:type="spellEnd"/>
      <w:r w:rsidR="002E4D4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E4D43">
        <w:rPr>
          <w:rFonts w:ascii="Times New Roman" w:hAnsi="Times New Roman"/>
          <w:sz w:val="26"/>
          <w:szCs w:val="26"/>
        </w:rPr>
        <w:t>Ea</w:t>
      </w:r>
      <w:proofErr w:type="spellEnd"/>
      <w:r w:rsidR="002E4D4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E4D43">
        <w:rPr>
          <w:rFonts w:ascii="Times New Roman" w:hAnsi="Times New Roman"/>
          <w:sz w:val="26"/>
          <w:szCs w:val="26"/>
        </w:rPr>
        <w:t>Súp</w:t>
      </w:r>
      <w:proofErr w:type="spellEnd"/>
    </w:p>
    <w:p w14:paraId="5D02FEA2" w14:textId="589335A9" w:rsidR="002E4D43" w:rsidRPr="00883108" w:rsidRDefault="002E4D43" w:rsidP="004D6D23">
      <w:pPr>
        <w:spacing w:before="80" w:after="8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265</w:t>
      </w:r>
      <w:r w:rsidR="00A40E4E">
        <w:rPr>
          <w:rFonts w:ascii="Times New Roman" w:hAnsi="Times New Roman"/>
          <w:sz w:val="26"/>
          <w:szCs w:val="26"/>
        </w:rPr>
        <w:t>-267A</w:t>
      </w:r>
      <w:r>
        <w:rPr>
          <w:rFonts w:ascii="Times New Roman" w:hAnsi="Times New Roman"/>
          <w:sz w:val="26"/>
          <w:szCs w:val="26"/>
        </w:rPr>
        <w:t xml:space="preserve"> Hùng Vương, </w:t>
      </w:r>
      <w:proofErr w:type="spellStart"/>
      <w:r>
        <w:rPr>
          <w:rFonts w:ascii="Times New Roman" w:hAnsi="Times New Roman"/>
          <w:sz w:val="26"/>
          <w:szCs w:val="26"/>
        </w:rPr>
        <w:t>Xã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Ea</w:t>
      </w:r>
      <w:proofErr w:type="spellEnd"/>
      <w:r>
        <w:rPr>
          <w:rFonts w:ascii="Times New Roman" w:hAnsi="Times New Roman"/>
          <w:sz w:val="26"/>
          <w:szCs w:val="26"/>
        </w:rPr>
        <w:t xml:space="preserve"> Súp, </w:t>
      </w:r>
      <w:proofErr w:type="spellStart"/>
      <w:r>
        <w:rPr>
          <w:rFonts w:ascii="Times New Roman" w:hAnsi="Times New Roman"/>
          <w:sz w:val="26"/>
          <w:szCs w:val="26"/>
        </w:rPr>
        <w:t>Tỉnh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Đắk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Lắk</w:t>
      </w:r>
      <w:proofErr w:type="spellEnd"/>
    </w:p>
    <w:p w14:paraId="26BC156B" w14:textId="58A1892A" w:rsidR="004D6D23" w:rsidRPr="00883108" w:rsidRDefault="004D6D23" w:rsidP="004D6D23">
      <w:pPr>
        <w:spacing w:before="80" w:after="80" w:line="288" w:lineRule="auto"/>
        <w:jc w:val="both"/>
        <w:rPr>
          <w:rFonts w:ascii="Times New Roman" w:hAnsi="Times New Roman"/>
          <w:sz w:val="26"/>
          <w:szCs w:val="26"/>
        </w:rPr>
      </w:pPr>
      <w:r w:rsidRPr="00883108">
        <w:rPr>
          <w:rFonts w:ascii="Times New Roman" w:hAnsi="Times New Roman"/>
          <w:b/>
          <w:bCs/>
          <w:sz w:val="26"/>
          <w:szCs w:val="26"/>
        </w:rPr>
        <w:t xml:space="preserve">2.2.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Yêu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cầu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về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kỹ</w:t>
      </w:r>
      <w:proofErr w:type="spellEnd"/>
      <w:r w:rsidRPr="0088310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6"/>
          <w:szCs w:val="26"/>
        </w:rPr>
        <w:t>thuật</w:t>
      </w:r>
      <w:proofErr w:type="spellEnd"/>
    </w:p>
    <w:p w14:paraId="188E733B" w14:textId="77777777" w:rsidR="004D6D23" w:rsidRPr="00883108" w:rsidRDefault="004D6D23" w:rsidP="004D6D23">
      <w:pPr>
        <w:spacing w:before="80" w:after="8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83108">
        <w:rPr>
          <w:rFonts w:ascii="Times New Roman" w:hAnsi="Times New Roman"/>
          <w:sz w:val="26"/>
          <w:szCs w:val="26"/>
        </w:rPr>
        <w:t>Yêu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cầu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về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kỹ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thuật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bao </w:t>
      </w:r>
      <w:proofErr w:type="spellStart"/>
      <w:r w:rsidRPr="00883108">
        <w:rPr>
          <w:rFonts w:ascii="Times New Roman" w:hAnsi="Times New Roman"/>
          <w:sz w:val="26"/>
          <w:szCs w:val="26"/>
        </w:rPr>
        <w:t>gồm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yêu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cầu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về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kỹ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thuật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chung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và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yêu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cầu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về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kỹ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thuật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883108">
        <w:rPr>
          <w:rFonts w:ascii="Times New Roman" w:hAnsi="Times New Roman"/>
          <w:sz w:val="26"/>
          <w:szCs w:val="26"/>
        </w:rPr>
        <w:t>tiết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đối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với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thuốc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thuộc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phạm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vi </w:t>
      </w:r>
      <w:proofErr w:type="spellStart"/>
      <w:r w:rsidRPr="00883108">
        <w:rPr>
          <w:rFonts w:ascii="Times New Roman" w:hAnsi="Times New Roman"/>
          <w:sz w:val="26"/>
          <w:szCs w:val="26"/>
        </w:rPr>
        <w:t>cung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cấp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của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gói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thầu</w:t>
      </w:r>
      <w:proofErr w:type="spellEnd"/>
      <w:r w:rsidRPr="00883108">
        <w:rPr>
          <w:rFonts w:ascii="Times New Roman" w:hAnsi="Times New Roman"/>
          <w:sz w:val="26"/>
          <w:szCs w:val="26"/>
        </w:rPr>
        <w:t>.</w:t>
      </w:r>
    </w:p>
    <w:p w14:paraId="2BE74B3E" w14:textId="77777777" w:rsidR="004D6D23" w:rsidRPr="00883108" w:rsidRDefault="004D6D23" w:rsidP="004D6D23">
      <w:pPr>
        <w:spacing w:before="80" w:after="8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83108">
        <w:rPr>
          <w:rFonts w:ascii="Times New Roman" w:hAnsi="Times New Roman"/>
          <w:sz w:val="26"/>
          <w:szCs w:val="26"/>
        </w:rPr>
        <w:t>Yêu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cầu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về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mặt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kỹ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thuật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chung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là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các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yêu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cầu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về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thuốc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, bao </w:t>
      </w:r>
      <w:proofErr w:type="spellStart"/>
      <w:r w:rsidRPr="00883108">
        <w:rPr>
          <w:rFonts w:ascii="Times New Roman" w:hAnsi="Times New Roman"/>
          <w:sz w:val="26"/>
          <w:szCs w:val="26"/>
        </w:rPr>
        <w:t>gồm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83108">
        <w:rPr>
          <w:rFonts w:ascii="Times New Roman" w:hAnsi="Times New Roman"/>
          <w:sz w:val="26"/>
          <w:szCs w:val="26"/>
        </w:rPr>
        <w:t>Tên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hoạt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chất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83108">
        <w:rPr>
          <w:rFonts w:ascii="Times New Roman" w:hAnsi="Times New Roman"/>
          <w:sz w:val="26"/>
          <w:szCs w:val="26"/>
        </w:rPr>
        <w:t>Nồng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độ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883108">
        <w:rPr>
          <w:rFonts w:ascii="Times New Roman" w:hAnsi="Times New Roman"/>
          <w:sz w:val="26"/>
          <w:szCs w:val="26"/>
        </w:rPr>
        <w:t>Hàm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lượng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83108">
        <w:rPr>
          <w:rFonts w:ascii="Times New Roman" w:hAnsi="Times New Roman"/>
          <w:sz w:val="26"/>
          <w:szCs w:val="26"/>
        </w:rPr>
        <w:t>Đường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dùng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83108">
        <w:rPr>
          <w:rFonts w:ascii="Times New Roman" w:hAnsi="Times New Roman"/>
          <w:sz w:val="26"/>
          <w:szCs w:val="26"/>
        </w:rPr>
        <w:t>Dạng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bào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chế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83108">
        <w:rPr>
          <w:rFonts w:ascii="Times New Roman" w:hAnsi="Times New Roman"/>
          <w:sz w:val="26"/>
          <w:szCs w:val="26"/>
        </w:rPr>
        <w:t>Đơn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vị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tính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và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Nhóm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thuốc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được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nêu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lastRenderedPageBreak/>
        <w:t>tại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Mẫu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số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00 - </w:t>
      </w:r>
      <w:proofErr w:type="spellStart"/>
      <w:r w:rsidRPr="00883108">
        <w:rPr>
          <w:rFonts w:ascii="Times New Roman" w:hAnsi="Times New Roman"/>
          <w:sz w:val="26"/>
          <w:szCs w:val="26"/>
        </w:rPr>
        <w:t>Biểu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mẫu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dự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thầu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Chương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IV; </w:t>
      </w:r>
      <w:proofErr w:type="spellStart"/>
      <w:r w:rsidRPr="00883108">
        <w:rPr>
          <w:rFonts w:ascii="Times New Roman" w:hAnsi="Times New Roman"/>
          <w:sz w:val="26"/>
          <w:szCs w:val="26"/>
        </w:rPr>
        <w:t>Đối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với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gói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thầu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thuốc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biệt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dược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gốc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có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thêm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thông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883108">
        <w:rPr>
          <w:rFonts w:ascii="Times New Roman" w:hAnsi="Times New Roman"/>
          <w:sz w:val="26"/>
          <w:szCs w:val="26"/>
        </w:rPr>
        <w:t>tên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thuốc</w:t>
      </w:r>
      <w:proofErr w:type="spellEnd"/>
      <w:r w:rsidRPr="00883108">
        <w:rPr>
          <w:rFonts w:ascii="Times New Roman" w:hAnsi="Times New Roman"/>
          <w:sz w:val="26"/>
          <w:szCs w:val="26"/>
        </w:rPr>
        <w:t>.</w:t>
      </w:r>
    </w:p>
    <w:p w14:paraId="633E54D3" w14:textId="77777777" w:rsidR="004D6D23" w:rsidRDefault="004D6D23" w:rsidP="004D6D23">
      <w:pPr>
        <w:spacing w:before="80" w:after="8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83108">
        <w:rPr>
          <w:rFonts w:ascii="Times New Roman" w:hAnsi="Times New Roman"/>
          <w:sz w:val="26"/>
          <w:szCs w:val="26"/>
        </w:rPr>
        <w:t>Nhà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thầu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cung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cấp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trong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E-HSDT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Mẫu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15 (file scan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có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chữ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ký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đại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diện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hợp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pháp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nhà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thầu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đóng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mộc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nếu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có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)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file excel)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theo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mẫu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đính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kèm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chương</w:t>
      </w:r>
      <w:proofErr w:type="spellEnd"/>
      <w:r w:rsidRPr="008831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b/>
          <w:sz w:val="26"/>
          <w:szCs w:val="26"/>
        </w:rPr>
        <w:t>này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và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các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tài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liệu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chứng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minh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tương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ứng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với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mỗi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mức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điểm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mà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nhà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thầu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đánh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giá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tại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mỗi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tiêu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chí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theo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mẫu</w:t>
      </w:r>
      <w:proofErr w:type="spellEnd"/>
      <w:r w:rsidRPr="008831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3108">
        <w:rPr>
          <w:rFonts w:ascii="Times New Roman" w:hAnsi="Times New Roman"/>
          <w:sz w:val="26"/>
          <w:szCs w:val="26"/>
        </w:rPr>
        <w:t>này</w:t>
      </w:r>
      <w:proofErr w:type="spellEnd"/>
      <w:r w:rsidRPr="00883108">
        <w:rPr>
          <w:rFonts w:ascii="Times New Roman" w:hAnsi="Times New Roman"/>
          <w:sz w:val="26"/>
          <w:szCs w:val="26"/>
        </w:rPr>
        <w:t>.</w:t>
      </w:r>
    </w:p>
    <w:p w14:paraId="62399D8E" w14:textId="29537CDD" w:rsidR="002C6516" w:rsidRPr="002C6516" w:rsidRDefault="002C6516" w:rsidP="002C651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2C6516">
        <w:rPr>
          <w:rFonts w:ascii="Times New Roman" w:hAnsi="Times New Roman"/>
          <w:sz w:val="26"/>
          <w:szCs w:val="26"/>
          <w:lang w:val="sv-SE"/>
        </w:rPr>
        <w:t xml:space="preserve">Mẫu Nhà thầu  tự đánh giá điểm kỹ thuật cho từng sản phẩm dự thầu: </w:t>
      </w:r>
    </w:p>
    <w:p w14:paraId="3332FB1B" w14:textId="77777777" w:rsidR="004D6D23" w:rsidRPr="006B0859" w:rsidRDefault="004D6D23" w:rsidP="004D6D23">
      <w:pPr>
        <w:spacing w:before="80" w:after="80" w:line="288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6B0859">
        <w:rPr>
          <w:rFonts w:ascii="Times New Roman" w:hAnsi="Times New Roman"/>
          <w:b/>
          <w:bCs/>
          <w:sz w:val="26"/>
          <w:szCs w:val="26"/>
          <w:lang w:val="sv-SE"/>
        </w:rPr>
        <w:t>2.3. Các yêu cầu khác</w:t>
      </w:r>
    </w:p>
    <w:p w14:paraId="45D80D14" w14:textId="4215E5D5" w:rsidR="004D6D23" w:rsidRPr="006B0859" w:rsidRDefault="004D6D23" w:rsidP="004D6D23">
      <w:pPr>
        <w:spacing w:before="80" w:after="80" w:line="288" w:lineRule="auto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6B0859">
        <w:rPr>
          <w:rFonts w:ascii="Times New Roman" w:hAnsi="Times New Roman"/>
          <w:b/>
          <w:sz w:val="26"/>
          <w:szCs w:val="26"/>
          <w:lang w:val="sv-SE"/>
        </w:rPr>
        <w:t>Yêu cầu về phương thức thanh toán</w:t>
      </w:r>
    </w:p>
    <w:p w14:paraId="13135AF2" w14:textId="77777777" w:rsidR="006B0859" w:rsidRPr="00A40E4E" w:rsidRDefault="006B0859" w:rsidP="006B0859">
      <w:pPr>
        <w:spacing w:before="120"/>
        <w:rPr>
          <w:rFonts w:ascii="Times New Roman" w:hAnsi="Times New Roman"/>
          <w:sz w:val="26"/>
          <w:szCs w:val="26"/>
          <w:lang w:val="sv-SE"/>
        </w:rPr>
      </w:pPr>
      <w:r w:rsidRPr="00A40E4E">
        <w:rPr>
          <w:rFonts w:ascii="Times New Roman" w:hAnsi="Times New Roman"/>
          <w:sz w:val="26"/>
          <w:szCs w:val="26"/>
          <w:lang w:val="sv-SE"/>
        </w:rPr>
        <w:t>Phương thức thanh toán: chuyển khoản. số lần thanh toán là nhiều lần trong quá trình thực hiện hoặc thanh toán một lần khi hoàn thành hợp đồng.</w:t>
      </w:r>
    </w:p>
    <w:p w14:paraId="0A4539C9" w14:textId="77777777" w:rsidR="006B0859" w:rsidRPr="00A40E4E" w:rsidRDefault="006B0859" w:rsidP="006B0859">
      <w:pPr>
        <w:keepNext/>
        <w:widowControl w:val="0"/>
        <w:tabs>
          <w:tab w:val="left" w:pos="7"/>
          <w:tab w:val="left" w:pos="532"/>
          <w:tab w:val="left" w:pos="1134"/>
        </w:tabs>
        <w:spacing w:before="80" w:after="80" w:line="288" w:lineRule="auto"/>
        <w:ind w:right="85"/>
        <w:jc w:val="both"/>
        <w:rPr>
          <w:rStyle w:val="fontstyle01"/>
          <w:rFonts w:eastAsiaTheme="majorEastAsia"/>
          <w:i w:val="0"/>
          <w:iCs w:val="0"/>
          <w:sz w:val="26"/>
          <w:szCs w:val="26"/>
          <w:lang w:val="sv-SE"/>
        </w:rPr>
      </w:pPr>
      <w:r w:rsidRPr="00A40E4E">
        <w:rPr>
          <w:rStyle w:val="fontstyle01"/>
          <w:rFonts w:eastAsiaTheme="majorEastAsia"/>
          <w:i w:val="0"/>
          <w:iCs w:val="0"/>
          <w:sz w:val="26"/>
          <w:szCs w:val="26"/>
          <w:lang w:val="sv-SE"/>
        </w:rPr>
        <w:t>Trong vòng 90 ngày kể từ khi Nhà thầu xuất trình đầy đủ các chứng từ theo đúng quy định của pháp luật và thuộc trách nhiệm của Nhà thầu.</w:t>
      </w:r>
    </w:p>
    <w:p w14:paraId="0D08A503" w14:textId="77777777" w:rsidR="004D6D23" w:rsidRPr="004D6D23" w:rsidRDefault="004D6D23" w:rsidP="004D6D23">
      <w:pPr>
        <w:spacing w:before="80" w:after="80" w:line="288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4D6D23">
        <w:rPr>
          <w:rFonts w:ascii="Times New Roman" w:hAnsi="Times New Roman"/>
          <w:b/>
          <w:bCs/>
          <w:sz w:val="26"/>
          <w:szCs w:val="26"/>
          <w:lang w:val="fr-FR"/>
        </w:rPr>
        <w:t>Mục</w:t>
      </w:r>
      <w:proofErr w:type="spellEnd"/>
      <w:r w:rsidRPr="004D6D23">
        <w:rPr>
          <w:rFonts w:ascii="Times New Roman" w:hAnsi="Times New Roman"/>
          <w:b/>
          <w:bCs/>
          <w:sz w:val="26"/>
          <w:szCs w:val="26"/>
          <w:lang w:val="fr-FR"/>
        </w:rPr>
        <w:t xml:space="preserve"> 4. </w:t>
      </w:r>
      <w:proofErr w:type="spellStart"/>
      <w:r w:rsidRPr="004D6D23">
        <w:rPr>
          <w:rFonts w:ascii="Times New Roman" w:hAnsi="Times New Roman"/>
          <w:b/>
          <w:bCs/>
          <w:sz w:val="26"/>
          <w:szCs w:val="26"/>
          <w:lang w:val="fr-FR"/>
        </w:rPr>
        <w:t>Kiểm</w:t>
      </w:r>
      <w:proofErr w:type="spellEnd"/>
      <w:r w:rsidRPr="004D6D23">
        <w:rPr>
          <w:rFonts w:ascii="Times New Roman" w:hAnsi="Times New Roman"/>
          <w:b/>
          <w:bCs/>
          <w:sz w:val="26"/>
          <w:szCs w:val="26"/>
          <w:lang w:val="fr-FR"/>
        </w:rPr>
        <w:t xml:space="preserve"> tra </w:t>
      </w:r>
      <w:proofErr w:type="spellStart"/>
      <w:r w:rsidRPr="004D6D23">
        <w:rPr>
          <w:rFonts w:ascii="Times New Roman" w:hAnsi="Times New Roman"/>
          <w:b/>
          <w:bCs/>
          <w:sz w:val="26"/>
          <w:szCs w:val="26"/>
          <w:lang w:val="fr-FR"/>
        </w:rPr>
        <w:t>và</w:t>
      </w:r>
      <w:proofErr w:type="spellEnd"/>
      <w:r w:rsidRPr="004D6D23"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b/>
          <w:bCs/>
          <w:sz w:val="26"/>
          <w:szCs w:val="26"/>
          <w:lang w:val="fr-FR"/>
        </w:rPr>
        <w:t>thử</w:t>
      </w:r>
      <w:proofErr w:type="spellEnd"/>
      <w:r w:rsidRPr="004D6D23"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b/>
          <w:bCs/>
          <w:sz w:val="26"/>
          <w:szCs w:val="26"/>
          <w:lang w:val="fr-FR"/>
        </w:rPr>
        <w:t>nghiệm</w:t>
      </w:r>
      <w:proofErr w:type="spellEnd"/>
    </w:p>
    <w:p w14:paraId="1FAF29A0" w14:textId="77777777" w:rsidR="004D6D23" w:rsidRPr="004D6D23" w:rsidRDefault="004D6D23" w:rsidP="004D6D23">
      <w:pPr>
        <w:spacing w:before="80" w:after="80" w:line="288" w:lineRule="auto"/>
        <w:ind w:firstLine="567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kiểm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tra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thử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nghiệm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cần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tiến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hành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gồm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4D6D23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>:</w:t>
      </w:r>
      <w:proofErr w:type="gram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1DDCA82F" w14:textId="77777777" w:rsidR="004D6D23" w:rsidRPr="004D6D23" w:rsidRDefault="004D6D23" w:rsidP="004D6D23">
      <w:pPr>
        <w:widowControl w:val="0"/>
        <w:autoSpaceDE w:val="0"/>
        <w:autoSpaceDN w:val="0"/>
        <w:adjustRightInd w:val="0"/>
        <w:spacing w:before="80" w:after="80" w:line="288" w:lineRule="auto"/>
        <w:ind w:left="142" w:right="187" w:firstLine="567"/>
        <w:jc w:val="both"/>
        <w:rPr>
          <w:rFonts w:ascii="Times New Roman" w:hAnsi="Times New Roman"/>
          <w:sz w:val="26"/>
          <w:szCs w:val="26"/>
          <w:lang w:val="fr-FR"/>
        </w:rPr>
      </w:pPr>
      <w:r w:rsidRPr="004D6D23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Chủ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đầu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tư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khi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nghi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ngờ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thuốc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đáp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ứng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yêu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cầu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về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chất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lượng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theo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tiêu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chuẩn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đăng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ký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lưu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hành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thông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tin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dự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thầu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thuốc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tại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E-HSDT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mà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nguyên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nhân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do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Chủ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đầu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tư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thì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quyền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yêu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cầu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Nhà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thầu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tiến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hành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thu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hồi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thử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nghiệm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4D6D23">
        <w:rPr>
          <w:rFonts w:ascii="Times New Roman" w:hAnsi="Times New Roman"/>
          <w:sz w:val="26"/>
          <w:szCs w:val="26"/>
          <w:lang w:val="fr-FR"/>
        </w:rPr>
        <w:t>thuốc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>;</w:t>
      </w:r>
      <w:proofErr w:type="gramEnd"/>
    </w:p>
    <w:p w14:paraId="352CCA5F" w14:textId="77777777" w:rsidR="004D6D23" w:rsidRPr="004D6D23" w:rsidRDefault="004D6D23" w:rsidP="004D6D23">
      <w:pPr>
        <w:widowControl w:val="0"/>
        <w:autoSpaceDE w:val="0"/>
        <w:autoSpaceDN w:val="0"/>
        <w:adjustRightInd w:val="0"/>
        <w:spacing w:before="80" w:after="80" w:line="288" w:lineRule="auto"/>
        <w:ind w:left="142" w:right="187" w:firstLine="567"/>
        <w:jc w:val="both"/>
        <w:rPr>
          <w:rFonts w:ascii="Times New Roman" w:hAnsi="Times New Roman"/>
          <w:sz w:val="26"/>
          <w:szCs w:val="26"/>
          <w:lang w:val="fr-FR"/>
        </w:rPr>
      </w:pPr>
      <w:r w:rsidRPr="004D6D23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Việc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thử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nghiệm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thể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thực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hiện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bởi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Nhà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thầu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thực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hoặc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đơn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vị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chức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năng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kiểm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nghiệm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do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Chủ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đầu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tư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chỉ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4D6D23">
        <w:rPr>
          <w:rFonts w:ascii="Times New Roman" w:hAnsi="Times New Roman"/>
          <w:sz w:val="26"/>
          <w:szCs w:val="26"/>
          <w:lang w:val="fr-FR"/>
        </w:rPr>
        <w:t>định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>;</w:t>
      </w:r>
      <w:proofErr w:type="gram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125C7A4D" w14:textId="77777777" w:rsidR="004D6D23" w:rsidRPr="004D6D23" w:rsidRDefault="004D6D23" w:rsidP="004D6D23">
      <w:pPr>
        <w:widowControl w:val="0"/>
        <w:autoSpaceDE w:val="0"/>
        <w:autoSpaceDN w:val="0"/>
        <w:adjustRightInd w:val="0"/>
        <w:spacing w:before="80" w:after="80" w:line="288" w:lineRule="auto"/>
        <w:ind w:left="142" w:right="187" w:firstLine="567"/>
        <w:jc w:val="both"/>
        <w:rPr>
          <w:rFonts w:ascii="Times New Roman" w:hAnsi="Times New Roman"/>
          <w:sz w:val="26"/>
          <w:szCs w:val="26"/>
          <w:lang w:val="fr-FR"/>
        </w:rPr>
      </w:pPr>
      <w:r w:rsidRPr="004D6D23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Mọi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chi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phí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phát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quá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trình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thử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nghiệm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thuốc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do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Nhà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thầu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chi </w:t>
      </w:r>
      <w:proofErr w:type="spellStart"/>
      <w:proofErr w:type="gramStart"/>
      <w:r w:rsidRPr="004D6D23">
        <w:rPr>
          <w:rFonts w:ascii="Times New Roman" w:hAnsi="Times New Roman"/>
          <w:sz w:val="26"/>
          <w:szCs w:val="26"/>
          <w:lang w:val="fr-FR"/>
        </w:rPr>
        <w:t>trả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>;</w:t>
      </w:r>
      <w:proofErr w:type="gramEnd"/>
    </w:p>
    <w:p w14:paraId="00CCA302" w14:textId="77777777" w:rsidR="004D6D23" w:rsidRPr="004D6D23" w:rsidRDefault="004D6D23" w:rsidP="004D6D23">
      <w:pPr>
        <w:widowControl w:val="0"/>
        <w:autoSpaceDE w:val="0"/>
        <w:autoSpaceDN w:val="0"/>
        <w:adjustRightInd w:val="0"/>
        <w:spacing w:before="80" w:after="80" w:line="288" w:lineRule="auto"/>
        <w:ind w:left="142" w:right="187" w:firstLine="567"/>
        <w:jc w:val="both"/>
        <w:rPr>
          <w:rFonts w:ascii="Times New Roman" w:hAnsi="Times New Roman"/>
          <w:sz w:val="26"/>
          <w:szCs w:val="26"/>
          <w:lang w:val="fr-FR"/>
        </w:rPr>
      </w:pPr>
      <w:r w:rsidRPr="004D6D23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hợp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kết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quả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thử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nghiệm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ghi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nhận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chất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lượng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thuốc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đáp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ứng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tiêu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chuẩn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đăng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ký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lưu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hành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Chủ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đầu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tư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lập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biên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bản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gửi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thông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báo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đến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Nhà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thầu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.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vòng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03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ngày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làm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việc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kể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từ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thời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điểm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nhận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thông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báo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Chủ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đầu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tư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Nhà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thầu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phải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tiến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hành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thu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hồi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toàn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bộ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lô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thuốc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đáp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ứng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chất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lượng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phải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biện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pháp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khắc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phục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đảm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bảo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tiến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độ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thực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hiện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gói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thầu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theo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quy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định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tại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hợp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4D6D23">
        <w:rPr>
          <w:rFonts w:ascii="Times New Roman" w:hAnsi="Times New Roman"/>
          <w:sz w:val="26"/>
          <w:szCs w:val="26"/>
          <w:lang w:val="fr-FR"/>
        </w:rPr>
        <w:t>đồng</w:t>
      </w:r>
      <w:proofErr w:type="spellEnd"/>
      <w:r w:rsidRPr="004D6D23">
        <w:rPr>
          <w:rFonts w:ascii="Times New Roman" w:hAnsi="Times New Roman"/>
          <w:sz w:val="26"/>
          <w:szCs w:val="26"/>
          <w:lang w:val="fr-FR"/>
        </w:rPr>
        <w:t>.</w:t>
      </w:r>
      <w:r w:rsidRPr="004D6D23">
        <w:rPr>
          <w:rFonts w:ascii="Times New Roman" w:hAnsi="Times New Roman"/>
          <w:b/>
          <w:bCs/>
          <w:sz w:val="30"/>
          <w:szCs w:val="30"/>
          <w:lang w:val="fr-FR"/>
        </w:rPr>
        <w:tab/>
      </w:r>
    </w:p>
    <w:p w14:paraId="45963EB2" w14:textId="77777777" w:rsidR="004D6D23" w:rsidRPr="00883108" w:rsidRDefault="004D6D23" w:rsidP="004D6D23">
      <w:pPr>
        <w:autoSpaceDE w:val="0"/>
        <w:autoSpaceDN w:val="0"/>
        <w:adjustRightInd w:val="0"/>
        <w:spacing w:before="60" w:after="60"/>
        <w:ind w:left="720"/>
        <w:jc w:val="right"/>
        <w:rPr>
          <w:rFonts w:ascii="Times New Roman" w:hAnsi="Times New Roman"/>
          <w:b/>
          <w:bCs/>
          <w:sz w:val="28"/>
          <w:szCs w:val="28"/>
          <w:lang w:val="es-ES"/>
        </w:rPr>
        <w:sectPr w:rsidR="004D6D23" w:rsidRPr="00883108" w:rsidSect="004D6D23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F00AA2" w14:textId="77777777" w:rsidR="004D6D23" w:rsidRPr="00883108" w:rsidRDefault="004D6D23" w:rsidP="004D6D23">
      <w:pPr>
        <w:autoSpaceDE w:val="0"/>
        <w:autoSpaceDN w:val="0"/>
        <w:adjustRightInd w:val="0"/>
        <w:spacing w:before="60" w:after="60"/>
        <w:ind w:left="720"/>
        <w:rPr>
          <w:rFonts w:ascii="Times New Roman" w:hAnsi="Times New Roman"/>
          <w:b/>
          <w:bCs/>
          <w:i/>
          <w:lang w:val="es-ES"/>
        </w:rPr>
      </w:pPr>
      <w:proofErr w:type="spellStart"/>
      <w:r w:rsidRPr="00883108">
        <w:rPr>
          <w:rFonts w:ascii="Times New Roman" w:hAnsi="Times New Roman"/>
          <w:b/>
          <w:bCs/>
          <w:sz w:val="28"/>
          <w:szCs w:val="28"/>
          <w:lang w:val="es-ES"/>
        </w:rPr>
        <w:lastRenderedPageBreak/>
        <w:t>Mẫu</w:t>
      </w:r>
      <w:proofErr w:type="spellEnd"/>
      <w:r w:rsidRPr="00883108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sz w:val="28"/>
          <w:szCs w:val="28"/>
          <w:lang w:val="es-ES"/>
        </w:rPr>
        <w:t>số</w:t>
      </w:r>
      <w:proofErr w:type="spellEnd"/>
      <w:r w:rsidRPr="00883108">
        <w:rPr>
          <w:rFonts w:ascii="Times New Roman" w:hAnsi="Times New Roman"/>
          <w:b/>
          <w:bCs/>
          <w:sz w:val="28"/>
          <w:szCs w:val="28"/>
          <w:lang w:val="es-ES"/>
        </w:rPr>
        <w:t xml:space="preserve"> 15 </w:t>
      </w:r>
      <w:r w:rsidRPr="00883108">
        <w:rPr>
          <w:rFonts w:ascii="Times New Roman" w:hAnsi="Times New Roman"/>
          <w:b/>
          <w:bCs/>
          <w:i/>
          <w:sz w:val="28"/>
          <w:szCs w:val="28"/>
          <w:lang w:val="es-ES"/>
        </w:rPr>
        <w:t>(</w:t>
      </w:r>
      <w:proofErr w:type="spellStart"/>
      <w:r w:rsidRPr="00883108">
        <w:rPr>
          <w:rFonts w:ascii="Times New Roman" w:hAnsi="Times New Roman"/>
          <w:b/>
          <w:bCs/>
          <w:i/>
          <w:sz w:val="28"/>
          <w:szCs w:val="28"/>
          <w:lang w:val="es-ES"/>
        </w:rPr>
        <w:t>Nhà</w:t>
      </w:r>
      <w:proofErr w:type="spellEnd"/>
      <w:r w:rsidRPr="00883108">
        <w:rPr>
          <w:rFonts w:ascii="Times New Roman" w:hAnsi="Times New Roman"/>
          <w:b/>
          <w:bCs/>
          <w:i/>
          <w:sz w:val="28"/>
          <w:szCs w:val="28"/>
          <w:lang w:val="es-ES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i/>
          <w:sz w:val="28"/>
          <w:szCs w:val="28"/>
          <w:lang w:val="es-ES"/>
        </w:rPr>
        <w:t>thầu</w:t>
      </w:r>
      <w:proofErr w:type="spellEnd"/>
      <w:r w:rsidRPr="00883108">
        <w:rPr>
          <w:rFonts w:ascii="Times New Roman" w:hAnsi="Times New Roman"/>
          <w:b/>
          <w:bCs/>
          <w:i/>
          <w:sz w:val="28"/>
          <w:szCs w:val="28"/>
          <w:lang w:val="es-ES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i/>
          <w:sz w:val="28"/>
          <w:szCs w:val="28"/>
          <w:lang w:val="es-ES"/>
        </w:rPr>
        <w:t>chuẩn</w:t>
      </w:r>
      <w:proofErr w:type="spellEnd"/>
      <w:r w:rsidRPr="00883108">
        <w:rPr>
          <w:rFonts w:ascii="Times New Roman" w:hAnsi="Times New Roman"/>
          <w:b/>
          <w:bCs/>
          <w:i/>
          <w:sz w:val="28"/>
          <w:szCs w:val="28"/>
          <w:lang w:val="es-ES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i/>
          <w:sz w:val="28"/>
          <w:szCs w:val="28"/>
          <w:lang w:val="es-ES"/>
        </w:rPr>
        <w:t>bị</w:t>
      </w:r>
      <w:proofErr w:type="spellEnd"/>
      <w:r w:rsidRPr="00883108">
        <w:rPr>
          <w:rFonts w:ascii="Times New Roman" w:hAnsi="Times New Roman"/>
          <w:b/>
          <w:bCs/>
          <w:i/>
          <w:sz w:val="28"/>
          <w:szCs w:val="28"/>
          <w:lang w:val="es-ES"/>
        </w:rPr>
        <w:t xml:space="preserve"> file </w:t>
      </w:r>
      <w:proofErr w:type="spellStart"/>
      <w:r w:rsidRPr="00883108">
        <w:rPr>
          <w:rFonts w:ascii="Times New Roman" w:hAnsi="Times New Roman"/>
          <w:b/>
          <w:bCs/>
          <w:i/>
          <w:sz w:val="28"/>
          <w:szCs w:val="28"/>
          <w:lang w:val="es-ES"/>
        </w:rPr>
        <w:t>excel</w:t>
      </w:r>
      <w:proofErr w:type="spellEnd"/>
      <w:r w:rsidRPr="00883108">
        <w:rPr>
          <w:rFonts w:ascii="Times New Roman" w:hAnsi="Times New Roman"/>
          <w:b/>
          <w:bCs/>
          <w:i/>
          <w:sz w:val="28"/>
          <w:szCs w:val="28"/>
          <w:lang w:val="es-ES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i/>
          <w:sz w:val="28"/>
          <w:szCs w:val="28"/>
          <w:lang w:val="es-ES"/>
        </w:rPr>
        <w:t>và</w:t>
      </w:r>
      <w:proofErr w:type="spellEnd"/>
      <w:r w:rsidRPr="00883108">
        <w:rPr>
          <w:rFonts w:ascii="Times New Roman" w:hAnsi="Times New Roman"/>
          <w:b/>
          <w:bCs/>
          <w:i/>
          <w:sz w:val="28"/>
          <w:szCs w:val="28"/>
          <w:lang w:val="es-ES"/>
        </w:rPr>
        <w:t xml:space="preserve"> file </w:t>
      </w:r>
      <w:proofErr w:type="spellStart"/>
      <w:r w:rsidRPr="00883108">
        <w:rPr>
          <w:rFonts w:ascii="Times New Roman" w:hAnsi="Times New Roman"/>
          <w:b/>
          <w:bCs/>
          <w:i/>
          <w:sz w:val="28"/>
          <w:szCs w:val="28"/>
          <w:lang w:val="es-ES"/>
        </w:rPr>
        <w:t>scan</w:t>
      </w:r>
      <w:proofErr w:type="spellEnd"/>
      <w:r w:rsidRPr="00883108">
        <w:rPr>
          <w:rFonts w:ascii="Times New Roman" w:hAnsi="Times New Roman"/>
          <w:b/>
          <w:bCs/>
          <w:i/>
          <w:sz w:val="28"/>
          <w:szCs w:val="28"/>
          <w:lang w:val="es-ES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i/>
          <w:sz w:val="28"/>
          <w:szCs w:val="28"/>
          <w:lang w:val="es-ES"/>
        </w:rPr>
        <w:t>đính</w:t>
      </w:r>
      <w:proofErr w:type="spellEnd"/>
      <w:r w:rsidRPr="00883108">
        <w:rPr>
          <w:rFonts w:ascii="Times New Roman" w:hAnsi="Times New Roman"/>
          <w:b/>
          <w:bCs/>
          <w:i/>
          <w:sz w:val="28"/>
          <w:szCs w:val="28"/>
          <w:lang w:val="es-ES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i/>
          <w:sz w:val="28"/>
          <w:szCs w:val="28"/>
          <w:lang w:val="es-ES"/>
        </w:rPr>
        <w:t>kèm</w:t>
      </w:r>
      <w:proofErr w:type="spellEnd"/>
      <w:r w:rsidRPr="00883108">
        <w:rPr>
          <w:rFonts w:ascii="Times New Roman" w:hAnsi="Times New Roman"/>
          <w:b/>
          <w:bCs/>
          <w:i/>
          <w:sz w:val="28"/>
          <w:szCs w:val="28"/>
          <w:lang w:val="es-ES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i/>
          <w:sz w:val="28"/>
          <w:szCs w:val="28"/>
          <w:lang w:val="es-ES"/>
        </w:rPr>
        <w:t>trong</w:t>
      </w:r>
      <w:proofErr w:type="spellEnd"/>
      <w:r w:rsidRPr="00883108">
        <w:rPr>
          <w:rFonts w:ascii="Times New Roman" w:hAnsi="Times New Roman"/>
          <w:b/>
          <w:bCs/>
          <w:i/>
          <w:sz w:val="28"/>
          <w:szCs w:val="28"/>
          <w:lang w:val="es-ES"/>
        </w:rPr>
        <w:t xml:space="preserve"> E-HSDT)</w:t>
      </w:r>
    </w:p>
    <w:p w14:paraId="26D4B13C" w14:textId="77777777" w:rsidR="004D6D23" w:rsidRPr="00883108" w:rsidRDefault="004D6D23" w:rsidP="004D6D23">
      <w:pPr>
        <w:autoSpaceDE w:val="0"/>
        <w:autoSpaceDN w:val="0"/>
        <w:adjustRightInd w:val="0"/>
        <w:spacing w:before="60" w:after="60"/>
        <w:ind w:firstLine="0"/>
        <w:jc w:val="center"/>
        <w:rPr>
          <w:rFonts w:ascii="Times New Roman" w:hAnsi="Times New Roman"/>
          <w:sz w:val="28"/>
          <w:szCs w:val="28"/>
          <w:lang w:val="es-ES"/>
        </w:rPr>
      </w:pPr>
      <w:r w:rsidRPr="00883108">
        <w:rPr>
          <w:rFonts w:ascii="Times New Roman" w:hAnsi="Times New Roman"/>
          <w:b/>
          <w:bCs/>
          <w:sz w:val="28"/>
          <w:szCs w:val="28"/>
          <w:lang w:val="es-ES"/>
        </w:rPr>
        <w:t>BẢNG TỔNG HỢP ĐIỂM KỸ THUẬT CỦA TỪNG SẢN PHẨM DỰ THẦU DO NHÀ THẦU TỰ ĐÁNH GIÁ</w:t>
      </w:r>
    </w:p>
    <w:p w14:paraId="48A0101B" w14:textId="77777777" w:rsidR="004D6D23" w:rsidRPr="00883108" w:rsidRDefault="004D6D23" w:rsidP="004D6D23">
      <w:pPr>
        <w:autoSpaceDE w:val="0"/>
        <w:autoSpaceDN w:val="0"/>
        <w:adjustRightInd w:val="0"/>
        <w:spacing w:before="60" w:after="60"/>
        <w:rPr>
          <w:rFonts w:ascii="Times New Roman" w:hAnsi="Times New Roman"/>
          <w:b/>
          <w:bCs/>
          <w:lang w:val="es-ES"/>
        </w:rPr>
      </w:pPr>
      <w:proofErr w:type="spellStart"/>
      <w:r w:rsidRPr="00883108">
        <w:rPr>
          <w:rFonts w:ascii="Times New Roman" w:hAnsi="Times New Roman"/>
          <w:b/>
          <w:bCs/>
          <w:lang w:val="es-ES"/>
        </w:rPr>
        <w:t>Tên</w:t>
      </w:r>
      <w:proofErr w:type="spellEnd"/>
      <w:r w:rsidRPr="00883108"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lang w:val="es-ES"/>
        </w:rPr>
        <w:t>nhà</w:t>
      </w:r>
      <w:proofErr w:type="spellEnd"/>
      <w:r w:rsidRPr="00883108"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lang w:val="es-ES"/>
        </w:rPr>
        <w:t>thầu</w:t>
      </w:r>
      <w:proofErr w:type="spellEnd"/>
      <w:r w:rsidRPr="00883108">
        <w:rPr>
          <w:rFonts w:ascii="Times New Roman" w:hAnsi="Times New Roman"/>
          <w:b/>
          <w:bCs/>
          <w:lang w:val="es-ES"/>
        </w:rPr>
        <w:t>:</w:t>
      </w:r>
    </w:p>
    <w:p w14:paraId="3F96B653" w14:textId="77777777" w:rsidR="004D6D23" w:rsidRPr="004D6D23" w:rsidRDefault="004D6D23" w:rsidP="004D6D23">
      <w:pPr>
        <w:autoSpaceDE w:val="0"/>
        <w:autoSpaceDN w:val="0"/>
        <w:adjustRightInd w:val="0"/>
        <w:spacing w:before="60" w:after="60"/>
        <w:rPr>
          <w:rFonts w:ascii="Times New Roman" w:hAnsi="Times New Roman"/>
          <w:b/>
          <w:bCs/>
          <w:lang w:val="es-ES"/>
        </w:rPr>
      </w:pPr>
      <w:proofErr w:type="spellStart"/>
      <w:r w:rsidRPr="004D6D23">
        <w:rPr>
          <w:rFonts w:ascii="Times New Roman" w:hAnsi="Times New Roman"/>
          <w:b/>
          <w:bCs/>
          <w:lang w:val="es-ES"/>
        </w:rPr>
        <w:t>Tên</w:t>
      </w:r>
      <w:proofErr w:type="spellEnd"/>
      <w:r w:rsidRPr="004D6D23"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 w:rsidRPr="004D6D23">
        <w:rPr>
          <w:rFonts w:ascii="Times New Roman" w:hAnsi="Times New Roman"/>
          <w:b/>
          <w:bCs/>
          <w:lang w:val="es-ES"/>
        </w:rPr>
        <w:t>gói</w:t>
      </w:r>
      <w:proofErr w:type="spellEnd"/>
      <w:r w:rsidRPr="004D6D23"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 w:rsidRPr="004D6D23">
        <w:rPr>
          <w:rFonts w:ascii="Times New Roman" w:hAnsi="Times New Roman"/>
          <w:b/>
          <w:bCs/>
          <w:lang w:val="es-ES"/>
        </w:rPr>
        <w:t>thầu</w:t>
      </w:r>
      <w:proofErr w:type="spellEnd"/>
      <w:r w:rsidRPr="004D6D23">
        <w:rPr>
          <w:rFonts w:ascii="Times New Roman" w:hAnsi="Times New Roman"/>
          <w:b/>
          <w:bCs/>
          <w:lang w:val="es-ES"/>
        </w:rPr>
        <w:t>:</w:t>
      </w:r>
    </w:p>
    <w:p w14:paraId="13DD51D1" w14:textId="77777777" w:rsidR="004D6D23" w:rsidRPr="004D6D23" w:rsidRDefault="004D6D23" w:rsidP="004D6D23">
      <w:pPr>
        <w:autoSpaceDE w:val="0"/>
        <w:autoSpaceDN w:val="0"/>
        <w:adjustRightInd w:val="0"/>
        <w:spacing w:before="60" w:after="60"/>
        <w:rPr>
          <w:rFonts w:ascii="Times New Roman" w:hAnsi="Times New Roman"/>
          <w:b/>
          <w:lang w:val="es-ES"/>
        </w:rPr>
      </w:pPr>
      <w:r w:rsidRPr="004D6D23">
        <w:rPr>
          <w:rFonts w:ascii="Times New Roman" w:hAnsi="Times New Roman"/>
          <w:b/>
          <w:lang w:val="es-ES"/>
        </w:rPr>
        <w:t xml:space="preserve">SĐT, e-mail </w:t>
      </w:r>
      <w:proofErr w:type="spellStart"/>
      <w:r w:rsidRPr="004D6D23">
        <w:rPr>
          <w:rFonts w:ascii="Times New Roman" w:hAnsi="Times New Roman"/>
          <w:b/>
          <w:lang w:val="es-ES"/>
        </w:rPr>
        <w:t>bộ</w:t>
      </w:r>
      <w:proofErr w:type="spellEnd"/>
      <w:r w:rsidRPr="004D6D23">
        <w:rPr>
          <w:rFonts w:ascii="Times New Roman" w:hAnsi="Times New Roman"/>
          <w:b/>
          <w:lang w:val="es-ES"/>
        </w:rPr>
        <w:t xml:space="preserve"> </w:t>
      </w:r>
      <w:proofErr w:type="spellStart"/>
      <w:r w:rsidRPr="004D6D23">
        <w:rPr>
          <w:rFonts w:ascii="Times New Roman" w:hAnsi="Times New Roman"/>
          <w:b/>
          <w:lang w:val="es-ES"/>
        </w:rPr>
        <w:t>phận</w:t>
      </w:r>
      <w:proofErr w:type="spellEnd"/>
      <w:r w:rsidRPr="004D6D23">
        <w:rPr>
          <w:rFonts w:ascii="Times New Roman" w:hAnsi="Times New Roman"/>
          <w:b/>
          <w:lang w:val="es-ES"/>
        </w:rPr>
        <w:t xml:space="preserve"> </w:t>
      </w:r>
      <w:proofErr w:type="spellStart"/>
      <w:r w:rsidRPr="004D6D23">
        <w:rPr>
          <w:rFonts w:ascii="Times New Roman" w:hAnsi="Times New Roman"/>
          <w:b/>
          <w:lang w:val="es-ES"/>
        </w:rPr>
        <w:t>phụ</w:t>
      </w:r>
      <w:proofErr w:type="spellEnd"/>
      <w:r w:rsidRPr="004D6D23">
        <w:rPr>
          <w:rFonts w:ascii="Times New Roman" w:hAnsi="Times New Roman"/>
          <w:b/>
          <w:lang w:val="es-ES"/>
        </w:rPr>
        <w:t xml:space="preserve"> </w:t>
      </w:r>
      <w:proofErr w:type="spellStart"/>
      <w:r w:rsidRPr="004D6D23">
        <w:rPr>
          <w:rFonts w:ascii="Times New Roman" w:hAnsi="Times New Roman"/>
          <w:b/>
          <w:lang w:val="es-ES"/>
        </w:rPr>
        <w:t>trách</w:t>
      </w:r>
      <w:proofErr w:type="spellEnd"/>
      <w:r w:rsidRPr="004D6D23">
        <w:rPr>
          <w:rFonts w:ascii="Times New Roman" w:hAnsi="Times New Roman"/>
          <w:b/>
          <w:lang w:val="es-ES"/>
        </w:rPr>
        <w:t xml:space="preserve"> </w:t>
      </w:r>
      <w:proofErr w:type="spellStart"/>
      <w:r w:rsidRPr="004D6D23">
        <w:rPr>
          <w:rFonts w:ascii="Times New Roman" w:hAnsi="Times New Roman"/>
          <w:b/>
          <w:lang w:val="es-ES"/>
        </w:rPr>
        <w:t>thầu</w:t>
      </w:r>
      <w:proofErr w:type="spellEnd"/>
      <w:r w:rsidRPr="004D6D23">
        <w:rPr>
          <w:rFonts w:ascii="Times New Roman" w:hAnsi="Times New Roman"/>
          <w:b/>
          <w:lang w:val="es-ES"/>
        </w:rPr>
        <w:t>:</w:t>
      </w:r>
    </w:p>
    <w:p w14:paraId="2C98733A" w14:textId="77777777" w:rsidR="004D6D23" w:rsidRPr="004D6D23" w:rsidRDefault="004D6D23" w:rsidP="004D6D23">
      <w:pPr>
        <w:spacing w:before="60" w:after="60"/>
        <w:rPr>
          <w:rFonts w:ascii="Times New Roman" w:hAnsi="Times New Roman"/>
          <w:bCs/>
          <w:lang w:val="es-ES"/>
        </w:rPr>
      </w:pPr>
    </w:p>
    <w:tbl>
      <w:tblPr>
        <w:tblpPr w:leftFromText="180" w:rightFromText="180" w:vertAnchor="text" w:horzAnchor="margin" w:tblpXSpec="center" w:tblpY="14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641"/>
        <w:gridCol w:w="635"/>
        <w:gridCol w:w="533"/>
        <w:gridCol w:w="778"/>
        <w:gridCol w:w="769"/>
        <w:gridCol w:w="961"/>
        <w:gridCol w:w="662"/>
        <w:gridCol w:w="327"/>
        <w:gridCol w:w="369"/>
        <w:gridCol w:w="351"/>
        <w:gridCol w:w="369"/>
        <w:gridCol w:w="369"/>
        <w:gridCol w:w="369"/>
        <w:gridCol w:w="369"/>
        <w:gridCol w:w="369"/>
        <w:gridCol w:w="369"/>
        <w:gridCol w:w="463"/>
        <w:gridCol w:w="463"/>
        <w:gridCol w:w="463"/>
        <w:gridCol w:w="481"/>
        <w:gridCol w:w="446"/>
        <w:gridCol w:w="527"/>
        <w:gridCol w:w="659"/>
      </w:tblGrid>
      <w:tr w:rsidR="001965CB" w:rsidRPr="00883108" w14:paraId="3F7D4B08" w14:textId="77777777" w:rsidTr="001965CB">
        <w:trPr>
          <w:trHeight w:val="612"/>
        </w:trPr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949AA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Stt</w:t>
            </w:r>
            <w:proofErr w:type="spellEnd"/>
          </w:p>
        </w:tc>
        <w:tc>
          <w:tcPr>
            <w:tcW w:w="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BF78C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83108">
              <w:rPr>
                <w:rFonts w:ascii="Times New Roman" w:hAnsi="Times New Roman"/>
                <w:b/>
                <w:sz w:val="16"/>
                <w:szCs w:val="16"/>
              </w:rPr>
              <w:t>Mã</w:t>
            </w:r>
            <w:proofErr w:type="spellEnd"/>
            <w:r w:rsidRPr="0088310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83108">
              <w:rPr>
                <w:rFonts w:ascii="Times New Roman" w:hAnsi="Times New Roman"/>
                <w:b/>
                <w:sz w:val="16"/>
                <w:szCs w:val="16"/>
              </w:rPr>
              <w:t>phần</w:t>
            </w:r>
            <w:proofErr w:type="spellEnd"/>
            <w:r w:rsidRPr="00883108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883108">
              <w:rPr>
                <w:rFonts w:ascii="Times New Roman" w:hAnsi="Times New Roman"/>
                <w:b/>
                <w:sz w:val="16"/>
                <w:szCs w:val="16"/>
              </w:rPr>
              <w:t>lô</w:t>
            </w:r>
            <w:proofErr w:type="spellEnd"/>
            <w:r w:rsidRPr="00883108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461D8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Tên</w:t>
            </w:r>
            <w:proofErr w:type="spell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hoạt</w:t>
            </w:r>
            <w:proofErr w:type="spell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chất</w:t>
            </w:r>
            <w:proofErr w:type="spellEnd"/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A66D9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Tên</w:t>
            </w:r>
            <w:proofErr w:type="spell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thuốc</w:t>
            </w:r>
            <w:proofErr w:type="spellEnd"/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86DD6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SĐK/ GPLH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A6231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Nồng</w:t>
            </w:r>
            <w:proofErr w:type="spell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độ</w:t>
            </w:r>
            <w:proofErr w:type="spell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hàm</w:t>
            </w:r>
            <w:proofErr w:type="spell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lượng</w:t>
            </w:r>
            <w:proofErr w:type="spellEnd"/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5B52A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Quy </w:t>
            </w: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cách</w:t>
            </w:r>
            <w:proofErr w:type="spell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dạng</w:t>
            </w:r>
            <w:proofErr w:type="spell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bào</w:t>
            </w:r>
            <w:proofErr w:type="spell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chế</w:t>
            </w:r>
            <w:proofErr w:type="spell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,  </w:t>
            </w: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Đường</w:t>
            </w:r>
            <w:proofErr w:type="spellEnd"/>
            <w:proofErr w:type="gram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dùng</w:t>
            </w:r>
            <w:proofErr w:type="spellEnd"/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3CB0C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Nhóm</w:t>
            </w:r>
            <w:proofErr w:type="spell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TCKT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16D70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sz w:val="16"/>
                <w:szCs w:val="16"/>
              </w:rPr>
              <w:t>TC I.1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058FA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883108">
              <w:rPr>
                <w:rFonts w:ascii="Times New Roman" w:hAnsi="Times New Roman"/>
                <w:b/>
                <w:sz w:val="16"/>
                <w:szCs w:val="16"/>
              </w:rPr>
              <w:t>TC  I.</w:t>
            </w:r>
            <w:proofErr w:type="gramEnd"/>
            <w:r w:rsidRPr="00883108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228E4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sz w:val="16"/>
                <w:szCs w:val="16"/>
              </w:rPr>
              <w:t>TC I.3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783E7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883108">
              <w:rPr>
                <w:rFonts w:ascii="Times New Roman" w:hAnsi="Times New Roman"/>
                <w:b/>
                <w:sz w:val="16"/>
                <w:szCs w:val="16"/>
              </w:rPr>
              <w:t>TC</w:t>
            </w: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883108">
              <w:rPr>
                <w:rFonts w:ascii="Times New Roman" w:hAnsi="Times New Roman"/>
                <w:b/>
                <w:sz w:val="16"/>
                <w:szCs w:val="16"/>
              </w:rPr>
              <w:t xml:space="preserve"> I.</w:t>
            </w:r>
            <w:proofErr w:type="gram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BFCED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gramStart"/>
            <w:r w:rsidRPr="00883108">
              <w:rPr>
                <w:rFonts w:ascii="Times New Roman" w:hAnsi="Times New Roman"/>
                <w:b/>
                <w:sz w:val="16"/>
                <w:szCs w:val="16"/>
              </w:rPr>
              <w:t>TC</w:t>
            </w: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883108">
              <w:rPr>
                <w:rFonts w:ascii="Times New Roman" w:hAnsi="Times New Roman"/>
                <w:b/>
                <w:sz w:val="16"/>
                <w:szCs w:val="16"/>
              </w:rPr>
              <w:t xml:space="preserve"> I.</w:t>
            </w:r>
            <w:proofErr w:type="gram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2D8EE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gramStart"/>
            <w:r w:rsidRPr="00883108">
              <w:rPr>
                <w:rFonts w:ascii="Times New Roman" w:hAnsi="Times New Roman"/>
                <w:b/>
                <w:sz w:val="16"/>
                <w:szCs w:val="16"/>
              </w:rPr>
              <w:t>TC</w:t>
            </w: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883108">
              <w:rPr>
                <w:rFonts w:ascii="Times New Roman" w:hAnsi="Times New Roman"/>
                <w:b/>
                <w:sz w:val="16"/>
                <w:szCs w:val="16"/>
              </w:rPr>
              <w:t xml:space="preserve"> I.</w:t>
            </w:r>
            <w:proofErr w:type="gram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8EB37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gramStart"/>
            <w:r w:rsidRPr="00883108">
              <w:rPr>
                <w:rFonts w:ascii="Times New Roman" w:hAnsi="Times New Roman"/>
                <w:b/>
                <w:sz w:val="16"/>
                <w:szCs w:val="16"/>
              </w:rPr>
              <w:t>TC</w:t>
            </w: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883108">
              <w:rPr>
                <w:rFonts w:ascii="Times New Roman" w:hAnsi="Times New Roman"/>
                <w:b/>
                <w:sz w:val="16"/>
                <w:szCs w:val="16"/>
              </w:rPr>
              <w:t xml:space="preserve"> I.</w:t>
            </w:r>
            <w:proofErr w:type="gram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48521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gramStart"/>
            <w:r w:rsidRPr="00883108">
              <w:rPr>
                <w:rFonts w:ascii="Times New Roman" w:hAnsi="Times New Roman"/>
                <w:b/>
                <w:sz w:val="16"/>
                <w:szCs w:val="16"/>
              </w:rPr>
              <w:t>TC</w:t>
            </w: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883108">
              <w:rPr>
                <w:rFonts w:ascii="Times New Roman" w:hAnsi="Times New Roman"/>
                <w:b/>
                <w:sz w:val="16"/>
                <w:szCs w:val="16"/>
              </w:rPr>
              <w:t xml:space="preserve"> I.</w:t>
            </w:r>
            <w:proofErr w:type="gram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42F43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gramStart"/>
            <w:r w:rsidRPr="00883108">
              <w:rPr>
                <w:rFonts w:ascii="Times New Roman" w:hAnsi="Times New Roman"/>
                <w:b/>
                <w:sz w:val="16"/>
                <w:szCs w:val="16"/>
              </w:rPr>
              <w:t>TC</w:t>
            </w: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883108">
              <w:rPr>
                <w:rFonts w:ascii="Times New Roman" w:hAnsi="Times New Roman"/>
                <w:b/>
                <w:sz w:val="16"/>
                <w:szCs w:val="16"/>
              </w:rPr>
              <w:t xml:space="preserve"> I.</w:t>
            </w:r>
            <w:proofErr w:type="gram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5E2E0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gramStart"/>
            <w:r w:rsidRPr="00883108">
              <w:rPr>
                <w:rFonts w:ascii="Times New Roman" w:hAnsi="Times New Roman"/>
                <w:b/>
                <w:sz w:val="16"/>
                <w:szCs w:val="16"/>
              </w:rPr>
              <w:t>TC</w:t>
            </w: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II</w:t>
            </w:r>
            <w:proofErr w:type="gram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.10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D746D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gramStart"/>
            <w:r w:rsidRPr="00883108">
              <w:rPr>
                <w:rFonts w:ascii="Times New Roman" w:hAnsi="Times New Roman"/>
                <w:b/>
                <w:sz w:val="16"/>
                <w:szCs w:val="16"/>
              </w:rPr>
              <w:t>TC</w:t>
            </w: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II</w:t>
            </w:r>
            <w:proofErr w:type="gram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87D9F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gramStart"/>
            <w:r w:rsidRPr="00883108">
              <w:rPr>
                <w:rFonts w:ascii="Times New Roman" w:hAnsi="Times New Roman"/>
                <w:b/>
                <w:sz w:val="16"/>
                <w:szCs w:val="16"/>
              </w:rPr>
              <w:t>TC</w:t>
            </w: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II</w:t>
            </w:r>
            <w:proofErr w:type="gram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818B3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sz w:val="16"/>
                <w:szCs w:val="16"/>
              </w:rPr>
              <w:t>TC</w:t>
            </w: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II.13</w:t>
            </w: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86000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TC II.14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792BB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Tổng</w:t>
            </w:r>
            <w:proofErr w:type="spell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điểm</w:t>
            </w:r>
            <w:proofErr w:type="spellEnd"/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E46C1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Mã</w:t>
            </w:r>
            <w:proofErr w:type="spell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định</w:t>
            </w:r>
            <w:proofErr w:type="spell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danh</w:t>
            </w:r>
            <w:proofErr w:type="spell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nhà</w:t>
            </w:r>
            <w:proofErr w:type="spellEnd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thầu</w:t>
            </w:r>
            <w:proofErr w:type="spellEnd"/>
          </w:p>
        </w:tc>
      </w:tr>
      <w:tr w:rsidR="001965CB" w:rsidRPr="00883108" w14:paraId="76DA982F" w14:textId="77777777" w:rsidTr="001965CB">
        <w:trPr>
          <w:trHeight w:val="212"/>
        </w:trPr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4418E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3C1A5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8C7B6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252C2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D9472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(5)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4CD8D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(6)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E890C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(7)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C3746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(8)</w:t>
            </w: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14ED3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(9)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9B8B0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(10)</w:t>
            </w: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F0F14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(11)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255A0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(12)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B8935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(13)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B84EE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(14)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76DA9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(15)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6C603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(16)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71DDB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(17)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14050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(18)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D0A2A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(19)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BC393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(20)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AC1D4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(21)</w:t>
            </w: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AE3A4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(22)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BEDB6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(23)</w:t>
            </w: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10E34" w14:textId="676978EA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(2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  <w:r w:rsidRPr="00883108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1965CB" w:rsidRPr="00883108" w14:paraId="5893BBBF" w14:textId="77777777" w:rsidTr="001965CB">
        <w:trPr>
          <w:trHeight w:val="277"/>
        </w:trPr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D453A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5892E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C6BA6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A9326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BFC76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104AB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D111B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5EB62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3FFBF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70081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B1E97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193DF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2A629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D25B1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BFD59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31785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A4180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FB2D4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C3500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A0D81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4D2CD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7BA25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CF5B4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42CB3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1965CB" w:rsidRPr="00883108" w14:paraId="64AF2D18" w14:textId="77777777" w:rsidTr="001965CB">
        <w:trPr>
          <w:trHeight w:val="277"/>
        </w:trPr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67DCE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5257F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C54ED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2CF21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10652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C4FC1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C8266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32A05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FC6AD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5B1EB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73A64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80D1C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BAB89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081BB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DD067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0E7CB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9318E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F1A7D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7D14E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5510A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2ACD9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DCDDC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F4045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34E4A" w14:textId="77777777" w:rsidR="001965CB" w:rsidRPr="00883108" w:rsidRDefault="001965CB" w:rsidP="00EE54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F61E51C" w14:textId="77777777" w:rsidR="004D6D23" w:rsidRPr="00883108" w:rsidRDefault="004D6D23" w:rsidP="004D6D23">
      <w:pPr>
        <w:spacing w:before="60" w:after="60"/>
        <w:rPr>
          <w:rFonts w:ascii="Times New Roman" w:hAnsi="Times New Roman"/>
          <w:bCs/>
          <w:sz w:val="20"/>
          <w:szCs w:val="20"/>
        </w:rPr>
      </w:pPr>
    </w:p>
    <w:p w14:paraId="599F3285" w14:textId="77777777" w:rsidR="004D6D23" w:rsidRPr="00883108" w:rsidRDefault="004D6D23" w:rsidP="004D6D23">
      <w:pPr>
        <w:spacing w:before="60" w:after="60"/>
        <w:rPr>
          <w:rFonts w:ascii="Times New Roman" w:hAnsi="Times New Roman"/>
          <w:bCs/>
          <w:i/>
          <w:sz w:val="8"/>
          <w:szCs w:val="8"/>
        </w:rPr>
      </w:pPr>
    </w:p>
    <w:tbl>
      <w:tblPr>
        <w:tblStyle w:val="TableGrid"/>
        <w:tblW w:w="137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819"/>
      </w:tblGrid>
      <w:tr w:rsidR="004D6D23" w:rsidRPr="00883108" w14:paraId="69B30DE1" w14:textId="77777777" w:rsidTr="00EE54BD">
        <w:tc>
          <w:tcPr>
            <w:tcW w:w="8931" w:type="dxa"/>
          </w:tcPr>
          <w:p w14:paraId="4B61FFDE" w14:textId="77777777" w:rsidR="004D6D23" w:rsidRPr="00883108" w:rsidRDefault="004D6D23" w:rsidP="00EE54BD">
            <w:pPr>
              <w:spacing w:before="60" w:after="60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4819" w:type="dxa"/>
          </w:tcPr>
          <w:p w14:paraId="09A1C28A" w14:textId="77777777" w:rsidR="004D6D23" w:rsidRPr="00883108" w:rsidRDefault="004D6D23" w:rsidP="00EE54BD">
            <w:pPr>
              <w:spacing w:before="60" w:after="60"/>
              <w:jc w:val="center"/>
              <w:rPr>
                <w:rFonts w:ascii="Times New Roman" w:hAnsi="Times New Roman"/>
                <w:bCs/>
                <w:i/>
              </w:rPr>
            </w:pPr>
            <w:r w:rsidRPr="00883108">
              <w:rPr>
                <w:rFonts w:ascii="Times New Roman" w:hAnsi="Times New Roman"/>
                <w:bCs/>
                <w:i/>
              </w:rPr>
              <w:t xml:space="preserve">…., </w:t>
            </w:r>
            <w:proofErr w:type="spellStart"/>
            <w:r w:rsidRPr="00883108">
              <w:rPr>
                <w:rFonts w:ascii="Times New Roman" w:hAnsi="Times New Roman"/>
                <w:bCs/>
                <w:i/>
              </w:rPr>
              <w:t>ngày</w:t>
            </w:r>
            <w:proofErr w:type="spellEnd"/>
            <w:r w:rsidRPr="00883108">
              <w:rPr>
                <w:rFonts w:ascii="Times New Roman" w:hAnsi="Times New Roman"/>
                <w:bCs/>
                <w:i/>
              </w:rPr>
              <w:t xml:space="preserve"> … </w:t>
            </w:r>
            <w:proofErr w:type="spellStart"/>
            <w:r w:rsidRPr="00883108">
              <w:rPr>
                <w:rFonts w:ascii="Times New Roman" w:hAnsi="Times New Roman"/>
                <w:bCs/>
                <w:i/>
              </w:rPr>
              <w:t>tháng</w:t>
            </w:r>
            <w:proofErr w:type="spellEnd"/>
            <w:r w:rsidRPr="00883108">
              <w:rPr>
                <w:rFonts w:ascii="Times New Roman" w:hAnsi="Times New Roman"/>
                <w:bCs/>
                <w:i/>
              </w:rPr>
              <w:t xml:space="preserve"> … </w:t>
            </w:r>
            <w:proofErr w:type="spellStart"/>
            <w:r w:rsidRPr="00883108">
              <w:rPr>
                <w:rFonts w:ascii="Times New Roman" w:hAnsi="Times New Roman"/>
                <w:bCs/>
                <w:i/>
              </w:rPr>
              <w:t>năm</w:t>
            </w:r>
            <w:proofErr w:type="spellEnd"/>
            <w:r w:rsidRPr="00883108">
              <w:rPr>
                <w:rFonts w:ascii="Times New Roman" w:hAnsi="Times New Roman"/>
                <w:bCs/>
                <w:i/>
              </w:rPr>
              <w:t xml:space="preserve"> …</w:t>
            </w:r>
          </w:p>
          <w:p w14:paraId="1DB0E846" w14:textId="77777777" w:rsidR="004D6D23" w:rsidRPr="00883108" w:rsidRDefault="004D6D23" w:rsidP="00EE54BD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83108">
              <w:rPr>
                <w:rFonts w:ascii="Times New Roman" w:hAnsi="Times New Roman"/>
                <w:b/>
                <w:bCs/>
              </w:rPr>
              <w:t>Đại</w:t>
            </w:r>
            <w:proofErr w:type="spellEnd"/>
            <w:r w:rsidRPr="0088310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83108">
              <w:rPr>
                <w:rFonts w:ascii="Times New Roman" w:hAnsi="Times New Roman"/>
                <w:b/>
                <w:bCs/>
              </w:rPr>
              <w:t>diện</w:t>
            </w:r>
            <w:proofErr w:type="spellEnd"/>
            <w:r w:rsidRPr="0088310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83108">
              <w:rPr>
                <w:rFonts w:ascii="Times New Roman" w:hAnsi="Times New Roman"/>
                <w:b/>
                <w:bCs/>
              </w:rPr>
              <w:t>hợp</w:t>
            </w:r>
            <w:proofErr w:type="spellEnd"/>
            <w:r w:rsidRPr="0088310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83108">
              <w:rPr>
                <w:rFonts w:ascii="Times New Roman" w:hAnsi="Times New Roman"/>
                <w:b/>
                <w:bCs/>
              </w:rPr>
              <w:t>pháp</w:t>
            </w:r>
            <w:proofErr w:type="spellEnd"/>
            <w:r w:rsidRPr="0088310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83108">
              <w:rPr>
                <w:rFonts w:ascii="Times New Roman" w:hAnsi="Times New Roman"/>
                <w:b/>
                <w:bCs/>
              </w:rPr>
              <w:t>của</w:t>
            </w:r>
            <w:proofErr w:type="spellEnd"/>
            <w:r w:rsidRPr="0088310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83108">
              <w:rPr>
                <w:rFonts w:ascii="Times New Roman" w:hAnsi="Times New Roman"/>
                <w:b/>
                <w:bCs/>
              </w:rPr>
              <w:t>nhà</w:t>
            </w:r>
            <w:proofErr w:type="spellEnd"/>
            <w:r w:rsidRPr="0088310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83108">
              <w:rPr>
                <w:rFonts w:ascii="Times New Roman" w:hAnsi="Times New Roman"/>
                <w:b/>
                <w:bCs/>
              </w:rPr>
              <w:t>thầu</w:t>
            </w:r>
            <w:proofErr w:type="spellEnd"/>
          </w:p>
          <w:p w14:paraId="26CB8B7D" w14:textId="77777777" w:rsidR="004D6D23" w:rsidRPr="00883108" w:rsidRDefault="004D6D23" w:rsidP="00EE54BD">
            <w:pPr>
              <w:spacing w:before="60" w:after="60"/>
              <w:jc w:val="center"/>
              <w:rPr>
                <w:rFonts w:ascii="Times New Roman" w:hAnsi="Times New Roman"/>
                <w:bCs/>
                <w:i/>
              </w:rPr>
            </w:pPr>
            <w:r w:rsidRPr="00883108">
              <w:rPr>
                <w:rFonts w:ascii="Times New Roman" w:hAnsi="Times New Roman"/>
                <w:bCs/>
              </w:rPr>
              <w:t>(</w:t>
            </w:r>
            <w:proofErr w:type="spellStart"/>
            <w:r w:rsidRPr="00883108">
              <w:rPr>
                <w:rFonts w:ascii="Times New Roman" w:hAnsi="Times New Roman"/>
                <w:bCs/>
              </w:rPr>
              <w:t>Ký</w:t>
            </w:r>
            <w:proofErr w:type="spellEnd"/>
            <w:r w:rsidRPr="0088310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83108">
              <w:rPr>
                <w:rFonts w:ascii="Times New Roman" w:hAnsi="Times New Roman"/>
                <w:bCs/>
              </w:rPr>
              <w:t>tên</w:t>
            </w:r>
            <w:proofErr w:type="spellEnd"/>
            <w:r w:rsidRPr="00883108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883108">
              <w:rPr>
                <w:rFonts w:ascii="Times New Roman" w:hAnsi="Times New Roman"/>
                <w:bCs/>
              </w:rPr>
              <w:t>đóng</w:t>
            </w:r>
            <w:proofErr w:type="spellEnd"/>
            <w:r w:rsidRPr="0088310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83108">
              <w:rPr>
                <w:rFonts w:ascii="Times New Roman" w:hAnsi="Times New Roman"/>
                <w:bCs/>
              </w:rPr>
              <w:t>dấu</w:t>
            </w:r>
            <w:proofErr w:type="spellEnd"/>
            <w:r w:rsidRPr="00883108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883108">
              <w:rPr>
                <w:rFonts w:ascii="Times New Roman" w:hAnsi="Times New Roman"/>
                <w:bCs/>
              </w:rPr>
              <w:t>nếu</w:t>
            </w:r>
            <w:proofErr w:type="spellEnd"/>
            <w:r w:rsidRPr="0088310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83108">
              <w:rPr>
                <w:rFonts w:ascii="Times New Roman" w:hAnsi="Times New Roman"/>
                <w:bCs/>
              </w:rPr>
              <w:t>có</w:t>
            </w:r>
            <w:proofErr w:type="spellEnd"/>
            <w:r w:rsidRPr="00883108">
              <w:rPr>
                <w:rFonts w:ascii="Times New Roman" w:hAnsi="Times New Roman"/>
                <w:bCs/>
              </w:rPr>
              <w:t>))</w:t>
            </w:r>
          </w:p>
        </w:tc>
      </w:tr>
    </w:tbl>
    <w:p w14:paraId="152857EB" w14:textId="77777777" w:rsidR="004D6D23" w:rsidRPr="00883108" w:rsidRDefault="004D6D23" w:rsidP="004D6D23">
      <w:pPr>
        <w:spacing w:before="60" w:after="60"/>
        <w:jc w:val="both"/>
        <w:rPr>
          <w:rFonts w:ascii="Times New Roman" w:hAnsi="Times New Roman"/>
          <w:bCs/>
        </w:rPr>
      </w:pPr>
      <w:r w:rsidRPr="00883108">
        <w:rPr>
          <w:rFonts w:ascii="Times New Roman" w:hAnsi="Times New Roman"/>
          <w:bCs/>
        </w:rPr>
        <w:tab/>
      </w:r>
      <w:r w:rsidRPr="00883108">
        <w:rPr>
          <w:rFonts w:ascii="Times New Roman" w:hAnsi="Times New Roman"/>
          <w:bCs/>
        </w:rPr>
        <w:tab/>
      </w:r>
      <w:r w:rsidRPr="00883108">
        <w:rPr>
          <w:rFonts w:ascii="Times New Roman" w:hAnsi="Times New Roman"/>
          <w:bCs/>
        </w:rPr>
        <w:tab/>
      </w:r>
      <w:r w:rsidRPr="00883108">
        <w:rPr>
          <w:rFonts w:ascii="Times New Roman" w:hAnsi="Times New Roman"/>
          <w:bCs/>
        </w:rPr>
        <w:tab/>
      </w:r>
      <w:r w:rsidRPr="00883108">
        <w:rPr>
          <w:rFonts w:ascii="Times New Roman" w:hAnsi="Times New Roman"/>
          <w:bCs/>
        </w:rPr>
        <w:tab/>
      </w:r>
      <w:r w:rsidRPr="00883108">
        <w:rPr>
          <w:rFonts w:ascii="Times New Roman" w:hAnsi="Times New Roman"/>
          <w:bCs/>
        </w:rPr>
        <w:tab/>
      </w:r>
      <w:r w:rsidRPr="00883108">
        <w:rPr>
          <w:rFonts w:ascii="Times New Roman" w:hAnsi="Times New Roman"/>
          <w:bCs/>
        </w:rPr>
        <w:tab/>
      </w:r>
      <w:r w:rsidRPr="00883108">
        <w:rPr>
          <w:rFonts w:ascii="Times New Roman" w:hAnsi="Times New Roman"/>
          <w:bCs/>
        </w:rPr>
        <w:tab/>
      </w:r>
      <w:r w:rsidRPr="00883108">
        <w:rPr>
          <w:rFonts w:ascii="Times New Roman" w:hAnsi="Times New Roman"/>
          <w:bCs/>
        </w:rPr>
        <w:tab/>
      </w:r>
      <w:r w:rsidRPr="00883108">
        <w:rPr>
          <w:rFonts w:ascii="Times New Roman" w:hAnsi="Times New Roman"/>
          <w:bCs/>
        </w:rPr>
        <w:tab/>
      </w:r>
      <w:r w:rsidRPr="00883108">
        <w:rPr>
          <w:rFonts w:ascii="Times New Roman" w:hAnsi="Times New Roman"/>
          <w:bCs/>
        </w:rPr>
        <w:tab/>
      </w:r>
      <w:r w:rsidRPr="00883108">
        <w:rPr>
          <w:rFonts w:ascii="Times New Roman" w:hAnsi="Times New Roman"/>
          <w:bCs/>
        </w:rPr>
        <w:tab/>
      </w:r>
      <w:r w:rsidRPr="00883108">
        <w:rPr>
          <w:rFonts w:ascii="Times New Roman" w:hAnsi="Times New Roman"/>
          <w:bCs/>
        </w:rPr>
        <w:tab/>
      </w:r>
      <w:r w:rsidRPr="00883108">
        <w:rPr>
          <w:rFonts w:ascii="Times New Roman" w:hAnsi="Times New Roman"/>
          <w:bCs/>
        </w:rPr>
        <w:tab/>
      </w:r>
    </w:p>
    <w:p w14:paraId="47C18A6B" w14:textId="77777777" w:rsidR="004D6D23" w:rsidRPr="00883108" w:rsidRDefault="004D6D23" w:rsidP="004D6D23">
      <w:pPr>
        <w:spacing w:before="60" w:after="60"/>
        <w:jc w:val="both"/>
        <w:rPr>
          <w:rFonts w:ascii="Times New Roman" w:hAnsi="Times New Roman"/>
          <w:b/>
          <w:bCs/>
          <w:u w:val="single"/>
        </w:rPr>
      </w:pPr>
      <w:proofErr w:type="spellStart"/>
      <w:r w:rsidRPr="00883108">
        <w:rPr>
          <w:rFonts w:ascii="Times New Roman" w:hAnsi="Times New Roman"/>
          <w:b/>
          <w:bCs/>
          <w:u w:val="single"/>
        </w:rPr>
        <w:t>Ghi</w:t>
      </w:r>
      <w:proofErr w:type="spellEnd"/>
      <w:r w:rsidRPr="00883108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u w:val="single"/>
        </w:rPr>
        <w:t>chú</w:t>
      </w:r>
      <w:proofErr w:type="spellEnd"/>
      <w:r w:rsidRPr="00883108">
        <w:rPr>
          <w:rFonts w:ascii="Times New Roman" w:hAnsi="Times New Roman"/>
          <w:b/>
          <w:bCs/>
          <w:u w:val="single"/>
        </w:rPr>
        <w:t>:</w:t>
      </w:r>
    </w:p>
    <w:p w14:paraId="66E7FF9D" w14:textId="77777777" w:rsidR="004D6D23" w:rsidRPr="00883108" w:rsidRDefault="004D6D23" w:rsidP="004D6D23">
      <w:pPr>
        <w:spacing w:before="60" w:after="60"/>
        <w:jc w:val="both"/>
        <w:rPr>
          <w:rFonts w:ascii="Times New Roman" w:hAnsi="Times New Roman"/>
          <w:bCs/>
        </w:rPr>
      </w:pPr>
      <w:r w:rsidRPr="00883108">
        <w:rPr>
          <w:rFonts w:ascii="Times New Roman" w:hAnsi="Times New Roman"/>
          <w:bCs/>
        </w:rPr>
        <w:t xml:space="preserve">- (1) – (8): </w:t>
      </w:r>
      <w:proofErr w:type="spellStart"/>
      <w:r w:rsidRPr="00883108">
        <w:rPr>
          <w:rFonts w:ascii="Times New Roman" w:hAnsi="Times New Roman"/>
          <w:bCs/>
        </w:rPr>
        <w:t>Nhà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thầu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điền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thống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nhất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với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các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nội</w:t>
      </w:r>
      <w:proofErr w:type="spellEnd"/>
      <w:r w:rsidRPr="00883108">
        <w:rPr>
          <w:rFonts w:ascii="Times New Roman" w:hAnsi="Times New Roman"/>
          <w:bCs/>
        </w:rPr>
        <w:t xml:space="preserve"> dung </w:t>
      </w:r>
      <w:proofErr w:type="spellStart"/>
      <w:r w:rsidRPr="00883108">
        <w:rPr>
          <w:rFonts w:ascii="Times New Roman" w:hAnsi="Times New Roman"/>
          <w:bCs/>
        </w:rPr>
        <w:t>tương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tự</w:t>
      </w:r>
      <w:proofErr w:type="spellEnd"/>
      <w:r w:rsidRPr="00883108">
        <w:rPr>
          <w:rFonts w:ascii="Times New Roman" w:hAnsi="Times New Roman"/>
          <w:bCs/>
        </w:rPr>
        <w:t xml:space="preserve"> ở </w:t>
      </w:r>
      <w:proofErr w:type="spellStart"/>
      <w:r w:rsidRPr="00883108">
        <w:rPr>
          <w:rFonts w:ascii="Times New Roman" w:hAnsi="Times New Roman"/>
          <w:bCs/>
        </w:rPr>
        <w:t>Mẫu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số</w:t>
      </w:r>
      <w:proofErr w:type="spellEnd"/>
      <w:r w:rsidRPr="00883108">
        <w:rPr>
          <w:rFonts w:ascii="Times New Roman" w:hAnsi="Times New Roman"/>
          <w:bCs/>
        </w:rPr>
        <w:t xml:space="preserve"> 5 – </w:t>
      </w:r>
      <w:proofErr w:type="spellStart"/>
      <w:r w:rsidRPr="00883108">
        <w:rPr>
          <w:rFonts w:ascii="Times New Roman" w:hAnsi="Times New Roman"/>
          <w:bCs/>
        </w:rPr>
        <w:t>Chương</w:t>
      </w:r>
      <w:proofErr w:type="spellEnd"/>
      <w:r w:rsidRPr="00883108">
        <w:rPr>
          <w:rFonts w:ascii="Times New Roman" w:hAnsi="Times New Roman"/>
          <w:bCs/>
        </w:rPr>
        <w:t xml:space="preserve"> IV E-HSMT;</w:t>
      </w:r>
    </w:p>
    <w:p w14:paraId="6D461495" w14:textId="77777777" w:rsidR="004D6D23" w:rsidRPr="00883108" w:rsidRDefault="004D6D23" w:rsidP="004D6D23">
      <w:pPr>
        <w:spacing w:before="60" w:after="60"/>
        <w:jc w:val="both"/>
        <w:rPr>
          <w:rFonts w:ascii="Times New Roman" w:hAnsi="Times New Roman"/>
          <w:bCs/>
        </w:rPr>
      </w:pPr>
      <w:r w:rsidRPr="00883108">
        <w:rPr>
          <w:rFonts w:ascii="Times New Roman" w:hAnsi="Times New Roman"/>
          <w:bCs/>
        </w:rPr>
        <w:t xml:space="preserve">- (9) – (22): </w:t>
      </w:r>
      <w:proofErr w:type="spellStart"/>
      <w:r w:rsidRPr="00883108">
        <w:rPr>
          <w:rFonts w:ascii="Times New Roman" w:hAnsi="Times New Roman"/>
          <w:bCs/>
        </w:rPr>
        <w:t>Nhà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thầu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điền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số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điểm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theo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từng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mục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mà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sản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phẩm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dự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thầu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đáp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ứng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tại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theo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Bảng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tiêu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chuẩn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đánh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giá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về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kỹ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thuật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và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phải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đính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kèm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các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tài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liệu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chứng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minh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tương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ứng</w:t>
      </w:r>
      <w:proofErr w:type="spellEnd"/>
      <w:r w:rsidRPr="00883108">
        <w:rPr>
          <w:rFonts w:ascii="Times New Roman" w:hAnsi="Times New Roman"/>
          <w:bCs/>
        </w:rPr>
        <w:t xml:space="preserve">; </w:t>
      </w:r>
    </w:p>
    <w:p w14:paraId="34907D35" w14:textId="77777777" w:rsidR="004D6D23" w:rsidRPr="00883108" w:rsidRDefault="004D6D23" w:rsidP="004D6D23">
      <w:pPr>
        <w:spacing w:before="60" w:after="60"/>
        <w:ind w:firstLine="720"/>
        <w:jc w:val="both"/>
        <w:rPr>
          <w:rFonts w:ascii="Times New Roman" w:hAnsi="Times New Roman"/>
          <w:bCs/>
        </w:rPr>
      </w:pPr>
      <w:r w:rsidRPr="00883108">
        <w:rPr>
          <w:rFonts w:ascii="Times New Roman" w:hAnsi="Times New Roman"/>
          <w:bCs/>
          <w:i/>
        </w:rPr>
        <w:t xml:space="preserve">Lưu ý </w:t>
      </w:r>
      <w:proofErr w:type="spellStart"/>
      <w:r w:rsidRPr="00883108">
        <w:rPr>
          <w:rFonts w:ascii="Times New Roman" w:hAnsi="Times New Roman"/>
          <w:bCs/>
          <w:i/>
        </w:rPr>
        <w:t>điểm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tại</w:t>
      </w:r>
      <w:proofErr w:type="spellEnd"/>
      <w:r w:rsidRPr="00883108">
        <w:rPr>
          <w:rFonts w:ascii="Times New Roman" w:hAnsi="Times New Roman"/>
          <w:bCs/>
          <w:i/>
        </w:rPr>
        <w:t xml:space="preserve"> TC I.8 </w:t>
      </w:r>
      <w:proofErr w:type="spellStart"/>
      <w:r w:rsidRPr="00883108">
        <w:rPr>
          <w:rFonts w:ascii="Times New Roman" w:hAnsi="Times New Roman"/>
          <w:bCs/>
          <w:i/>
        </w:rPr>
        <w:t>được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đánh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giá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với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gói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thầu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thuốc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hóa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dược</w:t>
      </w:r>
      <w:proofErr w:type="spellEnd"/>
      <w:r w:rsidRPr="00883108">
        <w:rPr>
          <w:rFonts w:ascii="Times New Roman" w:hAnsi="Times New Roman"/>
          <w:bCs/>
          <w:i/>
        </w:rPr>
        <w:t xml:space="preserve">, </w:t>
      </w:r>
      <w:proofErr w:type="spellStart"/>
      <w:r w:rsidRPr="00883108">
        <w:rPr>
          <w:rFonts w:ascii="Times New Roman" w:hAnsi="Times New Roman"/>
          <w:bCs/>
          <w:i/>
        </w:rPr>
        <w:t>sinh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phẩm</w:t>
      </w:r>
      <w:proofErr w:type="spellEnd"/>
      <w:r w:rsidRPr="00883108">
        <w:rPr>
          <w:rFonts w:ascii="Times New Roman" w:hAnsi="Times New Roman"/>
          <w:bCs/>
          <w:i/>
        </w:rPr>
        <w:t xml:space="preserve">, </w:t>
      </w:r>
      <w:proofErr w:type="spellStart"/>
      <w:r w:rsidRPr="00883108">
        <w:rPr>
          <w:rFonts w:ascii="Times New Roman" w:hAnsi="Times New Roman"/>
          <w:bCs/>
          <w:i/>
        </w:rPr>
        <w:t>vắc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xin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i/>
        </w:rPr>
        <w:t>hoặc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điểm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tại</w:t>
      </w:r>
      <w:proofErr w:type="spellEnd"/>
      <w:r w:rsidRPr="00883108">
        <w:rPr>
          <w:rFonts w:ascii="Times New Roman" w:hAnsi="Times New Roman"/>
          <w:bCs/>
          <w:i/>
        </w:rPr>
        <w:t xml:space="preserve"> TC I.9 </w:t>
      </w:r>
      <w:proofErr w:type="spellStart"/>
      <w:r w:rsidRPr="00883108">
        <w:rPr>
          <w:rFonts w:ascii="Times New Roman" w:hAnsi="Times New Roman"/>
          <w:bCs/>
          <w:i/>
        </w:rPr>
        <w:t>được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đánh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giá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với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gói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thầu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thuốc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dược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liệu</w:t>
      </w:r>
      <w:proofErr w:type="spellEnd"/>
      <w:r w:rsidRPr="00883108">
        <w:rPr>
          <w:rFonts w:ascii="Times New Roman" w:hAnsi="Times New Roman"/>
          <w:bCs/>
          <w:i/>
        </w:rPr>
        <w:t xml:space="preserve">, </w:t>
      </w:r>
      <w:proofErr w:type="spellStart"/>
      <w:r w:rsidRPr="00883108">
        <w:rPr>
          <w:rFonts w:ascii="Times New Roman" w:hAnsi="Times New Roman"/>
          <w:bCs/>
          <w:i/>
        </w:rPr>
        <w:t>thuốc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cổ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truyền</w:t>
      </w:r>
      <w:proofErr w:type="spellEnd"/>
      <w:r w:rsidRPr="00883108">
        <w:rPr>
          <w:rFonts w:ascii="Times New Roman" w:hAnsi="Times New Roman"/>
          <w:bCs/>
          <w:i/>
        </w:rPr>
        <w:t xml:space="preserve">; </w:t>
      </w:r>
      <w:proofErr w:type="spellStart"/>
      <w:r w:rsidRPr="00883108">
        <w:rPr>
          <w:rFonts w:ascii="Times New Roman" w:hAnsi="Times New Roman"/>
          <w:bCs/>
          <w:i/>
        </w:rPr>
        <w:t>tùy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thuộc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mỗi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gói</w:t>
      </w:r>
      <w:proofErr w:type="spellEnd"/>
      <w:r w:rsidRPr="00883108">
        <w:rPr>
          <w:rFonts w:ascii="Times New Roman" w:hAnsi="Times New Roman"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Cs/>
          <w:i/>
        </w:rPr>
        <w:t>thầu</w:t>
      </w:r>
      <w:proofErr w:type="spellEnd"/>
      <w:r w:rsidRPr="00883108">
        <w:rPr>
          <w:rFonts w:ascii="Times New Roman" w:hAnsi="Times New Roman"/>
          <w:bCs/>
          <w:i/>
        </w:rPr>
        <w:t xml:space="preserve">, </w:t>
      </w:r>
      <w:proofErr w:type="spellStart"/>
      <w:r w:rsidRPr="00883108">
        <w:rPr>
          <w:rFonts w:ascii="Times New Roman" w:hAnsi="Times New Roman"/>
          <w:b/>
          <w:bCs/>
          <w:i/>
        </w:rPr>
        <w:t>trường</w:t>
      </w:r>
      <w:proofErr w:type="spellEnd"/>
      <w:r w:rsidRPr="00883108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i/>
        </w:rPr>
        <w:t>hợp</w:t>
      </w:r>
      <w:proofErr w:type="spellEnd"/>
      <w:r w:rsidRPr="00883108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i/>
        </w:rPr>
        <w:t>không</w:t>
      </w:r>
      <w:proofErr w:type="spellEnd"/>
      <w:r w:rsidRPr="00883108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i/>
        </w:rPr>
        <w:t>đánh</w:t>
      </w:r>
      <w:proofErr w:type="spellEnd"/>
      <w:r w:rsidRPr="00883108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i/>
        </w:rPr>
        <w:t>giá</w:t>
      </w:r>
      <w:proofErr w:type="spellEnd"/>
      <w:r w:rsidRPr="00883108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i/>
        </w:rPr>
        <w:t>thì</w:t>
      </w:r>
      <w:proofErr w:type="spellEnd"/>
      <w:r w:rsidRPr="00883108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i/>
        </w:rPr>
        <w:t>nhà</w:t>
      </w:r>
      <w:proofErr w:type="spellEnd"/>
      <w:r w:rsidRPr="00883108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i/>
        </w:rPr>
        <w:t>thầu</w:t>
      </w:r>
      <w:proofErr w:type="spellEnd"/>
      <w:r w:rsidRPr="00883108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i/>
        </w:rPr>
        <w:t>để</w:t>
      </w:r>
      <w:proofErr w:type="spellEnd"/>
      <w:r w:rsidRPr="00883108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883108">
        <w:rPr>
          <w:rFonts w:ascii="Times New Roman" w:hAnsi="Times New Roman"/>
          <w:b/>
          <w:bCs/>
          <w:i/>
        </w:rPr>
        <w:t>trống</w:t>
      </w:r>
      <w:proofErr w:type="spellEnd"/>
      <w:r w:rsidRPr="00883108">
        <w:rPr>
          <w:rFonts w:ascii="Times New Roman" w:hAnsi="Times New Roman"/>
          <w:bCs/>
        </w:rPr>
        <w:t>.</w:t>
      </w:r>
    </w:p>
    <w:p w14:paraId="26203572" w14:textId="77777777" w:rsidR="004D6D23" w:rsidRPr="00883108" w:rsidRDefault="004D6D23" w:rsidP="004D6D23">
      <w:pPr>
        <w:rPr>
          <w:rFonts w:ascii="Times New Roman" w:hAnsi="Times New Roman"/>
          <w:bCs/>
        </w:rPr>
      </w:pPr>
      <w:r w:rsidRPr="00883108">
        <w:rPr>
          <w:rFonts w:ascii="Times New Roman" w:hAnsi="Times New Roman"/>
          <w:bCs/>
        </w:rPr>
        <w:t xml:space="preserve">- (23): </w:t>
      </w:r>
      <w:proofErr w:type="spellStart"/>
      <w:r w:rsidRPr="00883108">
        <w:rPr>
          <w:rFonts w:ascii="Times New Roman" w:hAnsi="Times New Roman"/>
          <w:bCs/>
        </w:rPr>
        <w:t>Tổng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điểm</w:t>
      </w:r>
      <w:proofErr w:type="spellEnd"/>
      <w:r w:rsidRPr="00883108">
        <w:rPr>
          <w:rFonts w:ascii="Times New Roman" w:hAnsi="Times New Roman"/>
          <w:bCs/>
        </w:rPr>
        <w:t xml:space="preserve"> </w:t>
      </w:r>
      <w:proofErr w:type="spellStart"/>
      <w:r w:rsidRPr="00883108">
        <w:rPr>
          <w:rFonts w:ascii="Times New Roman" w:hAnsi="Times New Roman"/>
          <w:bCs/>
        </w:rPr>
        <w:t>từ</w:t>
      </w:r>
      <w:proofErr w:type="spellEnd"/>
      <w:r w:rsidRPr="00883108">
        <w:rPr>
          <w:rFonts w:ascii="Times New Roman" w:hAnsi="Times New Roman"/>
          <w:bCs/>
        </w:rPr>
        <w:t xml:space="preserve"> (9) – (22).</w:t>
      </w:r>
    </w:p>
    <w:p w14:paraId="6523C1B9" w14:textId="77777777" w:rsidR="000F0831" w:rsidRPr="004D6D23" w:rsidRDefault="000F0831" w:rsidP="004D6D23"/>
    <w:sectPr w:rsidR="000F0831" w:rsidRPr="004D6D23" w:rsidSect="004D6D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FAA3" w14:textId="77777777" w:rsidR="00021550" w:rsidRDefault="00021550">
      <w:r>
        <w:separator/>
      </w:r>
    </w:p>
  </w:endnote>
  <w:endnote w:type="continuationSeparator" w:id="0">
    <w:p w14:paraId="7E36E3D2" w14:textId="77777777" w:rsidR="00021550" w:rsidRDefault="0002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F207" w14:textId="77777777" w:rsidR="00021550" w:rsidRDefault="00021550">
      <w:r>
        <w:separator/>
      </w:r>
    </w:p>
  </w:footnote>
  <w:footnote w:type="continuationSeparator" w:id="0">
    <w:p w14:paraId="5293A784" w14:textId="77777777" w:rsidR="00021550" w:rsidRDefault="0002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287594"/>
    </w:sdtPr>
    <w:sdtContent>
      <w:p w14:paraId="226E9DC0" w14:textId="77777777" w:rsidR="004D6D23" w:rsidRDefault="004D6D2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08A6A3B9" w14:textId="77777777" w:rsidR="004D6D23" w:rsidRDefault="004D6D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CA"/>
    <w:rsid w:val="00021550"/>
    <w:rsid w:val="0005213C"/>
    <w:rsid w:val="000F0831"/>
    <w:rsid w:val="00195267"/>
    <w:rsid w:val="001965CB"/>
    <w:rsid w:val="001C4EBC"/>
    <w:rsid w:val="00207BDE"/>
    <w:rsid w:val="002C6516"/>
    <w:rsid w:val="002E4D43"/>
    <w:rsid w:val="00396213"/>
    <w:rsid w:val="004D6D23"/>
    <w:rsid w:val="006B0859"/>
    <w:rsid w:val="0073198A"/>
    <w:rsid w:val="00867AF9"/>
    <w:rsid w:val="009C70B7"/>
    <w:rsid w:val="009F2E45"/>
    <w:rsid w:val="00A40E4E"/>
    <w:rsid w:val="00CB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7B8FC"/>
  <w15:chartTrackingRefBased/>
  <w15:docId w15:val="{B9FEC3D2-E27F-4B8B-8D38-1CEA241E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D23"/>
    <w:pPr>
      <w:spacing w:after="0" w:line="240" w:lineRule="auto"/>
      <w:ind w:firstLine="680"/>
    </w:pPr>
    <w:rPr>
      <w:rFonts w:ascii="VNI-Times" w:eastAsia="Times New Roman" w:hAnsi="VNI-Times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0CA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0CA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0CA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0CA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0CA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0CA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0CA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0CA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0CA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0C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0C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0C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0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0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0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0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0CA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5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0CA"/>
    <w:pPr>
      <w:numPr>
        <w:ilvl w:val="1"/>
      </w:numPr>
      <w:spacing w:after="160" w:line="259" w:lineRule="auto"/>
      <w:ind w:firstLine="68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50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0CA"/>
    <w:pPr>
      <w:spacing w:before="160" w:after="160" w:line="259" w:lineRule="auto"/>
      <w:ind w:firstLine="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5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0CA"/>
    <w:pPr>
      <w:spacing w:after="160" w:line="259" w:lineRule="auto"/>
      <w:ind w:left="720" w:firstLine="0"/>
      <w:contextualSpacing/>
    </w:pPr>
    <w:rPr>
      <w:rFonts w:ascii="Times New Roman" w:eastAsiaTheme="minorHAnsi" w:hAnsi="Times New Roman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50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0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0C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4D6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4D6D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4D6D23"/>
    <w:rPr>
      <w:rFonts w:ascii="VNI-Times" w:eastAsia="Times New Roman" w:hAnsi="VNI-Times" w:cs="Times New Roman"/>
      <w:kern w:val="0"/>
      <w:szCs w:val="24"/>
      <w14:ligatures w14:val="none"/>
    </w:rPr>
  </w:style>
  <w:style w:type="character" w:customStyle="1" w:styleId="fontstyle01">
    <w:name w:val="fontstyle01"/>
    <w:basedOn w:val="DefaultParagraphFont"/>
    <w:rsid w:val="006B0859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2025-11-26T08:31:00Z</dcterms:created>
  <dcterms:modified xsi:type="dcterms:W3CDTF">2025-11-27T09:10:00Z</dcterms:modified>
</cp:coreProperties>
</file>