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A203D" w:rsidRPr="00890C9F" w:rsidRDefault="000A203D" w:rsidP="000A203D">
      <w:pPr>
        <w:widowControl w:val="0"/>
        <w:spacing w:before="120" w:after="120" w:line="276" w:lineRule="auto"/>
        <w:jc w:val="center"/>
        <w:outlineLvl w:val="1"/>
        <w:rPr>
          <w:sz w:val="28"/>
          <w:szCs w:val="28"/>
          <w:lang w:val="nl-NL"/>
        </w:rPr>
      </w:pPr>
      <w:r w:rsidRPr="00890C9F">
        <w:rPr>
          <w:b/>
          <w:sz w:val="28"/>
          <w:szCs w:val="28"/>
          <w:lang w:val="nl-NL"/>
        </w:rPr>
        <w:t>Chương V. YÊU CẦU VỀ KỸ THUẬT</w:t>
      </w:r>
    </w:p>
    <w:p w:rsidR="000A203D" w:rsidRPr="00890C9F" w:rsidRDefault="000A203D" w:rsidP="000A203D">
      <w:pPr>
        <w:pStyle w:val="Subtitle"/>
        <w:spacing w:line="276" w:lineRule="auto"/>
        <w:rPr>
          <w:sz w:val="20"/>
          <w:szCs w:val="32"/>
          <w:lang w:val="nl-NL"/>
        </w:rPr>
      </w:pPr>
    </w:p>
    <w:p w:rsidR="000A203D" w:rsidRPr="00890C9F" w:rsidRDefault="000A203D" w:rsidP="000A203D">
      <w:pPr>
        <w:pStyle w:val="HeaderSectionVI"/>
        <w:widowControl w:val="0"/>
        <w:spacing w:after="120" w:line="276" w:lineRule="auto"/>
        <w:ind w:firstLine="709"/>
        <w:jc w:val="both"/>
        <w:rPr>
          <w:sz w:val="28"/>
          <w:szCs w:val="28"/>
          <w:lang w:val="nl-NL"/>
        </w:rPr>
      </w:pPr>
      <w:r w:rsidRPr="00890C9F">
        <w:rPr>
          <w:sz w:val="28"/>
          <w:szCs w:val="28"/>
          <w:lang w:val="nl-NL"/>
        </w:rPr>
        <w:t>Mục 1. Yêu cầu về kỹ thuật</w:t>
      </w:r>
    </w:p>
    <w:p w:rsidR="000A203D" w:rsidRPr="00890C9F" w:rsidRDefault="000A203D" w:rsidP="000A203D">
      <w:pPr>
        <w:pStyle w:val="HeaderSectionVI"/>
        <w:widowControl w:val="0"/>
        <w:spacing w:after="120" w:line="276" w:lineRule="auto"/>
        <w:ind w:firstLine="709"/>
        <w:jc w:val="both"/>
        <w:rPr>
          <w:sz w:val="28"/>
          <w:szCs w:val="28"/>
          <w:lang w:val="nl-NL"/>
        </w:rPr>
      </w:pPr>
      <w:r w:rsidRPr="00890C9F">
        <w:rPr>
          <w:sz w:val="28"/>
          <w:szCs w:val="28"/>
          <w:lang w:val="nl-NL"/>
        </w:rPr>
        <w:t>1.1 Giới thiệu chung về dự toán mua sắm, gói thầu</w:t>
      </w:r>
    </w:p>
    <w:p w:rsidR="000A203D" w:rsidRPr="00890C9F" w:rsidRDefault="000A203D" w:rsidP="000A203D">
      <w:pPr>
        <w:widowControl w:val="0"/>
        <w:spacing w:before="120" w:after="120" w:line="276" w:lineRule="auto"/>
        <w:ind w:firstLine="709"/>
        <w:rPr>
          <w:iCs/>
          <w:sz w:val="28"/>
          <w:szCs w:val="28"/>
          <w:lang w:val="nl-NL"/>
        </w:rPr>
      </w:pPr>
      <w:bookmarkStart w:id="0" w:name="_Hlk154743134"/>
      <w:r w:rsidRPr="00890C9F">
        <w:rPr>
          <w:iCs/>
          <w:sz w:val="28"/>
          <w:szCs w:val="28"/>
          <w:lang w:val="nl-NL"/>
        </w:rPr>
        <w:t xml:space="preserve">- Tên gói thầu: </w:t>
      </w:r>
      <w:r w:rsidRPr="00890C9F">
        <w:rPr>
          <w:iCs/>
          <w:sz w:val="28"/>
          <w:szCs w:val="28"/>
        </w:rPr>
        <w:t>Mua sắm quà Tết tặng đoàn viên công đoàn và người lao động nhân dịp Tết Nguyên đán Bính Ngọ năm 2026</w:t>
      </w:r>
      <w:r w:rsidRPr="00890C9F">
        <w:rPr>
          <w:bCs/>
          <w:iCs/>
          <w:szCs w:val="28"/>
        </w:rPr>
        <w:t>.</w:t>
      </w:r>
    </w:p>
    <w:p w:rsidR="000A203D" w:rsidRPr="00890C9F" w:rsidRDefault="000A203D" w:rsidP="000A203D">
      <w:pPr>
        <w:widowControl w:val="0"/>
        <w:spacing w:before="120" w:after="120" w:line="276" w:lineRule="auto"/>
        <w:ind w:firstLine="709"/>
        <w:rPr>
          <w:iCs/>
          <w:sz w:val="28"/>
          <w:szCs w:val="28"/>
          <w:lang w:val="nl-NL"/>
        </w:rPr>
      </w:pPr>
      <w:r w:rsidRPr="00890C9F">
        <w:rPr>
          <w:iCs/>
          <w:sz w:val="28"/>
          <w:szCs w:val="28"/>
          <w:lang w:val="nl-NL"/>
        </w:rPr>
        <w:t xml:space="preserve">- Tên dự toán: </w:t>
      </w:r>
      <w:r w:rsidRPr="00890C9F">
        <w:rPr>
          <w:iCs/>
          <w:sz w:val="28"/>
          <w:szCs w:val="28"/>
        </w:rPr>
        <w:t>Mua sắm quà Tết tặng đoàn viên công đoàn và người lao động nhân dịp Tết Nguyên đán Bính Ngọ năm 2026</w:t>
      </w:r>
      <w:r w:rsidRPr="00890C9F">
        <w:rPr>
          <w:bCs/>
          <w:iCs/>
          <w:szCs w:val="28"/>
        </w:rPr>
        <w:t>.</w:t>
      </w:r>
    </w:p>
    <w:p w:rsidR="000A203D" w:rsidRPr="00890C9F" w:rsidRDefault="000A203D" w:rsidP="000A203D">
      <w:pPr>
        <w:widowControl w:val="0"/>
        <w:spacing w:before="120" w:after="120" w:line="276" w:lineRule="auto"/>
        <w:ind w:firstLine="709"/>
        <w:rPr>
          <w:iCs/>
          <w:sz w:val="28"/>
          <w:szCs w:val="28"/>
          <w:lang w:val="nl-NL"/>
        </w:rPr>
      </w:pPr>
      <w:r w:rsidRPr="00890C9F">
        <w:rPr>
          <w:iCs/>
          <w:sz w:val="28"/>
          <w:szCs w:val="28"/>
          <w:lang w:val="nl-NL"/>
        </w:rPr>
        <w:t xml:space="preserve">- Chủ đầu tư: </w:t>
      </w:r>
      <w:r w:rsidRPr="00890C9F">
        <w:rPr>
          <w:bCs/>
          <w:iCs/>
          <w:sz w:val="28"/>
          <w:szCs w:val="28"/>
        </w:rPr>
        <w:t>Công đoàn cơ sở Công ty TNHH Esprinta Việt Nam</w:t>
      </w:r>
      <w:r w:rsidRPr="00890C9F">
        <w:rPr>
          <w:sz w:val="28"/>
          <w:szCs w:val="28"/>
        </w:rPr>
        <w:t>.</w:t>
      </w:r>
    </w:p>
    <w:p w:rsidR="000A203D" w:rsidRPr="00890C9F" w:rsidRDefault="000A203D" w:rsidP="000A203D">
      <w:pPr>
        <w:widowControl w:val="0"/>
        <w:spacing w:before="120" w:after="120" w:line="276" w:lineRule="auto"/>
        <w:ind w:firstLine="709"/>
        <w:rPr>
          <w:iCs/>
          <w:sz w:val="28"/>
          <w:szCs w:val="28"/>
          <w:lang w:val="nl-NL"/>
        </w:rPr>
      </w:pPr>
      <w:r w:rsidRPr="00890C9F">
        <w:rPr>
          <w:iCs/>
          <w:sz w:val="28"/>
          <w:szCs w:val="28"/>
          <w:lang w:val="nl-NL"/>
        </w:rPr>
        <w:t xml:space="preserve">- Nguồn vốn: </w:t>
      </w:r>
      <w:r w:rsidRPr="00890C9F">
        <w:rPr>
          <w:sz w:val="28"/>
          <w:szCs w:val="28"/>
        </w:rPr>
        <w:t>Nguồn tài chính Công đoàn</w:t>
      </w:r>
    </w:p>
    <w:p w:rsidR="000A203D" w:rsidRPr="00890C9F" w:rsidRDefault="000A203D" w:rsidP="000A203D">
      <w:pPr>
        <w:widowControl w:val="0"/>
        <w:spacing w:before="120" w:after="120" w:line="276" w:lineRule="auto"/>
        <w:ind w:firstLine="709"/>
        <w:rPr>
          <w:iCs/>
          <w:sz w:val="28"/>
          <w:szCs w:val="28"/>
          <w:lang w:val="nl-NL"/>
        </w:rPr>
      </w:pPr>
      <w:r w:rsidRPr="00890C9F">
        <w:rPr>
          <w:iCs/>
          <w:sz w:val="28"/>
          <w:szCs w:val="28"/>
          <w:lang w:val="nl-NL"/>
        </w:rPr>
        <w:t>- Thời gian thực hiện: 05 ngày.</w:t>
      </w:r>
    </w:p>
    <w:p w:rsidR="000A203D" w:rsidRPr="00890C9F" w:rsidRDefault="000A203D" w:rsidP="000A203D">
      <w:pPr>
        <w:widowControl w:val="0"/>
        <w:spacing w:before="120" w:after="120" w:line="276" w:lineRule="auto"/>
        <w:ind w:firstLine="709"/>
        <w:rPr>
          <w:sz w:val="28"/>
          <w:szCs w:val="22"/>
          <w:lang w:val="vi-VN"/>
        </w:rPr>
      </w:pPr>
      <w:r w:rsidRPr="00890C9F">
        <w:rPr>
          <w:sz w:val="28"/>
          <w:szCs w:val="22"/>
        </w:rPr>
        <w:t xml:space="preserve">- </w:t>
      </w:r>
      <w:r w:rsidRPr="00890C9F">
        <w:rPr>
          <w:sz w:val="28"/>
          <w:szCs w:val="22"/>
          <w:lang w:val="vi-VN"/>
        </w:rPr>
        <w:t>Địa</w:t>
      </w:r>
      <w:r w:rsidRPr="00890C9F">
        <w:rPr>
          <w:spacing w:val="40"/>
          <w:sz w:val="28"/>
          <w:szCs w:val="22"/>
          <w:lang w:val="vi-VN"/>
        </w:rPr>
        <w:t xml:space="preserve"> </w:t>
      </w:r>
      <w:r w:rsidRPr="00890C9F">
        <w:rPr>
          <w:sz w:val="28"/>
          <w:szCs w:val="22"/>
          <w:lang w:val="vi-VN"/>
        </w:rPr>
        <w:t>chỉ</w:t>
      </w:r>
      <w:r w:rsidRPr="00890C9F">
        <w:rPr>
          <w:sz w:val="28"/>
          <w:szCs w:val="22"/>
        </w:rPr>
        <w:t xml:space="preserve"> cung cấp</w:t>
      </w:r>
      <w:r w:rsidRPr="00890C9F">
        <w:rPr>
          <w:sz w:val="28"/>
          <w:szCs w:val="22"/>
          <w:lang w:val="vi-VN"/>
        </w:rPr>
        <w:t>:</w:t>
      </w:r>
      <w:r w:rsidRPr="00890C9F">
        <w:rPr>
          <w:spacing w:val="40"/>
          <w:sz w:val="28"/>
          <w:szCs w:val="22"/>
          <w:lang w:val="vi-VN"/>
        </w:rPr>
        <w:t xml:space="preserve"> </w:t>
      </w:r>
      <w:r w:rsidRPr="00890C9F">
        <w:rPr>
          <w:spacing w:val="-2"/>
          <w:sz w:val="28"/>
          <w:szCs w:val="28"/>
          <w:shd w:val="clear" w:color="auto" w:fill="FFFFFF"/>
        </w:rPr>
        <w:t>Đường số 12, KCN sóng Thần 2, Phường Dĩ An, Thành Phố Hồ Chí Minh.</w:t>
      </w:r>
    </w:p>
    <w:p w:rsidR="000A203D" w:rsidRPr="00890C9F" w:rsidRDefault="000A203D" w:rsidP="000A203D">
      <w:pPr>
        <w:widowControl w:val="0"/>
        <w:spacing w:before="120" w:after="120" w:line="276" w:lineRule="auto"/>
        <w:ind w:firstLine="709"/>
        <w:rPr>
          <w:iCs/>
          <w:sz w:val="28"/>
          <w:szCs w:val="28"/>
          <w:lang w:val="nl-NL"/>
        </w:rPr>
      </w:pPr>
      <w:r w:rsidRPr="00890C9F">
        <w:rPr>
          <w:iCs/>
          <w:sz w:val="28"/>
          <w:szCs w:val="28"/>
          <w:lang w:val="nl-NL"/>
        </w:rPr>
        <w:t xml:space="preserve">- Loại hợp đồng: Trọn gói. </w:t>
      </w:r>
    </w:p>
    <w:bookmarkEnd w:id="0"/>
    <w:p w:rsidR="000A203D" w:rsidRPr="00890C9F" w:rsidRDefault="000A203D" w:rsidP="000A203D">
      <w:pPr>
        <w:pStyle w:val="HeaderSectionVI"/>
        <w:widowControl w:val="0"/>
        <w:spacing w:after="120" w:line="276" w:lineRule="auto"/>
        <w:ind w:firstLine="709"/>
        <w:jc w:val="both"/>
        <w:rPr>
          <w:b w:val="0"/>
          <w:iCs/>
          <w:sz w:val="28"/>
          <w:szCs w:val="28"/>
          <w:lang w:val="nl-NL"/>
        </w:rPr>
      </w:pPr>
      <w:r w:rsidRPr="00890C9F">
        <w:rPr>
          <w:sz w:val="28"/>
          <w:szCs w:val="28"/>
          <w:lang w:val="nl-NL"/>
        </w:rPr>
        <w:t>1.2. Yêu cầu về kỹ thuật:</w:t>
      </w:r>
    </w:p>
    <w:p w:rsidR="000A203D" w:rsidRPr="00890C9F" w:rsidRDefault="000A203D" w:rsidP="000A203D">
      <w:pPr>
        <w:widowControl w:val="0"/>
        <w:spacing w:before="120" w:after="120" w:line="276" w:lineRule="auto"/>
        <w:ind w:firstLine="709"/>
        <w:rPr>
          <w:iCs/>
          <w:sz w:val="28"/>
          <w:szCs w:val="28"/>
          <w:lang w:val="nl-NL"/>
        </w:rPr>
      </w:pPr>
      <w:r w:rsidRPr="00890C9F">
        <w:rPr>
          <w:iCs/>
          <w:sz w:val="28"/>
          <w:szCs w:val="28"/>
          <w:lang w:val="nl-NL"/>
        </w:rPr>
        <w:t xml:space="preserve">- Tên gói thầu: </w:t>
      </w:r>
      <w:r w:rsidRPr="00890C9F">
        <w:rPr>
          <w:iCs/>
          <w:sz w:val="28"/>
          <w:szCs w:val="28"/>
        </w:rPr>
        <w:t>Mua sắm quà Tết tặng đoàn viên công đoàn và người lao động nhân dịp Tết Nguyên đán Bính Ngọ năm 2026</w:t>
      </w:r>
      <w:r w:rsidRPr="00890C9F">
        <w:rPr>
          <w:iCs/>
          <w:sz w:val="28"/>
          <w:szCs w:val="28"/>
          <w:lang w:val="nl-NL"/>
        </w:rPr>
        <w:t>, chi tiết như sau:</w:t>
      </w:r>
    </w:p>
    <w:tbl>
      <w:tblPr>
        <w:tblW w:w="10230" w:type="dxa"/>
        <w:tblInd w:w="-176" w:type="dxa"/>
        <w:tblBorders>
          <w:top w:val="single" w:sz="4" w:space="0" w:color="0E2841"/>
          <w:left w:val="single" w:sz="4" w:space="0" w:color="0E2841"/>
          <w:bottom w:val="single" w:sz="4" w:space="0" w:color="0E2841"/>
          <w:right w:val="single" w:sz="4" w:space="0" w:color="0E2841"/>
          <w:insideH w:val="single" w:sz="4" w:space="0" w:color="0E2841"/>
          <w:insideV w:val="single" w:sz="4" w:space="0" w:color="0E2841"/>
        </w:tblBorders>
        <w:tblLayout w:type="fixed"/>
        <w:tblLook w:val="04A0" w:firstRow="1" w:lastRow="0" w:firstColumn="1" w:lastColumn="0" w:noHBand="0" w:noVBand="1"/>
      </w:tblPr>
      <w:tblGrid>
        <w:gridCol w:w="710"/>
        <w:gridCol w:w="1871"/>
        <w:gridCol w:w="3966"/>
        <w:gridCol w:w="1700"/>
        <w:gridCol w:w="992"/>
        <w:gridCol w:w="991"/>
      </w:tblGrid>
      <w:tr w:rsidR="00890C9F" w:rsidRPr="00890C9F" w:rsidTr="00D329B3">
        <w:trPr>
          <w:trHeight w:val="20"/>
        </w:trPr>
        <w:tc>
          <w:tcPr>
            <w:tcW w:w="710" w:type="dxa"/>
            <w:tcBorders>
              <w:top w:val="single" w:sz="4" w:space="0" w:color="0E2841"/>
              <w:left w:val="single" w:sz="4" w:space="0" w:color="0E2841"/>
              <w:bottom w:val="single" w:sz="4" w:space="0" w:color="0E2841"/>
              <w:right w:val="single" w:sz="4" w:space="0" w:color="0E2841"/>
            </w:tcBorders>
            <w:vAlign w:val="center"/>
            <w:hideMark/>
          </w:tcPr>
          <w:p w:rsidR="000A203D" w:rsidRPr="00890C9F" w:rsidRDefault="000A203D" w:rsidP="00D329B3">
            <w:pPr>
              <w:spacing w:before="240" w:after="200" w:line="276" w:lineRule="auto"/>
              <w:jc w:val="center"/>
              <w:rPr>
                <w:rFonts w:eastAsia="Calibri"/>
                <w:b/>
                <w:spacing w:val="-6"/>
                <w:sz w:val="28"/>
                <w:szCs w:val="28"/>
              </w:rPr>
            </w:pPr>
            <w:r w:rsidRPr="00890C9F">
              <w:rPr>
                <w:rFonts w:eastAsia="Calibri"/>
                <w:b/>
                <w:spacing w:val="-6"/>
                <w:sz w:val="28"/>
                <w:szCs w:val="28"/>
              </w:rPr>
              <w:t>TT</w:t>
            </w:r>
          </w:p>
        </w:tc>
        <w:tc>
          <w:tcPr>
            <w:tcW w:w="1871" w:type="dxa"/>
            <w:tcBorders>
              <w:top w:val="single" w:sz="4" w:space="0" w:color="0E2841"/>
              <w:left w:val="single" w:sz="4" w:space="0" w:color="0E2841"/>
              <w:bottom w:val="single" w:sz="4" w:space="0" w:color="0E2841"/>
              <w:right w:val="single" w:sz="4" w:space="0" w:color="0E2841"/>
            </w:tcBorders>
            <w:vAlign w:val="center"/>
            <w:hideMark/>
          </w:tcPr>
          <w:p w:rsidR="000A203D" w:rsidRPr="00890C9F" w:rsidRDefault="000A203D" w:rsidP="00D329B3">
            <w:pPr>
              <w:spacing w:before="240" w:after="200" w:line="276" w:lineRule="auto"/>
              <w:jc w:val="center"/>
              <w:rPr>
                <w:rFonts w:eastAsia="Calibri"/>
                <w:b/>
                <w:spacing w:val="-6"/>
                <w:sz w:val="28"/>
                <w:szCs w:val="28"/>
              </w:rPr>
            </w:pPr>
            <w:r w:rsidRPr="00890C9F">
              <w:rPr>
                <w:rFonts w:eastAsia="Calibri"/>
                <w:b/>
                <w:spacing w:val="-6"/>
                <w:sz w:val="28"/>
                <w:szCs w:val="28"/>
              </w:rPr>
              <w:t>Tên hàng hóa</w:t>
            </w:r>
          </w:p>
        </w:tc>
        <w:tc>
          <w:tcPr>
            <w:tcW w:w="3966" w:type="dxa"/>
            <w:tcBorders>
              <w:top w:val="single" w:sz="4" w:space="0" w:color="0E2841"/>
              <w:left w:val="single" w:sz="4" w:space="0" w:color="0E2841"/>
              <w:bottom w:val="single" w:sz="4" w:space="0" w:color="0E2841"/>
              <w:right w:val="single" w:sz="4" w:space="0" w:color="0E2841"/>
            </w:tcBorders>
            <w:vAlign w:val="center"/>
            <w:hideMark/>
          </w:tcPr>
          <w:p w:rsidR="000A203D" w:rsidRPr="00890C9F" w:rsidRDefault="000A203D" w:rsidP="00D329B3">
            <w:pPr>
              <w:spacing w:before="240" w:after="200" w:line="276" w:lineRule="auto"/>
              <w:ind w:left="-108" w:right="-108"/>
              <w:jc w:val="center"/>
              <w:rPr>
                <w:rFonts w:eastAsia="Calibri"/>
                <w:i/>
                <w:spacing w:val="-6"/>
                <w:sz w:val="28"/>
                <w:szCs w:val="28"/>
                <w:lang w:val="vi-VN"/>
              </w:rPr>
            </w:pPr>
            <w:r w:rsidRPr="00890C9F">
              <w:rPr>
                <w:rFonts w:eastAsia="Calibri"/>
                <w:b/>
                <w:spacing w:val="-6"/>
                <w:sz w:val="28"/>
                <w:szCs w:val="28"/>
              </w:rPr>
              <w:t>Chi tiết sản phẩm</w:t>
            </w:r>
            <w:r w:rsidRPr="00890C9F">
              <w:rPr>
                <w:rFonts w:eastAsia="Calibri"/>
                <w:b/>
                <w:spacing w:val="-6"/>
                <w:sz w:val="28"/>
                <w:szCs w:val="28"/>
                <w:lang w:val="vi-VN"/>
              </w:rPr>
              <w:t>/Thông số kỹ thuật.</w:t>
            </w:r>
          </w:p>
        </w:tc>
        <w:tc>
          <w:tcPr>
            <w:tcW w:w="1700" w:type="dxa"/>
            <w:tcBorders>
              <w:top w:val="single" w:sz="4" w:space="0" w:color="0E2841"/>
              <w:left w:val="single" w:sz="4" w:space="0" w:color="0E2841"/>
              <w:bottom w:val="single" w:sz="4" w:space="0" w:color="0E2841"/>
              <w:right w:val="single" w:sz="4" w:space="0" w:color="0E2841"/>
            </w:tcBorders>
            <w:vAlign w:val="center"/>
            <w:hideMark/>
          </w:tcPr>
          <w:p w:rsidR="000A203D" w:rsidRPr="00890C9F" w:rsidRDefault="000A203D" w:rsidP="00D329B3">
            <w:pPr>
              <w:spacing w:before="240" w:after="200" w:line="276" w:lineRule="auto"/>
              <w:jc w:val="center"/>
              <w:rPr>
                <w:rFonts w:eastAsia="Calibri"/>
                <w:b/>
                <w:spacing w:val="-6"/>
                <w:sz w:val="28"/>
                <w:szCs w:val="28"/>
              </w:rPr>
            </w:pPr>
            <w:r w:rsidRPr="00890C9F">
              <w:rPr>
                <w:rFonts w:eastAsia="Calibri"/>
                <w:b/>
                <w:spacing w:val="-6"/>
                <w:sz w:val="28"/>
                <w:szCs w:val="28"/>
              </w:rPr>
              <w:t>Xuất xứ</w:t>
            </w:r>
          </w:p>
        </w:tc>
        <w:tc>
          <w:tcPr>
            <w:tcW w:w="992" w:type="dxa"/>
            <w:tcBorders>
              <w:top w:val="single" w:sz="4" w:space="0" w:color="0E2841"/>
              <w:left w:val="single" w:sz="4" w:space="0" w:color="0E2841"/>
              <w:bottom w:val="single" w:sz="4" w:space="0" w:color="0E2841"/>
              <w:right w:val="single" w:sz="4" w:space="0" w:color="0E2841"/>
            </w:tcBorders>
            <w:vAlign w:val="center"/>
            <w:hideMark/>
          </w:tcPr>
          <w:p w:rsidR="000A203D" w:rsidRPr="00890C9F" w:rsidRDefault="000A203D" w:rsidP="00D329B3">
            <w:pPr>
              <w:spacing w:before="240" w:after="200" w:line="276" w:lineRule="auto"/>
              <w:jc w:val="center"/>
              <w:rPr>
                <w:rFonts w:eastAsia="Calibri"/>
                <w:b/>
                <w:spacing w:val="-6"/>
                <w:sz w:val="28"/>
                <w:szCs w:val="28"/>
              </w:rPr>
            </w:pPr>
            <w:r w:rsidRPr="00890C9F">
              <w:rPr>
                <w:rFonts w:eastAsia="Calibri"/>
                <w:b/>
                <w:spacing w:val="-6"/>
                <w:sz w:val="28"/>
                <w:szCs w:val="28"/>
              </w:rPr>
              <w:t>Đơn vị</w:t>
            </w:r>
          </w:p>
        </w:tc>
        <w:tc>
          <w:tcPr>
            <w:tcW w:w="991" w:type="dxa"/>
            <w:tcBorders>
              <w:top w:val="single" w:sz="4" w:space="0" w:color="0E2841"/>
              <w:left w:val="single" w:sz="4" w:space="0" w:color="0E2841"/>
              <w:bottom w:val="single" w:sz="4" w:space="0" w:color="0E2841"/>
              <w:right w:val="single" w:sz="4" w:space="0" w:color="0E2841"/>
            </w:tcBorders>
            <w:vAlign w:val="center"/>
            <w:hideMark/>
          </w:tcPr>
          <w:p w:rsidR="000A203D" w:rsidRPr="00890C9F" w:rsidRDefault="000A203D" w:rsidP="00D329B3">
            <w:pPr>
              <w:spacing w:before="240" w:after="200" w:line="276" w:lineRule="auto"/>
              <w:jc w:val="center"/>
              <w:rPr>
                <w:rFonts w:eastAsia="Calibri"/>
                <w:b/>
                <w:spacing w:val="-6"/>
                <w:sz w:val="28"/>
                <w:szCs w:val="28"/>
              </w:rPr>
            </w:pPr>
            <w:r w:rsidRPr="00890C9F">
              <w:rPr>
                <w:rFonts w:eastAsia="Calibri"/>
                <w:b/>
                <w:spacing w:val="-6"/>
                <w:sz w:val="28"/>
                <w:szCs w:val="28"/>
              </w:rPr>
              <w:t>Số lượng</w:t>
            </w:r>
          </w:p>
        </w:tc>
      </w:tr>
      <w:tr w:rsidR="00890C9F" w:rsidRPr="00890C9F" w:rsidTr="00D329B3">
        <w:trPr>
          <w:trHeight w:val="20"/>
        </w:trPr>
        <w:tc>
          <w:tcPr>
            <w:tcW w:w="10230" w:type="dxa"/>
            <w:gridSpan w:val="6"/>
            <w:tcBorders>
              <w:top w:val="single" w:sz="4" w:space="0" w:color="auto"/>
              <w:left w:val="single" w:sz="4" w:space="0" w:color="auto"/>
              <w:bottom w:val="single" w:sz="4" w:space="0" w:color="auto"/>
              <w:right w:val="single" w:sz="4" w:space="0" w:color="auto"/>
            </w:tcBorders>
            <w:vAlign w:val="center"/>
          </w:tcPr>
          <w:p w:rsidR="000A203D" w:rsidRPr="00890C9F" w:rsidRDefault="000A203D" w:rsidP="00D329B3">
            <w:pPr>
              <w:spacing w:line="256" w:lineRule="auto"/>
              <w:contextualSpacing/>
              <w:rPr>
                <w:sz w:val="28"/>
                <w:szCs w:val="28"/>
                <w:highlight w:val="yellow"/>
              </w:rPr>
            </w:pPr>
            <w:r w:rsidRPr="00890C9F">
              <w:rPr>
                <w:sz w:val="28"/>
                <w:szCs w:val="28"/>
              </w:rPr>
              <w:t>Combo Quà tặng, thành phần chi tiết như sau:</w:t>
            </w:r>
          </w:p>
        </w:tc>
      </w:tr>
      <w:tr w:rsidR="00890C9F" w:rsidRPr="00890C9F" w:rsidTr="00D329B3">
        <w:trPr>
          <w:trHeight w:val="20"/>
        </w:trPr>
        <w:tc>
          <w:tcPr>
            <w:tcW w:w="710" w:type="dxa"/>
            <w:tcBorders>
              <w:top w:val="single" w:sz="4" w:space="0" w:color="auto"/>
              <w:left w:val="single" w:sz="4" w:space="0" w:color="auto"/>
              <w:bottom w:val="single" w:sz="4" w:space="0" w:color="auto"/>
              <w:right w:val="single" w:sz="4" w:space="0" w:color="auto"/>
            </w:tcBorders>
            <w:vAlign w:val="center"/>
            <w:hideMark/>
          </w:tcPr>
          <w:p w:rsidR="000A203D" w:rsidRPr="00890C9F" w:rsidRDefault="000A203D" w:rsidP="00D329B3">
            <w:pPr>
              <w:spacing w:after="200" w:line="276" w:lineRule="auto"/>
              <w:jc w:val="center"/>
              <w:rPr>
                <w:bCs/>
                <w:noProof/>
                <w:spacing w:val="-6"/>
                <w:sz w:val="28"/>
                <w:szCs w:val="28"/>
              </w:rPr>
            </w:pPr>
            <w:r w:rsidRPr="00890C9F">
              <w:rPr>
                <w:bCs/>
                <w:noProof/>
                <w:spacing w:val="-6"/>
                <w:sz w:val="28"/>
                <w:szCs w:val="28"/>
              </w:rPr>
              <w:t>1</w:t>
            </w:r>
          </w:p>
        </w:tc>
        <w:tc>
          <w:tcPr>
            <w:tcW w:w="1871" w:type="dxa"/>
            <w:tcBorders>
              <w:top w:val="single" w:sz="4" w:space="0" w:color="auto"/>
              <w:left w:val="single" w:sz="4" w:space="0" w:color="auto"/>
              <w:bottom w:val="single" w:sz="4" w:space="0" w:color="auto"/>
              <w:right w:val="single" w:sz="4" w:space="0" w:color="auto"/>
            </w:tcBorders>
            <w:vAlign w:val="center"/>
            <w:hideMark/>
          </w:tcPr>
          <w:p w:rsidR="000A203D" w:rsidRPr="00890C9F" w:rsidRDefault="000A203D" w:rsidP="00D329B3">
            <w:pPr>
              <w:spacing w:line="256" w:lineRule="auto"/>
              <w:ind w:left="-44" w:hanging="69"/>
              <w:jc w:val="center"/>
              <w:rPr>
                <w:spacing w:val="-6"/>
                <w:sz w:val="28"/>
                <w:szCs w:val="28"/>
              </w:rPr>
            </w:pPr>
            <w:r w:rsidRPr="00890C9F">
              <w:rPr>
                <w:spacing w:val="-6"/>
                <w:sz w:val="28"/>
                <w:szCs w:val="28"/>
              </w:rPr>
              <w:t>Dầu ăn</w:t>
            </w:r>
          </w:p>
        </w:tc>
        <w:tc>
          <w:tcPr>
            <w:tcW w:w="3966" w:type="dxa"/>
            <w:tcBorders>
              <w:top w:val="single" w:sz="4" w:space="0" w:color="auto"/>
              <w:left w:val="single" w:sz="4" w:space="0" w:color="auto"/>
              <w:bottom w:val="single" w:sz="4" w:space="0" w:color="auto"/>
              <w:right w:val="single" w:sz="4" w:space="0" w:color="auto"/>
            </w:tcBorders>
            <w:vAlign w:val="center"/>
            <w:hideMark/>
          </w:tcPr>
          <w:p w:rsidR="000A203D" w:rsidRPr="00890C9F" w:rsidRDefault="000A203D" w:rsidP="00D329B3">
            <w:pPr>
              <w:spacing w:line="256" w:lineRule="auto"/>
              <w:ind w:left="-44" w:firstLine="171"/>
              <w:rPr>
                <w:spacing w:val="-6"/>
                <w:sz w:val="28"/>
                <w:szCs w:val="28"/>
              </w:rPr>
            </w:pPr>
            <w:r w:rsidRPr="00890C9F">
              <w:rPr>
                <w:spacing w:val="-6"/>
                <w:sz w:val="28"/>
                <w:szCs w:val="28"/>
              </w:rPr>
              <w:t xml:space="preserve">1. Thành phần: </w:t>
            </w:r>
          </w:p>
          <w:p w:rsidR="000A203D" w:rsidRPr="00890C9F" w:rsidRDefault="000A203D" w:rsidP="00D329B3">
            <w:pPr>
              <w:spacing w:line="256" w:lineRule="auto"/>
              <w:rPr>
                <w:sz w:val="28"/>
                <w:szCs w:val="28"/>
              </w:rPr>
            </w:pPr>
            <w:r w:rsidRPr="00890C9F">
              <w:rPr>
                <w:spacing w:val="-6"/>
                <w:sz w:val="28"/>
                <w:szCs w:val="28"/>
              </w:rPr>
              <w:t xml:space="preserve">- </w:t>
            </w:r>
            <w:r w:rsidRPr="00890C9F">
              <w:rPr>
                <w:sz w:val="28"/>
                <w:szCs w:val="28"/>
              </w:rPr>
              <w:t>Thành phần: Dầu olein, dầu đậu nành, dầu hạt cải tinh luyện, Chất nhũ hóa, Vitamin A palmitale. Không sử dụng chất bảo quản và chất tạo màu.</w:t>
            </w:r>
          </w:p>
          <w:p w:rsidR="000A203D" w:rsidRPr="00890C9F" w:rsidRDefault="000A203D" w:rsidP="00D329B3">
            <w:pPr>
              <w:spacing w:line="256" w:lineRule="auto"/>
              <w:rPr>
                <w:sz w:val="28"/>
                <w:szCs w:val="28"/>
              </w:rPr>
            </w:pPr>
            <w:r w:rsidRPr="00890C9F">
              <w:rPr>
                <w:sz w:val="28"/>
                <w:szCs w:val="28"/>
              </w:rPr>
              <w:t xml:space="preserve">- </w:t>
            </w:r>
            <w:r w:rsidRPr="00890C9F">
              <w:rPr>
                <w:sz w:val="28"/>
                <w:szCs w:val="28"/>
                <w:lang w:val="vi-VN"/>
              </w:rPr>
              <w:t xml:space="preserve">Dung tích: </w:t>
            </w:r>
            <w:r w:rsidRPr="00890C9F">
              <w:rPr>
                <w:sz w:val="28"/>
                <w:szCs w:val="28"/>
              </w:rPr>
              <w:t>5 lít/bình</w:t>
            </w:r>
          </w:p>
          <w:p w:rsidR="000A203D" w:rsidRPr="00890C9F" w:rsidRDefault="000A203D" w:rsidP="00D329B3">
            <w:pPr>
              <w:spacing w:line="256" w:lineRule="auto"/>
              <w:rPr>
                <w:sz w:val="28"/>
                <w:szCs w:val="28"/>
              </w:rPr>
            </w:pPr>
            <w:r w:rsidRPr="00890C9F">
              <w:rPr>
                <w:sz w:val="28"/>
                <w:szCs w:val="28"/>
              </w:rPr>
              <w:t>2. Hàng hóa có mã Barcode hoặc QR Code xác định nguồn gốc xuất xứ hàng hóa.</w:t>
            </w:r>
          </w:p>
          <w:p w:rsidR="000A203D" w:rsidRPr="00890C9F" w:rsidRDefault="000A203D" w:rsidP="00D329B3">
            <w:pPr>
              <w:spacing w:line="256" w:lineRule="auto"/>
              <w:ind w:firstLine="171"/>
              <w:rPr>
                <w:sz w:val="28"/>
                <w:szCs w:val="28"/>
              </w:rPr>
            </w:pPr>
            <w:r w:rsidRPr="00890C9F">
              <w:rPr>
                <w:sz w:val="28"/>
                <w:szCs w:val="28"/>
              </w:rPr>
              <w:t xml:space="preserve">3. Hàng hóa phải được sản xuất bởi cơ sở đáp ứng một trong các tiêu chuẩn sau: đạt cơ sở đủ điều kiện an toàn thực phẩm; đạt hệ thống quản lý an toàn thực phẩm theo tiêu chuẩn ISO 22000:2018 hoặc các tiêu chuẩn khác tương đương còn hiệu lực, đảm bảo đủ </w:t>
            </w:r>
            <w:r w:rsidRPr="00890C9F">
              <w:rPr>
                <w:sz w:val="28"/>
                <w:szCs w:val="28"/>
              </w:rPr>
              <w:lastRenderedPageBreak/>
              <w:t xml:space="preserve">điều kiện lưu hành trên thị trường </w:t>
            </w:r>
            <w:r w:rsidRPr="00890C9F">
              <w:rPr>
                <w:b/>
                <w:bCs/>
                <w:sz w:val="28"/>
                <w:szCs w:val="28"/>
              </w:rPr>
              <w:t>(Hàng hóa phải có công bố (Đính kèm) hoặc xác nhận công bố)</w:t>
            </w:r>
          </w:p>
          <w:p w:rsidR="000A203D" w:rsidRPr="00890C9F" w:rsidRDefault="000A203D" w:rsidP="00D329B3">
            <w:pPr>
              <w:spacing w:line="256" w:lineRule="auto"/>
              <w:rPr>
                <w:spacing w:val="-6"/>
                <w:sz w:val="28"/>
                <w:szCs w:val="28"/>
                <w:lang w:val="vi-VN"/>
              </w:rPr>
            </w:pPr>
            <w:r w:rsidRPr="00890C9F">
              <w:rPr>
                <w:sz w:val="28"/>
                <w:szCs w:val="28"/>
              </w:rPr>
              <w:t xml:space="preserve">4. </w:t>
            </w:r>
            <w:r w:rsidRPr="00890C9F">
              <w:rPr>
                <w:spacing w:val="-6"/>
                <w:sz w:val="28"/>
                <w:szCs w:val="28"/>
              </w:rPr>
              <w:t xml:space="preserve">Thời hạn sử dụng: </w:t>
            </w:r>
          </w:p>
          <w:p w:rsidR="000A203D" w:rsidRPr="00890C9F" w:rsidRDefault="000A203D" w:rsidP="00D329B3">
            <w:pPr>
              <w:spacing w:line="256" w:lineRule="auto"/>
              <w:rPr>
                <w:spacing w:val="-6"/>
                <w:sz w:val="28"/>
                <w:szCs w:val="28"/>
                <w:lang w:val="vi-VN"/>
              </w:rPr>
            </w:pPr>
            <w:r w:rsidRPr="00890C9F">
              <w:rPr>
                <w:spacing w:val="-6"/>
                <w:sz w:val="28"/>
                <w:szCs w:val="28"/>
                <w:lang w:val="vi-VN"/>
              </w:rPr>
              <w:t xml:space="preserve">- Hạn sử dụng của hàng hóa: </w:t>
            </w:r>
            <w:r w:rsidRPr="00890C9F">
              <w:rPr>
                <w:spacing w:val="-6"/>
                <w:sz w:val="28"/>
                <w:szCs w:val="28"/>
              </w:rPr>
              <w:t>tối thiểu 24 tháng</w:t>
            </w:r>
            <w:r w:rsidRPr="00890C9F">
              <w:rPr>
                <w:spacing w:val="-6"/>
                <w:sz w:val="28"/>
                <w:szCs w:val="28"/>
                <w:lang w:val="vi-VN"/>
              </w:rPr>
              <w:t>.</w:t>
            </w:r>
          </w:p>
          <w:p w:rsidR="000A203D" w:rsidRPr="00890C9F" w:rsidRDefault="000A203D" w:rsidP="00D329B3">
            <w:pPr>
              <w:spacing w:line="256" w:lineRule="auto"/>
              <w:rPr>
                <w:sz w:val="28"/>
                <w:szCs w:val="28"/>
              </w:rPr>
            </w:pPr>
            <w:r w:rsidRPr="00890C9F">
              <w:rPr>
                <w:sz w:val="28"/>
                <w:szCs w:val="28"/>
                <w:lang w:val="vi-VN"/>
              </w:rPr>
              <w:t xml:space="preserve">- </w:t>
            </w:r>
            <w:r w:rsidRPr="00890C9F">
              <w:rPr>
                <w:sz w:val="28"/>
                <w:szCs w:val="28"/>
              </w:rPr>
              <w:t>Hàng hóa phải mới 100% chưa qua sử dụng và phải còn hạn sử dụng tối thiểu 12 tháng tính từ thời điểm ngày giao hàng, có nguồn gốc, xuất xứ rõ ràng, hàng hóa không bị lỗi, sai sót.</w:t>
            </w:r>
          </w:p>
          <w:p w:rsidR="000A203D" w:rsidRPr="00890C9F" w:rsidRDefault="000A203D" w:rsidP="00D329B3">
            <w:pPr>
              <w:spacing w:line="256" w:lineRule="auto"/>
              <w:ind w:left="-44" w:firstLine="171"/>
              <w:rPr>
                <w:sz w:val="28"/>
                <w:szCs w:val="28"/>
              </w:rPr>
            </w:pPr>
            <w:r w:rsidRPr="00890C9F">
              <w:rPr>
                <w:sz w:val="28"/>
                <w:szCs w:val="28"/>
              </w:rPr>
              <w:t>5. Thời gian bảo hành ≥ 01 tháng trở lên tính từ ngày giao hàng.</w:t>
            </w:r>
          </w:p>
          <w:p w:rsidR="000A203D" w:rsidRPr="00890C9F" w:rsidRDefault="000A203D" w:rsidP="00D329B3">
            <w:pPr>
              <w:spacing w:line="256" w:lineRule="auto"/>
              <w:ind w:left="-44" w:firstLine="171"/>
              <w:rPr>
                <w:b/>
                <w:bCs/>
                <w:spacing w:val="-6"/>
                <w:sz w:val="28"/>
                <w:szCs w:val="28"/>
              </w:rPr>
            </w:pPr>
            <w:r w:rsidRPr="00890C9F">
              <w:rPr>
                <w:b/>
                <w:bCs/>
                <w:sz w:val="28"/>
                <w:szCs w:val="28"/>
              </w:rPr>
              <w:t>6. Bao bì hàng xuân 2026</w:t>
            </w:r>
          </w:p>
        </w:tc>
        <w:tc>
          <w:tcPr>
            <w:tcW w:w="1700" w:type="dxa"/>
            <w:tcBorders>
              <w:top w:val="single" w:sz="4" w:space="0" w:color="auto"/>
              <w:left w:val="single" w:sz="4" w:space="0" w:color="auto"/>
              <w:bottom w:val="single" w:sz="4" w:space="0" w:color="auto"/>
              <w:right w:val="single" w:sz="4" w:space="0" w:color="auto"/>
            </w:tcBorders>
            <w:vAlign w:val="center"/>
            <w:hideMark/>
          </w:tcPr>
          <w:p w:rsidR="000A203D" w:rsidRPr="00890C9F" w:rsidRDefault="000A203D" w:rsidP="000A203D">
            <w:pPr>
              <w:numPr>
                <w:ilvl w:val="0"/>
                <w:numId w:val="1"/>
              </w:numPr>
              <w:spacing w:after="160" w:line="256" w:lineRule="auto"/>
              <w:contextualSpacing/>
              <w:jc w:val="left"/>
              <w:rPr>
                <w:sz w:val="28"/>
                <w:szCs w:val="28"/>
              </w:rPr>
            </w:pPr>
            <w:r w:rsidRPr="00890C9F">
              <w:rPr>
                <w:sz w:val="28"/>
                <w:szCs w:val="28"/>
              </w:rPr>
              <w:lastRenderedPageBreak/>
              <w:t>Tên quốc gia: Việt Nam</w:t>
            </w:r>
          </w:p>
          <w:p w:rsidR="000A203D" w:rsidRPr="00890C9F" w:rsidRDefault="000A203D" w:rsidP="000A203D">
            <w:pPr>
              <w:numPr>
                <w:ilvl w:val="0"/>
                <w:numId w:val="1"/>
              </w:numPr>
              <w:spacing w:after="160" w:line="256" w:lineRule="auto"/>
              <w:contextualSpacing/>
              <w:jc w:val="left"/>
              <w:rPr>
                <w:sz w:val="28"/>
                <w:szCs w:val="28"/>
              </w:rPr>
            </w:pPr>
            <w:r w:rsidRPr="00890C9F">
              <w:rPr>
                <w:sz w:val="28"/>
                <w:szCs w:val="28"/>
              </w:rPr>
              <w:t xml:space="preserve">Năm sản xuất: 2025 </w:t>
            </w:r>
          </w:p>
          <w:p w:rsidR="000A203D" w:rsidRPr="00890C9F" w:rsidRDefault="000A203D" w:rsidP="00D329B3">
            <w:pPr>
              <w:spacing w:line="256" w:lineRule="auto"/>
              <w:contextualSpacing/>
              <w:rPr>
                <w:sz w:val="28"/>
                <w:szCs w:val="28"/>
              </w:rPr>
            </w:pPr>
            <w:r w:rsidRPr="00890C9F">
              <w:rPr>
                <w:sz w:val="28"/>
                <w:szCs w:val="28"/>
              </w:rPr>
              <w:t>(hoặc tương đương)</w:t>
            </w:r>
          </w:p>
        </w:tc>
        <w:tc>
          <w:tcPr>
            <w:tcW w:w="992" w:type="dxa"/>
            <w:tcBorders>
              <w:top w:val="single" w:sz="4" w:space="0" w:color="auto"/>
              <w:left w:val="single" w:sz="4" w:space="0" w:color="auto"/>
              <w:bottom w:val="single" w:sz="4" w:space="0" w:color="auto"/>
              <w:right w:val="single" w:sz="4" w:space="0" w:color="auto"/>
            </w:tcBorders>
            <w:vAlign w:val="center"/>
            <w:hideMark/>
          </w:tcPr>
          <w:p w:rsidR="000A203D" w:rsidRPr="00890C9F" w:rsidRDefault="000A203D" w:rsidP="00D329B3">
            <w:pPr>
              <w:spacing w:line="256" w:lineRule="auto"/>
              <w:contextualSpacing/>
              <w:rPr>
                <w:sz w:val="28"/>
                <w:szCs w:val="28"/>
              </w:rPr>
            </w:pPr>
            <w:r w:rsidRPr="00890C9F">
              <w:rPr>
                <w:sz w:val="28"/>
                <w:szCs w:val="28"/>
              </w:rPr>
              <w:t>Bình</w:t>
            </w:r>
          </w:p>
        </w:tc>
        <w:tc>
          <w:tcPr>
            <w:tcW w:w="991" w:type="dxa"/>
            <w:tcBorders>
              <w:top w:val="single" w:sz="4" w:space="0" w:color="auto"/>
              <w:left w:val="single" w:sz="4" w:space="0" w:color="auto"/>
              <w:bottom w:val="single" w:sz="4" w:space="0" w:color="auto"/>
              <w:right w:val="single" w:sz="4" w:space="0" w:color="auto"/>
            </w:tcBorders>
            <w:vAlign w:val="center"/>
            <w:hideMark/>
          </w:tcPr>
          <w:p w:rsidR="000A203D" w:rsidRPr="00890C9F" w:rsidRDefault="000A203D" w:rsidP="00D329B3">
            <w:pPr>
              <w:spacing w:line="256" w:lineRule="auto"/>
              <w:contextualSpacing/>
              <w:rPr>
                <w:sz w:val="28"/>
                <w:szCs w:val="28"/>
              </w:rPr>
            </w:pPr>
            <w:r w:rsidRPr="00890C9F">
              <w:rPr>
                <w:sz w:val="28"/>
                <w:szCs w:val="28"/>
              </w:rPr>
              <w:t>5.800</w:t>
            </w:r>
          </w:p>
        </w:tc>
      </w:tr>
      <w:tr w:rsidR="00890C9F" w:rsidRPr="00890C9F" w:rsidTr="00D329B3">
        <w:trPr>
          <w:trHeight w:val="20"/>
        </w:trPr>
        <w:tc>
          <w:tcPr>
            <w:tcW w:w="710" w:type="dxa"/>
            <w:tcBorders>
              <w:top w:val="single" w:sz="4" w:space="0" w:color="auto"/>
              <w:left w:val="single" w:sz="4" w:space="0" w:color="auto"/>
              <w:bottom w:val="single" w:sz="4" w:space="0" w:color="auto"/>
              <w:right w:val="single" w:sz="4" w:space="0" w:color="auto"/>
            </w:tcBorders>
            <w:vAlign w:val="center"/>
            <w:hideMark/>
          </w:tcPr>
          <w:p w:rsidR="000A203D" w:rsidRPr="00890C9F" w:rsidRDefault="000A203D" w:rsidP="00D329B3">
            <w:pPr>
              <w:spacing w:after="200" w:line="276" w:lineRule="auto"/>
              <w:jc w:val="center"/>
              <w:rPr>
                <w:bCs/>
                <w:noProof/>
                <w:spacing w:val="-6"/>
                <w:sz w:val="28"/>
                <w:szCs w:val="28"/>
              </w:rPr>
            </w:pPr>
            <w:r w:rsidRPr="00890C9F">
              <w:rPr>
                <w:bCs/>
                <w:noProof/>
                <w:spacing w:val="-6"/>
                <w:sz w:val="28"/>
                <w:szCs w:val="28"/>
              </w:rPr>
              <w:t>2</w:t>
            </w:r>
          </w:p>
        </w:tc>
        <w:tc>
          <w:tcPr>
            <w:tcW w:w="1871" w:type="dxa"/>
            <w:tcBorders>
              <w:top w:val="single" w:sz="4" w:space="0" w:color="auto"/>
              <w:left w:val="single" w:sz="4" w:space="0" w:color="auto"/>
              <w:bottom w:val="single" w:sz="4" w:space="0" w:color="auto"/>
              <w:right w:val="single" w:sz="4" w:space="0" w:color="auto"/>
            </w:tcBorders>
            <w:vAlign w:val="center"/>
          </w:tcPr>
          <w:p w:rsidR="000A203D" w:rsidRPr="00890C9F" w:rsidRDefault="000A203D" w:rsidP="00D329B3">
            <w:pPr>
              <w:spacing w:line="256" w:lineRule="auto"/>
              <w:ind w:left="58"/>
              <w:contextualSpacing/>
              <w:jc w:val="center"/>
              <w:rPr>
                <w:bCs/>
                <w:spacing w:val="-6"/>
                <w:sz w:val="28"/>
                <w:szCs w:val="28"/>
              </w:rPr>
            </w:pPr>
            <w:r w:rsidRPr="00890C9F">
              <w:rPr>
                <w:sz w:val="28"/>
                <w:szCs w:val="28"/>
              </w:rPr>
              <w:t>Bột ngọt</w:t>
            </w:r>
          </w:p>
        </w:tc>
        <w:tc>
          <w:tcPr>
            <w:tcW w:w="3966" w:type="dxa"/>
            <w:tcBorders>
              <w:top w:val="single" w:sz="4" w:space="0" w:color="auto"/>
              <w:left w:val="single" w:sz="4" w:space="0" w:color="auto"/>
              <w:bottom w:val="single" w:sz="4" w:space="0" w:color="auto"/>
              <w:right w:val="single" w:sz="4" w:space="0" w:color="auto"/>
            </w:tcBorders>
            <w:vAlign w:val="center"/>
          </w:tcPr>
          <w:p w:rsidR="000A203D" w:rsidRPr="00890C9F" w:rsidRDefault="000A203D" w:rsidP="00D329B3">
            <w:pPr>
              <w:spacing w:line="256" w:lineRule="auto"/>
              <w:rPr>
                <w:spacing w:val="-6"/>
                <w:sz w:val="28"/>
                <w:szCs w:val="28"/>
                <w:lang w:val="vi-VN"/>
              </w:rPr>
            </w:pPr>
            <w:r w:rsidRPr="00890C9F">
              <w:rPr>
                <w:sz w:val="28"/>
                <w:szCs w:val="28"/>
              </w:rPr>
              <w:t xml:space="preserve">1. Thành </w:t>
            </w:r>
            <w:r w:rsidRPr="00890C9F">
              <w:rPr>
                <w:spacing w:val="-6"/>
                <w:sz w:val="28"/>
                <w:szCs w:val="28"/>
              </w:rPr>
              <w:t>phần: Mật mía đường, tinh bột và khoai mì.</w:t>
            </w:r>
          </w:p>
          <w:p w:rsidR="000A203D" w:rsidRPr="00890C9F" w:rsidRDefault="000A203D" w:rsidP="00D329B3">
            <w:pPr>
              <w:spacing w:line="256" w:lineRule="auto"/>
              <w:rPr>
                <w:sz w:val="28"/>
                <w:szCs w:val="28"/>
                <w:lang w:val="vi-VN"/>
              </w:rPr>
            </w:pPr>
            <w:r w:rsidRPr="00890C9F">
              <w:rPr>
                <w:sz w:val="28"/>
                <w:szCs w:val="28"/>
                <w:lang w:val="vi-VN"/>
              </w:rPr>
              <w:t xml:space="preserve">- Dung tích: </w:t>
            </w:r>
            <w:r w:rsidRPr="00890C9F">
              <w:rPr>
                <w:sz w:val="28"/>
                <w:szCs w:val="28"/>
              </w:rPr>
              <w:t>1 kg/gói</w:t>
            </w:r>
          </w:p>
          <w:p w:rsidR="000A203D" w:rsidRPr="00890C9F" w:rsidRDefault="000A203D" w:rsidP="00D329B3">
            <w:pPr>
              <w:spacing w:line="256" w:lineRule="auto"/>
              <w:rPr>
                <w:sz w:val="28"/>
                <w:szCs w:val="28"/>
              </w:rPr>
            </w:pPr>
            <w:r w:rsidRPr="00890C9F">
              <w:rPr>
                <w:sz w:val="28"/>
                <w:szCs w:val="28"/>
              </w:rPr>
              <w:t>2. Hàng hóa có mã Barcode hoặc QR Code xác định nguồn gốc xuất xứ hàng hóa.</w:t>
            </w:r>
          </w:p>
          <w:p w:rsidR="000A203D" w:rsidRPr="00890C9F" w:rsidRDefault="000A203D" w:rsidP="00D329B3">
            <w:pPr>
              <w:spacing w:line="256" w:lineRule="auto"/>
              <w:ind w:firstLine="171"/>
              <w:rPr>
                <w:sz w:val="28"/>
                <w:szCs w:val="28"/>
              </w:rPr>
            </w:pPr>
            <w:r w:rsidRPr="00890C9F">
              <w:rPr>
                <w:sz w:val="28"/>
                <w:szCs w:val="28"/>
              </w:rPr>
              <w:t xml:space="preserve">3. Hàng hóa phải được sản xuất bởi cơ sở đáp ứng một trong các tiêu chuẩn sau: đạt cơ sở đủ điều kiện an toàn thực phẩm; đạt hệ thống quản lý an toàn thực phẩm theo tiêu chuẩn ISO 22000:2018 hoặc các tiêu chuẩn khác tương đương còn hiệu lực, đảm bảo đủ điều kiện lưu hành trên thị trường </w:t>
            </w:r>
            <w:r w:rsidRPr="00890C9F">
              <w:rPr>
                <w:b/>
                <w:bCs/>
                <w:sz w:val="28"/>
                <w:szCs w:val="28"/>
              </w:rPr>
              <w:t>(Hàng hóa phải có công bố (Đính kèm) hoặc xác nhận công bố)</w:t>
            </w:r>
          </w:p>
          <w:p w:rsidR="000A203D" w:rsidRPr="00890C9F" w:rsidRDefault="000A203D" w:rsidP="00D329B3">
            <w:pPr>
              <w:spacing w:line="256" w:lineRule="auto"/>
              <w:rPr>
                <w:spacing w:val="-6"/>
                <w:sz w:val="28"/>
                <w:szCs w:val="28"/>
                <w:lang w:val="vi-VN"/>
              </w:rPr>
            </w:pPr>
            <w:r w:rsidRPr="00890C9F">
              <w:rPr>
                <w:sz w:val="28"/>
                <w:szCs w:val="28"/>
              </w:rPr>
              <w:t xml:space="preserve">4. </w:t>
            </w:r>
            <w:r w:rsidRPr="00890C9F">
              <w:rPr>
                <w:spacing w:val="-6"/>
                <w:sz w:val="28"/>
                <w:szCs w:val="28"/>
              </w:rPr>
              <w:t xml:space="preserve">Thời hạn sử dụng: </w:t>
            </w:r>
          </w:p>
          <w:p w:rsidR="000A203D" w:rsidRPr="00890C9F" w:rsidRDefault="000A203D" w:rsidP="00D329B3">
            <w:pPr>
              <w:spacing w:line="256" w:lineRule="auto"/>
              <w:rPr>
                <w:spacing w:val="-6"/>
                <w:sz w:val="28"/>
                <w:szCs w:val="28"/>
                <w:lang w:val="vi-VN"/>
              </w:rPr>
            </w:pPr>
            <w:r w:rsidRPr="00890C9F">
              <w:rPr>
                <w:spacing w:val="-6"/>
                <w:sz w:val="28"/>
                <w:szCs w:val="28"/>
                <w:lang w:val="vi-VN"/>
              </w:rPr>
              <w:t xml:space="preserve">- Hạn sử dụng của hàng hóa: </w:t>
            </w:r>
            <w:r w:rsidRPr="00890C9F">
              <w:rPr>
                <w:spacing w:val="-6"/>
                <w:sz w:val="28"/>
                <w:szCs w:val="28"/>
              </w:rPr>
              <w:t>tối thiểu 12 tháng</w:t>
            </w:r>
            <w:r w:rsidRPr="00890C9F">
              <w:rPr>
                <w:spacing w:val="-6"/>
                <w:sz w:val="28"/>
                <w:szCs w:val="28"/>
                <w:lang w:val="vi-VN"/>
              </w:rPr>
              <w:t>.</w:t>
            </w:r>
          </w:p>
          <w:p w:rsidR="000A203D" w:rsidRPr="00890C9F" w:rsidRDefault="000A203D" w:rsidP="00D329B3">
            <w:pPr>
              <w:spacing w:line="256" w:lineRule="auto"/>
              <w:rPr>
                <w:sz w:val="28"/>
                <w:szCs w:val="28"/>
              </w:rPr>
            </w:pPr>
            <w:r w:rsidRPr="00890C9F">
              <w:rPr>
                <w:sz w:val="28"/>
                <w:szCs w:val="28"/>
                <w:lang w:val="vi-VN"/>
              </w:rPr>
              <w:t xml:space="preserve">- </w:t>
            </w:r>
            <w:r w:rsidRPr="00890C9F">
              <w:rPr>
                <w:sz w:val="28"/>
                <w:szCs w:val="28"/>
              </w:rPr>
              <w:t>Hàng hóa phải mới 100% chưa qua sử dụng và phải còn hạn sử dụng tối thiểu 08 tháng tính từ thời điểm ngày giao hàng, có nguồn gốc, xuất xứ rõ ràng, hàng hóa không bị lỗi, sai sót.</w:t>
            </w:r>
          </w:p>
          <w:p w:rsidR="000A203D" w:rsidRPr="00890C9F" w:rsidRDefault="000A203D" w:rsidP="00D329B3">
            <w:pPr>
              <w:spacing w:line="256" w:lineRule="auto"/>
              <w:ind w:left="-44" w:firstLine="171"/>
              <w:rPr>
                <w:sz w:val="28"/>
                <w:szCs w:val="28"/>
              </w:rPr>
            </w:pPr>
            <w:r w:rsidRPr="00890C9F">
              <w:rPr>
                <w:sz w:val="28"/>
                <w:szCs w:val="28"/>
              </w:rPr>
              <w:t>5. Thời gian bảo hành ≥ 01 tháng trở lên tính từ ngày giao hàng.</w:t>
            </w:r>
          </w:p>
          <w:p w:rsidR="000A203D" w:rsidRPr="00890C9F" w:rsidRDefault="000A203D" w:rsidP="00D329B3">
            <w:pPr>
              <w:spacing w:line="256" w:lineRule="auto"/>
              <w:ind w:left="-44" w:firstLine="171"/>
              <w:rPr>
                <w:spacing w:val="-6"/>
                <w:sz w:val="28"/>
                <w:szCs w:val="28"/>
              </w:rPr>
            </w:pPr>
            <w:r w:rsidRPr="00890C9F">
              <w:rPr>
                <w:sz w:val="28"/>
                <w:szCs w:val="28"/>
              </w:rPr>
              <w:lastRenderedPageBreak/>
              <w:t>6. Bao bì hàng xuân 2026</w:t>
            </w:r>
          </w:p>
        </w:tc>
        <w:tc>
          <w:tcPr>
            <w:tcW w:w="1700" w:type="dxa"/>
            <w:tcBorders>
              <w:top w:val="single" w:sz="4" w:space="0" w:color="auto"/>
              <w:left w:val="single" w:sz="4" w:space="0" w:color="auto"/>
              <w:bottom w:val="single" w:sz="4" w:space="0" w:color="auto"/>
              <w:right w:val="single" w:sz="4" w:space="0" w:color="auto"/>
            </w:tcBorders>
            <w:vAlign w:val="center"/>
          </w:tcPr>
          <w:p w:rsidR="000A203D" w:rsidRPr="00890C9F" w:rsidRDefault="000A203D" w:rsidP="00D329B3">
            <w:pPr>
              <w:spacing w:line="256" w:lineRule="auto"/>
              <w:contextualSpacing/>
              <w:rPr>
                <w:sz w:val="28"/>
                <w:szCs w:val="28"/>
                <w:lang w:val="vi-VN"/>
              </w:rPr>
            </w:pPr>
          </w:p>
          <w:p w:rsidR="000A203D" w:rsidRPr="00890C9F" w:rsidRDefault="000A203D" w:rsidP="00D329B3">
            <w:pPr>
              <w:spacing w:line="256" w:lineRule="auto"/>
              <w:contextualSpacing/>
              <w:rPr>
                <w:sz w:val="28"/>
                <w:szCs w:val="28"/>
              </w:rPr>
            </w:pPr>
            <w:r w:rsidRPr="00890C9F">
              <w:rPr>
                <w:sz w:val="28"/>
                <w:szCs w:val="28"/>
              </w:rPr>
              <w:t>- Tên quốc gia: Việt Nam</w:t>
            </w:r>
          </w:p>
          <w:p w:rsidR="000A203D" w:rsidRPr="00890C9F" w:rsidRDefault="000A203D" w:rsidP="00D329B3">
            <w:pPr>
              <w:spacing w:line="256" w:lineRule="auto"/>
              <w:contextualSpacing/>
              <w:rPr>
                <w:sz w:val="28"/>
                <w:szCs w:val="28"/>
              </w:rPr>
            </w:pPr>
            <w:r w:rsidRPr="00890C9F">
              <w:rPr>
                <w:sz w:val="28"/>
                <w:szCs w:val="28"/>
              </w:rPr>
              <w:t xml:space="preserve">- Năm sản xuất: 2025 </w:t>
            </w:r>
          </w:p>
          <w:p w:rsidR="000A203D" w:rsidRPr="00890C9F" w:rsidRDefault="000A203D" w:rsidP="00D329B3">
            <w:pPr>
              <w:spacing w:line="256" w:lineRule="auto"/>
              <w:contextualSpacing/>
              <w:rPr>
                <w:sz w:val="28"/>
                <w:szCs w:val="28"/>
              </w:rPr>
            </w:pPr>
            <w:r w:rsidRPr="00890C9F">
              <w:rPr>
                <w:sz w:val="28"/>
                <w:szCs w:val="28"/>
              </w:rPr>
              <w:t>(hoặc tương đương)</w:t>
            </w:r>
          </w:p>
        </w:tc>
        <w:tc>
          <w:tcPr>
            <w:tcW w:w="992" w:type="dxa"/>
            <w:tcBorders>
              <w:top w:val="single" w:sz="4" w:space="0" w:color="auto"/>
              <w:left w:val="single" w:sz="4" w:space="0" w:color="auto"/>
              <w:bottom w:val="single" w:sz="4" w:space="0" w:color="auto"/>
              <w:right w:val="single" w:sz="4" w:space="0" w:color="auto"/>
            </w:tcBorders>
            <w:vAlign w:val="center"/>
            <w:hideMark/>
          </w:tcPr>
          <w:p w:rsidR="000A203D" w:rsidRPr="00890C9F" w:rsidRDefault="000A203D" w:rsidP="00D329B3">
            <w:pPr>
              <w:spacing w:after="200" w:line="276" w:lineRule="auto"/>
              <w:jc w:val="center"/>
              <w:rPr>
                <w:sz w:val="28"/>
                <w:szCs w:val="28"/>
              </w:rPr>
            </w:pPr>
            <w:r w:rsidRPr="00890C9F">
              <w:rPr>
                <w:sz w:val="28"/>
                <w:szCs w:val="28"/>
              </w:rPr>
              <w:t>Gói</w:t>
            </w:r>
          </w:p>
        </w:tc>
        <w:tc>
          <w:tcPr>
            <w:tcW w:w="991" w:type="dxa"/>
            <w:tcBorders>
              <w:top w:val="single" w:sz="4" w:space="0" w:color="auto"/>
              <w:left w:val="single" w:sz="4" w:space="0" w:color="auto"/>
              <w:bottom w:val="single" w:sz="4" w:space="0" w:color="auto"/>
              <w:right w:val="single" w:sz="4" w:space="0" w:color="auto"/>
            </w:tcBorders>
            <w:vAlign w:val="center"/>
            <w:hideMark/>
          </w:tcPr>
          <w:p w:rsidR="000A203D" w:rsidRPr="00890C9F" w:rsidRDefault="000A203D" w:rsidP="00D329B3">
            <w:pPr>
              <w:spacing w:after="200" w:line="276" w:lineRule="auto"/>
              <w:jc w:val="center"/>
              <w:rPr>
                <w:sz w:val="28"/>
                <w:szCs w:val="28"/>
              </w:rPr>
            </w:pPr>
            <w:r w:rsidRPr="00890C9F">
              <w:rPr>
                <w:sz w:val="28"/>
                <w:szCs w:val="28"/>
              </w:rPr>
              <w:t>5.800</w:t>
            </w:r>
          </w:p>
        </w:tc>
      </w:tr>
      <w:tr w:rsidR="00890C9F" w:rsidRPr="00890C9F" w:rsidTr="00D329B3">
        <w:trPr>
          <w:trHeight w:val="20"/>
        </w:trPr>
        <w:tc>
          <w:tcPr>
            <w:tcW w:w="710" w:type="dxa"/>
            <w:tcBorders>
              <w:top w:val="single" w:sz="4" w:space="0" w:color="auto"/>
              <w:left w:val="single" w:sz="4" w:space="0" w:color="auto"/>
              <w:bottom w:val="single" w:sz="4" w:space="0" w:color="auto"/>
              <w:right w:val="single" w:sz="4" w:space="0" w:color="auto"/>
            </w:tcBorders>
            <w:vAlign w:val="center"/>
            <w:hideMark/>
          </w:tcPr>
          <w:p w:rsidR="000A203D" w:rsidRPr="00890C9F" w:rsidRDefault="000A203D" w:rsidP="00D329B3">
            <w:pPr>
              <w:spacing w:after="200" w:line="276" w:lineRule="auto"/>
              <w:jc w:val="center"/>
              <w:rPr>
                <w:bCs/>
                <w:noProof/>
                <w:spacing w:val="-6"/>
                <w:sz w:val="28"/>
                <w:szCs w:val="28"/>
              </w:rPr>
            </w:pPr>
            <w:r w:rsidRPr="00890C9F">
              <w:rPr>
                <w:bCs/>
                <w:noProof/>
                <w:spacing w:val="-6"/>
                <w:sz w:val="28"/>
                <w:szCs w:val="28"/>
              </w:rPr>
              <w:t>3</w:t>
            </w:r>
          </w:p>
        </w:tc>
        <w:tc>
          <w:tcPr>
            <w:tcW w:w="1871" w:type="dxa"/>
            <w:tcBorders>
              <w:top w:val="single" w:sz="4" w:space="0" w:color="auto"/>
              <w:left w:val="single" w:sz="4" w:space="0" w:color="auto"/>
              <w:bottom w:val="single" w:sz="4" w:space="0" w:color="auto"/>
              <w:right w:val="single" w:sz="4" w:space="0" w:color="auto"/>
            </w:tcBorders>
            <w:vAlign w:val="center"/>
            <w:hideMark/>
          </w:tcPr>
          <w:p w:rsidR="000A203D" w:rsidRPr="00890C9F" w:rsidRDefault="000A203D" w:rsidP="00D329B3">
            <w:pPr>
              <w:spacing w:line="256" w:lineRule="auto"/>
              <w:ind w:left="58"/>
              <w:contextualSpacing/>
              <w:jc w:val="center"/>
              <w:rPr>
                <w:bCs/>
                <w:spacing w:val="-6"/>
                <w:sz w:val="28"/>
                <w:szCs w:val="28"/>
              </w:rPr>
            </w:pPr>
            <w:r w:rsidRPr="00890C9F">
              <w:rPr>
                <w:sz w:val="28"/>
                <w:szCs w:val="28"/>
              </w:rPr>
              <w:t>Đường cát</w:t>
            </w:r>
          </w:p>
        </w:tc>
        <w:tc>
          <w:tcPr>
            <w:tcW w:w="3966" w:type="dxa"/>
            <w:tcBorders>
              <w:top w:val="single" w:sz="4" w:space="0" w:color="auto"/>
              <w:left w:val="single" w:sz="4" w:space="0" w:color="auto"/>
              <w:bottom w:val="single" w:sz="4" w:space="0" w:color="auto"/>
              <w:right w:val="single" w:sz="4" w:space="0" w:color="auto"/>
            </w:tcBorders>
            <w:vAlign w:val="center"/>
            <w:hideMark/>
          </w:tcPr>
          <w:p w:rsidR="000A203D" w:rsidRPr="00890C9F" w:rsidRDefault="000A203D" w:rsidP="00D329B3">
            <w:pPr>
              <w:spacing w:line="256" w:lineRule="auto"/>
              <w:ind w:left="-44" w:firstLine="171"/>
              <w:rPr>
                <w:spacing w:val="-6"/>
                <w:sz w:val="28"/>
                <w:szCs w:val="28"/>
                <w:lang w:val="vi-VN"/>
              </w:rPr>
            </w:pPr>
            <w:r w:rsidRPr="00890C9F">
              <w:rPr>
                <w:spacing w:val="-6"/>
                <w:sz w:val="28"/>
                <w:szCs w:val="28"/>
              </w:rPr>
              <w:t>1. Thành phần: đường mía (100%).</w:t>
            </w:r>
          </w:p>
          <w:p w:rsidR="000A203D" w:rsidRPr="00890C9F" w:rsidRDefault="000A203D" w:rsidP="00D329B3">
            <w:pPr>
              <w:spacing w:line="256" w:lineRule="auto"/>
              <w:ind w:left="-44" w:firstLine="171"/>
              <w:rPr>
                <w:sz w:val="28"/>
                <w:szCs w:val="28"/>
              </w:rPr>
            </w:pPr>
            <w:r w:rsidRPr="00890C9F">
              <w:rPr>
                <w:spacing w:val="-6"/>
                <w:sz w:val="28"/>
                <w:szCs w:val="28"/>
                <w:lang w:val="vi-VN"/>
              </w:rPr>
              <w:t xml:space="preserve">- Khối lượng: </w:t>
            </w:r>
            <w:r w:rsidRPr="00890C9F">
              <w:rPr>
                <w:sz w:val="28"/>
                <w:szCs w:val="28"/>
              </w:rPr>
              <w:t>1 kg/gói</w:t>
            </w:r>
          </w:p>
          <w:p w:rsidR="000A203D" w:rsidRPr="00890C9F" w:rsidRDefault="000A203D" w:rsidP="00D329B3">
            <w:pPr>
              <w:spacing w:line="256" w:lineRule="auto"/>
              <w:ind w:left="-44" w:firstLine="171"/>
              <w:rPr>
                <w:sz w:val="28"/>
                <w:szCs w:val="28"/>
              </w:rPr>
            </w:pPr>
            <w:r w:rsidRPr="00890C9F">
              <w:rPr>
                <w:sz w:val="28"/>
                <w:szCs w:val="28"/>
              </w:rPr>
              <w:t>- Dinh dưỡng (trong 100g)</w:t>
            </w:r>
          </w:p>
          <w:p w:rsidR="000A203D" w:rsidRPr="00890C9F" w:rsidRDefault="000A203D" w:rsidP="00D329B3">
            <w:pPr>
              <w:spacing w:line="256" w:lineRule="auto"/>
              <w:ind w:left="-44" w:firstLine="171"/>
              <w:rPr>
                <w:sz w:val="28"/>
                <w:szCs w:val="28"/>
              </w:rPr>
            </w:pPr>
            <w:r w:rsidRPr="00890C9F">
              <w:rPr>
                <w:sz w:val="28"/>
                <w:szCs w:val="28"/>
              </w:rPr>
              <w:t>+ Năng lượng: ≥ 399,2 kcal</w:t>
            </w:r>
          </w:p>
          <w:p w:rsidR="000A203D" w:rsidRPr="00890C9F" w:rsidRDefault="000A203D" w:rsidP="00D329B3">
            <w:pPr>
              <w:spacing w:line="256" w:lineRule="auto"/>
              <w:ind w:left="-44" w:firstLine="171"/>
              <w:rPr>
                <w:sz w:val="28"/>
                <w:szCs w:val="28"/>
              </w:rPr>
            </w:pPr>
            <w:r w:rsidRPr="00890C9F">
              <w:rPr>
                <w:sz w:val="28"/>
                <w:szCs w:val="28"/>
              </w:rPr>
              <w:t>+ Hàm lượng hyđrat cacbon: ≥ 99,80 kcal</w:t>
            </w:r>
          </w:p>
          <w:p w:rsidR="000A203D" w:rsidRPr="00890C9F" w:rsidRDefault="000A203D" w:rsidP="00D329B3">
            <w:pPr>
              <w:spacing w:line="256" w:lineRule="auto"/>
              <w:ind w:left="-44" w:firstLine="171"/>
              <w:rPr>
                <w:sz w:val="28"/>
                <w:szCs w:val="28"/>
              </w:rPr>
            </w:pPr>
            <w:r w:rsidRPr="00890C9F">
              <w:rPr>
                <w:sz w:val="28"/>
                <w:szCs w:val="28"/>
              </w:rPr>
              <w:t>2. Hàng hóa có mã Barcode hoặc QR Code xác định nguồn gốc xuất xứ hàng hóa.</w:t>
            </w:r>
          </w:p>
          <w:p w:rsidR="000A203D" w:rsidRPr="00890C9F" w:rsidRDefault="000A203D" w:rsidP="00D329B3">
            <w:pPr>
              <w:spacing w:line="256" w:lineRule="auto"/>
              <w:ind w:firstLine="171"/>
              <w:rPr>
                <w:sz w:val="28"/>
                <w:szCs w:val="28"/>
              </w:rPr>
            </w:pPr>
            <w:r w:rsidRPr="00890C9F">
              <w:rPr>
                <w:sz w:val="28"/>
                <w:szCs w:val="28"/>
              </w:rPr>
              <w:t xml:space="preserve">3. Hàng hóa phải được sản xuất bởi cơ sở đáp ứng một trong các tiêu chuẩn sau: đạt cơ sở đủ điều kiện an toàn thực phẩm; đạt hệ thống quản lý an toàn thực phẩm theo tiêu chuẩn ISO 22000:2018 hoặc các tiêu chuẩn khác tương đương còn hiệu lực, đảm bảo đủ điều kiện lưu hành trên thị trường </w:t>
            </w:r>
            <w:r w:rsidRPr="00890C9F">
              <w:rPr>
                <w:b/>
                <w:bCs/>
                <w:sz w:val="28"/>
                <w:szCs w:val="28"/>
              </w:rPr>
              <w:t>(Hàng hóa phải có công bố (Đính kèm) hoặc xác nhận công bố)</w:t>
            </w:r>
          </w:p>
          <w:p w:rsidR="000A203D" w:rsidRPr="00890C9F" w:rsidRDefault="000A203D" w:rsidP="00D329B3">
            <w:pPr>
              <w:spacing w:line="256" w:lineRule="auto"/>
              <w:ind w:firstLine="171"/>
              <w:rPr>
                <w:sz w:val="28"/>
                <w:szCs w:val="28"/>
                <w:lang w:val="vi-VN"/>
              </w:rPr>
            </w:pPr>
            <w:r w:rsidRPr="00890C9F">
              <w:rPr>
                <w:sz w:val="28"/>
                <w:szCs w:val="28"/>
              </w:rPr>
              <w:t xml:space="preserve">4. </w:t>
            </w:r>
            <w:r w:rsidRPr="00890C9F">
              <w:rPr>
                <w:sz w:val="28"/>
                <w:szCs w:val="28"/>
                <w:lang w:val="vi-VN"/>
              </w:rPr>
              <w:t>Thời hạn sử dụng</w:t>
            </w:r>
          </w:p>
          <w:p w:rsidR="000A203D" w:rsidRPr="00890C9F" w:rsidRDefault="000A203D" w:rsidP="00D329B3">
            <w:pPr>
              <w:spacing w:line="256" w:lineRule="auto"/>
              <w:rPr>
                <w:spacing w:val="-6"/>
                <w:sz w:val="28"/>
                <w:szCs w:val="28"/>
                <w:lang w:val="vi-VN"/>
              </w:rPr>
            </w:pPr>
            <w:r w:rsidRPr="00890C9F">
              <w:rPr>
                <w:spacing w:val="-6"/>
                <w:sz w:val="28"/>
                <w:szCs w:val="28"/>
                <w:lang w:val="vi-VN"/>
              </w:rPr>
              <w:t xml:space="preserve">- Hạn sử dụng của hàng hóa: </w:t>
            </w:r>
            <w:r w:rsidRPr="00890C9F">
              <w:rPr>
                <w:spacing w:val="-6"/>
                <w:sz w:val="28"/>
                <w:szCs w:val="28"/>
              </w:rPr>
              <w:t>tối thiểu 48 tháng</w:t>
            </w:r>
            <w:r w:rsidRPr="00890C9F">
              <w:rPr>
                <w:spacing w:val="-6"/>
                <w:sz w:val="28"/>
                <w:szCs w:val="28"/>
                <w:lang w:val="vi-VN"/>
              </w:rPr>
              <w:t>.</w:t>
            </w:r>
          </w:p>
          <w:p w:rsidR="000A203D" w:rsidRPr="00890C9F" w:rsidRDefault="000A203D" w:rsidP="00D329B3">
            <w:pPr>
              <w:spacing w:line="256" w:lineRule="auto"/>
              <w:rPr>
                <w:sz w:val="28"/>
                <w:szCs w:val="28"/>
              </w:rPr>
            </w:pPr>
            <w:r w:rsidRPr="00890C9F">
              <w:rPr>
                <w:sz w:val="28"/>
                <w:szCs w:val="28"/>
                <w:lang w:val="vi-VN"/>
              </w:rPr>
              <w:t xml:space="preserve">- </w:t>
            </w:r>
            <w:r w:rsidRPr="00890C9F">
              <w:rPr>
                <w:sz w:val="28"/>
                <w:szCs w:val="28"/>
              </w:rPr>
              <w:t>Hàng hóa phải mới 100% chưa qua sử dụng và phải còn hạn sử dụng tối thiểu 24 tháng tính từ thời điểm ngày giao hàng, có nguồn gốc, xuất xứ rõ ràng, hàng hóa không bị lỗi, sai sót.</w:t>
            </w:r>
          </w:p>
          <w:p w:rsidR="000A203D" w:rsidRPr="00890C9F" w:rsidRDefault="000A203D" w:rsidP="00D329B3">
            <w:pPr>
              <w:spacing w:line="256" w:lineRule="auto"/>
              <w:ind w:left="-44" w:firstLine="171"/>
              <w:rPr>
                <w:sz w:val="28"/>
                <w:szCs w:val="28"/>
              </w:rPr>
            </w:pPr>
            <w:r w:rsidRPr="00890C9F">
              <w:rPr>
                <w:sz w:val="28"/>
                <w:szCs w:val="28"/>
              </w:rPr>
              <w:t>5. Thời gian bảo hành ≥ 01 tháng trở lên tính từ ngày giao hàng.</w:t>
            </w:r>
          </w:p>
          <w:p w:rsidR="000A203D" w:rsidRPr="00890C9F" w:rsidRDefault="000A203D" w:rsidP="00D329B3">
            <w:pPr>
              <w:spacing w:line="256" w:lineRule="auto"/>
              <w:ind w:left="-44" w:firstLine="171"/>
              <w:rPr>
                <w:spacing w:val="-6"/>
                <w:sz w:val="28"/>
                <w:szCs w:val="28"/>
              </w:rPr>
            </w:pPr>
            <w:r w:rsidRPr="00890C9F">
              <w:rPr>
                <w:sz w:val="28"/>
                <w:szCs w:val="28"/>
              </w:rPr>
              <w:t>6. Bao bì hàng Xuân 2026</w:t>
            </w:r>
          </w:p>
        </w:tc>
        <w:tc>
          <w:tcPr>
            <w:tcW w:w="1700" w:type="dxa"/>
            <w:tcBorders>
              <w:top w:val="single" w:sz="4" w:space="0" w:color="auto"/>
              <w:left w:val="single" w:sz="4" w:space="0" w:color="auto"/>
              <w:bottom w:val="single" w:sz="4" w:space="0" w:color="auto"/>
              <w:right w:val="single" w:sz="4" w:space="0" w:color="auto"/>
            </w:tcBorders>
            <w:vAlign w:val="center"/>
            <w:hideMark/>
          </w:tcPr>
          <w:p w:rsidR="000A203D" w:rsidRPr="00890C9F" w:rsidRDefault="000A203D" w:rsidP="00D329B3">
            <w:pPr>
              <w:spacing w:line="256" w:lineRule="auto"/>
              <w:contextualSpacing/>
              <w:rPr>
                <w:sz w:val="28"/>
                <w:szCs w:val="28"/>
              </w:rPr>
            </w:pPr>
            <w:r w:rsidRPr="00890C9F">
              <w:rPr>
                <w:sz w:val="28"/>
                <w:szCs w:val="28"/>
              </w:rPr>
              <w:t>- Tên quốc gia: Việt Nam</w:t>
            </w:r>
          </w:p>
          <w:p w:rsidR="000A203D" w:rsidRPr="00890C9F" w:rsidRDefault="000A203D" w:rsidP="00D329B3">
            <w:pPr>
              <w:spacing w:line="256" w:lineRule="auto"/>
              <w:contextualSpacing/>
              <w:rPr>
                <w:sz w:val="28"/>
                <w:szCs w:val="28"/>
              </w:rPr>
            </w:pPr>
            <w:r w:rsidRPr="00890C9F">
              <w:rPr>
                <w:sz w:val="28"/>
                <w:szCs w:val="28"/>
              </w:rPr>
              <w:t xml:space="preserve">- Năm sản xuất: 2025 </w:t>
            </w:r>
          </w:p>
          <w:p w:rsidR="000A203D" w:rsidRPr="00890C9F" w:rsidRDefault="000A203D" w:rsidP="00D329B3">
            <w:pPr>
              <w:spacing w:line="256" w:lineRule="auto"/>
              <w:contextualSpacing/>
              <w:rPr>
                <w:sz w:val="28"/>
                <w:szCs w:val="28"/>
              </w:rPr>
            </w:pPr>
            <w:r w:rsidRPr="00890C9F">
              <w:rPr>
                <w:sz w:val="28"/>
                <w:szCs w:val="28"/>
              </w:rPr>
              <w:t>(hoặc tương đương)</w:t>
            </w:r>
          </w:p>
        </w:tc>
        <w:tc>
          <w:tcPr>
            <w:tcW w:w="992" w:type="dxa"/>
            <w:tcBorders>
              <w:top w:val="single" w:sz="4" w:space="0" w:color="auto"/>
              <w:left w:val="single" w:sz="4" w:space="0" w:color="auto"/>
              <w:bottom w:val="single" w:sz="4" w:space="0" w:color="auto"/>
              <w:right w:val="single" w:sz="4" w:space="0" w:color="auto"/>
            </w:tcBorders>
            <w:vAlign w:val="center"/>
            <w:hideMark/>
          </w:tcPr>
          <w:p w:rsidR="000A203D" w:rsidRPr="00890C9F" w:rsidRDefault="000A203D" w:rsidP="00D329B3">
            <w:pPr>
              <w:spacing w:after="200" w:line="276" w:lineRule="auto"/>
              <w:jc w:val="center"/>
              <w:rPr>
                <w:sz w:val="28"/>
                <w:szCs w:val="28"/>
              </w:rPr>
            </w:pPr>
            <w:r w:rsidRPr="00890C9F">
              <w:rPr>
                <w:sz w:val="28"/>
                <w:szCs w:val="28"/>
              </w:rPr>
              <w:t>Gói</w:t>
            </w:r>
          </w:p>
        </w:tc>
        <w:tc>
          <w:tcPr>
            <w:tcW w:w="991" w:type="dxa"/>
            <w:tcBorders>
              <w:top w:val="single" w:sz="4" w:space="0" w:color="auto"/>
              <w:left w:val="single" w:sz="4" w:space="0" w:color="auto"/>
              <w:bottom w:val="single" w:sz="4" w:space="0" w:color="auto"/>
              <w:right w:val="single" w:sz="4" w:space="0" w:color="auto"/>
            </w:tcBorders>
            <w:vAlign w:val="center"/>
            <w:hideMark/>
          </w:tcPr>
          <w:p w:rsidR="000A203D" w:rsidRPr="00890C9F" w:rsidRDefault="000A203D" w:rsidP="00D329B3">
            <w:pPr>
              <w:spacing w:after="200" w:line="276" w:lineRule="auto"/>
              <w:jc w:val="center"/>
              <w:rPr>
                <w:sz w:val="28"/>
                <w:szCs w:val="28"/>
              </w:rPr>
            </w:pPr>
            <w:r w:rsidRPr="00890C9F">
              <w:rPr>
                <w:sz w:val="28"/>
                <w:szCs w:val="28"/>
              </w:rPr>
              <w:t>11.600</w:t>
            </w:r>
          </w:p>
        </w:tc>
      </w:tr>
      <w:tr w:rsidR="00890C9F" w:rsidRPr="00890C9F" w:rsidTr="00D329B3">
        <w:trPr>
          <w:trHeight w:val="20"/>
        </w:trPr>
        <w:tc>
          <w:tcPr>
            <w:tcW w:w="710" w:type="dxa"/>
            <w:tcBorders>
              <w:top w:val="single" w:sz="4" w:space="0" w:color="auto"/>
              <w:left w:val="single" w:sz="4" w:space="0" w:color="auto"/>
              <w:bottom w:val="single" w:sz="4" w:space="0" w:color="auto"/>
              <w:right w:val="single" w:sz="4" w:space="0" w:color="auto"/>
            </w:tcBorders>
            <w:vAlign w:val="center"/>
            <w:hideMark/>
          </w:tcPr>
          <w:p w:rsidR="000A203D" w:rsidRPr="00890C9F" w:rsidRDefault="000A203D" w:rsidP="00D329B3">
            <w:pPr>
              <w:spacing w:after="200" w:line="276" w:lineRule="auto"/>
              <w:jc w:val="center"/>
              <w:rPr>
                <w:bCs/>
                <w:noProof/>
                <w:spacing w:val="-6"/>
                <w:sz w:val="28"/>
                <w:szCs w:val="28"/>
              </w:rPr>
            </w:pPr>
            <w:r w:rsidRPr="00890C9F">
              <w:rPr>
                <w:bCs/>
                <w:noProof/>
                <w:spacing w:val="-6"/>
                <w:sz w:val="28"/>
                <w:szCs w:val="28"/>
              </w:rPr>
              <w:t>4</w:t>
            </w:r>
          </w:p>
        </w:tc>
        <w:tc>
          <w:tcPr>
            <w:tcW w:w="1871" w:type="dxa"/>
            <w:tcBorders>
              <w:top w:val="single" w:sz="4" w:space="0" w:color="auto"/>
              <w:left w:val="single" w:sz="4" w:space="0" w:color="auto"/>
              <w:bottom w:val="single" w:sz="4" w:space="0" w:color="auto"/>
              <w:right w:val="single" w:sz="4" w:space="0" w:color="auto"/>
            </w:tcBorders>
            <w:vAlign w:val="center"/>
            <w:hideMark/>
          </w:tcPr>
          <w:p w:rsidR="000A203D" w:rsidRPr="00890C9F" w:rsidRDefault="000A203D" w:rsidP="00D329B3">
            <w:pPr>
              <w:spacing w:line="256" w:lineRule="auto"/>
              <w:ind w:left="58"/>
              <w:contextualSpacing/>
              <w:rPr>
                <w:bCs/>
                <w:spacing w:val="-6"/>
                <w:sz w:val="28"/>
                <w:szCs w:val="28"/>
              </w:rPr>
            </w:pPr>
            <w:r w:rsidRPr="00890C9F">
              <w:rPr>
                <w:sz w:val="28"/>
                <w:szCs w:val="28"/>
              </w:rPr>
              <w:t>Nước có gas</w:t>
            </w:r>
          </w:p>
        </w:tc>
        <w:tc>
          <w:tcPr>
            <w:tcW w:w="3966" w:type="dxa"/>
            <w:tcBorders>
              <w:top w:val="single" w:sz="4" w:space="0" w:color="auto"/>
              <w:left w:val="single" w:sz="4" w:space="0" w:color="auto"/>
              <w:bottom w:val="single" w:sz="4" w:space="0" w:color="auto"/>
              <w:right w:val="single" w:sz="4" w:space="0" w:color="auto"/>
            </w:tcBorders>
            <w:vAlign w:val="center"/>
            <w:hideMark/>
          </w:tcPr>
          <w:p w:rsidR="000A203D" w:rsidRPr="00890C9F" w:rsidRDefault="000A203D" w:rsidP="00D329B3">
            <w:pPr>
              <w:spacing w:line="256" w:lineRule="auto"/>
              <w:rPr>
                <w:rFonts w:eastAsia="Arial"/>
                <w:kern w:val="2"/>
                <w:sz w:val="28"/>
                <w:szCs w:val="22"/>
                <w14:ligatures w14:val="standardContextual"/>
              </w:rPr>
            </w:pPr>
            <w:r w:rsidRPr="00890C9F">
              <w:rPr>
                <w:spacing w:val="-6"/>
                <w:sz w:val="28"/>
                <w:szCs w:val="28"/>
              </w:rPr>
              <w:t xml:space="preserve">1. Thành phần: </w:t>
            </w:r>
            <w:r w:rsidRPr="00890C9F">
              <w:rPr>
                <w:sz w:val="28"/>
                <w:szCs w:val="28"/>
              </w:rPr>
              <w:t>Nước bão hòa CO2 , đường mía, đường HFCS, màu thực phẩm, chất điều chỉnh độ axit, caffein, chất ổn định, hỗn hợp hương tự nhiên.</w:t>
            </w:r>
          </w:p>
          <w:p w:rsidR="000A203D" w:rsidRPr="00890C9F" w:rsidRDefault="000A203D" w:rsidP="00D329B3">
            <w:pPr>
              <w:spacing w:line="256" w:lineRule="auto"/>
              <w:ind w:left="-44" w:firstLine="171"/>
              <w:rPr>
                <w:sz w:val="28"/>
                <w:szCs w:val="28"/>
              </w:rPr>
            </w:pPr>
            <w:r w:rsidRPr="00890C9F">
              <w:rPr>
                <w:spacing w:val="-6"/>
                <w:sz w:val="28"/>
                <w:szCs w:val="28"/>
                <w:lang w:val="vi-VN"/>
              </w:rPr>
              <w:t xml:space="preserve">- Khối lượng: </w:t>
            </w:r>
            <w:r w:rsidRPr="00890C9F">
              <w:rPr>
                <w:sz w:val="28"/>
                <w:szCs w:val="28"/>
              </w:rPr>
              <w:t>6 lon/lốc</w:t>
            </w:r>
          </w:p>
          <w:p w:rsidR="000A203D" w:rsidRPr="00890C9F" w:rsidRDefault="000A203D" w:rsidP="00D329B3">
            <w:pPr>
              <w:spacing w:line="256" w:lineRule="auto"/>
              <w:ind w:left="-44" w:firstLine="171"/>
              <w:rPr>
                <w:sz w:val="28"/>
                <w:szCs w:val="28"/>
              </w:rPr>
            </w:pPr>
            <w:r w:rsidRPr="00890C9F">
              <w:rPr>
                <w:sz w:val="28"/>
                <w:szCs w:val="28"/>
              </w:rPr>
              <w:t>- Thể tích: &gt;=330 ml</w:t>
            </w:r>
          </w:p>
          <w:p w:rsidR="000A203D" w:rsidRPr="00890C9F" w:rsidRDefault="000A203D" w:rsidP="00D329B3">
            <w:pPr>
              <w:spacing w:line="256" w:lineRule="auto"/>
              <w:ind w:firstLine="171"/>
              <w:rPr>
                <w:sz w:val="28"/>
                <w:szCs w:val="28"/>
              </w:rPr>
            </w:pPr>
            <w:r w:rsidRPr="00890C9F">
              <w:rPr>
                <w:sz w:val="28"/>
                <w:szCs w:val="28"/>
              </w:rPr>
              <w:t>2. Hàng hóa có mã Barcode hoặc QR Code xác định nguồn gốc xuất xứ hàng hóa.</w:t>
            </w:r>
          </w:p>
          <w:p w:rsidR="000A203D" w:rsidRPr="00890C9F" w:rsidRDefault="000A203D" w:rsidP="00D329B3">
            <w:pPr>
              <w:spacing w:line="256" w:lineRule="auto"/>
              <w:ind w:firstLine="171"/>
              <w:rPr>
                <w:sz w:val="28"/>
                <w:szCs w:val="28"/>
              </w:rPr>
            </w:pPr>
            <w:r w:rsidRPr="00890C9F">
              <w:rPr>
                <w:sz w:val="28"/>
                <w:szCs w:val="28"/>
              </w:rPr>
              <w:lastRenderedPageBreak/>
              <w:t xml:space="preserve">3. Hàng hóa phải được sản xuất bởi cơ sở đáp ứng một trong các tiêu chuẩn sau: đạt cơ sở đủ điều kiện an toàn thực phẩm; đạt hệ thống quản lý an toàn thực phẩm theo tiêu chuẩn ISO 22000:2018 hoặc các tiêu chuẩn khác tương đương còn hiệu lực, đảm bảo đủ điều kiện lưu hành trên thị trường </w:t>
            </w:r>
            <w:r w:rsidRPr="00890C9F">
              <w:rPr>
                <w:b/>
                <w:bCs/>
                <w:sz w:val="28"/>
                <w:szCs w:val="28"/>
              </w:rPr>
              <w:t>(Hàng hóa phải có công bố (Đính kèm) hoặc xác nhận công bố)</w:t>
            </w:r>
          </w:p>
          <w:p w:rsidR="000A203D" w:rsidRPr="00890C9F" w:rsidRDefault="000A203D" w:rsidP="00D329B3">
            <w:pPr>
              <w:spacing w:line="256" w:lineRule="auto"/>
              <w:ind w:firstLine="171"/>
              <w:rPr>
                <w:sz w:val="28"/>
                <w:szCs w:val="28"/>
                <w:lang w:val="vi-VN"/>
              </w:rPr>
            </w:pPr>
            <w:r w:rsidRPr="00890C9F">
              <w:rPr>
                <w:sz w:val="28"/>
                <w:szCs w:val="28"/>
              </w:rPr>
              <w:t xml:space="preserve">4. </w:t>
            </w:r>
            <w:r w:rsidRPr="00890C9F">
              <w:rPr>
                <w:sz w:val="28"/>
                <w:szCs w:val="28"/>
                <w:lang w:val="vi-VN"/>
              </w:rPr>
              <w:t>Thời hạn sử dụng</w:t>
            </w:r>
          </w:p>
          <w:p w:rsidR="000A203D" w:rsidRPr="00890C9F" w:rsidRDefault="000A203D" w:rsidP="00D329B3">
            <w:pPr>
              <w:spacing w:line="256" w:lineRule="auto"/>
              <w:rPr>
                <w:spacing w:val="-6"/>
                <w:sz w:val="28"/>
                <w:szCs w:val="28"/>
                <w:lang w:val="vi-VN"/>
              </w:rPr>
            </w:pPr>
            <w:r w:rsidRPr="00890C9F">
              <w:rPr>
                <w:spacing w:val="-6"/>
                <w:sz w:val="28"/>
                <w:szCs w:val="28"/>
                <w:lang w:val="vi-VN"/>
              </w:rPr>
              <w:t xml:space="preserve">- Hạn sử dụng của hàng hóa: </w:t>
            </w:r>
            <w:r w:rsidRPr="00890C9F">
              <w:rPr>
                <w:spacing w:val="-6"/>
                <w:sz w:val="28"/>
                <w:szCs w:val="28"/>
              </w:rPr>
              <w:t>tối thiểu 09 tháng</w:t>
            </w:r>
            <w:r w:rsidRPr="00890C9F">
              <w:rPr>
                <w:spacing w:val="-6"/>
                <w:sz w:val="28"/>
                <w:szCs w:val="28"/>
                <w:lang w:val="vi-VN"/>
              </w:rPr>
              <w:t>.</w:t>
            </w:r>
          </w:p>
          <w:p w:rsidR="000A203D" w:rsidRPr="00890C9F" w:rsidRDefault="000A203D" w:rsidP="00D329B3">
            <w:pPr>
              <w:spacing w:line="256" w:lineRule="auto"/>
              <w:rPr>
                <w:sz w:val="28"/>
                <w:szCs w:val="28"/>
              </w:rPr>
            </w:pPr>
            <w:r w:rsidRPr="00890C9F">
              <w:rPr>
                <w:sz w:val="28"/>
                <w:szCs w:val="28"/>
                <w:lang w:val="vi-VN"/>
              </w:rPr>
              <w:t xml:space="preserve">- </w:t>
            </w:r>
            <w:r w:rsidRPr="00890C9F">
              <w:rPr>
                <w:sz w:val="28"/>
                <w:szCs w:val="28"/>
              </w:rPr>
              <w:t>Hàng hóa phải mới 100% chưa qua sử dụng và phải còn hạn sử dụng tối thiểu 06 tháng tính từ thời điểm ngày giao hàng, có nguồn gốc, xuất xứ rõ ràng, hàng hóa không bị lỗi, sai sót.</w:t>
            </w:r>
          </w:p>
          <w:p w:rsidR="000A203D" w:rsidRPr="00890C9F" w:rsidRDefault="000A203D" w:rsidP="00D329B3">
            <w:pPr>
              <w:spacing w:line="256" w:lineRule="auto"/>
              <w:ind w:left="-44" w:firstLine="171"/>
              <w:rPr>
                <w:sz w:val="28"/>
                <w:szCs w:val="28"/>
              </w:rPr>
            </w:pPr>
            <w:r w:rsidRPr="00890C9F">
              <w:rPr>
                <w:sz w:val="28"/>
                <w:szCs w:val="28"/>
              </w:rPr>
              <w:t>5. Thời gian bảo hành ≥ 01 tháng trở lên tính từ ngày giao hàng.</w:t>
            </w:r>
          </w:p>
          <w:p w:rsidR="000A203D" w:rsidRPr="00890C9F" w:rsidRDefault="000A203D" w:rsidP="00D329B3">
            <w:pPr>
              <w:spacing w:line="256" w:lineRule="auto"/>
              <w:ind w:left="-44" w:firstLine="171"/>
              <w:rPr>
                <w:spacing w:val="-6"/>
                <w:sz w:val="28"/>
                <w:szCs w:val="28"/>
              </w:rPr>
            </w:pPr>
            <w:r w:rsidRPr="00890C9F">
              <w:rPr>
                <w:sz w:val="28"/>
                <w:szCs w:val="28"/>
              </w:rPr>
              <w:t>6. Bao bì hàng Xuân 2026</w:t>
            </w:r>
          </w:p>
        </w:tc>
        <w:tc>
          <w:tcPr>
            <w:tcW w:w="1700" w:type="dxa"/>
            <w:tcBorders>
              <w:top w:val="single" w:sz="4" w:space="0" w:color="auto"/>
              <w:left w:val="single" w:sz="4" w:space="0" w:color="auto"/>
              <w:bottom w:val="single" w:sz="4" w:space="0" w:color="auto"/>
              <w:right w:val="single" w:sz="4" w:space="0" w:color="auto"/>
            </w:tcBorders>
            <w:vAlign w:val="center"/>
            <w:hideMark/>
          </w:tcPr>
          <w:p w:rsidR="000A203D" w:rsidRPr="00890C9F" w:rsidRDefault="000A203D" w:rsidP="00D329B3">
            <w:pPr>
              <w:spacing w:line="256" w:lineRule="auto"/>
              <w:contextualSpacing/>
              <w:rPr>
                <w:sz w:val="28"/>
                <w:szCs w:val="28"/>
              </w:rPr>
            </w:pPr>
            <w:r w:rsidRPr="00890C9F">
              <w:rPr>
                <w:sz w:val="28"/>
                <w:szCs w:val="28"/>
              </w:rPr>
              <w:lastRenderedPageBreak/>
              <w:t>- Tên quốc gia: Việt Nam</w:t>
            </w:r>
          </w:p>
          <w:p w:rsidR="000A203D" w:rsidRPr="00890C9F" w:rsidRDefault="000A203D" w:rsidP="00D329B3">
            <w:pPr>
              <w:spacing w:line="256" w:lineRule="auto"/>
              <w:contextualSpacing/>
              <w:rPr>
                <w:sz w:val="28"/>
                <w:szCs w:val="28"/>
              </w:rPr>
            </w:pPr>
            <w:r w:rsidRPr="00890C9F">
              <w:rPr>
                <w:sz w:val="28"/>
                <w:szCs w:val="28"/>
              </w:rPr>
              <w:t xml:space="preserve">- Năm sản xuất: 2025 </w:t>
            </w:r>
          </w:p>
          <w:p w:rsidR="000A203D" w:rsidRPr="00890C9F" w:rsidRDefault="000A203D" w:rsidP="00D329B3">
            <w:pPr>
              <w:spacing w:line="256" w:lineRule="auto"/>
              <w:contextualSpacing/>
              <w:rPr>
                <w:sz w:val="28"/>
                <w:szCs w:val="28"/>
              </w:rPr>
            </w:pPr>
            <w:r w:rsidRPr="00890C9F">
              <w:rPr>
                <w:sz w:val="28"/>
                <w:szCs w:val="28"/>
              </w:rPr>
              <w:t>(hoặc tương đương)</w:t>
            </w:r>
          </w:p>
        </w:tc>
        <w:tc>
          <w:tcPr>
            <w:tcW w:w="992" w:type="dxa"/>
            <w:tcBorders>
              <w:top w:val="single" w:sz="4" w:space="0" w:color="auto"/>
              <w:left w:val="single" w:sz="4" w:space="0" w:color="auto"/>
              <w:bottom w:val="single" w:sz="4" w:space="0" w:color="auto"/>
              <w:right w:val="single" w:sz="4" w:space="0" w:color="auto"/>
            </w:tcBorders>
            <w:vAlign w:val="center"/>
            <w:hideMark/>
          </w:tcPr>
          <w:p w:rsidR="000A203D" w:rsidRPr="00890C9F" w:rsidRDefault="000A203D" w:rsidP="00D329B3">
            <w:pPr>
              <w:spacing w:after="200" w:line="276" w:lineRule="auto"/>
              <w:jc w:val="center"/>
              <w:rPr>
                <w:sz w:val="28"/>
                <w:szCs w:val="28"/>
              </w:rPr>
            </w:pPr>
            <w:r w:rsidRPr="00890C9F">
              <w:rPr>
                <w:sz w:val="28"/>
                <w:szCs w:val="28"/>
              </w:rPr>
              <w:t>Lốc</w:t>
            </w:r>
          </w:p>
        </w:tc>
        <w:tc>
          <w:tcPr>
            <w:tcW w:w="991" w:type="dxa"/>
            <w:tcBorders>
              <w:top w:val="single" w:sz="4" w:space="0" w:color="auto"/>
              <w:left w:val="single" w:sz="4" w:space="0" w:color="auto"/>
              <w:bottom w:val="single" w:sz="4" w:space="0" w:color="auto"/>
              <w:right w:val="single" w:sz="4" w:space="0" w:color="auto"/>
            </w:tcBorders>
            <w:vAlign w:val="center"/>
            <w:hideMark/>
          </w:tcPr>
          <w:p w:rsidR="000A203D" w:rsidRPr="00890C9F" w:rsidRDefault="000A203D" w:rsidP="00D329B3">
            <w:pPr>
              <w:spacing w:after="200" w:line="276" w:lineRule="auto"/>
              <w:jc w:val="center"/>
              <w:rPr>
                <w:sz w:val="28"/>
                <w:szCs w:val="28"/>
              </w:rPr>
            </w:pPr>
            <w:r w:rsidRPr="00890C9F">
              <w:rPr>
                <w:sz w:val="28"/>
                <w:szCs w:val="28"/>
              </w:rPr>
              <w:t>11.600</w:t>
            </w:r>
          </w:p>
        </w:tc>
      </w:tr>
      <w:tr w:rsidR="00890C9F" w:rsidRPr="00890C9F" w:rsidTr="00D329B3">
        <w:trPr>
          <w:trHeight w:val="20"/>
        </w:trPr>
        <w:tc>
          <w:tcPr>
            <w:tcW w:w="710" w:type="dxa"/>
            <w:tcBorders>
              <w:top w:val="single" w:sz="4" w:space="0" w:color="auto"/>
              <w:left w:val="single" w:sz="4" w:space="0" w:color="auto"/>
              <w:bottom w:val="single" w:sz="4" w:space="0" w:color="auto"/>
              <w:right w:val="single" w:sz="4" w:space="0" w:color="auto"/>
            </w:tcBorders>
            <w:vAlign w:val="center"/>
            <w:hideMark/>
          </w:tcPr>
          <w:p w:rsidR="000A203D" w:rsidRPr="00890C9F" w:rsidRDefault="000A203D" w:rsidP="00D329B3">
            <w:pPr>
              <w:spacing w:after="200" w:line="276" w:lineRule="auto"/>
              <w:jc w:val="center"/>
              <w:rPr>
                <w:bCs/>
                <w:noProof/>
                <w:spacing w:val="-6"/>
                <w:sz w:val="28"/>
                <w:szCs w:val="28"/>
              </w:rPr>
            </w:pPr>
            <w:r w:rsidRPr="00890C9F">
              <w:rPr>
                <w:bCs/>
                <w:noProof/>
                <w:spacing w:val="-6"/>
                <w:sz w:val="28"/>
                <w:szCs w:val="28"/>
              </w:rPr>
              <w:t>5</w:t>
            </w:r>
          </w:p>
        </w:tc>
        <w:tc>
          <w:tcPr>
            <w:tcW w:w="1871" w:type="dxa"/>
            <w:tcBorders>
              <w:top w:val="single" w:sz="4" w:space="0" w:color="auto"/>
              <w:left w:val="single" w:sz="4" w:space="0" w:color="auto"/>
              <w:bottom w:val="single" w:sz="4" w:space="0" w:color="auto"/>
              <w:right w:val="single" w:sz="4" w:space="0" w:color="auto"/>
            </w:tcBorders>
            <w:vAlign w:val="center"/>
            <w:hideMark/>
          </w:tcPr>
          <w:p w:rsidR="000A203D" w:rsidRPr="00890C9F" w:rsidRDefault="000A203D" w:rsidP="00D329B3">
            <w:pPr>
              <w:spacing w:line="256" w:lineRule="auto"/>
              <w:ind w:left="58"/>
              <w:contextualSpacing/>
              <w:rPr>
                <w:bCs/>
                <w:spacing w:val="-6"/>
                <w:sz w:val="28"/>
                <w:szCs w:val="28"/>
                <w:lang w:val="vi-VN"/>
              </w:rPr>
            </w:pPr>
            <w:r w:rsidRPr="00890C9F">
              <w:rPr>
                <w:sz w:val="28"/>
                <w:szCs w:val="28"/>
              </w:rPr>
              <w:t>Túi đựng quà</w:t>
            </w:r>
          </w:p>
        </w:tc>
        <w:tc>
          <w:tcPr>
            <w:tcW w:w="3966" w:type="dxa"/>
            <w:tcBorders>
              <w:top w:val="single" w:sz="4" w:space="0" w:color="auto"/>
              <w:left w:val="single" w:sz="4" w:space="0" w:color="auto"/>
              <w:bottom w:val="single" w:sz="4" w:space="0" w:color="auto"/>
              <w:right w:val="single" w:sz="4" w:space="0" w:color="auto"/>
            </w:tcBorders>
            <w:vAlign w:val="center"/>
            <w:hideMark/>
          </w:tcPr>
          <w:p w:rsidR="000A203D" w:rsidRPr="00890C9F" w:rsidRDefault="000A203D" w:rsidP="00D329B3">
            <w:pPr>
              <w:spacing w:line="256" w:lineRule="auto"/>
              <w:rPr>
                <w:sz w:val="28"/>
                <w:szCs w:val="28"/>
              </w:rPr>
            </w:pPr>
            <w:r w:rsidRPr="00890C9F">
              <w:rPr>
                <w:sz w:val="28"/>
                <w:szCs w:val="28"/>
              </w:rPr>
              <w:t>1.Kích thước: 32x48 cm, chất liệu vải không dệt, PE, PA, PP…cao cấp. Có các chứng nhận về an toàn, môi trường…</w:t>
            </w:r>
          </w:p>
          <w:p w:rsidR="000A203D" w:rsidRPr="00890C9F" w:rsidRDefault="000A203D" w:rsidP="00D329B3">
            <w:pPr>
              <w:spacing w:line="256" w:lineRule="auto"/>
              <w:rPr>
                <w:sz w:val="28"/>
                <w:szCs w:val="28"/>
              </w:rPr>
            </w:pPr>
            <w:r w:rsidRPr="00890C9F">
              <w:rPr>
                <w:sz w:val="28"/>
                <w:szCs w:val="28"/>
              </w:rPr>
              <w:t>2. Hàng hóa phải mới 100% chưa qua sử dụng.</w:t>
            </w:r>
          </w:p>
          <w:p w:rsidR="000A203D" w:rsidRPr="00890C9F" w:rsidRDefault="000A203D" w:rsidP="00D329B3">
            <w:pPr>
              <w:spacing w:line="256" w:lineRule="auto"/>
              <w:rPr>
                <w:sz w:val="28"/>
                <w:szCs w:val="28"/>
              </w:rPr>
            </w:pPr>
            <w:r w:rsidRPr="00890C9F">
              <w:rPr>
                <w:sz w:val="28"/>
                <w:szCs w:val="28"/>
              </w:rPr>
              <w:t>3. Thiết kế và in ấn theo yêu cầu.</w:t>
            </w:r>
          </w:p>
          <w:p w:rsidR="000A203D" w:rsidRPr="00890C9F" w:rsidRDefault="000A203D" w:rsidP="00D329B3">
            <w:pPr>
              <w:spacing w:line="256" w:lineRule="auto"/>
              <w:rPr>
                <w:sz w:val="28"/>
                <w:szCs w:val="28"/>
              </w:rPr>
            </w:pPr>
            <w:r w:rsidRPr="00890C9F">
              <w:rPr>
                <w:sz w:val="28"/>
                <w:szCs w:val="28"/>
              </w:rPr>
              <w:t>4. Trọng lượng chịu tải &gt;5kg</w:t>
            </w:r>
          </w:p>
        </w:tc>
        <w:tc>
          <w:tcPr>
            <w:tcW w:w="1700" w:type="dxa"/>
            <w:tcBorders>
              <w:top w:val="single" w:sz="4" w:space="0" w:color="auto"/>
              <w:left w:val="single" w:sz="4" w:space="0" w:color="auto"/>
              <w:bottom w:val="single" w:sz="4" w:space="0" w:color="auto"/>
              <w:right w:val="single" w:sz="4" w:space="0" w:color="auto"/>
            </w:tcBorders>
            <w:vAlign w:val="center"/>
          </w:tcPr>
          <w:p w:rsidR="000A203D" w:rsidRPr="00890C9F" w:rsidRDefault="000A203D" w:rsidP="00D329B3">
            <w:pPr>
              <w:spacing w:line="256" w:lineRule="auto"/>
              <w:contextualSpacing/>
              <w:rPr>
                <w:sz w:val="28"/>
                <w:szCs w:val="28"/>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0A203D" w:rsidRPr="00890C9F" w:rsidRDefault="000A203D" w:rsidP="00D329B3">
            <w:pPr>
              <w:spacing w:after="200" w:line="276" w:lineRule="auto"/>
              <w:jc w:val="center"/>
              <w:rPr>
                <w:sz w:val="28"/>
                <w:szCs w:val="28"/>
              </w:rPr>
            </w:pPr>
            <w:r w:rsidRPr="00890C9F">
              <w:rPr>
                <w:sz w:val="28"/>
                <w:szCs w:val="28"/>
              </w:rPr>
              <w:t>Túi</w:t>
            </w:r>
          </w:p>
        </w:tc>
        <w:tc>
          <w:tcPr>
            <w:tcW w:w="991" w:type="dxa"/>
            <w:tcBorders>
              <w:top w:val="single" w:sz="4" w:space="0" w:color="auto"/>
              <w:left w:val="single" w:sz="4" w:space="0" w:color="auto"/>
              <w:bottom w:val="single" w:sz="4" w:space="0" w:color="auto"/>
              <w:right w:val="single" w:sz="4" w:space="0" w:color="auto"/>
            </w:tcBorders>
            <w:vAlign w:val="center"/>
            <w:hideMark/>
          </w:tcPr>
          <w:p w:rsidR="000A203D" w:rsidRPr="00890C9F" w:rsidRDefault="000A203D" w:rsidP="00D329B3">
            <w:pPr>
              <w:spacing w:after="200" w:line="276" w:lineRule="auto"/>
              <w:jc w:val="center"/>
              <w:rPr>
                <w:sz w:val="28"/>
                <w:szCs w:val="28"/>
              </w:rPr>
            </w:pPr>
            <w:r w:rsidRPr="00890C9F">
              <w:rPr>
                <w:sz w:val="28"/>
                <w:szCs w:val="28"/>
              </w:rPr>
              <w:t>5.800</w:t>
            </w:r>
          </w:p>
        </w:tc>
      </w:tr>
    </w:tbl>
    <w:p w:rsidR="000A203D" w:rsidRPr="00890C9F" w:rsidRDefault="000A203D" w:rsidP="000A203D">
      <w:pPr>
        <w:pStyle w:val="HeaderSectionVI"/>
        <w:widowControl w:val="0"/>
        <w:spacing w:after="120" w:line="276" w:lineRule="auto"/>
        <w:ind w:firstLine="709"/>
        <w:jc w:val="both"/>
        <w:rPr>
          <w:sz w:val="28"/>
          <w:szCs w:val="28"/>
          <w:u w:val="single"/>
          <w:lang w:val="nl-NL"/>
        </w:rPr>
      </w:pPr>
      <w:r w:rsidRPr="00890C9F">
        <w:rPr>
          <w:sz w:val="28"/>
          <w:szCs w:val="28"/>
          <w:u w:val="single"/>
          <w:lang w:val="nl-NL"/>
        </w:rPr>
        <w:t xml:space="preserve">Ghi chú: </w:t>
      </w:r>
    </w:p>
    <w:p w:rsidR="000A203D" w:rsidRPr="00890C9F" w:rsidRDefault="000A203D" w:rsidP="000A203D">
      <w:pPr>
        <w:spacing w:before="120" w:after="120" w:line="276" w:lineRule="auto"/>
        <w:ind w:firstLine="709"/>
        <w:rPr>
          <w:iCs/>
          <w:sz w:val="28"/>
          <w:szCs w:val="28"/>
          <w:lang w:val="nl-NL"/>
        </w:rPr>
      </w:pPr>
      <w:r w:rsidRPr="00890C9F">
        <w:rPr>
          <w:iCs/>
          <w:sz w:val="28"/>
          <w:szCs w:val="28"/>
          <w:lang w:val="nl-NL"/>
        </w:rPr>
        <w:t>- Bất kỳ thương hiệu, ký mã hiệu (nếu có) trong tiêu chuẩn kỹ thuật chi tiết là để minh họa các tiêu chuẩn chất lượng, tính năng kỹ thuật. Vì vậy nhà thầu có thể chào các hàng hóa có thương hiệu, ký mã hiệu khác nhưng phải đảm bảm tiêu chuẩn kỹ thuật, đặc tính kỹ thuật, tính năng sử dụng “tương đương” hoặc “tốt hơn” so với yêu cầu của HSMT.</w:t>
      </w:r>
    </w:p>
    <w:p w:rsidR="000A203D" w:rsidRPr="00890C9F" w:rsidRDefault="000A203D" w:rsidP="000A203D">
      <w:pPr>
        <w:spacing w:before="120" w:after="120" w:line="276" w:lineRule="auto"/>
        <w:ind w:firstLine="709"/>
        <w:rPr>
          <w:iCs/>
          <w:sz w:val="28"/>
          <w:szCs w:val="28"/>
          <w:lang w:val="nl-NL"/>
        </w:rPr>
      </w:pPr>
      <w:r w:rsidRPr="00890C9F">
        <w:rPr>
          <w:iCs/>
          <w:sz w:val="28"/>
          <w:szCs w:val="28"/>
          <w:lang w:val="nl-NL"/>
        </w:rPr>
        <w:tab/>
        <w:t>- Nhà thầu phải chịu trách nhiệm tìm hiểu, tính toán giá dự thầu của nhà thầu phải bao gồm các chi phí vô bao gói phần quà và chi phí vận chuyển, bốc dỡ đến kho bên mua, chi phí thử nghiệm, thí nghiệm, hàng mẫu (nếu có) theo yêu cầu trong HSMT.</w:t>
      </w:r>
    </w:p>
    <w:p w:rsidR="000A203D" w:rsidRPr="00890C9F" w:rsidRDefault="000A203D" w:rsidP="000A203D">
      <w:pPr>
        <w:spacing w:before="120" w:after="120" w:line="264" w:lineRule="auto"/>
        <w:ind w:firstLine="709"/>
        <w:rPr>
          <w:b/>
          <w:i/>
          <w:sz w:val="28"/>
          <w:szCs w:val="28"/>
          <w:lang w:val="nl-NL"/>
        </w:rPr>
      </w:pPr>
      <w:r w:rsidRPr="00890C9F">
        <w:rPr>
          <w:b/>
          <w:i/>
          <w:sz w:val="28"/>
          <w:szCs w:val="28"/>
          <w:lang w:val="nl-NL"/>
        </w:rPr>
        <w:t>1.4.Các yêu cầu khác</w:t>
      </w:r>
    </w:p>
    <w:p w:rsidR="000A203D" w:rsidRPr="00890C9F" w:rsidRDefault="000A203D" w:rsidP="000A203D">
      <w:pPr>
        <w:spacing w:before="120"/>
        <w:ind w:right="-101" w:firstLine="668"/>
        <w:rPr>
          <w:sz w:val="28"/>
          <w:szCs w:val="28"/>
        </w:rPr>
      </w:pPr>
      <w:r w:rsidRPr="00890C9F">
        <w:rPr>
          <w:sz w:val="28"/>
          <w:szCs w:val="28"/>
        </w:rPr>
        <w:t>Nhà thầu nộp bản cam kết có đầy đủ các nội dung sau:</w:t>
      </w:r>
    </w:p>
    <w:p w:rsidR="000A203D" w:rsidRPr="00890C9F" w:rsidRDefault="000A203D" w:rsidP="000A203D">
      <w:pPr>
        <w:spacing w:before="120"/>
        <w:ind w:right="-101" w:firstLine="668"/>
        <w:rPr>
          <w:sz w:val="28"/>
          <w:szCs w:val="28"/>
        </w:rPr>
      </w:pPr>
      <w:r w:rsidRPr="00890C9F">
        <w:rPr>
          <w:sz w:val="28"/>
          <w:szCs w:val="28"/>
        </w:rPr>
        <w:lastRenderedPageBreak/>
        <w:t xml:space="preserve">- Nhà thầu phải cam kết chịu các chi phí vô bao gói phần quà và chi phí vận chuyển, bốc dỡ đến kho bên mua, chi phí thử nghiệm, thí nghiệm, hàng mẫu (nếu có) theo yêu cầu trong HSMT. </w:t>
      </w:r>
    </w:p>
    <w:p w:rsidR="000A203D" w:rsidRPr="00890C9F" w:rsidRDefault="000A203D" w:rsidP="000A203D">
      <w:pPr>
        <w:spacing w:before="120"/>
        <w:ind w:right="-101" w:firstLine="668"/>
        <w:rPr>
          <w:sz w:val="28"/>
          <w:szCs w:val="28"/>
        </w:rPr>
      </w:pPr>
      <w:r w:rsidRPr="00890C9F">
        <w:rPr>
          <w:sz w:val="28"/>
          <w:szCs w:val="28"/>
        </w:rPr>
        <w:t>-  Nhà thầu phải cam kết hàng hóa đáp ứng các tiêu chuẩn về vệ sinh an toàn thực phẩm theo quy định hiện hành;</w:t>
      </w:r>
    </w:p>
    <w:p w:rsidR="000A203D" w:rsidRPr="00890C9F" w:rsidRDefault="000A203D" w:rsidP="000A203D">
      <w:pPr>
        <w:spacing w:before="120"/>
        <w:ind w:right="-101" w:firstLine="668"/>
        <w:rPr>
          <w:sz w:val="28"/>
          <w:szCs w:val="28"/>
        </w:rPr>
      </w:pPr>
      <w:r w:rsidRPr="00890C9F">
        <w:rPr>
          <w:sz w:val="28"/>
          <w:szCs w:val="28"/>
        </w:rPr>
        <w:t>- Nhà thầu cam kết đền bù toàn bộ thiệt hại trường hợp sản phẩm, hàng hóa nhà thầu cung cấp gây mất an toàn thực phẩm, ảnh hưởng đến sức khỏe, tính mạng người tiêu dùng.</w:t>
      </w:r>
    </w:p>
    <w:p w:rsidR="000A203D" w:rsidRPr="00890C9F" w:rsidRDefault="000A203D" w:rsidP="000A203D">
      <w:pPr>
        <w:spacing w:before="120"/>
        <w:ind w:right="-101" w:firstLine="668"/>
        <w:rPr>
          <w:sz w:val="28"/>
          <w:szCs w:val="28"/>
        </w:rPr>
      </w:pPr>
      <w:r w:rsidRPr="00890C9F">
        <w:rPr>
          <w:sz w:val="28"/>
          <w:szCs w:val="28"/>
        </w:rPr>
        <w:t>- Hàng hóa phải là hàng mới 100%. Tất cả các hàng hóa và dịch vụ liên quan có xuất xứ rõ ràng, hợp pháp, hạn sử dụng tối thiểu theo yêu cầu tại Mục 1.2 Chương V.</w:t>
      </w:r>
    </w:p>
    <w:p w:rsidR="000A203D" w:rsidRPr="00890C9F" w:rsidRDefault="000A203D" w:rsidP="000A203D">
      <w:pPr>
        <w:spacing w:before="120"/>
        <w:ind w:right="-101" w:firstLine="668"/>
        <w:rPr>
          <w:sz w:val="28"/>
          <w:szCs w:val="28"/>
        </w:rPr>
      </w:pPr>
      <w:r w:rsidRPr="00890C9F">
        <w:rPr>
          <w:sz w:val="28"/>
          <w:szCs w:val="28"/>
        </w:rPr>
        <w:t xml:space="preserve"> - Nhà thầu cung cấp sản phẩm đảm bảo đầy đủ các dịch vụ liên quan: Chi phí vận chuyển và các chi phí khác liên quan của nhà thầu đảm bảo hàng hóa sau khi bàn giao được sử dụng bình thường.</w:t>
      </w:r>
    </w:p>
    <w:p w:rsidR="000A203D" w:rsidRPr="00890C9F" w:rsidRDefault="000A203D" w:rsidP="000A203D">
      <w:pPr>
        <w:spacing w:before="120"/>
        <w:ind w:right="-101" w:firstLine="668"/>
        <w:rPr>
          <w:sz w:val="28"/>
          <w:szCs w:val="28"/>
        </w:rPr>
      </w:pPr>
      <w:r w:rsidRPr="00890C9F">
        <w:rPr>
          <w:sz w:val="28"/>
          <w:szCs w:val="28"/>
        </w:rPr>
        <w:t>- Sản phẩm được đóng gói theo quy định của nhà sản xuất và được ghi nhãn với các nội dung như: tên, địa chỉ cơ sở sản xuất, tên hàng hóa, nhãn hiệu, ngày sản xuất, hạn sử dụng (nếu có).</w:t>
      </w:r>
      <w:bookmarkStart w:id="1" w:name="_Hlk171412904"/>
    </w:p>
    <w:p w:rsidR="000A203D" w:rsidRPr="00890C9F" w:rsidRDefault="000A203D" w:rsidP="000A203D">
      <w:pPr>
        <w:spacing w:before="120"/>
        <w:ind w:right="-101" w:firstLine="668"/>
        <w:rPr>
          <w:sz w:val="28"/>
          <w:szCs w:val="28"/>
        </w:rPr>
      </w:pPr>
      <w:r w:rsidRPr="00890C9F">
        <w:rPr>
          <w:sz w:val="28"/>
          <w:szCs w:val="28"/>
        </w:rPr>
        <w:t>- Hàng hóa đúng về chất lượng, quy cách, nhãn hiệu, xuất xứ, chủng loại, tiêu chuẩn kỹ thuật hàng hóa đúng theo yêu cầu của E-HSMT</w:t>
      </w:r>
      <w:bookmarkEnd w:id="1"/>
      <w:r w:rsidRPr="00890C9F">
        <w:rPr>
          <w:sz w:val="28"/>
          <w:szCs w:val="28"/>
        </w:rPr>
        <w:t>;</w:t>
      </w:r>
    </w:p>
    <w:p w:rsidR="000A203D" w:rsidRPr="00890C9F" w:rsidRDefault="000A203D" w:rsidP="000A203D">
      <w:pPr>
        <w:spacing w:before="120"/>
        <w:ind w:right="-101" w:firstLine="668"/>
        <w:rPr>
          <w:sz w:val="28"/>
          <w:szCs w:val="28"/>
        </w:rPr>
      </w:pPr>
      <w:r w:rsidRPr="00890C9F">
        <w:rPr>
          <w:sz w:val="28"/>
          <w:szCs w:val="28"/>
        </w:rPr>
        <w:t>- Cung cấp hàng mẫu trong trường hợp có yêu cầu của Chủ đầu tư để phục vụ công tác đánh giá.</w:t>
      </w:r>
    </w:p>
    <w:p w:rsidR="000A203D" w:rsidRPr="00890C9F" w:rsidRDefault="000A203D" w:rsidP="000A203D">
      <w:pPr>
        <w:widowControl w:val="0"/>
        <w:spacing w:before="40" w:after="40"/>
        <w:ind w:firstLine="709"/>
        <w:rPr>
          <w:iCs/>
          <w:sz w:val="28"/>
          <w:szCs w:val="28"/>
          <w:lang w:val="nl-NL"/>
        </w:rPr>
      </w:pPr>
      <w:bookmarkStart w:id="2" w:name="_Hlk55813382"/>
      <w:r w:rsidRPr="00890C9F">
        <w:rPr>
          <w:iCs/>
          <w:sz w:val="28"/>
          <w:szCs w:val="28"/>
          <w:lang w:val="nl-NL"/>
        </w:rPr>
        <w:t>- Chính sách bảo hành hàng hóa: Thực hiện đổi trả sản phẩm đối với hàng hóa bị lỗi kỹ thuật sản xuất (bao bì, nhãn hiệu, chất lượng) hoặc bị hư hỏng (biến dạng, rách vỡ bao bì,…) do quá trình vận chuyển giao nhận.</w:t>
      </w:r>
    </w:p>
    <w:p w:rsidR="000A203D" w:rsidRPr="00890C9F" w:rsidRDefault="000A203D" w:rsidP="000A203D">
      <w:pPr>
        <w:widowControl w:val="0"/>
        <w:spacing w:before="40" w:after="40"/>
        <w:ind w:firstLine="709"/>
        <w:rPr>
          <w:iCs/>
          <w:sz w:val="28"/>
          <w:szCs w:val="28"/>
          <w:lang w:val="nl-NL"/>
        </w:rPr>
      </w:pPr>
      <w:r w:rsidRPr="00890C9F">
        <w:rPr>
          <w:iCs/>
          <w:sz w:val="28"/>
          <w:szCs w:val="28"/>
          <w:lang w:val="nl-NL"/>
        </w:rPr>
        <w:t>- Nhà thầu phải cam kết thay thế các sản phẩm bị lỗi khác kể từ khi nhận được yêu cầu của chủ đầu tư là trong vòng 02 ngày.</w:t>
      </w:r>
    </w:p>
    <w:p w:rsidR="000A203D" w:rsidRPr="00890C9F" w:rsidRDefault="000A203D" w:rsidP="000A203D">
      <w:pPr>
        <w:widowControl w:val="0"/>
        <w:spacing w:before="40" w:after="40"/>
        <w:ind w:firstLine="709"/>
        <w:rPr>
          <w:iCs/>
          <w:sz w:val="28"/>
          <w:szCs w:val="28"/>
          <w:lang w:val="nl-NL"/>
        </w:rPr>
      </w:pPr>
      <w:r w:rsidRPr="00890C9F">
        <w:rPr>
          <w:b/>
          <w:bCs/>
          <w:iCs/>
          <w:sz w:val="28"/>
          <w:szCs w:val="28"/>
          <w:lang w:val="nl-NL"/>
        </w:rPr>
        <w:t>* Vận chuyển hàng hoá</w:t>
      </w:r>
      <w:r w:rsidRPr="00890C9F">
        <w:rPr>
          <w:iCs/>
          <w:sz w:val="28"/>
          <w:szCs w:val="28"/>
          <w:lang w:val="nl-NL"/>
        </w:rPr>
        <w:t>:</w:t>
      </w:r>
    </w:p>
    <w:p w:rsidR="000A203D" w:rsidRPr="00890C9F" w:rsidRDefault="000A203D" w:rsidP="000A203D">
      <w:pPr>
        <w:widowControl w:val="0"/>
        <w:spacing w:before="40" w:after="40"/>
        <w:ind w:firstLine="709"/>
        <w:rPr>
          <w:iCs/>
          <w:sz w:val="28"/>
          <w:szCs w:val="28"/>
          <w:lang w:val="nl-NL"/>
        </w:rPr>
      </w:pPr>
      <w:r w:rsidRPr="00890C9F">
        <w:rPr>
          <w:iCs/>
          <w:sz w:val="28"/>
          <w:szCs w:val="28"/>
          <w:lang w:val="nl-NL"/>
        </w:rPr>
        <w:t>- Nhà thầu cam kết chịu toàn bộ chi phí vận chuyển và chi phí bốc vác.</w:t>
      </w:r>
    </w:p>
    <w:p w:rsidR="000A203D" w:rsidRPr="00890C9F" w:rsidRDefault="000A203D" w:rsidP="000A203D">
      <w:pPr>
        <w:widowControl w:val="0"/>
        <w:spacing w:before="40" w:after="40"/>
        <w:ind w:firstLine="709"/>
        <w:rPr>
          <w:b/>
          <w:bCs/>
          <w:iCs/>
          <w:sz w:val="28"/>
          <w:szCs w:val="28"/>
          <w:lang w:val="nl-NL"/>
        </w:rPr>
      </w:pPr>
      <w:r w:rsidRPr="00890C9F">
        <w:rPr>
          <w:b/>
          <w:bCs/>
          <w:iCs/>
          <w:sz w:val="28"/>
          <w:szCs w:val="28"/>
          <w:lang w:val="nl-NL"/>
        </w:rPr>
        <w:t xml:space="preserve">* Địa điểm giao </w:t>
      </w:r>
      <w:bookmarkStart w:id="3" w:name="_GoBack"/>
      <w:bookmarkEnd w:id="3"/>
      <w:r w:rsidRPr="00890C9F">
        <w:rPr>
          <w:b/>
          <w:bCs/>
          <w:iCs/>
          <w:sz w:val="28"/>
          <w:szCs w:val="28"/>
          <w:lang w:val="nl-NL"/>
        </w:rPr>
        <w:t>hàng:</w:t>
      </w:r>
    </w:p>
    <w:p w:rsidR="000A203D" w:rsidRPr="00890C9F" w:rsidRDefault="000A203D" w:rsidP="000A203D">
      <w:pPr>
        <w:widowControl w:val="0"/>
        <w:spacing w:before="40" w:after="40"/>
        <w:ind w:firstLine="709"/>
        <w:rPr>
          <w:iCs/>
          <w:sz w:val="28"/>
          <w:szCs w:val="28"/>
          <w:lang w:val="nl-NL"/>
        </w:rPr>
      </w:pPr>
      <w:r w:rsidRPr="00890C9F">
        <w:rPr>
          <w:iCs/>
          <w:sz w:val="28"/>
          <w:szCs w:val="28"/>
          <w:lang w:val="nl-NL"/>
        </w:rPr>
        <w:t>- Nhà thầu cam kết giao hàng hóa theo các địa điểm giao hàng theo yêu cầu của Chủ đầu tư.</w:t>
      </w:r>
      <w:bookmarkEnd w:id="2"/>
      <w:r w:rsidRPr="00890C9F">
        <w:rPr>
          <w:i/>
          <w:sz w:val="28"/>
          <w:szCs w:val="28"/>
          <w:lang w:val="nl-NL"/>
        </w:rPr>
        <w:t xml:space="preserve">  </w:t>
      </w:r>
    </w:p>
    <w:p w:rsidR="000A203D" w:rsidRPr="00890C9F" w:rsidRDefault="000A203D" w:rsidP="000A203D">
      <w:pPr>
        <w:pStyle w:val="HeaderSectionVI"/>
        <w:spacing w:after="120" w:line="264" w:lineRule="auto"/>
        <w:ind w:firstLine="709"/>
        <w:jc w:val="left"/>
        <w:rPr>
          <w:sz w:val="28"/>
          <w:szCs w:val="28"/>
          <w:lang w:val="nl-NL"/>
        </w:rPr>
      </w:pPr>
      <w:r w:rsidRPr="00890C9F">
        <w:rPr>
          <w:sz w:val="28"/>
          <w:szCs w:val="28"/>
          <w:lang w:val="nl-NL"/>
        </w:rPr>
        <w:t>Mục 2. Bản vẽ</w:t>
      </w:r>
    </w:p>
    <w:p w:rsidR="000A203D" w:rsidRPr="00890C9F" w:rsidRDefault="000A203D" w:rsidP="000A203D">
      <w:pPr>
        <w:spacing w:before="120" w:after="120" w:line="264" w:lineRule="auto"/>
        <w:ind w:firstLine="709"/>
        <w:rPr>
          <w:i/>
          <w:iCs/>
          <w:spacing w:val="-4"/>
          <w:sz w:val="28"/>
          <w:szCs w:val="28"/>
          <w:lang w:val="nl-NL"/>
        </w:rPr>
      </w:pPr>
      <w:r w:rsidRPr="00890C9F">
        <w:rPr>
          <w:sz w:val="28"/>
          <w:szCs w:val="28"/>
          <w:lang w:val="nl-NL"/>
        </w:rPr>
        <w:t>Không có bản vẽ</w:t>
      </w:r>
      <w:r w:rsidRPr="00890C9F">
        <w:rPr>
          <w:i/>
          <w:sz w:val="28"/>
          <w:szCs w:val="28"/>
          <w:lang w:val="nl-NL"/>
        </w:rPr>
        <w:t>.</w:t>
      </w:r>
      <w:r w:rsidRPr="00890C9F">
        <w:rPr>
          <w:spacing w:val="-4"/>
          <w:sz w:val="28"/>
          <w:szCs w:val="28"/>
          <w:lang w:val="nl-NL"/>
        </w:rPr>
        <w:t xml:space="preserve"> </w:t>
      </w:r>
    </w:p>
    <w:p w:rsidR="000A203D" w:rsidRPr="00890C9F" w:rsidRDefault="000A203D" w:rsidP="000A203D">
      <w:pPr>
        <w:pStyle w:val="HeaderSectionVI"/>
        <w:widowControl w:val="0"/>
        <w:spacing w:after="120" w:line="264" w:lineRule="auto"/>
        <w:ind w:firstLine="709"/>
        <w:jc w:val="left"/>
        <w:rPr>
          <w:sz w:val="32"/>
          <w:szCs w:val="32"/>
        </w:rPr>
      </w:pPr>
      <w:r w:rsidRPr="00890C9F">
        <w:rPr>
          <w:sz w:val="28"/>
        </w:rPr>
        <w:t>Mục 3. Kiểm tra và thử nghiệm</w:t>
      </w:r>
    </w:p>
    <w:p w:rsidR="000A203D" w:rsidRPr="00890C9F" w:rsidRDefault="000A203D" w:rsidP="000A203D">
      <w:pPr>
        <w:widowControl w:val="0"/>
        <w:spacing w:before="40" w:after="40"/>
        <w:ind w:firstLine="709"/>
        <w:rPr>
          <w:iCs/>
          <w:sz w:val="28"/>
          <w:szCs w:val="28"/>
          <w:lang w:val="nl-NL"/>
        </w:rPr>
      </w:pPr>
      <w:r w:rsidRPr="00890C9F">
        <w:rPr>
          <w:iCs/>
          <w:sz w:val="28"/>
          <w:szCs w:val="28"/>
          <w:lang w:val="nl-NL"/>
        </w:rPr>
        <w:t>- Thực hiện kiểm tra và nghiệm thu hàng hóa trước khi đưa vào sử dụng.</w:t>
      </w:r>
    </w:p>
    <w:p w:rsidR="000A203D" w:rsidRPr="00890C9F" w:rsidRDefault="000A203D" w:rsidP="000A203D">
      <w:pPr>
        <w:widowControl w:val="0"/>
        <w:spacing w:before="40" w:after="40"/>
        <w:ind w:firstLine="709"/>
        <w:rPr>
          <w:i/>
          <w:iCs/>
          <w:sz w:val="28"/>
        </w:rPr>
      </w:pPr>
      <w:r w:rsidRPr="00890C9F">
        <w:rPr>
          <w:iCs/>
          <w:sz w:val="28"/>
          <w:szCs w:val="28"/>
          <w:lang w:val="nl-NL"/>
        </w:rPr>
        <w:t>- Bất kỳ hàng hóa nào qua kiểm tra, thử nghiệm mà không phù hợp với đặc tính kỹ thuật theo hợp đồng thì chủ đầu tư có quyền từ chối và nhà thầu phải có trách nhiệm thay thế bằng hàng hóa khác hoặc tiến hành những điều chỉnh cần thiết để đáp ứng đúng các yêu cầu về đặc tính kỹ thuật. Trường hợp nhà thầu không có khả năng thay thế hay điều chỉnh các hàng hóa không phù hợp, chủ đầu tư có quyền tổ chức việc thay thế hay điều chỉnh đó nếu thấy cần thiết, mọi rủi ro và chi phí liên quan do nhà thầu chịu.</w:t>
      </w:r>
    </w:p>
    <w:p w:rsidR="005D3E5C" w:rsidRPr="00890C9F" w:rsidRDefault="005D3E5C"/>
    <w:sectPr w:rsidR="005D3E5C" w:rsidRPr="00890C9F" w:rsidSect="001A78FC">
      <w:type w:val="nextColumn"/>
      <w:pgSz w:w="11907" w:h="16840" w:code="9"/>
      <w:pgMar w:top="576" w:right="576" w:bottom="576" w:left="1440" w:header="720" w:footer="749"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20002A87" w:usb1="80000000" w:usb2="00000008"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13F4122"/>
    <w:multiLevelType w:val="hybridMultilevel"/>
    <w:tmpl w:val="D77A1B4C"/>
    <w:lvl w:ilvl="0" w:tplc="8964354E">
      <w:numFmt w:val="bullet"/>
      <w:lvlText w:val="-"/>
      <w:lvlJc w:val="left"/>
      <w:pPr>
        <w:ind w:left="108" w:hanging="195"/>
      </w:pPr>
      <w:rPr>
        <w:rFonts w:ascii="Times New Roman" w:eastAsia="Times New Roman" w:hAnsi="Times New Roman" w:cs="Times New Roman" w:hint="default"/>
        <w:b w:val="0"/>
        <w:bCs w:val="0"/>
        <w:i w:val="0"/>
        <w:iCs w:val="0"/>
        <w:spacing w:val="0"/>
        <w:w w:val="100"/>
        <w:sz w:val="28"/>
        <w:szCs w:val="28"/>
        <w:lang w:val="vi" w:eastAsia="en-US" w:bidi="ar-SA"/>
      </w:rPr>
    </w:lvl>
    <w:lvl w:ilvl="1" w:tplc="44C81810">
      <w:numFmt w:val="bullet"/>
      <w:lvlText w:val="•"/>
      <w:lvlJc w:val="left"/>
      <w:pPr>
        <w:ind w:left="553" w:hanging="195"/>
      </w:pPr>
      <w:rPr>
        <w:rFonts w:hint="default"/>
        <w:lang w:val="vi" w:eastAsia="en-US" w:bidi="ar-SA"/>
      </w:rPr>
    </w:lvl>
    <w:lvl w:ilvl="2" w:tplc="6CDE006E">
      <w:numFmt w:val="bullet"/>
      <w:lvlText w:val="•"/>
      <w:lvlJc w:val="left"/>
      <w:pPr>
        <w:ind w:left="1006" w:hanging="195"/>
      </w:pPr>
      <w:rPr>
        <w:rFonts w:hint="default"/>
        <w:lang w:val="vi" w:eastAsia="en-US" w:bidi="ar-SA"/>
      </w:rPr>
    </w:lvl>
    <w:lvl w:ilvl="3" w:tplc="E21ABF44">
      <w:numFmt w:val="bullet"/>
      <w:lvlText w:val="•"/>
      <w:lvlJc w:val="left"/>
      <w:pPr>
        <w:ind w:left="1459" w:hanging="195"/>
      </w:pPr>
      <w:rPr>
        <w:rFonts w:hint="default"/>
        <w:lang w:val="vi" w:eastAsia="en-US" w:bidi="ar-SA"/>
      </w:rPr>
    </w:lvl>
    <w:lvl w:ilvl="4" w:tplc="460CB5C8">
      <w:numFmt w:val="bullet"/>
      <w:lvlText w:val="•"/>
      <w:lvlJc w:val="left"/>
      <w:pPr>
        <w:ind w:left="1912" w:hanging="195"/>
      </w:pPr>
      <w:rPr>
        <w:rFonts w:hint="default"/>
        <w:lang w:val="vi" w:eastAsia="en-US" w:bidi="ar-SA"/>
      </w:rPr>
    </w:lvl>
    <w:lvl w:ilvl="5" w:tplc="66A8AF04">
      <w:numFmt w:val="bullet"/>
      <w:lvlText w:val="•"/>
      <w:lvlJc w:val="left"/>
      <w:pPr>
        <w:ind w:left="2365" w:hanging="195"/>
      </w:pPr>
      <w:rPr>
        <w:rFonts w:hint="default"/>
        <w:lang w:val="vi" w:eastAsia="en-US" w:bidi="ar-SA"/>
      </w:rPr>
    </w:lvl>
    <w:lvl w:ilvl="6" w:tplc="B2F29C7E">
      <w:numFmt w:val="bullet"/>
      <w:lvlText w:val="•"/>
      <w:lvlJc w:val="left"/>
      <w:pPr>
        <w:ind w:left="2818" w:hanging="195"/>
      </w:pPr>
      <w:rPr>
        <w:rFonts w:hint="default"/>
        <w:lang w:val="vi" w:eastAsia="en-US" w:bidi="ar-SA"/>
      </w:rPr>
    </w:lvl>
    <w:lvl w:ilvl="7" w:tplc="09C06E48">
      <w:numFmt w:val="bullet"/>
      <w:lvlText w:val="•"/>
      <w:lvlJc w:val="left"/>
      <w:pPr>
        <w:ind w:left="3271" w:hanging="195"/>
      </w:pPr>
      <w:rPr>
        <w:rFonts w:hint="default"/>
        <w:lang w:val="vi" w:eastAsia="en-US" w:bidi="ar-SA"/>
      </w:rPr>
    </w:lvl>
    <w:lvl w:ilvl="8" w:tplc="1F963848">
      <w:numFmt w:val="bullet"/>
      <w:lvlText w:val="•"/>
      <w:lvlJc w:val="left"/>
      <w:pPr>
        <w:ind w:left="3724" w:hanging="195"/>
      </w:pPr>
      <w:rPr>
        <w:rFonts w:hint="default"/>
        <w:lang w:val="vi"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241"/>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203D"/>
    <w:rsid w:val="000A203D"/>
    <w:rsid w:val="001A78FC"/>
    <w:rsid w:val="005D3E5C"/>
    <w:rsid w:val="00890C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EC8C9C3-7B10-4DAC-9675-E1E13996C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A203D"/>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rsid w:val="000A203D"/>
    <w:pPr>
      <w:jc w:val="center"/>
    </w:pPr>
    <w:rPr>
      <w:b/>
      <w:sz w:val="44"/>
    </w:rPr>
  </w:style>
  <w:style w:type="character" w:customStyle="1" w:styleId="SubtitleChar">
    <w:name w:val="Subtitle Char"/>
    <w:basedOn w:val="DefaultParagraphFont"/>
    <w:link w:val="Subtitle"/>
    <w:rsid w:val="000A203D"/>
    <w:rPr>
      <w:rFonts w:ascii="Times New Roman" w:eastAsia="Times New Roman" w:hAnsi="Times New Roman" w:cs="Times New Roman"/>
      <w:b/>
      <w:sz w:val="44"/>
      <w:szCs w:val="20"/>
    </w:rPr>
  </w:style>
  <w:style w:type="paragraph" w:customStyle="1" w:styleId="HeaderSectionVI">
    <w:name w:val="Header.Section VI"/>
    <w:basedOn w:val="Normal"/>
    <w:rsid w:val="000A203D"/>
    <w:pPr>
      <w:spacing w:before="120" w:after="240"/>
      <w:jc w:val="center"/>
    </w:pPr>
    <w:rPr>
      <w:b/>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1236</Words>
  <Characters>7048</Characters>
  <Application>Microsoft Office Word</Application>
  <DocSecurity>0</DocSecurity>
  <Lines>58</Lines>
  <Paragraphs>16</Paragraphs>
  <ScaleCrop>false</ScaleCrop>
  <Company/>
  <LinksUpToDate>false</LinksUpToDate>
  <CharactersWithSpaces>8268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2025-11-25T07:09:00Z</dcterms:created>
  <dcterms:modified xsi:type="dcterms:W3CDTF">2025-11-25T07:10:00Z</dcterms:modified>
</cp:coreProperties>
</file>