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E07DC5" w:rsidRDefault="00661E25" w:rsidP="004E2616">
      <w:pPr>
        <w:jc w:val="center"/>
        <w:outlineLvl w:val="0"/>
        <w:rPr>
          <w:b/>
          <w:sz w:val="22"/>
          <w:szCs w:val="22"/>
          <w:lang w:val="nl-NL"/>
        </w:rPr>
      </w:pPr>
      <w:r w:rsidRPr="00E07DC5">
        <w:rPr>
          <w:b/>
          <w:sz w:val="22"/>
          <w:szCs w:val="22"/>
          <w:lang w:val="nl-NL"/>
        </w:rPr>
        <w:t xml:space="preserve">Phần 2. YÊU CẦU VỀ </w:t>
      </w:r>
      <w:r w:rsidR="00275F8D" w:rsidRPr="00E07DC5">
        <w:rPr>
          <w:b/>
          <w:sz w:val="22"/>
          <w:szCs w:val="22"/>
          <w:lang w:val="nl-NL"/>
        </w:rPr>
        <w:t>KỸ THUẬT</w:t>
      </w:r>
    </w:p>
    <w:p w14:paraId="024DB4EC" w14:textId="01CF1607" w:rsidR="00661E25" w:rsidRPr="00E07DC5" w:rsidRDefault="00661E25" w:rsidP="004E2616">
      <w:pPr>
        <w:widowControl w:val="0"/>
        <w:spacing w:before="120" w:after="120" w:line="264" w:lineRule="auto"/>
        <w:jc w:val="center"/>
        <w:outlineLvl w:val="1"/>
        <w:rPr>
          <w:sz w:val="22"/>
          <w:szCs w:val="22"/>
          <w:lang w:val="nl-NL"/>
        </w:rPr>
      </w:pPr>
      <w:r w:rsidRPr="00E07DC5">
        <w:rPr>
          <w:b/>
          <w:sz w:val="22"/>
          <w:szCs w:val="22"/>
          <w:lang w:val="nl-NL"/>
        </w:rPr>
        <w:t xml:space="preserve">Chương V. </w:t>
      </w:r>
      <w:r w:rsidR="00275F8D" w:rsidRPr="00E07DC5">
        <w:rPr>
          <w:b/>
          <w:sz w:val="22"/>
          <w:szCs w:val="22"/>
          <w:lang w:val="nl-NL"/>
        </w:rPr>
        <w:t>YÊU CẦU VỀ KỸ THUẬT</w:t>
      </w:r>
    </w:p>
    <w:p w14:paraId="7A2261BA" w14:textId="77777777" w:rsidR="00661E25" w:rsidRPr="00E07DC5" w:rsidRDefault="00661E25" w:rsidP="004E2616">
      <w:pPr>
        <w:pStyle w:val="Subtitle"/>
        <w:rPr>
          <w:sz w:val="22"/>
          <w:szCs w:val="22"/>
          <w:lang w:val="nl-NL"/>
        </w:rPr>
      </w:pPr>
    </w:p>
    <w:p w14:paraId="1A08586F" w14:textId="77777777" w:rsidR="00546187" w:rsidRPr="00E07DC5" w:rsidRDefault="00546187" w:rsidP="00546187">
      <w:pPr>
        <w:pStyle w:val="SectionVIHeader0"/>
        <w:widowControl w:val="0"/>
        <w:spacing w:before="0" w:after="0" w:line="500" w:lineRule="exact"/>
        <w:ind w:firstLine="709"/>
        <w:jc w:val="both"/>
        <w:rPr>
          <w:sz w:val="22"/>
          <w:szCs w:val="22"/>
          <w:lang w:val="nl-NL"/>
        </w:rPr>
      </w:pPr>
      <w:r w:rsidRPr="00E07DC5">
        <w:rPr>
          <w:sz w:val="22"/>
          <w:szCs w:val="22"/>
          <w:lang w:val="nl-NL"/>
        </w:rPr>
        <w:t>Mục 1. Yêu cầu về kỹ thuật</w:t>
      </w:r>
    </w:p>
    <w:p w14:paraId="4D356015" w14:textId="77777777" w:rsidR="00546187" w:rsidRPr="00E07DC5" w:rsidRDefault="00546187" w:rsidP="00546187">
      <w:pPr>
        <w:widowControl w:val="0"/>
        <w:spacing w:line="500" w:lineRule="exact"/>
        <w:ind w:firstLine="709"/>
        <w:rPr>
          <w:sz w:val="22"/>
          <w:szCs w:val="22"/>
          <w:lang w:val="nl-NL"/>
        </w:rPr>
      </w:pPr>
      <w:r w:rsidRPr="00E07DC5">
        <w:rPr>
          <w:sz w:val="22"/>
          <w:szCs w:val="22"/>
          <w:lang w:val="nl-NL"/>
        </w:rPr>
        <w:t xml:space="preserve">Yêu cầu về kỹ thuật bao gồm các nội dung cơ bản như sau: </w:t>
      </w:r>
    </w:p>
    <w:p w14:paraId="13B3E398" w14:textId="77777777" w:rsidR="00546187" w:rsidRPr="00E07DC5" w:rsidRDefault="00546187" w:rsidP="00546187">
      <w:pPr>
        <w:widowControl w:val="0"/>
        <w:spacing w:line="500" w:lineRule="exact"/>
        <w:ind w:firstLine="709"/>
        <w:rPr>
          <w:b/>
          <w:sz w:val="22"/>
          <w:szCs w:val="22"/>
          <w:lang w:val="nl-NL"/>
        </w:rPr>
      </w:pPr>
      <w:r w:rsidRPr="00E07DC5">
        <w:rPr>
          <w:b/>
          <w:sz w:val="22"/>
          <w:szCs w:val="22"/>
          <w:lang w:val="nl-NL"/>
        </w:rPr>
        <w:t>1.1. Giới thiệu chung về dự án, Gói thầu</w:t>
      </w:r>
    </w:p>
    <w:p w14:paraId="772EE926" w14:textId="189A3D8B" w:rsidR="00546187" w:rsidRPr="00E07DC5" w:rsidRDefault="00546187" w:rsidP="00546187">
      <w:pPr>
        <w:widowControl w:val="0"/>
        <w:spacing w:line="500" w:lineRule="exact"/>
        <w:ind w:firstLine="709"/>
        <w:rPr>
          <w:iCs/>
          <w:sz w:val="22"/>
          <w:szCs w:val="22"/>
          <w:lang w:val="vi-VN"/>
        </w:rPr>
      </w:pPr>
      <w:r w:rsidRPr="00E07DC5">
        <w:rPr>
          <w:iCs/>
          <w:sz w:val="22"/>
          <w:szCs w:val="22"/>
        </w:rPr>
        <w:t>Căn cứ Quyết định số</w:t>
      </w:r>
      <w:r w:rsidR="00FC38E8" w:rsidRPr="00E07DC5">
        <w:rPr>
          <w:iCs/>
          <w:sz w:val="22"/>
          <w:szCs w:val="22"/>
          <w:lang w:val="vi-VN"/>
        </w:rPr>
        <w:t xml:space="preserve"> 108</w:t>
      </w:r>
      <w:r w:rsidR="00B708E4" w:rsidRPr="00E07DC5">
        <w:rPr>
          <w:iCs/>
          <w:sz w:val="22"/>
          <w:szCs w:val="22"/>
        </w:rPr>
        <w:t>-</w:t>
      </w:r>
      <w:r w:rsidRPr="00E07DC5">
        <w:rPr>
          <w:iCs/>
          <w:sz w:val="22"/>
          <w:szCs w:val="22"/>
        </w:rPr>
        <w:t>QĐ</w:t>
      </w:r>
      <w:r w:rsidR="00B708E4" w:rsidRPr="00E07DC5">
        <w:rPr>
          <w:iCs/>
          <w:sz w:val="22"/>
          <w:szCs w:val="22"/>
        </w:rPr>
        <w:t>/</w:t>
      </w:r>
      <w:r w:rsidR="00FC38E8" w:rsidRPr="00E07DC5">
        <w:rPr>
          <w:iCs/>
          <w:sz w:val="22"/>
          <w:szCs w:val="22"/>
          <w:lang w:val="vi-VN"/>
        </w:rPr>
        <w:t xml:space="preserve">BTCTU </w:t>
      </w:r>
      <w:r w:rsidR="0063266E" w:rsidRPr="00E07DC5">
        <w:rPr>
          <w:iCs/>
          <w:sz w:val="22"/>
          <w:szCs w:val="22"/>
        </w:rPr>
        <w:t xml:space="preserve">ngày </w:t>
      </w:r>
      <w:r w:rsidR="00E33B8C" w:rsidRPr="00E07DC5">
        <w:rPr>
          <w:iCs/>
          <w:sz w:val="22"/>
          <w:szCs w:val="22"/>
          <w:lang w:val="vi-VN"/>
        </w:rPr>
        <w:t>24</w:t>
      </w:r>
      <w:r w:rsidR="0063266E" w:rsidRPr="00E07DC5">
        <w:rPr>
          <w:iCs/>
          <w:sz w:val="22"/>
          <w:szCs w:val="22"/>
        </w:rPr>
        <w:t>/</w:t>
      </w:r>
      <w:r w:rsidR="00E33B8C" w:rsidRPr="00E07DC5">
        <w:rPr>
          <w:iCs/>
          <w:sz w:val="22"/>
          <w:szCs w:val="22"/>
          <w:lang w:val="vi-VN"/>
        </w:rPr>
        <w:t>11</w:t>
      </w:r>
      <w:r w:rsidR="0063266E" w:rsidRPr="00E07DC5">
        <w:rPr>
          <w:iCs/>
          <w:sz w:val="22"/>
          <w:szCs w:val="22"/>
        </w:rPr>
        <w:t>/2025</w:t>
      </w:r>
      <w:r w:rsidRPr="00E07DC5">
        <w:rPr>
          <w:iCs/>
          <w:sz w:val="22"/>
          <w:szCs w:val="22"/>
        </w:rPr>
        <w:t xml:space="preserve"> của </w:t>
      </w:r>
      <w:r w:rsidR="00E33B8C" w:rsidRPr="00E07DC5">
        <w:rPr>
          <w:iCs/>
          <w:sz w:val="22"/>
          <w:szCs w:val="22"/>
        </w:rPr>
        <w:t>Ban tổ chức Thành ủy Huế</w:t>
      </w:r>
      <w:r w:rsidRPr="00E07DC5">
        <w:rPr>
          <w:iCs/>
          <w:sz w:val="22"/>
          <w:szCs w:val="22"/>
        </w:rPr>
        <w:t xml:space="preserve"> về việc </w:t>
      </w:r>
      <w:r w:rsidR="00B708E4" w:rsidRPr="00E07DC5">
        <w:rPr>
          <w:iCs/>
          <w:sz w:val="22"/>
          <w:szCs w:val="22"/>
        </w:rPr>
        <w:t>dự toán và kế hoạch lựa chọn nhà thầu</w:t>
      </w:r>
      <w:r w:rsidR="0063266E" w:rsidRPr="00E07DC5">
        <w:rPr>
          <w:iCs/>
          <w:sz w:val="22"/>
          <w:szCs w:val="22"/>
        </w:rPr>
        <w:t xml:space="preserve"> </w:t>
      </w:r>
      <w:r w:rsidR="000F45F9" w:rsidRPr="00E07DC5">
        <w:rPr>
          <w:iCs/>
          <w:sz w:val="22"/>
          <w:szCs w:val="22"/>
        </w:rPr>
        <w:t>Dự toán</w:t>
      </w:r>
      <w:r w:rsidR="000F45F9" w:rsidRPr="00E07DC5">
        <w:rPr>
          <w:iCs/>
          <w:sz w:val="22"/>
          <w:szCs w:val="22"/>
          <w:lang w:val="vi-VN"/>
        </w:rPr>
        <w:t xml:space="preserve"> </w:t>
      </w:r>
      <w:r w:rsidR="00124439" w:rsidRPr="00E07DC5">
        <w:rPr>
          <w:iCs/>
          <w:sz w:val="22"/>
          <w:szCs w:val="22"/>
        </w:rPr>
        <w:t>Mua sắm 01 xe ô tô phục vụ công tác chung</w:t>
      </w:r>
      <w:r w:rsidR="000F45F9" w:rsidRPr="00E07DC5">
        <w:rPr>
          <w:iCs/>
          <w:sz w:val="22"/>
          <w:szCs w:val="22"/>
          <w:lang w:val="vi-VN"/>
        </w:rPr>
        <w:t xml:space="preserve"> của Ban tổ chức Thành ủy Huế.</w:t>
      </w:r>
    </w:p>
    <w:p w14:paraId="5DB35A14" w14:textId="7FBA8333" w:rsidR="00546187" w:rsidRPr="00E07DC5" w:rsidRDefault="00546187" w:rsidP="00C5486D">
      <w:pPr>
        <w:widowControl w:val="0"/>
        <w:spacing w:line="500" w:lineRule="exact"/>
        <w:ind w:firstLine="709"/>
        <w:rPr>
          <w:sz w:val="22"/>
          <w:szCs w:val="22"/>
          <w:lang w:val="vi-VN"/>
        </w:rPr>
      </w:pPr>
      <w:r w:rsidRPr="00E07DC5">
        <w:rPr>
          <w:sz w:val="22"/>
          <w:szCs w:val="22"/>
          <w:lang w:val="nl-NL"/>
        </w:rPr>
        <w:t xml:space="preserve">- Chủ đầu tư: </w:t>
      </w:r>
      <w:r w:rsidR="00E33B8C" w:rsidRPr="00E07DC5">
        <w:rPr>
          <w:iCs/>
          <w:sz w:val="22"/>
          <w:szCs w:val="22"/>
          <w:lang w:val="vi-VN"/>
        </w:rPr>
        <w:t>Ban tổ chức Thành ủy Huế</w:t>
      </w:r>
    </w:p>
    <w:p w14:paraId="44939419" w14:textId="1B9D8A7F" w:rsidR="00546187" w:rsidRPr="00E07DC5" w:rsidRDefault="00546187" w:rsidP="00546187">
      <w:pPr>
        <w:widowControl w:val="0"/>
        <w:spacing w:line="500" w:lineRule="exact"/>
        <w:ind w:firstLine="709"/>
        <w:rPr>
          <w:sz w:val="22"/>
          <w:szCs w:val="22"/>
          <w:lang w:val="vi-VN"/>
        </w:rPr>
      </w:pPr>
      <w:r w:rsidRPr="00E07DC5">
        <w:rPr>
          <w:sz w:val="22"/>
          <w:szCs w:val="22"/>
          <w:lang w:val="nl-NL"/>
        </w:rPr>
        <w:t xml:space="preserve">- </w:t>
      </w:r>
      <w:r w:rsidR="00E95795" w:rsidRPr="00E07DC5">
        <w:rPr>
          <w:sz w:val="22"/>
          <w:szCs w:val="22"/>
          <w:lang w:val="vi-VN"/>
        </w:rPr>
        <w:t xml:space="preserve">Tư vấn </w:t>
      </w:r>
      <w:r w:rsidRPr="00E07DC5">
        <w:rPr>
          <w:sz w:val="22"/>
          <w:szCs w:val="22"/>
          <w:lang w:val="nl-NL"/>
        </w:rPr>
        <w:t xml:space="preserve">mời thầu: </w:t>
      </w:r>
      <w:r w:rsidRPr="00E07DC5">
        <w:rPr>
          <w:sz w:val="22"/>
          <w:szCs w:val="22"/>
          <w:lang w:val="vi-VN"/>
        </w:rPr>
        <w:t>Công ty TNHH tư vấn Đấu thầu Xây lắp KK</w:t>
      </w:r>
    </w:p>
    <w:p w14:paraId="6CA54CF5" w14:textId="49DC412C" w:rsidR="00546187" w:rsidRPr="00E07DC5" w:rsidRDefault="00546187" w:rsidP="00546187">
      <w:pPr>
        <w:widowControl w:val="0"/>
        <w:spacing w:line="500" w:lineRule="exact"/>
        <w:ind w:firstLine="709"/>
        <w:rPr>
          <w:sz w:val="22"/>
          <w:szCs w:val="22"/>
          <w:lang w:val="vi-VN"/>
        </w:rPr>
      </w:pPr>
      <w:r w:rsidRPr="00E07DC5">
        <w:rPr>
          <w:sz w:val="22"/>
          <w:szCs w:val="22"/>
          <w:lang w:val="nl-NL"/>
        </w:rPr>
        <w:t>- Tên Gói thầu:</w:t>
      </w:r>
      <w:r w:rsidRPr="00E07DC5">
        <w:rPr>
          <w:sz w:val="22"/>
          <w:szCs w:val="22"/>
          <w:lang w:val="vi-VN"/>
        </w:rPr>
        <w:t xml:space="preserve"> </w:t>
      </w:r>
      <w:r w:rsidR="00D21069" w:rsidRPr="00E07DC5">
        <w:rPr>
          <w:iCs/>
          <w:sz w:val="22"/>
          <w:szCs w:val="22"/>
        </w:rPr>
        <w:t>Gói thầu số 04: Mua sắm thiết bị</w:t>
      </w:r>
    </w:p>
    <w:p w14:paraId="1C8656F5" w14:textId="77777777" w:rsidR="00546187" w:rsidRPr="00E07DC5" w:rsidRDefault="00546187" w:rsidP="00546187">
      <w:pPr>
        <w:widowControl w:val="0"/>
        <w:spacing w:line="500" w:lineRule="exact"/>
        <w:ind w:firstLine="709"/>
        <w:rPr>
          <w:sz w:val="22"/>
          <w:szCs w:val="22"/>
          <w:lang w:val="nl-NL"/>
        </w:rPr>
      </w:pPr>
      <w:r w:rsidRPr="00E07DC5">
        <w:rPr>
          <w:sz w:val="22"/>
          <w:szCs w:val="22"/>
          <w:lang w:val="nl-NL"/>
        </w:rPr>
        <w:t>- Phương thức lựa chọn nhà thầu: Một giai đoạn</w:t>
      </w:r>
      <w:r w:rsidRPr="00E07DC5">
        <w:rPr>
          <w:sz w:val="22"/>
          <w:szCs w:val="22"/>
          <w:lang w:val="vi-VN"/>
        </w:rPr>
        <w:t>,</w:t>
      </w:r>
      <w:r w:rsidRPr="00E07DC5">
        <w:rPr>
          <w:sz w:val="22"/>
          <w:szCs w:val="22"/>
          <w:lang w:val="nl-NL"/>
        </w:rPr>
        <w:t xml:space="preserve"> một túi hồ sơ;</w:t>
      </w:r>
    </w:p>
    <w:p w14:paraId="68C2A388" w14:textId="3F839D15" w:rsidR="00546187" w:rsidRPr="00E07DC5" w:rsidRDefault="00546187" w:rsidP="00546187">
      <w:pPr>
        <w:widowControl w:val="0"/>
        <w:spacing w:line="500" w:lineRule="exact"/>
        <w:ind w:firstLine="709"/>
        <w:rPr>
          <w:sz w:val="22"/>
          <w:szCs w:val="22"/>
          <w:lang w:val="nl-NL"/>
        </w:rPr>
      </w:pPr>
      <w:r w:rsidRPr="00E07DC5">
        <w:rPr>
          <w:sz w:val="22"/>
          <w:szCs w:val="22"/>
          <w:lang w:val="nl-NL"/>
        </w:rPr>
        <w:t xml:space="preserve">- Hình thức lựa chọn nhà thầu: </w:t>
      </w:r>
      <w:r w:rsidR="004A78D4" w:rsidRPr="00E07DC5">
        <w:rPr>
          <w:sz w:val="22"/>
          <w:szCs w:val="22"/>
        </w:rPr>
        <w:t xml:space="preserve">Đấu thầu rộng </w:t>
      </w:r>
      <w:r w:rsidR="00704A83" w:rsidRPr="00E07DC5">
        <w:rPr>
          <w:sz w:val="22"/>
          <w:szCs w:val="22"/>
        </w:rPr>
        <w:t>r</w:t>
      </w:r>
      <w:r w:rsidR="004A78D4" w:rsidRPr="00E07DC5">
        <w:rPr>
          <w:sz w:val="22"/>
          <w:szCs w:val="22"/>
        </w:rPr>
        <w:t>ãi trong nước</w:t>
      </w:r>
      <w:r w:rsidRPr="00E07DC5">
        <w:rPr>
          <w:sz w:val="22"/>
          <w:szCs w:val="22"/>
          <w:lang w:val="vi-VN"/>
        </w:rPr>
        <w:t>,</w:t>
      </w:r>
      <w:r w:rsidRPr="00E07DC5">
        <w:rPr>
          <w:sz w:val="22"/>
          <w:szCs w:val="22"/>
          <w:lang w:val="nl-NL"/>
        </w:rPr>
        <w:t xml:space="preserve"> qua mạng;</w:t>
      </w:r>
    </w:p>
    <w:p w14:paraId="0E0890E5" w14:textId="6C027CE1" w:rsidR="00546187" w:rsidRPr="00E07DC5" w:rsidRDefault="00546187" w:rsidP="00546187">
      <w:pPr>
        <w:widowControl w:val="0"/>
        <w:spacing w:line="500" w:lineRule="exact"/>
        <w:ind w:firstLine="709"/>
        <w:rPr>
          <w:sz w:val="22"/>
          <w:szCs w:val="22"/>
          <w:lang w:val="nl-NL"/>
        </w:rPr>
      </w:pPr>
      <w:r w:rsidRPr="00E07DC5">
        <w:rPr>
          <w:sz w:val="22"/>
          <w:szCs w:val="22"/>
          <w:lang w:val="nl-NL"/>
        </w:rPr>
        <w:t xml:space="preserve">- Thời gian thực hiện </w:t>
      </w:r>
      <w:r w:rsidRPr="00E07DC5">
        <w:rPr>
          <w:sz w:val="22"/>
          <w:szCs w:val="22"/>
        </w:rPr>
        <w:t xml:space="preserve">hợp đồng: </w:t>
      </w:r>
      <w:r w:rsidR="00D21069" w:rsidRPr="00E07DC5">
        <w:rPr>
          <w:sz w:val="22"/>
          <w:szCs w:val="22"/>
        </w:rPr>
        <w:t>2</w:t>
      </w:r>
      <w:r w:rsidR="00540AB0" w:rsidRPr="00E07DC5">
        <w:rPr>
          <w:sz w:val="22"/>
          <w:szCs w:val="22"/>
        </w:rPr>
        <w:t>0</w:t>
      </w:r>
      <w:r w:rsidRPr="00E07DC5">
        <w:rPr>
          <w:sz w:val="22"/>
          <w:szCs w:val="22"/>
        </w:rPr>
        <w:t xml:space="preserve"> ngày,</w:t>
      </w:r>
      <w:r w:rsidRPr="00E07DC5">
        <w:rPr>
          <w:sz w:val="22"/>
          <w:szCs w:val="22"/>
          <w:lang w:val="nl-NL"/>
        </w:rPr>
        <w:t xml:space="preserve">  kể  từ  ngày hợp  đồng có  hiệu lực cho đến khi nhà </w:t>
      </w:r>
      <w:r w:rsidRPr="00E07DC5">
        <w:rPr>
          <w:sz w:val="22"/>
          <w:szCs w:val="22"/>
        </w:rPr>
        <w:t>thầu thực hiện xong việc cung cấp, lắp đặt, hướng dẫn vận hành, chạy thử và bàn giao thiết bị cho Chủ đầu tư đưa vào sử dụng.</w:t>
      </w:r>
    </w:p>
    <w:p w14:paraId="79AB57A9" w14:textId="0145A760" w:rsidR="00546187" w:rsidRPr="00E07DC5" w:rsidRDefault="00546187" w:rsidP="00546187">
      <w:pPr>
        <w:spacing w:line="500" w:lineRule="exact"/>
        <w:ind w:firstLine="709"/>
        <w:rPr>
          <w:sz w:val="22"/>
          <w:szCs w:val="22"/>
        </w:rPr>
      </w:pPr>
      <w:r w:rsidRPr="00E07DC5">
        <w:rPr>
          <w:sz w:val="22"/>
          <w:szCs w:val="22"/>
          <w:lang w:val="nl-NL"/>
        </w:rPr>
        <w:t xml:space="preserve">- Nguồn vốn: </w:t>
      </w:r>
      <w:r w:rsidR="00D21069" w:rsidRPr="00E07DC5">
        <w:rPr>
          <w:sz w:val="22"/>
          <w:szCs w:val="22"/>
        </w:rPr>
        <w:t>Ngân sách thành phố</w:t>
      </w:r>
    </w:p>
    <w:p w14:paraId="3D4EF09F" w14:textId="77777777" w:rsidR="00546187" w:rsidRPr="00E07DC5" w:rsidRDefault="00546187" w:rsidP="00546187">
      <w:pPr>
        <w:widowControl w:val="0"/>
        <w:spacing w:line="500" w:lineRule="exact"/>
        <w:ind w:firstLine="709"/>
        <w:rPr>
          <w:sz w:val="22"/>
          <w:szCs w:val="22"/>
          <w:lang w:val="nl-NL"/>
        </w:rPr>
      </w:pPr>
      <w:r w:rsidRPr="00E07DC5">
        <w:rPr>
          <w:sz w:val="22"/>
          <w:szCs w:val="22"/>
          <w:lang w:val="nl-NL"/>
        </w:rPr>
        <w:t>- Loại hợp đồng: Trọn gói;</w:t>
      </w:r>
    </w:p>
    <w:p w14:paraId="1871D1EA" w14:textId="2C793878" w:rsidR="00546187" w:rsidRPr="00E07DC5" w:rsidRDefault="00546187" w:rsidP="00546187">
      <w:pPr>
        <w:widowControl w:val="0"/>
        <w:spacing w:line="500" w:lineRule="exact"/>
        <w:ind w:firstLine="709"/>
        <w:rPr>
          <w:sz w:val="22"/>
          <w:szCs w:val="22"/>
        </w:rPr>
      </w:pPr>
      <w:r w:rsidRPr="00E07DC5">
        <w:rPr>
          <w:sz w:val="22"/>
          <w:szCs w:val="22"/>
          <w:lang w:val="nl-NL"/>
        </w:rPr>
        <w:t>- Địa điểm thực hiện:</w:t>
      </w:r>
      <w:r w:rsidRPr="00E07DC5">
        <w:rPr>
          <w:sz w:val="22"/>
          <w:szCs w:val="22"/>
          <w:lang w:val="vi-VN"/>
        </w:rPr>
        <w:t xml:space="preserve"> </w:t>
      </w:r>
      <w:r w:rsidR="007A5D44" w:rsidRPr="00E07DC5">
        <w:rPr>
          <w:sz w:val="22"/>
          <w:szCs w:val="22"/>
          <w:lang w:val="vi-VN"/>
        </w:rPr>
        <w:t xml:space="preserve">Phường </w:t>
      </w:r>
      <w:r w:rsidR="000978F3" w:rsidRPr="00E07DC5">
        <w:rPr>
          <w:sz w:val="22"/>
          <w:szCs w:val="22"/>
        </w:rPr>
        <w:t>Thuận Hóa</w:t>
      </w:r>
      <w:r w:rsidRPr="00E07DC5">
        <w:rPr>
          <w:sz w:val="22"/>
          <w:szCs w:val="22"/>
          <w:lang w:val="vi-VN"/>
        </w:rPr>
        <w:t>,</w:t>
      </w:r>
      <w:r w:rsidRPr="00E07DC5">
        <w:rPr>
          <w:sz w:val="22"/>
          <w:szCs w:val="22"/>
          <w:lang w:val="nl-NL"/>
        </w:rPr>
        <w:t xml:space="preserve"> </w:t>
      </w:r>
      <w:r w:rsidRPr="00E07DC5">
        <w:rPr>
          <w:sz w:val="22"/>
          <w:szCs w:val="22"/>
          <w:lang w:val="vi-VN"/>
        </w:rPr>
        <w:t>Thành phố Huế</w:t>
      </w:r>
    </w:p>
    <w:p w14:paraId="618EC2CA" w14:textId="77777777" w:rsidR="00546187" w:rsidRPr="00E07DC5" w:rsidRDefault="00546187" w:rsidP="00546187">
      <w:pPr>
        <w:widowControl w:val="0"/>
        <w:spacing w:line="440" w:lineRule="exact"/>
        <w:ind w:firstLine="709"/>
        <w:rPr>
          <w:b/>
          <w:i/>
          <w:sz w:val="22"/>
          <w:szCs w:val="22"/>
          <w:lang w:val="nl-NL"/>
        </w:rPr>
      </w:pPr>
      <w:r w:rsidRPr="00E07DC5">
        <w:rPr>
          <w:b/>
          <w:i/>
          <w:sz w:val="22"/>
          <w:szCs w:val="22"/>
          <w:lang w:val="nl-NL"/>
        </w:rPr>
        <w:t>1.2. Yêu cầu về kỹ thuật</w:t>
      </w:r>
    </w:p>
    <w:p w14:paraId="3CD3B5D8" w14:textId="77777777" w:rsidR="00546187" w:rsidRPr="00E07DC5" w:rsidRDefault="00546187" w:rsidP="00546187">
      <w:pPr>
        <w:widowControl w:val="0"/>
        <w:spacing w:line="440" w:lineRule="exact"/>
        <w:ind w:firstLine="709"/>
        <w:rPr>
          <w:sz w:val="22"/>
          <w:szCs w:val="22"/>
          <w:lang w:val="nl-NL"/>
        </w:rPr>
      </w:pPr>
      <w:r w:rsidRPr="00E07DC5">
        <w:rPr>
          <w:sz w:val="22"/>
          <w:szCs w:val="22"/>
          <w:lang w:val="nl-NL"/>
        </w:rPr>
        <w:t>Yêu cầu về kỹ thuật bao gồm yêu cầu về kỹ thuật chung và yêu cầu về kỹ thuật chi tiết đối với hàng hóa thuộc phạm vi cung cấp của gói thầu, cụ thể:</w:t>
      </w:r>
    </w:p>
    <w:p w14:paraId="20F3FFFB" w14:textId="77777777" w:rsidR="00546187" w:rsidRPr="00E07DC5" w:rsidRDefault="00546187" w:rsidP="00546187">
      <w:pPr>
        <w:widowControl w:val="0"/>
        <w:spacing w:line="440" w:lineRule="exact"/>
        <w:ind w:firstLine="709"/>
        <w:rPr>
          <w:b/>
          <w:i/>
          <w:sz w:val="22"/>
          <w:szCs w:val="22"/>
          <w:lang w:val="nl-NL"/>
        </w:rPr>
      </w:pPr>
      <w:r w:rsidRPr="00E07DC5">
        <w:rPr>
          <w:b/>
          <w:i/>
          <w:sz w:val="22"/>
          <w:szCs w:val="22"/>
          <w:lang w:val="nl-NL"/>
        </w:rPr>
        <w:t>a) Yêu cầu kỹ thuật chung</w:t>
      </w:r>
    </w:p>
    <w:p w14:paraId="4BAFF1DC" w14:textId="77777777" w:rsidR="00546187" w:rsidRPr="00E07DC5" w:rsidRDefault="00546187" w:rsidP="00546187">
      <w:pPr>
        <w:widowControl w:val="0"/>
        <w:spacing w:line="440" w:lineRule="exact"/>
        <w:ind w:firstLine="709"/>
        <w:jc w:val="left"/>
        <w:rPr>
          <w:sz w:val="22"/>
          <w:szCs w:val="22"/>
          <w:lang w:val="nl-NL"/>
        </w:rPr>
      </w:pPr>
      <w:r w:rsidRPr="00E07DC5">
        <w:rPr>
          <w:sz w:val="22"/>
          <w:szCs w:val="22"/>
          <w:lang w:val="nl-NL"/>
        </w:rPr>
        <w:t>- Nhà thầu tham gia dự thầu phải chào đúng và đủ chủng loại, khối lượng hàng hoá nêu tại Bảng Phạm vi cung cấp hàng hóa;</w:t>
      </w:r>
    </w:p>
    <w:p w14:paraId="37DE6F2C" w14:textId="2C6C2EB7" w:rsidR="00546187" w:rsidRPr="00E07DC5" w:rsidRDefault="00546187" w:rsidP="00AD7B92">
      <w:pPr>
        <w:widowControl w:val="0"/>
        <w:spacing w:line="440" w:lineRule="exact"/>
        <w:ind w:firstLine="709"/>
        <w:rPr>
          <w:sz w:val="22"/>
          <w:szCs w:val="22"/>
          <w:lang w:val="nl-NL"/>
        </w:rPr>
      </w:pPr>
      <w:r w:rsidRPr="00E07DC5">
        <w:rPr>
          <w:sz w:val="22"/>
          <w:szCs w:val="22"/>
          <w:lang w:val="nl-NL"/>
        </w:rPr>
        <w:t>- Chất lượng: Xe sản xuất từ năm 202</w:t>
      </w:r>
      <w:r w:rsidR="00E25FB3" w:rsidRPr="00E07DC5">
        <w:rPr>
          <w:sz w:val="22"/>
          <w:szCs w:val="22"/>
          <w:lang w:val="vi-VN"/>
        </w:rPr>
        <w:t>5</w:t>
      </w:r>
      <w:r w:rsidRPr="00E07DC5">
        <w:rPr>
          <w:sz w:val="22"/>
          <w:szCs w:val="22"/>
          <w:lang w:val="nl-NL"/>
        </w:rPr>
        <w:t>, chất lượng xe mới 100%, đạt tiêu chuẩn kỹ</w:t>
      </w:r>
      <w:r w:rsidRPr="00E07DC5">
        <w:rPr>
          <w:sz w:val="22"/>
          <w:szCs w:val="22"/>
          <w:lang w:val="nl-NL"/>
        </w:rPr>
        <w:br/>
        <w:t>thuật của nước sản xuất.</w:t>
      </w:r>
    </w:p>
    <w:p w14:paraId="6B5BB430" w14:textId="77777777" w:rsidR="00546187" w:rsidRPr="00E07DC5" w:rsidRDefault="00546187" w:rsidP="009C0CE8">
      <w:pPr>
        <w:widowControl w:val="0"/>
        <w:spacing w:line="440" w:lineRule="exact"/>
        <w:ind w:firstLine="709"/>
        <w:rPr>
          <w:sz w:val="22"/>
          <w:szCs w:val="22"/>
          <w:lang w:val="nl-NL"/>
        </w:rPr>
      </w:pPr>
      <w:r w:rsidRPr="00E07DC5">
        <w:rPr>
          <w:sz w:val="22"/>
          <w:szCs w:val="22"/>
          <w:lang w:val="nl-NL"/>
        </w:rPr>
        <w:t>- Tài liệu kỹ thuật trong E-HSDT: Nhà thầu phải cung cấp catalogue, tài liệu kỹ thuật do hãng sản xuất phát hành có đầy đủ nội dung chứng minh các đặc tính, thông số kỹ thuật chào thầu đối với các thiết bị nhập khẩu, ngôn ngữ sử dụng phải là Tiếng Việt.</w:t>
      </w:r>
    </w:p>
    <w:p w14:paraId="381C8109" w14:textId="77777777" w:rsidR="00546187" w:rsidRPr="00E07DC5" w:rsidRDefault="00546187" w:rsidP="00546187">
      <w:pPr>
        <w:widowControl w:val="0"/>
        <w:spacing w:line="440" w:lineRule="exact"/>
        <w:ind w:firstLine="709"/>
        <w:jc w:val="left"/>
        <w:rPr>
          <w:sz w:val="22"/>
          <w:szCs w:val="22"/>
          <w:lang w:val="nl-NL"/>
        </w:rPr>
      </w:pPr>
      <w:r w:rsidRPr="00E07DC5">
        <w:rPr>
          <w:sz w:val="22"/>
          <w:szCs w:val="22"/>
          <w:lang w:val="nl-NL"/>
        </w:rPr>
        <w:lastRenderedPageBreak/>
        <w:t>- Nhà thầu có cam kết cung cấp dịch vụ bảo hành, sửa chữa bảo dưỡng, vật tư tiêu hao và phụ tùng thay thế trong thời hạn bảo hành kể từ ngày nghiệm thu bàn giao.</w:t>
      </w:r>
    </w:p>
    <w:p w14:paraId="388F09D1" w14:textId="77777777" w:rsidR="00546187" w:rsidRPr="00E07DC5" w:rsidRDefault="00546187" w:rsidP="00546187">
      <w:pPr>
        <w:widowControl w:val="0"/>
        <w:spacing w:line="440" w:lineRule="exact"/>
        <w:ind w:firstLine="709"/>
        <w:jc w:val="left"/>
        <w:rPr>
          <w:sz w:val="22"/>
          <w:szCs w:val="22"/>
          <w:lang w:val="nl-NL"/>
        </w:rPr>
      </w:pPr>
      <w:r w:rsidRPr="00E07DC5">
        <w:rPr>
          <w:sz w:val="22"/>
          <w:szCs w:val="22"/>
          <w:lang w:val="nl-NL"/>
        </w:rPr>
        <w:t xml:space="preserve">- Nhà thầu có trách nhiệm tư vấn kỹ thuật miễn phí cho chủ đầu tư trong việc sửa chữa thay thế phụ tùng trong toàn bộ quãng thời gian bảo hành, bảo trì. </w:t>
      </w:r>
    </w:p>
    <w:p w14:paraId="62785EB5" w14:textId="33116918" w:rsidR="00546187" w:rsidRPr="00E07DC5" w:rsidRDefault="00546187" w:rsidP="009B711A">
      <w:pPr>
        <w:widowControl w:val="0"/>
        <w:spacing w:line="440" w:lineRule="exact"/>
        <w:ind w:firstLine="709"/>
        <w:jc w:val="left"/>
        <w:rPr>
          <w:sz w:val="22"/>
          <w:szCs w:val="22"/>
          <w:lang w:val="nl-NL"/>
        </w:rPr>
      </w:pPr>
      <w:r w:rsidRPr="00E07DC5">
        <w:rPr>
          <w:sz w:val="22"/>
          <w:szCs w:val="22"/>
          <w:lang w:val="nl-NL"/>
        </w:rPr>
        <w:t xml:space="preserve">- Thời gian bảo hành đối với các hàng hóa tại Chương V: theo tiêu chuẩn của nhà sản xuất nhưng tối thiểu </w:t>
      </w:r>
      <w:r w:rsidR="009B711A" w:rsidRPr="00E07DC5">
        <w:rPr>
          <w:sz w:val="22"/>
          <w:szCs w:val="22"/>
          <w:lang w:val="nl-NL"/>
        </w:rPr>
        <w:t>05</w:t>
      </w:r>
      <w:r w:rsidRPr="00E07DC5">
        <w:rPr>
          <w:sz w:val="22"/>
          <w:szCs w:val="22"/>
          <w:lang w:val="nl-NL"/>
        </w:rPr>
        <w:t xml:space="preserve"> </w:t>
      </w:r>
      <w:r w:rsidR="009B711A" w:rsidRPr="00E07DC5">
        <w:rPr>
          <w:sz w:val="22"/>
          <w:szCs w:val="22"/>
          <w:lang w:val="nl-NL"/>
        </w:rPr>
        <w:t>năm</w:t>
      </w:r>
      <w:r w:rsidRPr="00E07DC5">
        <w:rPr>
          <w:sz w:val="22"/>
          <w:szCs w:val="22"/>
          <w:lang w:val="nl-NL"/>
        </w:rPr>
        <w:t xml:space="preserve"> tính từ thời điểm nhà thầu nghiệm thu bàn giao cho chủ đầu tư.</w:t>
      </w:r>
    </w:p>
    <w:p w14:paraId="3ED6200B" w14:textId="0D67B433" w:rsidR="00546187" w:rsidRPr="00E07DC5" w:rsidRDefault="00546187" w:rsidP="00546187">
      <w:pPr>
        <w:widowControl w:val="0"/>
        <w:spacing w:line="440" w:lineRule="exact"/>
        <w:ind w:firstLine="709"/>
        <w:jc w:val="left"/>
        <w:rPr>
          <w:sz w:val="22"/>
          <w:szCs w:val="22"/>
        </w:rPr>
      </w:pPr>
      <w:r w:rsidRPr="00E07DC5">
        <w:rPr>
          <w:sz w:val="22"/>
          <w:szCs w:val="22"/>
          <w:lang w:val="nl-NL"/>
        </w:rPr>
        <w:t xml:space="preserve">- Địa điểm bảo dưỡng, bảo hành: Tại trung tâm bảo hành trên </w:t>
      </w:r>
      <w:r w:rsidR="00390B7D" w:rsidRPr="00E07DC5">
        <w:rPr>
          <w:sz w:val="22"/>
          <w:szCs w:val="22"/>
          <w:lang w:val="nl-NL"/>
        </w:rPr>
        <w:t>phạm vi Thành phố Huế hoặc khu vực lân cận</w:t>
      </w:r>
      <w:r w:rsidRPr="00E07DC5">
        <w:rPr>
          <w:sz w:val="22"/>
          <w:szCs w:val="22"/>
        </w:rPr>
        <w:t xml:space="preserve"> </w:t>
      </w:r>
    </w:p>
    <w:p w14:paraId="37981B1E" w14:textId="107FB94A" w:rsidR="00546187" w:rsidRPr="00E07DC5" w:rsidRDefault="00546187" w:rsidP="00546187">
      <w:pPr>
        <w:widowControl w:val="0"/>
        <w:spacing w:before="120" w:after="120" w:line="264" w:lineRule="auto"/>
        <w:ind w:firstLine="709"/>
        <w:rPr>
          <w:b/>
          <w:iCs/>
          <w:spacing w:val="-2"/>
          <w:sz w:val="22"/>
          <w:szCs w:val="22"/>
          <w:lang w:val="vi-VN"/>
        </w:rPr>
      </w:pPr>
      <w:r w:rsidRPr="00E07DC5">
        <w:rPr>
          <w:b/>
          <w:iCs/>
          <w:spacing w:val="-2"/>
          <w:sz w:val="22"/>
          <w:szCs w:val="22"/>
          <w:lang w:val="nl-NL"/>
        </w:rPr>
        <w:t>b) Yêu cầu kỹ thuật chi tiết</w:t>
      </w:r>
      <w:r w:rsidR="00E95795" w:rsidRPr="00E07DC5">
        <w:rPr>
          <w:b/>
          <w:iCs/>
          <w:spacing w:val="-2"/>
          <w:sz w:val="22"/>
          <w:szCs w:val="22"/>
          <w:lang w:val="vi-VN"/>
        </w:rPr>
        <w:t>:</w:t>
      </w:r>
    </w:p>
    <w:tbl>
      <w:tblPr>
        <w:tblStyle w:val="TableGrid"/>
        <w:tblW w:w="9351" w:type="dxa"/>
        <w:tblLook w:val="04A0" w:firstRow="1" w:lastRow="0" w:firstColumn="1" w:lastColumn="0" w:noHBand="0" w:noVBand="1"/>
      </w:tblPr>
      <w:tblGrid>
        <w:gridCol w:w="664"/>
        <w:gridCol w:w="2240"/>
        <w:gridCol w:w="4518"/>
        <w:gridCol w:w="1929"/>
      </w:tblGrid>
      <w:tr w:rsidR="00E07DC5" w:rsidRPr="00E07DC5" w14:paraId="3FE7FC96" w14:textId="77777777" w:rsidTr="00C85A44">
        <w:tc>
          <w:tcPr>
            <w:tcW w:w="664" w:type="dxa"/>
          </w:tcPr>
          <w:p w14:paraId="60B390C6" w14:textId="77777777" w:rsidR="00C85A44" w:rsidRPr="00E07DC5" w:rsidRDefault="00C85A44" w:rsidP="00146097">
            <w:pPr>
              <w:widowControl w:val="0"/>
              <w:spacing w:before="120" w:after="120" w:line="264" w:lineRule="auto"/>
              <w:jc w:val="center"/>
              <w:rPr>
                <w:b/>
                <w:iCs/>
                <w:spacing w:val="-2"/>
                <w:szCs w:val="24"/>
              </w:rPr>
            </w:pPr>
          </w:p>
          <w:p w14:paraId="34D55291" w14:textId="48B8481E" w:rsidR="00FC38E8" w:rsidRPr="00E07DC5" w:rsidRDefault="00FC38E8" w:rsidP="00146097">
            <w:pPr>
              <w:widowControl w:val="0"/>
              <w:spacing w:before="120" w:after="120" w:line="264" w:lineRule="auto"/>
              <w:jc w:val="center"/>
              <w:rPr>
                <w:b/>
                <w:iCs/>
                <w:spacing w:val="-2"/>
                <w:szCs w:val="24"/>
              </w:rPr>
            </w:pPr>
            <w:r w:rsidRPr="00E07DC5">
              <w:rPr>
                <w:b/>
                <w:iCs/>
                <w:spacing w:val="-2"/>
                <w:szCs w:val="24"/>
              </w:rPr>
              <w:t>STT</w:t>
            </w:r>
          </w:p>
        </w:tc>
        <w:tc>
          <w:tcPr>
            <w:tcW w:w="2240" w:type="dxa"/>
          </w:tcPr>
          <w:p w14:paraId="2A4BEC8E" w14:textId="77777777" w:rsidR="00C85A44" w:rsidRPr="00E07DC5" w:rsidRDefault="00FC38E8" w:rsidP="00146097">
            <w:pPr>
              <w:widowControl w:val="0"/>
              <w:spacing w:before="120" w:after="120" w:line="264" w:lineRule="auto"/>
              <w:jc w:val="center"/>
              <w:rPr>
                <w:b/>
                <w:iCs/>
                <w:spacing w:val="-2"/>
                <w:szCs w:val="24"/>
              </w:rPr>
            </w:pPr>
            <w:r w:rsidRPr="00E07DC5">
              <w:rPr>
                <w:b/>
                <w:iCs/>
                <w:spacing w:val="-2"/>
                <w:szCs w:val="24"/>
              </w:rPr>
              <w:t xml:space="preserve">Danh mục </w:t>
            </w:r>
          </w:p>
          <w:p w14:paraId="76CD6794" w14:textId="6A967D25" w:rsidR="00FC38E8" w:rsidRPr="00E07DC5" w:rsidRDefault="00FC38E8" w:rsidP="00146097">
            <w:pPr>
              <w:widowControl w:val="0"/>
              <w:spacing w:before="120" w:after="120" w:line="264" w:lineRule="auto"/>
              <w:jc w:val="center"/>
              <w:rPr>
                <w:b/>
                <w:iCs/>
                <w:spacing w:val="-2"/>
                <w:szCs w:val="24"/>
              </w:rPr>
            </w:pPr>
            <w:r w:rsidRPr="00E07DC5">
              <w:rPr>
                <w:b/>
                <w:iCs/>
                <w:spacing w:val="-2"/>
                <w:szCs w:val="24"/>
              </w:rPr>
              <w:t>hàng hóa</w:t>
            </w:r>
          </w:p>
        </w:tc>
        <w:tc>
          <w:tcPr>
            <w:tcW w:w="4518" w:type="dxa"/>
          </w:tcPr>
          <w:p w14:paraId="410B8FFA" w14:textId="77777777" w:rsidR="00FC38E8" w:rsidRPr="00E07DC5" w:rsidRDefault="00FC38E8" w:rsidP="00146097">
            <w:pPr>
              <w:widowControl w:val="0"/>
              <w:spacing w:before="120" w:after="120" w:line="264" w:lineRule="auto"/>
              <w:jc w:val="center"/>
              <w:rPr>
                <w:b/>
                <w:iCs/>
                <w:spacing w:val="-2"/>
                <w:szCs w:val="24"/>
              </w:rPr>
            </w:pPr>
            <w:r w:rsidRPr="00E07DC5">
              <w:rPr>
                <w:b/>
                <w:iCs/>
                <w:spacing w:val="-2"/>
                <w:szCs w:val="24"/>
              </w:rPr>
              <w:t>Thông số kỹ thuật</w:t>
            </w:r>
          </w:p>
        </w:tc>
        <w:tc>
          <w:tcPr>
            <w:tcW w:w="1929" w:type="dxa"/>
          </w:tcPr>
          <w:p w14:paraId="739F435B" w14:textId="77777777" w:rsidR="00FC38E8" w:rsidRPr="00E07DC5" w:rsidRDefault="00FC38E8" w:rsidP="00146097">
            <w:pPr>
              <w:widowControl w:val="0"/>
              <w:spacing w:before="120" w:after="120" w:line="264" w:lineRule="auto"/>
              <w:jc w:val="center"/>
              <w:rPr>
                <w:b/>
                <w:iCs/>
                <w:spacing w:val="-2"/>
                <w:szCs w:val="24"/>
              </w:rPr>
            </w:pPr>
            <w:r w:rsidRPr="00E07DC5">
              <w:rPr>
                <w:b/>
                <w:iCs/>
                <w:spacing w:val="-2"/>
                <w:szCs w:val="24"/>
              </w:rPr>
              <w:t>Xuất xứ/ hãng sản xuất/model tương đương</w:t>
            </w:r>
          </w:p>
        </w:tc>
      </w:tr>
      <w:tr w:rsidR="00E07DC5" w:rsidRPr="00E07DC5" w14:paraId="419D5CFF" w14:textId="77777777" w:rsidTr="00E07DC5">
        <w:trPr>
          <w:trHeight w:val="8212"/>
        </w:trPr>
        <w:tc>
          <w:tcPr>
            <w:tcW w:w="664" w:type="dxa"/>
          </w:tcPr>
          <w:p w14:paraId="64468B3E" w14:textId="77777777" w:rsidR="00C85A44" w:rsidRPr="00E07DC5" w:rsidRDefault="00C85A44" w:rsidP="00FC38E8">
            <w:pPr>
              <w:widowControl w:val="0"/>
              <w:spacing w:before="120" w:after="120" w:line="264" w:lineRule="auto"/>
              <w:rPr>
                <w:iCs/>
                <w:spacing w:val="-2"/>
                <w:szCs w:val="24"/>
              </w:rPr>
            </w:pPr>
          </w:p>
          <w:p w14:paraId="41D1CA27" w14:textId="02B491B5" w:rsidR="00FC38E8" w:rsidRPr="00E07DC5" w:rsidRDefault="00FC38E8" w:rsidP="00FC38E8">
            <w:pPr>
              <w:widowControl w:val="0"/>
              <w:spacing w:before="120" w:after="120" w:line="264" w:lineRule="auto"/>
              <w:rPr>
                <w:iCs/>
                <w:spacing w:val="-2"/>
                <w:szCs w:val="24"/>
              </w:rPr>
            </w:pPr>
            <w:r w:rsidRPr="00E07DC5">
              <w:rPr>
                <w:iCs/>
                <w:spacing w:val="-2"/>
                <w:szCs w:val="24"/>
              </w:rPr>
              <w:t>1</w:t>
            </w:r>
          </w:p>
        </w:tc>
        <w:tc>
          <w:tcPr>
            <w:tcW w:w="2240" w:type="dxa"/>
          </w:tcPr>
          <w:p w14:paraId="18FBAA32" w14:textId="77777777" w:rsidR="00C85A44" w:rsidRPr="00E07DC5" w:rsidRDefault="00C85A44" w:rsidP="00FC38E8">
            <w:pPr>
              <w:widowControl w:val="0"/>
              <w:spacing w:before="120" w:after="120" w:line="264" w:lineRule="auto"/>
              <w:rPr>
                <w:szCs w:val="24"/>
                <w:lang w:val="nl-NL"/>
              </w:rPr>
            </w:pPr>
          </w:p>
          <w:p w14:paraId="284514D5" w14:textId="69E533A8" w:rsidR="00FC38E8" w:rsidRPr="00E07DC5" w:rsidRDefault="00FC38E8" w:rsidP="00FC38E8">
            <w:pPr>
              <w:widowControl w:val="0"/>
              <w:spacing w:before="120" w:after="120" w:line="264" w:lineRule="auto"/>
              <w:rPr>
                <w:iCs/>
                <w:spacing w:val="-2"/>
                <w:szCs w:val="24"/>
                <w:lang w:val="vi-VN"/>
              </w:rPr>
            </w:pPr>
            <w:r w:rsidRPr="00E07DC5">
              <w:rPr>
                <w:szCs w:val="24"/>
                <w:lang w:val="nl-NL"/>
              </w:rPr>
              <w:t>Xe ô tô (07 chỗ ngồi)</w:t>
            </w:r>
          </w:p>
        </w:tc>
        <w:tc>
          <w:tcPr>
            <w:tcW w:w="4518" w:type="dxa"/>
          </w:tcPr>
          <w:p w14:paraId="5B5DCE8F"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Năm sản xuất: 2025 </w:t>
            </w:r>
          </w:p>
          <w:p w14:paraId="38CA3B03"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Tình trạng: Xe mới 100% </w:t>
            </w:r>
          </w:p>
          <w:p w14:paraId="4146AD9E"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Màu sắc thân xe: Đen </w:t>
            </w:r>
          </w:p>
          <w:p w14:paraId="4F7F63D5"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Kích thước thân xe (DxRxC): 4.795 x 1.855 x 1.835 (mm) </w:t>
            </w:r>
          </w:p>
          <w:p w14:paraId="6525CF9F"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Chiều dài cơ sở: 2.745 (mm) </w:t>
            </w:r>
          </w:p>
          <w:p w14:paraId="769B0084"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Hộp số: Tự động 6 cấp </w:t>
            </w:r>
          </w:p>
          <w:p w14:paraId="336FCE87"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lái: Thủy lực biến thiên theo tốc độ </w:t>
            </w:r>
          </w:p>
          <w:p w14:paraId="6352CD35"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Khoảng sáng gầm xe: 279 (mm) </w:t>
            </w:r>
          </w:p>
          <w:p w14:paraId="7A9764FC"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Trọng lượng: (không tải/toàn tải): 2050/2620 </w:t>
            </w:r>
          </w:p>
          <w:p w14:paraId="1D0A059E"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Bán kính vòng quay tối thiểu: 5.8 (m) </w:t>
            </w:r>
          </w:p>
          <w:p w14:paraId="248651CC"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Dung tích bình nhiên liệu: 80 (L) </w:t>
            </w:r>
          </w:p>
          <w:p w14:paraId="4FFCB8F4"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Mã động cơ: 2TR-FE (2.7L) </w:t>
            </w:r>
          </w:p>
          <w:p w14:paraId="2D504B2C"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Động cơ: 4 xy lanh thẳng hàng </w:t>
            </w:r>
          </w:p>
          <w:p w14:paraId="7C60AB5A"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Dung tích động cơ: 2.694 (cm3) </w:t>
            </w:r>
          </w:p>
          <w:p w14:paraId="239A89C4"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Công suất tối đa:122(164)kw(Hp)/5200rpm </w:t>
            </w:r>
          </w:p>
          <w:p w14:paraId="7AA3F798"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Mômen xoắn tối đa:245/4000Nm/rpm </w:t>
            </w:r>
          </w:p>
          <w:p w14:paraId="7F5E88C9"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nhiên liệu: Phun xăng điện tử </w:t>
            </w:r>
          </w:p>
          <w:p w14:paraId="68B28FE9"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Tiêu chuẩn khí xả: Euro 5 </w:t>
            </w:r>
          </w:p>
          <w:p w14:paraId="2547D874"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treo (trước/sau): Độc lập, tay đòn kép với thanh cân bằng </w:t>
            </w:r>
          </w:p>
          <w:p w14:paraId="5047A8D1"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phanh (trước/sau): Đĩa tản nhiệt/Đĩa </w:t>
            </w:r>
          </w:p>
          <w:p w14:paraId="6824291F"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Lốp xe: 265/60R18 </w:t>
            </w:r>
          </w:p>
          <w:p w14:paraId="4E4A8A3D"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Mâm xe: Mâm đúc </w:t>
            </w:r>
          </w:p>
          <w:p w14:paraId="1CA6294B"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Cụm đèn trước: LED </w:t>
            </w:r>
          </w:p>
          <w:p w14:paraId="2D8AE1A3"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Cụm sương mù phía trước: LED </w:t>
            </w:r>
          </w:p>
          <w:p w14:paraId="43FEF751"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Kính chiếu hậu ngoài: Chỉnh điện &amp; gập điện, tích hợp đèn báo rẽ </w:t>
            </w:r>
          </w:p>
          <w:p w14:paraId="2762B4BF"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Chất liệu ghế: Da </w:t>
            </w:r>
          </w:p>
          <w:p w14:paraId="10BCC075"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lastRenderedPageBreak/>
              <w:t xml:space="preserve">Ghế lái/hành khách: chỉnh điện 8 hướng </w:t>
            </w:r>
          </w:p>
          <w:p w14:paraId="342FFD68"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Điều hòa nhiệt độ: Tự động 2 vùng </w:t>
            </w:r>
          </w:p>
          <w:p w14:paraId="30193B66"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Khóa cửa trung tâm: Có </w:t>
            </w:r>
          </w:p>
          <w:p w14:paraId="53088FDF"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Khóa cửa từ xa: Có </w:t>
            </w:r>
          </w:p>
          <w:p w14:paraId="0A84335C"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âm thanh: 11 loa JBL, màn hình cảm ứng 9’’ kết nối USB, Bluetooth </w:t>
            </w:r>
          </w:p>
          <w:p w14:paraId="0CB2FFA1"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Màn hình hiển thị đa thông tin: Có </w:t>
            </w:r>
          </w:p>
          <w:p w14:paraId="4A058799"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Cốp điều khiển điện: Có </w:t>
            </w:r>
          </w:p>
          <w:p w14:paraId="512FD6B1"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Hệ thống chống tr</w:t>
            </w:r>
            <w:bookmarkStart w:id="0" w:name="_GoBack"/>
            <w:bookmarkEnd w:id="0"/>
            <w:r w:rsidRPr="00E07DC5">
              <w:rPr>
                <w:szCs w:val="24"/>
                <w:lang w:val="nl-NL"/>
              </w:rPr>
              <w:t xml:space="preserve">ộm: Có </w:t>
            </w:r>
          </w:p>
          <w:p w14:paraId="334C2389"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chống bó cứng phanh (ABS): Có </w:t>
            </w:r>
          </w:p>
          <w:p w14:paraId="0AFC1371"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phân phối lực phanh điện tử (EBD): Có </w:t>
            </w:r>
          </w:p>
          <w:p w14:paraId="03829345"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Hỗ trợ lực phanh khẩn cấp (BA): Có </w:t>
            </w:r>
          </w:p>
          <w:p w14:paraId="435880E7"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cân bằng điện tử: Có </w:t>
            </w:r>
          </w:p>
          <w:p w14:paraId="3555F8A8"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khởi hành ngang dốc: Có </w:t>
            </w:r>
          </w:p>
          <w:p w14:paraId="3E311D99"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kiểm soát lực kéo: Có </w:t>
            </w:r>
          </w:p>
          <w:p w14:paraId="7D4944E1"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hỗ trợ đổ đèo: Có </w:t>
            </w:r>
          </w:p>
          <w:p w14:paraId="7EE464D2"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cảnh báo phương tiện cắt ngang phía sau: Có </w:t>
            </w:r>
          </w:p>
          <w:p w14:paraId="1AFCBA83"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Hệ thống điều khiển hành trình: Có </w:t>
            </w:r>
          </w:p>
          <w:p w14:paraId="6C8BEE8E"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Camera 360: Có </w:t>
            </w:r>
          </w:p>
          <w:p w14:paraId="4F4BBBEA" w14:textId="77777777" w:rsidR="00FC38E8" w:rsidRPr="00E07DC5" w:rsidRDefault="00FC38E8" w:rsidP="00FC38E8">
            <w:pPr>
              <w:pStyle w:val="ListParagraph"/>
              <w:numPr>
                <w:ilvl w:val="0"/>
                <w:numId w:val="38"/>
              </w:numPr>
              <w:ind w:left="459" w:hanging="284"/>
              <w:rPr>
                <w:szCs w:val="24"/>
                <w:lang w:val="nl-NL"/>
              </w:rPr>
            </w:pPr>
            <w:r w:rsidRPr="00E07DC5">
              <w:rPr>
                <w:szCs w:val="24"/>
                <w:lang w:val="nl-NL"/>
              </w:rPr>
              <w:t xml:space="preserve">Khung xe GOA: Có </w:t>
            </w:r>
          </w:p>
          <w:p w14:paraId="103677DF" w14:textId="77777777" w:rsidR="00FC38E8" w:rsidRPr="00E07DC5" w:rsidRDefault="00FC38E8" w:rsidP="00FC38E8">
            <w:pPr>
              <w:pStyle w:val="ListParagraph"/>
              <w:numPr>
                <w:ilvl w:val="0"/>
                <w:numId w:val="38"/>
              </w:numPr>
              <w:ind w:left="459" w:hanging="284"/>
              <w:rPr>
                <w:szCs w:val="24"/>
              </w:rPr>
            </w:pPr>
            <w:r w:rsidRPr="00E07DC5">
              <w:rPr>
                <w:szCs w:val="24"/>
                <w:lang w:val="nl-NL"/>
              </w:rPr>
              <w:t xml:space="preserve">Hệ thống túi khí: Người lái và hành khách phía trước, túi khí đầu gối người lái, túi khí rèm, túi khí bên hông phía trước </w:t>
            </w:r>
          </w:p>
          <w:p w14:paraId="77BC7CE3" w14:textId="7D751869" w:rsidR="00FC38E8" w:rsidRPr="00E07DC5" w:rsidRDefault="00FC38E8" w:rsidP="00FC38E8">
            <w:pPr>
              <w:pStyle w:val="ListParagraph"/>
              <w:numPr>
                <w:ilvl w:val="0"/>
                <w:numId w:val="38"/>
              </w:numPr>
              <w:ind w:left="459" w:hanging="284"/>
              <w:rPr>
                <w:szCs w:val="24"/>
              </w:rPr>
            </w:pPr>
            <w:r w:rsidRPr="00E07DC5">
              <w:rPr>
                <w:szCs w:val="24"/>
                <w:lang w:val="nl-NL"/>
              </w:rPr>
              <w:t>Dây đai an toàn: 3 điểm ELR</w:t>
            </w:r>
          </w:p>
        </w:tc>
        <w:tc>
          <w:tcPr>
            <w:tcW w:w="1929" w:type="dxa"/>
          </w:tcPr>
          <w:p w14:paraId="2508BA1C" w14:textId="51A940E5" w:rsidR="00FC38E8" w:rsidRPr="00E07DC5" w:rsidRDefault="00FC38E8" w:rsidP="00FC38E8">
            <w:pPr>
              <w:widowControl w:val="0"/>
              <w:spacing w:before="120" w:after="120" w:line="264" w:lineRule="auto"/>
              <w:rPr>
                <w:iCs/>
                <w:spacing w:val="-2"/>
                <w:szCs w:val="24"/>
              </w:rPr>
            </w:pPr>
            <w:r w:rsidRPr="00E07DC5">
              <w:rPr>
                <w:iCs/>
                <w:spacing w:val="-2"/>
                <w:szCs w:val="24"/>
              </w:rPr>
              <w:lastRenderedPageBreak/>
              <w:t xml:space="preserve">Hãng sản xuất </w:t>
            </w:r>
            <w:r w:rsidRPr="00E07DC5">
              <w:rPr>
                <w:szCs w:val="24"/>
                <w:lang w:val="nl-NL"/>
              </w:rPr>
              <w:t>Toyota</w:t>
            </w:r>
            <w:r w:rsidRPr="00E07DC5">
              <w:rPr>
                <w:iCs/>
                <w:spacing w:val="-2"/>
                <w:szCs w:val="24"/>
              </w:rPr>
              <w:t xml:space="preserve"> hoặc tương đương </w:t>
            </w:r>
          </w:p>
          <w:p w14:paraId="5AD89372" w14:textId="3311D65B" w:rsidR="00FC38E8" w:rsidRPr="00E07DC5" w:rsidRDefault="00FC38E8" w:rsidP="00FC38E8">
            <w:pPr>
              <w:widowControl w:val="0"/>
              <w:spacing w:before="120" w:after="120" w:line="264" w:lineRule="auto"/>
              <w:rPr>
                <w:iCs/>
                <w:spacing w:val="-2"/>
                <w:szCs w:val="24"/>
                <w:lang w:val="vi-VN"/>
              </w:rPr>
            </w:pPr>
          </w:p>
        </w:tc>
      </w:tr>
    </w:tbl>
    <w:p w14:paraId="098C6F0F" w14:textId="77777777" w:rsidR="00F830CB" w:rsidRPr="00E07DC5" w:rsidRDefault="00546187" w:rsidP="00546187">
      <w:pPr>
        <w:widowControl w:val="0"/>
        <w:spacing w:line="360" w:lineRule="exact"/>
        <w:jc w:val="left"/>
        <w:rPr>
          <w:rFonts w:eastAsia="Calibri"/>
          <w:bCs/>
          <w:sz w:val="22"/>
          <w:szCs w:val="22"/>
        </w:rPr>
      </w:pPr>
      <w:r w:rsidRPr="00E07DC5">
        <w:rPr>
          <w:rFonts w:eastAsia="Calibri"/>
          <w:b/>
          <w:sz w:val="22"/>
          <w:szCs w:val="22"/>
        </w:rPr>
        <w:lastRenderedPageBreak/>
        <w:t>Ghi chú:</w:t>
      </w:r>
      <w:r w:rsidRPr="00E07DC5">
        <w:rPr>
          <w:rFonts w:eastAsia="Calibri"/>
          <w:b/>
          <w:sz w:val="22"/>
          <w:szCs w:val="22"/>
        </w:rPr>
        <w:br/>
      </w:r>
      <w:r w:rsidRPr="00E07DC5">
        <w:rPr>
          <w:rFonts w:eastAsia="Calibri"/>
          <w:bCs/>
          <w:sz w:val="22"/>
          <w:szCs w:val="22"/>
        </w:rPr>
        <w:t>- Bất kỳ thương hiệu, ký mã hiệu (nếu có) trong tiêu chuẩn kỹ thuật chi tiết là để minh họa các tiêu chuẩn chất lượng, tính năng kỹ thuật. Vì vậy nhà thầu có thể chào các hàng hóa có thương hiệu, ký mã hiệu khác nhưng phải đảm bảm tiêu chuẩn kỹ thuật, đặc tính kỹ thuật, tính năng sử dụng “tương đương” hoặc “tốt hơn” so với yêu cầu của HSMT.</w:t>
      </w:r>
    </w:p>
    <w:p w14:paraId="099BDCD5" w14:textId="5414146D" w:rsidR="001E3348" w:rsidRPr="00E07DC5" w:rsidRDefault="00F830CB" w:rsidP="00546187">
      <w:pPr>
        <w:widowControl w:val="0"/>
        <w:spacing w:line="360" w:lineRule="exact"/>
        <w:jc w:val="left"/>
        <w:rPr>
          <w:rFonts w:eastAsia="Calibri"/>
          <w:bCs/>
          <w:sz w:val="22"/>
          <w:szCs w:val="22"/>
        </w:rPr>
      </w:pPr>
      <w:r w:rsidRPr="00E07DC5">
        <w:rPr>
          <w:rFonts w:eastAsia="Calibri"/>
          <w:bCs/>
          <w:sz w:val="22"/>
          <w:szCs w:val="22"/>
        </w:rPr>
        <w:t xml:space="preserve">- </w:t>
      </w:r>
      <w:r w:rsidRPr="00E07DC5">
        <w:rPr>
          <w:rFonts w:eastAsia="Calibri"/>
          <w:b/>
          <w:bCs/>
          <w:sz w:val="22"/>
          <w:szCs w:val="22"/>
        </w:rPr>
        <w:t>Kích thước và cân nặng</w:t>
      </w:r>
      <w:r w:rsidRPr="00E07DC5">
        <w:rPr>
          <w:rFonts w:eastAsia="Calibri"/>
          <w:bCs/>
          <w:sz w:val="22"/>
          <w:szCs w:val="22"/>
        </w:rPr>
        <w:t xml:space="preserve"> chỉ để tham khảo không phải là tiêu chí trượt kỹ thuật</w:t>
      </w:r>
      <w:r w:rsidR="00546187" w:rsidRPr="00E07DC5">
        <w:rPr>
          <w:rFonts w:eastAsia="Calibri"/>
          <w:bCs/>
          <w:sz w:val="22"/>
          <w:szCs w:val="22"/>
        </w:rPr>
        <w:br/>
        <w:t>- Nhà thầu phải chịu trách nhiệm tìm hiểu, tính toán giá dự thầu của nhà thầu phải bao gồm các chi phí vô bao gói và chi phí vận chuyển, bốc dỡ đến kho bên mua,chi phí thử nghiệm, thí nghiệm, hàng mẫu (nếu có) theo yêu cầu trong HSMT.</w:t>
      </w:r>
      <w:r w:rsidR="00546187" w:rsidRPr="00E07DC5">
        <w:rPr>
          <w:rFonts w:eastAsia="Calibri"/>
          <w:bCs/>
          <w:sz w:val="22"/>
          <w:szCs w:val="22"/>
        </w:rPr>
        <w:br/>
      </w:r>
      <w:r w:rsidR="00546187" w:rsidRPr="00E07DC5">
        <w:rPr>
          <w:rFonts w:eastAsia="Calibri"/>
          <w:b/>
          <w:sz w:val="22"/>
          <w:szCs w:val="22"/>
        </w:rPr>
        <w:t>1.3. Các yêu cầu khác</w:t>
      </w:r>
      <w:r w:rsidR="00546187" w:rsidRPr="00E07DC5">
        <w:rPr>
          <w:rFonts w:eastAsia="Calibri"/>
          <w:b/>
          <w:sz w:val="22"/>
          <w:szCs w:val="22"/>
        </w:rPr>
        <w:br/>
      </w:r>
      <w:r w:rsidR="00546187" w:rsidRPr="00E07DC5">
        <w:rPr>
          <w:rFonts w:eastAsia="Calibri"/>
          <w:bCs/>
          <w:sz w:val="22"/>
          <w:szCs w:val="22"/>
        </w:rPr>
        <w:t xml:space="preserve">- Thời gian bảo hành: </w:t>
      </w:r>
      <w:r w:rsidR="00977589" w:rsidRPr="00E07DC5">
        <w:rPr>
          <w:rFonts w:eastAsia="Calibri"/>
          <w:bCs/>
          <w:sz w:val="22"/>
          <w:szCs w:val="22"/>
        </w:rPr>
        <w:t>05 năm</w:t>
      </w:r>
      <w:r w:rsidR="00546187" w:rsidRPr="00E07DC5">
        <w:rPr>
          <w:rFonts w:eastAsia="Calibri"/>
          <w:bCs/>
          <w:sz w:val="22"/>
          <w:szCs w:val="22"/>
        </w:rPr>
        <w:t xml:space="preserve"> kể từ ngày có biên bản giao nhậ</w:t>
      </w:r>
      <w:r w:rsidR="00977589" w:rsidRPr="00E07DC5">
        <w:rPr>
          <w:rFonts w:eastAsia="Calibri"/>
          <w:bCs/>
          <w:sz w:val="22"/>
          <w:szCs w:val="22"/>
        </w:rPr>
        <w:t xml:space="preserve">n xe </w:t>
      </w:r>
      <w:r w:rsidR="00D71F0B" w:rsidRPr="00E07DC5">
        <w:rPr>
          <w:rFonts w:eastAsia="Calibri"/>
          <w:bCs/>
          <w:sz w:val="22"/>
          <w:szCs w:val="22"/>
        </w:rPr>
        <w:t>và theo tiêu chuẩn của Nhà sản xuất</w:t>
      </w:r>
      <w:r w:rsidR="00546187" w:rsidRPr="00E07DC5">
        <w:rPr>
          <w:rFonts w:eastAsia="Calibri"/>
          <w:bCs/>
          <w:sz w:val="22"/>
          <w:szCs w:val="22"/>
        </w:rPr>
        <w:t>;</w:t>
      </w:r>
      <w:r w:rsidR="00546187" w:rsidRPr="00E07DC5">
        <w:rPr>
          <w:rFonts w:eastAsia="Calibri"/>
          <w:bCs/>
          <w:sz w:val="22"/>
          <w:szCs w:val="22"/>
        </w:rPr>
        <w:br/>
        <w:t>- Địa điểm bảo hành: Tại các Trung tâm bảo hành của nhà cung cấp/Trạm dịch vụ ủy quyền của nhà sản xuất</w:t>
      </w:r>
      <w:r w:rsidR="00433B56" w:rsidRPr="00E07DC5">
        <w:rPr>
          <w:rFonts w:eastAsia="Calibri"/>
          <w:bCs/>
          <w:sz w:val="22"/>
          <w:szCs w:val="22"/>
        </w:rPr>
        <w:t xml:space="preserve"> trên phạm vi thành phố Huế </w:t>
      </w:r>
      <w:r w:rsidR="00433B56" w:rsidRPr="00E07DC5">
        <w:rPr>
          <w:sz w:val="22"/>
          <w:szCs w:val="22"/>
        </w:rPr>
        <w:t>hoặc khu vực lân cận</w:t>
      </w:r>
      <w:r w:rsidR="00546187" w:rsidRPr="00E07DC5">
        <w:rPr>
          <w:rFonts w:eastAsia="Calibri"/>
          <w:bCs/>
          <w:sz w:val="22"/>
          <w:szCs w:val="22"/>
        </w:rPr>
        <w:t>.</w:t>
      </w:r>
      <w:r w:rsidR="00546187" w:rsidRPr="00E07DC5">
        <w:rPr>
          <w:rFonts w:eastAsia="Calibri"/>
          <w:bCs/>
          <w:sz w:val="22"/>
          <w:szCs w:val="22"/>
        </w:rPr>
        <w:br/>
        <w:t xml:space="preserve">- Địa điểm giao hàng: Xe ô tô được bàn giao, nghiệm thu tại </w:t>
      </w:r>
      <w:r w:rsidR="00977589" w:rsidRPr="00E07DC5">
        <w:rPr>
          <w:rFonts w:eastAsia="Calibri"/>
          <w:bCs/>
          <w:sz w:val="22"/>
          <w:szCs w:val="22"/>
        </w:rPr>
        <w:t>Chủ đầu tư</w:t>
      </w:r>
      <w:r w:rsidR="00546187" w:rsidRPr="00E07DC5">
        <w:rPr>
          <w:rFonts w:eastAsia="Calibri"/>
          <w:bCs/>
          <w:sz w:val="22"/>
          <w:szCs w:val="22"/>
        </w:rPr>
        <w:t xml:space="preserve">, địa chỉ: Số </w:t>
      </w:r>
      <w:r w:rsidR="00285A99" w:rsidRPr="00E07DC5">
        <w:rPr>
          <w:rFonts w:eastAsia="Calibri"/>
          <w:bCs/>
          <w:sz w:val="22"/>
          <w:szCs w:val="22"/>
        </w:rPr>
        <w:t>54</w:t>
      </w:r>
      <w:r w:rsidR="00546187" w:rsidRPr="00E07DC5">
        <w:rPr>
          <w:rFonts w:eastAsia="Calibri"/>
          <w:bCs/>
          <w:sz w:val="22"/>
          <w:szCs w:val="22"/>
        </w:rPr>
        <w:t xml:space="preserve">, Đường </w:t>
      </w:r>
      <w:r w:rsidR="00285A99" w:rsidRPr="00E07DC5">
        <w:rPr>
          <w:rFonts w:eastAsia="Calibri"/>
          <w:bCs/>
          <w:sz w:val="22"/>
          <w:szCs w:val="22"/>
        </w:rPr>
        <w:t>Hùng Vương</w:t>
      </w:r>
      <w:r w:rsidR="00F77205" w:rsidRPr="00E07DC5">
        <w:rPr>
          <w:rFonts w:eastAsia="Calibri"/>
          <w:bCs/>
          <w:sz w:val="22"/>
          <w:szCs w:val="22"/>
        </w:rPr>
        <w:t xml:space="preserve">, phường </w:t>
      </w:r>
      <w:r w:rsidR="00546187" w:rsidRPr="00E07DC5">
        <w:rPr>
          <w:rFonts w:eastAsia="Calibri"/>
          <w:bCs/>
          <w:sz w:val="22"/>
          <w:szCs w:val="22"/>
        </w:rPr>
        <w:t>Thuận Hoá, Thành phố Huế.</w:t>
      </w:r>
      <w:r w:rsidR="00546187" w:rsidRPr="00E07DC5">
        <w:rPr>
          <w:rFonts w:eastAsia="Calibri"/>
          <w:bCs/>
          <w:sz w:val="22"/>
          <w:szCs w:val="22"/>
        </w:rPr>
        <w:br/>
        <w:t>- Cam kết xe ô tô mà Nhà thầu cung cấp phải mới 100%, do chính hãng sản xuất.</w:t>
      </w:r>
      <w:r w:rsidR="00546187" w:rsidRPr="00E07DC5">
        <w:rPr>
          <w:rFonts w:eastAsia="Calibri"/>
          <w:bCs/>
          <w:sz w:val="22"/>
          <w:szCs w:val="22"/>
        </w:rPr>
        <w:br/>
      </w:r>
      <w:r w:rsidR="00546187" w:rsidRPr="00E07DC5">
        <w:rPr>
          <w:rFonts w:eastAsia="Calibri"/>
          <w:bCs/>
          <w:sz w:val="22"/>
          <w:szCs w:val="22"/>
        </w:rPr>
        <w:lastRenderedPageBreak/>
        <w:t>- Có cam kết cung cấp giấy chứng nhận chất lượng hàng hóa (CQ) và giấy chứ</w:t>
      </w:r>
      <w:r w:rsidR="00586DF1" w:rsidRPr="00E07DC5">
        <w:rPr>
          <w:rFonts w:eastAsia="Calibri"/>
          <w:bCs/>
          <w:sz w:val="22"/>
          <w:szCs w:val="22"/>
        </w:rPr>
        <w:t xml:space="preserve">ng </w:t>
      </w:r>
      <w:r w:rsidR="00546187" w:rsidRPr="00E07DC5">
        <w:rPr>
          <w:rFonts w:eastAsia="Calibri"/>
          <w:bCs/>
          <w:sz w:val="22"/>
          <w:szCs w:val="22"/>
        </w:rPr>
        <w:t>nhận xuất xứ hàng hóa (CO) khi bàn giao xe hoặc giấy chứng nhận chất lượng an toàn kỹ</w:t>
      </w:r>
      <w:r w:rsidR="00977589" w:rsidRPr="00E07DC5">
        <w:rPr>
          <w:rFonts w:eastAsia="Calibri"/>
          <w:bCs/>
          <w:sz w:val="22"/>
          <w:szCs w:val="22"/>
        </w:rPr>
        <w:t xml:space="preserve"> </w:t>
      </w:r>
      <w:r w:rsidR="00546187" w:rsidRPr="00E07DC5">
        <w:rPr>
          <w:rFonts w:eastAsia="Calibri"/>
          <w:bCs/>
          <w:sz w:val="22"/>
          <w:szCs w:val="22"/>
        </w:rPr>
        <w:t>thuật và bảo vệ môi trường xe cơ giới nhập khẩu.</w:t>
      </w:r>
    </w:p>
    <w:p w14:paraId="3CA20767" w14:textId="05BEECD9" w:rsidR="00546187" w:rsidRPr="00E07DC5" w:rsidRDefault="001E3348" w:rsidP="008222D8">
      <w:pPr>
        <w:widowControl w:val="0"/>
        <w:spacing w:line="360" w:lineRule="exact"/>
        <w:jc w:val="left"/>
        <w:rPr>
          <w:bCs/>
          <w:i/>
          <w:iCs/>
          <w:sz w:val="22"/>
          <w:szCs w:val="22"/>
        </w:rPr>
      </w:pPr>
      <w:r w:rsidRPr="00E07DC5">
        <w:rPr>
          <w:rFonts w:eastAsia="Calibri"/>
          <w:bCs/>
          <w:sz w:val="22"/>
          <w:szCs w:val="22"/>
        </w:rPr>
        <w:t>- Nhà thầu phải nộp bản gốc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w:t>
      </w:r>
      <w:r w:rsidR="00546187" w:rsidRPr="00E07DC5">
        <w:rPr>
          <w:rFonts w:eastAsia="Calibri"/>
          <w:bCs/>
          <w:sz w:val="22"/>
          <w:szCs w:val="22"/>
        </w:rPr>
        <w:br/>
        <w:t>- Có hướng dẫn vận hành xe và sử dụng các thiết bị trên xe theo tiêu chuẩ</w:t>
      </w:r>
      <w:r w:rsidR="00977589" w:rsidRPr="00E07DC5">
        <w:rPr>
          <w:rFonts w:eastAsia="Calibri"/>
          <w:bCs/>
          <w:sz w:val="22"/>
          <w:szCs w:val="22"/>
        </w:rPr>
        <w:t xml:space="preserve">n và quy </w:t>
      </w:r>
      <w:r w:rsidR="00546187" w:rsidRPr="00E07DC5">
        <w:rPr>
          <w:rFonts w:eastAsia="Calibri"/>
          <w:bCs/>
          <w:sz w:val="22"/>
          <w:szCs w:val="22"/>
        </w:rPr>
        <w:t>định của hãng cung cấp ôtô.</w:t>
      </w:r>
      <w:r w:rsidR="00546187" w:rsidRPr="00E07DC5">
        <w:rPr>
          <w:rFonts w:eastAsia="Calibri"/>
          <w:bCs/>
          <w:sz w:val="22"/>
          <w:szCs w:val="22"/>
        </w:rPr>
        <w:br/>
        <w:t>- Có Catalog kèm theo.</w:t>
      </w:r>
      <w:r w:rsidR="00546187" w:rsidRPr="00E07DC5">
        <w:rPr>
          <w:rFonts w:eastAsia="Calibri"/>
          <w:bCs/>
          <w:sz w:val="22"/>
          <w:szCs w:val="22"/>
        </w:rPr>
        <w:br/>
      </w:r>
      <w:r w:rsidR="00546187" w:rsidRPr="00E07DC5">
        <w:rPr>
          <w:rFonts w:eastAsia="Calibri"/>
          <w:b/>
          <w:sz w:val="22"/>
          <w:szCs w:val="22"/>
        </w:rPr>
        <w:t xml:space="preserve">Mục 2. Bản vẽ: </w:t>
      </w:r>
      <w:r w:rsidR="00546187" w:rsidRPr="00E07DC5">
        <w:rPr>
          <w:rFonts w:eastAsia="Calibri"/>
          <w:bCs/>
          <w:sz w:val="22"/>
          <w:szCs w:val="22"/>
        </w:rPr>
        <w:t>Không có bản vẽ</w:t>
      </w:r>
      <w:r w:rsidR="00546187" w:rsidRPr="00E07DC5">
        <w:rPr>
          <w:rFonts w:eastAsia="Calibri"/>
          <w:bCs/>
          <w:sz w:val="22"/>
          <w:szCs w:val="22"/>
        </w:rPr>
        <w:br/>
      </w:r>
      <w:r w:rsidR="00546187" w:rsidRPr="00E07DC5">
        <w:rPr>
          <w:rFonts w:eastAsia="Calibri"/>
          <w:b/>
          <w:sz w:val="22"/>
          <w:szCs w:val="22"/>
        </w:rPr>
        <w:t>Mục 3. Kiểm tra và thử nghiệm</w:t>
      </w:r>
      <w:r w:rsidR="00546187" w:rsidRPr="00E07DC5">
        <w:rPr>
          <w:rFonts w:eastAsia="Calibri"/>
          <w:b/>
          <w:sz w:val="22"/>
          <w:szCs w:val="22"/>
        </w:rPr>
        <w:br/>
      </w:r>
      <w:r w:rsidR="008222D8" w:rsidRPr="00E07DC5">
        <w:rPr>
          <w:rFonts w:eastAsia="Calibri"/>
          <w:bCs/>
          <w:sz w:val="22"/>
          <w:szCs w:val="22"/>
        </w:rPr>
        <w:t>-</w:t>
      </w:r>
      <w:r w:rsidR="001D2A0C" w:rsidRPr="00E07DC5">
        <w:rPr>
          <w:rFonts w:eastAsia="Calibri"/>
          <w:bCs/>
          <w:sz w:val="22"/>
          <w:szCs w:val="22"/>
        </w:rPr>
        <w:t xml:space="preserve"> </w:t>
      </w:r>
      <w:r w:rsidR="008222D8" w:rsidRPr="00E07DC5">
        <w:rPr>
          <w:rFonts w:eastAsia="Calibri"/>
          <w:bCs/>
          <w:sz w:val="22"/>
          <w:szCs w:val="22"/>
        </w:rPr>
        <w:t>Các kiểm tra và thử nghiệm cần tiến hành gồm có: Chủ đầu tư sẽ phối hợp cùng nhà thầu kiểm tra hàng hóa tại nơi giao hàng, kiểm tra dựa trên thông số kỹ thuật và các tính năng kèm theo xe</w:t>
      </w:r>
      <w:r w:rsidR="001D2A0C" w:rsidRPr="00E07DC5">
        <w:rPr>
          <w:rFonts w:eastAsia="Calibri"/>
          <w:bCs/>
          <w:sz w:val="22"/>
          <w:szCs w:val="22"/>
        </w:rPr>
        <w:t>, đảm bảo kỹ thuật, mỹ thuật và tuân thủ các quy chuẩn, tiêu chuẩn của nhà sản xuất và các quy định hiện hành</w:t>
      </w:r>
      <w:r w:rsidR="00546187" w:rsidRPr="00E07DC5">
        <w:rPr>
          <w:rFonts w:eastAsia="Calibri"/>
          <w:bCs/>
          <w:sz w:val="22"/>
          <w:szCs w:val="22"/>
        </w:rPr>
        <w:t>.</w:t>
      </w:r>
      <w:r w:rsidR="00546187" w:rsidRPr="00E07DC5">
        <w:rPr>
          <w:rFonts w:eastAsia="Calibri"/>
          <w:bCs/>
          <w:sz w:val="22"/>
          <w:szCs w:val="22"/>
        </w:rPr>
        <w:br/>
        <w:t>- Bất kỳ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786D240C" w14:textId="6C86BDA4" w:rsidR="00B314F2" w:rsidRPr="00E07DC5" w:rsidRDefault="00B314F2" w:rsidP="004E2616">
      <w:pPr>
        <w:spacing w:after="200" w:line="276" w:lineRule="auto"/>
        <w:ind w:firstLine="709"/>
        <w:jc w:val="left"/>
        <w:rPr>
          <w:i/>
          <w:iCs/>
          <w:sz w:val="22"/>
          <w:szCs w:val="22"/>
        </w:rPr>
      </w:pPr>
    </w:p>
    <w:p w14:paraId="08262ED9" w14:textId="3BDFEE75" w:rsidR="00BE7E95" w:rsidRPr="00E07DC5" w:rsidRDefault="00BE7E95" w:rsidP="004E2616">
      <w:pPr>
        <w:spacing w:after="200" w:line="276" w:lineRule="auto"/>
        <w:ind w:firstLine="709"/>
        <w:jc w:val="left"/>
        <w:rPr>
          <w:i/>
          <w:iCs/>
          <w:sz w:val="22"/>
          <w:szCs w:val="22"/>
        </w:rPr>
      </w:pPr>
    </w:p>
    <w:p w14:paraId="18CBDE1D" w14:textId="6014CFAE" w:rsidR="00BE7E95" w:rsidRPr="00E07DC5" w:rsidRDefault="00BE7E95" w:rsidP="004E2616">
      <w:pPr>
        <w:spacing w:after="200" w:line="276" w:lineRule="auto"/>
        <w:ind w:firstLine="709"/>
        <w:jc w:val="left"/>
        <w:rPr>
          <w:i/>
          <w:iCs/>
          <w:sz w:val="22"/>
          <w:szCs w:val="22"/>
        </w:rPr>
      </w:pPr>
    </w:p>
    <w:p w14:paraId="19703B8D" w14:textId="01A954F0" w:rsidR="00BE7E95" w:rsidRPr="00E07DC5" w:rsidRDefault="00BE7E95" w:rsidP="004E2616">
      <w:pPr>
        <w:spacing w:after="200" w:line="276" w:lineRule="auto"/>
        <w:ind w:firstLine="709"/>
        <w:jc w:val="left"/>
        <w:rPr>
          <w:i/>
          <w:iCs/>
          <w:sz w:val="22"/>
          <w:szCs w:val="22"/>
        </w:rPr>
      </w:pPr>
    </w:p>
    <w:p w14:paraId="582C1DF4" w14:textId="2F85FE46" w:rsidR="00BE7E95" w:rsidRPr="00E07DC5" w:rsidRDefault="00BE7E95" w:rsidP="004E2616">
      <w:pPr>
        <w:spacing w:after="200" w:line="276" w:lineRule="auto"/>
        <w:ind w:firstLine="709"/>
        <w:jc w:val="left"/>
        <w:rPr>
          <w:i/>
          <w:iCs/>
          <w:sz w:val="22"/>
          <w:szCs w:val="22"/>
        </w:rPr>
      </w:pPr>
    </w:p>
    <w:p w14:paraId="42788032" w14:textId="23DAE3EB" w:rsidR="00BE7E95" w:rsidRPr="00E07DC5" w:rsidRDefault="00BE7E95" w:rsidP="004E2616">
      <w:pPr>
        <w:spacing w:after="200" w:line="276" w:lineRule="auto"/>
        <w:ind w:firstLine="709"/>
        <w:jc w:val="left"/>
        <w:rPr>
          <w:i/>
          <w:iCs/>
          <w:sz w:val="22"/>
          <w:szCs w:val="22"/>
        </w:rPr>
      </w:pPr>
    </w:p>
    <w:p w14:paraId="1F667B7A" w14:textId="399BA746" w:rsidR="00BE7E95" w:rsidRPr="00E07DC5" w:rsidRDefault="00BE7E95" w:rsidP="004E2616">
      <w:pPr>
        <w:spacing w:after="200" w:line="276" w:lineRule="auto"/>
        <w:ind w:firstLine="709"/>
        <w:jc w:val="left"/>
        <w:rPr>
          <w:i/>
          <w:iCs/>
          <w:sz w:val="22"/>
          <w:szCs w:val="22"/>
        </w:rPr>
      </w:pPr>
    </w:p>
    <w:p w14:paraId="236D0BDD" w14:textId="296CD230" w:rsidR="00BE7E95" w:rsidRPr="00E07DC5" w:rsidRDefault="00BE7E95" w:rsidP="004E2616">
      <w:pPr>
        <w:spacing w:after="200" w:line="276" w:lineRule="auto"/>
        <w:ind w:firstLine="709"/>
        <w:jc w:val="left"/>
        <w:rPr>
          <w:i/>
          <w:iCs/>
          <w:sz w:val="22"/>
          <w:szCs w:val="22"/>
        </w:rPr>
      </w:pPr>
    </w:p>
    <w:p w14:paraId="4EC8380E" w14:textId="721B48E6" w:rsidR="00BE7E95" w:rsidRPr="00E07DC5" w:rsidRDefault="00BE7E95" w:rsidP="004E2616">
      <w:pPr>
        <w:spacing w:after="200" w:line="276" w:lineRule="auto"/>
        <w:ind w:firstLine="709"/>
        <w:jc w:val="left"/>
        <w:rPr>
          <w:i/>
          <w:iCs/>
          <w:sz w:val="22"/>
          <w:szCs w:val="22"/>
        </w:rPr>
      </w:pPr>
    </w:p>
    <w:p w14:paraId="1BC89B44" w14:textId="2267CFE6" w:rsidR="00BE7E95" w:rsidRPr="00E07DC5" w:rsidRDefault="00BE7E95" w:rsidP="004E2616">
      <w:pPr>
        <w:spacing w:after="200" w:line="276" w:lineRule="auto"/>
        <w:ind w:firstLine="709"/>
        <w:jc w:val="left"/>
        <w:rPr>
          <w:i/>
          <w:iCs/>
          <w:sz w:val="22"/>
          <w:szCs w:val="22"/>
        </w:rPr>
      </w:pPr>
    </w:p>
    <w:p w14:paraId="039F618E" w14:textId="146E4481" w:rsidR="00BE7E95" w:rsidRPr="00E07DC5" w:rsidRDefault="00BE7E95" w:rsidP="004E2616">
      <w:pPr>
        <w:spacing w:after="200" w:line="276" w:lineRule="auto"/>
        <w:ind w:firstLine="709"/>
        <w:jc w:val="left"/>
        <w:rPr>
          <w:i/>
          <w:iCs/>
          <w:sz w:val="22"/>
          <w:szCs w:val="22"/>
        </w:rPr>
      </w:pPr>
    </w:p>
    <w:p w14:paraId="6546BA04" w14:textId="655B0B49" w:rsidR="00BE7E95" w:rsidRPr="00E07DC5" w:rsidRDefault="00BE7E95" w:rsidP="004E2616">
      <w:pPr>
        <w:spacing w:after="200" w:line="276" w:lineRule="auto"/>
        <w:ind w:firstLine="709"/>
        <w:jc w:val="left"/>
        <w:rPr>
          <w:i/>
          <w:iCs/>
          <w:sz w:val="22"/>
          <w:szCs w:val="22"/>
        </w:rPr>
      </w:pPr>
    </w:p>
    <w:p w14:paraId="70CCD592" w14:textId="7D2A2B03" w:rsidR="00BE7E95" w:rsidRPr="00E07DC5" w:rsidRDefault="00BE7E95" w:rsidP="004E2616">
      <w:pPr>
        <w:spacing w:after="200" w:line="276" w:lineRule="auto"/>
        <w:ind w:firstLine="709"/>
        <w:jc w:val="left"/>
        <w:rPr>
          <w:i/>
          <w:iCs/>
          <w:sz w:val="22"/>
          <w:szCs w:val="22"/>
        </w:rPr>
      </w:pPr>
    </w:p>
    <w:p w14:paraId="55C0FE5C" w14:textId="77777777" w:rsidR="00BE7E95" w:rsidRPr="00E07DC5" w:rsidRDefault="00BE7E95" w:rsidP="004E2616">
      <w:pPr>
        <w:spacing w:after="200" w:line="276" w:lineRule="auto"/>
        <w:ind w:firstLine="709"/>
        <w:jc w:val="left"/>
        <w:rPr>
          <w:i/>
          <w:iCs/>
          <w:sz w:val="22"/>
          <w:szCs w:val="22"/>
        </w:rPr>
      </w:pPr>
    </w:p>
    <w:sectPr w:rsidR="00BE7E95" w:rsidRPr="00E07DC5"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CC8BF" w14:textId="77777777" w:rsidR="000C4BB1" w:rsidRDefault="000C4BB1" w:rsidP="0005772F">
      <w:r>
        <w:separator/>
      </w:r>
    </w:p>
  </w:endnote>
  <w:endnote w:type="continuationSeparator" w:id="0">
    <w:p w14:paraId="01A57778" w14:textId="77777777" w:rsidR="000C4BB1" w:rsidRDefault="000C4BB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HyundaiSans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69751D" w:rsidRDefault="006975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F4549" w14:textId="77777777" w:rsidR="000C4BB1" w:rsidRDefault="000C4BB1" w:rsidP="0005772F">
      <w:r>
        <w:separator/>
      </w:r>
    </w:p>
  </w:footnote>
  <w:footnote w:type="continuationSeparator" w:id="0">
    <w:p w14:paraId="0AB5E48D" w14:textId="77777777" w:rsidR="000C4BB1" w:rsidRDefault="000C4BB1"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31A64"/>
    <w:multiLevelType w:val="hybridMultilevel"/>
    <w:tmpl w:val="33EE7BDE"/>
    <w:lvl w:ilvl="0" w:tplc="87960870">
      <w:start w:val="6"/>
      <w:numFmt w:val="bullet"/>
      <w:lvlText w:val="-"/>
      <w:lvlJc w:val="left"/>
      <w:pPr>
        <w:ind w:left="720" w:hanging="360"/>
      </w:pPr>
      <w:rPr>
        <w:rFonts w:ascii="Times New Roman" w:eastAsia="Times New Roman" w:hAnsi="Times New Roman" w:cs="Times New Roman" w:hint="default"/>
        <w:b/>
        <w:color w:val="auto"/>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5"/>
  </w:num>
  <w:num w:numId="24">
    <w:abstractNumId w:val="30"/>
  </w:num>
  <w:num w:numId="25">
    <w:abstractNumId w:val="13"/>
  </w:num>
  <w:num w:numId="26">
    <w:abstractNumId w:val="36"/>
  </w:num>
  <w:num w:numId="27">
    <w:abstractNumId w:val="5"/>
  </w:num>
  <w:num w:numId="28">
    <w:abstractNumId w:val="24"/>
  </w:num>
  <w:num w:numId="29">
    <w:abstractNumId w:val="20"/>
  </w:num>
  <w:num w:numId="30">
    <w:abstractNumId w:val="14"/>
  </w:num>
  <w:num w:numId="31">
    <w:abstractNumId w:val="22"/>
  </w:num>
  <w:num w:numId="32">
    <w:abstractNumId w:val="2"/>
  </w:num>
  <w:num w:numId="33">
    <w:abstractNumId w:val="8"/>
  </w:num>
  <w:num w:numId="34">
    <w:abstractNumId w:val="35"/>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561A"/>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0B1"/>
    <w:rsid w:val="000305AC"/>
    <w:rsid w:val="00030B30"/>
    <w:rsid w:val="00030BFE"/>
    <w:rsid w:val="000310A6"/>
    <w:rsid w:val="00031BBF"/>
    <w:rsid w:val="0003230A"/>
    <w:rsid w:val="00032B0F"/>
    <w:rsid w:val="00032E80"/>
    <w:rsid w:val="00033738"/>
    <w:rsid w:val="000337C3"/>
    <w:rsid w:val="00034708"/>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6D4"/>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978F3"/>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23AD"/>
    <w:rsid w:val="000B3452"/>
    <w:rsid w:val="000B432A"/>
    <w:rsid w:val="000B4A48"/>
    <w:rsid w:val="000B52C1"/>
    <w:rsid w:val="000B53DB"/>
    <w:rsid w:val="000B5539"/>
    <w:rsid w:val="000B5DDC"/>
    <w:rsid w:val="000B6BEF"/>
    <w:rsid w:val="000B7B0F"/>
    <w:rsid w:val="000B7E31"/>
    <w:rsid w:val="000C16D2"/>
    <w:rsid w:val="000C1E18"/>
    <w:rsid w:val="000C1F31"/>
    <w:rsid w:val="000C24F6"/>
    <w:rsid w:val="000C3083"/>
    <w:rsid w:val="000C3178"/>
    <w:rsid w:val="000C32AA"/>
    <w:rsid w:val="000C3443"/>
    <w:rsid w:val="000C3609"/>
    <w:rsid w:val="000C3F94"/>
    <w:rsid w:val="000C4BB1"/>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8A5"/>
    <w:rsid w:val="000E7D59"/>
    <w:rsid w:val="000F1527"/>
    <w:rsid w:val="000F1576"/>
    <w:rsid w:val="000F1F10"/>
    <w:rsid w:val="000F2AEE"/>
    <w:rsid w:val="000F3266"/>
    <w:rsid w:val="000F32A7"/>
    <w:rsid w:val="000F444F"/>
    <w:rsid w:val="000F45F9"/>
    <w:rsid w:val="000F4D10"/>
    <w:rsid w:val="000F4EF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2DA"/>
    <w:rsid w:val="00104424"/>
    <w:rsid w:val="00104668"/>
    <w:rsid w:val="00105E2A"/>
    <w:rsid w:val="00106A2E"/>
    <w:rsid w:val="001077B4"/>
    <w:rsid w:val="00111039"/>
    <w:rsid w:val="00111726"/>
    <w:rsid w:val="00111DB9"/>
    <w:rsid w:val="00111F1E"/>
    <w:rsid w:val="00112AFA"/>
    <w:rsid w:val="00112C47"/>
    <w:rsid w:val="00112D9C"/>
    <w:rsid w:val="0011331B"/>
    <w:rsid w:val="001138CB"/>
    <w:rsid w:val="001138E8"/>
    <w:rsid w:val="00114339"/>
    <w:rsid w:val="0011503E"/>
    <w:rsid w:val="00116979"/>
    <w:rsid w:val="00116B12"/>
    <w:rsid w:val="00117669"/>
    <w:rsid w:val="001206C2"/>
    <w:rsid w:val="00121525"/>
    <w:rsid w:val="00122120"/>
    <w:rsid w:val="0012318C"/>
    <w:rsid w:val="0012345B"/>
    <w:rsid w:val="00123748"/>
    <w:rsid w:val="00123D6A"/>
    <w:rsid w:val="00124184"/>
    <w:rsid w:val="00124439"/>
    <w:rsid w:val="00124B63"/>
    <w:rsid w:val="00124EA7"/>
    <w:rsid w:val="001250FE"/>
    <w:rsid w:val="0012580E"/>
    <w:rsid w:val="00125D34"/>
    <w:rsid w:val="001265B0"/>
    <w:rsid w:val="00126935"/>
    <w:rsid w:val="00126D14"/>
    <w:rsid w:val="001273B5"/>
    <w:rsid w:val="0012746F"/>
    <w:rsid w:val="00127C6B"/>
    <w:rsid w:val="00127F2C"/>
    <w:rsid w:val="001300D7"/>
    <w:rsid w:val="001309D8"/>
    <w:rsid w:val="00131869"/>
    <w:rsid w:val="00131EAF"/>
    <w:rsid w:val="00132B80"/>
    <w:rsid w:val="00132C66"/>
    <w:rsid w:val="00132DCD"/>
    <w:rsid w:val="00132E20"/>
    <w:rsid w:val="00132FA7"/>
    <w:rsid w:val="001334AC"/>
    <w:rsid w:val="00134229"/>
    <w:rsid w:val="001351FC"/>
    <w:rsid w:val="00135231"/>
    <w:rsid w:val="0013662A"/>
    <w:rsid w:val="00136773"/>
    <w:rsid w:val="00136841"/>
    <w:rsid w:val="00136889"/>
    <w:rsid w:val="00136F69"/>
    <w:rsid w:val="00137909"/>
    <w:rsid w:val="001403E4"/>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688"/>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97AE4"/>
    <w:rsid w:val="001A077B"/>
    <w:rsid w:val="001A07FC"/>
    <w:rsid w:val="001A0C02"/>
    <w:rsid w:val="001A0C3C"/>
    <w:rsid w:val="001A0F3B"/>
    <w:rsid w:val="001A1CCF"/>
    <w:rsid w:val="001A1DF3"/>
    <w:rsid w:val="001A2613"/>
    <w:rsid w:val="001A276B"/>
    <w:rsid w:val="001A35C8"/>
    <w:rsid w:val="001A3A85"/>
    <w:rsid w:val="001A4166"/>
    <w:rsid w:val="001A424B"/>
    <w:rsid w:val="001A4927"/>
    <w:rsid w:val="001A50DB"/>
    <w:rsid w:val="001A5817"/>
    <w:rsid w:val="001A5CBF"/>
    <w:rsid w:val="001A5DC9"/>
    <w:rsid w:val="001A6177"/>
    <w:rsid w:val="001A7481"/>
    <w:rsid w:val="001B33B7"/>
    <w:rsid w:val="001B37AE"/>
    <w:rsid w:val="001B37DA"/>
    <w:rsid w:val="001B4578"/>
    <w:rsid w:val="001B481A"/>
    <w:rsid w:val="001B5B82"/>
    <w:rsid w:val="001B6249"/>
    <w:rsid w:val="001B63C6"/>
    <w:rsid w:val="001B63F5"/>
    <w:rsid w:val="001B69AF"/>
    <w:rsid w:val="001B74D3"/>
    <w:rsid w:val="001B7DDF"/>
    <w:rsid w:val="001C0228"/>
    <w:rsid w:val="001C04C5"/>
    <w:rsid w:val="001C061E"/>
    <w:rsid w:val="001C13AE"/>
    <w:rsid w:val="001C1523"/>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2A0C"/>
    <w:rsid w:val="001D373B"/>
    <w:rsid w:val="001D37F0"/>
    <w:rsid w:val="001D4F84"/>
    <w:rsid w:val="001D6BEB"/>
    <w:rsid w:val="001D7F61"/>
    <w:rsid w:val="001E08BA"/>
    <w:rsid w:val="001E0ABA"/>
    <w:rsid w:val="001E137F"/>
    <w:rsid w:val="001E15AF"/>
    <w:rsid w:val="001E15C4"/>
    <w:rsid w:val="001E1F45"/>
    <w:rsid w:val="001E218E"/>
    <w:rsid w:val="001E242C"/>
    <w:rsid w:val="001E261C"/>
    <w:rsid w:val="001E28A6"/>
    <w:rsid w:val="001E3348"/>
    <w:rsid w:val="001E38D3"/>
    <w:rsid w:val="001E3A32"/>
    <w:rsid w:val="001E45AB"/>
    <w:rsid w:val="001E481C"/>
    <w:rsid w:val="001E4D46"/>
    <w:rsid w:val="001E6781"/>
    <w:rsid w:val="001E6F52"/>
    <w:rsid w:val="001F0D28"/>
    <w:rsid w:val="001F15C1"/>
    <w:rsid w:val="001F1B5C"/>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5B49"/>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598"/>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404"/>
    <w:rsid w:val="00277BB0"/>
    <w:rsid w:val="00277F7C"/>
    <w:rsid w:val="00280154"/>
    <w:rsid w:val="00281714"/>
    <w:rsid w:val="00281754"/>
    <w:rsid w:val="00281896"/>
    <w:rsid w:val="00281D28"/>
    <w:rsid w:val="00282C79"/>
    <w:rsid w:val="00282E54"/>
    <w:rsid w:val="00282F39"/>
    <w:rsid w:val="002830D4"/>
    <w:rsid w:val="00283D68"/>
    <w:rsid w:val="002854ED"/>
    <w:rsid w:val="00285A99"/>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5F6"/>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0A95"/>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B75"/>
    <w:rsid w:val="00303E46"/>
    <w:rsid w:val="003046A5"/>
    <w:rsid w:val="003047AB"/>
    <w:rsid w:val="00305108"/>
    <w:rsid w:val="00306043"/>
    <w:rsid w:val="00306A6F"/>
    <w:rsid w:val="00307C01"/>
    <w:rsid w:val="00310227"/>
    <w:rsid w:val="003108AB"/>
    <w:rsid w:val="003109D4"/>
    <w:rsid w:val="00311542"/>
    <w:rsid w:val="00311A28"/>
    <w:rsid w:val="003120B5"/>
    <w:rsid w:val="00312291"/>
    <w:rsid w:val="00313824"/>
    <w:rsid w:val="003138D9"/>
    <w:rsid w:val="003146C6"/>
    <w:rsid w:val="00314858"/>
    <w:rsid w:val="003148F6"/>
    <w:rsid w:val="00314D18"/>
    <w:rsid w:val="00315027"/>
    <w:rsid w:val="00315511"/>
    <w:rsid w:val="003165CC"/>
    <w:rsid w:val="00317502"/>
    <w:rsid w:val="00317968"/>
    <w:rsid w:val="003207AD"/>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053"/>
    <w:rsid w:val="0033153D"/>
    <w:rsid w:val="0033422E"/>
    <w:rsid w:val="00334A51"/>
    <w:rsid w:val="00334EA8"/>
    <w:rsid w:val="00336265"/>
    <w:rsid w:val="00336A12"/>
    <w:rsid w:val="00337286"/>
    <w:rsid w:val="003378B0"/>
    <w:rsid w:val="00337D09"/>
    <w:rsid w:val="00340861"/>
    <w:rsid w:val="00340907"/>
    <w:rsid w:val="0034095B"/>
    <w:rsid w:val="00340CAF"/>
    <w:rsid w:val="003411CD"/>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4E"/>
    <w:rsid w:val="003570A7"/>
    <w:rsid w:val="003579CB"/>
    <w:rsid w:val="00357CE8"/>
    <w:rsid w:val="00357D71"/>
    <w:rsid w:val="00357DD7"/>
    <w:rsid w:val="00360640"/>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0B7D"/>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72E"/>
    <w:rsid w:val="003E0A18"/>
    <w:rsid w:val="003E139F"/>
    <w:rsid w:val="003E17A6"/>
    <w:rsid w:val="003E2052"/>
    <w:rsid w:val="003E2EDE"/>
    <w:rsid w:val="003E42D8"/>
    <w:rsid w:val="003E4315"/>
    <w:rsid w:val="003E53E3"/>
    <w:rsid w:val="003E5607"/>
    <w:rsid w:val="003E5793"/>
    <w:rsid w:val="003E598B"/>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B56"/>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A18"/>
    <w:rsid w:val="00450702"/>
    <w:rsid w:val="004508ED"/>
    <w:rsid w:val="00450B2B"/>
    <w:rsid w:val="00452202"/>
    <w:rsid w:val="004528CD"/>
    <w:rsid w:val="00452A31"/>
    <w:rsid w:val="004531CE"/>
    <w:rsid w:val="004535FB"/>
    <w:rsid w:val="00453ADD"/>
    <w:rsid w:val="0045429E"/>
    <w:rsid w:val="004543DA"/>
    <w:rsid w:val="00455685"/>
    <w:rsid w:val="00456127"/>
    <w:rsid w:val="004608BC"/>
    <w:rsid w:val="004608D6"/>
    <w:rsid w:val="004634A3"/>
    <w:rsid w:val="00463DAC"/>
    <w:rsid w:val="00464202"/>
    <w:rsid w:val="0046470F"/>
    <w:rsid w:val="00464B75"/>
    <w:rsid w:val="00465CCD"/>
    <w:rsid w:val="00465EEC"/>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8D4"/>
    <w:rsid w:val="004A7ED9"/>
    <w:rsid w:val="004B004B"/>
    <w:rsid w:val="004B01B9"/>
    <w:rsid w:val="004B0AB0"/>
    <w:rsid w:val="004B0C5E"/>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BF5"/>
    <w:rsid w:val="004C5C46"/>
    <w:rsid w:val="004C610F"/>
    <w:rsid w:val="004C76BB"/>
    <w:rsid w:val="004C7EEA"/>
    <w:rsid w:val="004D0841"/>
    <w:rsid w:val="004D1366"/>
    <w:rsid w:val="004D3ABC"/>
    <w:rsid w:val="004D3F0E"/>
    <w:rsid w:val="004D427F"/>
    <w:rsid w:val="004D5227"/>
    <w:rsid w:val="004D53B1"/>
    <w:rsid w:val="004D68A7"/>
    <w:rsid w:val="004D7B51"/>
    <w:rsid w:val="004E11D9"/>
    <w:rsid w:val="004E16D2"/>
    <w:rsid w:val="004E2616"/>
    <w:rsid w:val="004E2747"/>
    <w:rsid w:val="004E2ABA"/>
    <w:rsid w:val="004E2E7A"/>
    <w:rsid w:val="004E319B"/>
    <w:rsid w:val="004E35F8"/>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07E2A"/>
    <w:rsid w:val="00511112"/>
    <w:rsid w:val="0051117F"/>
    <w:rsid w:val="00511AE7"/>
    <w:rsid w:val="0051217F"/>
    <w:rsid w:val="00514234"/>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76F"/>
    <w:rsid w:val="005259D8"/>
    <w:rsid w:val="005279F5"/>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AB0"/>
    <w:rsid w:val="0054170B"/>
    <w:rsid w:val="0054196A"/>
    <w:rsid w:val="00542438"/>
    <w:rsid w:val="00542FCB"/>
    <w:rsid w:val="0054322D"/>
    <w:rsid w:val="00544026"/>
    <w:rsid w:val="005444CA"/>
    <w:rsid w:val="0054485C"/>
    <w:rsid w:val="00545090"/>
    <w:rsid w:val="005459EA"/>
    <w:rsid w:val="00545C84"/>
    <w:rsid w:val="00546187"/>
    <w:rsid w:val="00546C45"/>
    <w:rsid w:val="005525C8"/>
    <w:rsid w:val="00552A16"/>
    <w:rsid w:val="00552E63"/>
    <w:rsid w:val="00553F21"/>
    <w:rsid w:val="0055542A"/>
    <w:rsid w:val="005557AD"/>
    <w:rsid w:val="00556303"/>
    <w:rsid w:val="005565FB"/>
    <w:rsid w:val="00556647"/>
    <w:rsid w:val="0055673B"/>
    <w:rsid w:val="005569DB"/>
    <w:rsid w:val="005572C4"/>
    <w:rsid w:val="00557B5C"/>
    <w:rsid w:val="0056030F"/>
    <w:rsid w:val="00560365"/>
    <w:rsid w:val="00560996"/>
    <w:rsid w:val="00560F84"/>
    <w:rsid w:val="00560FA3"/>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409"/>
    <w:rsid w:val="00570A2F"/>
    <w:rsid w:val="00570B5F"/>
    <w:rsid w:val="00571D36"/>
    <w:rsid w:val="00571F9E"/>
    <w:rsid w:val="0057327B"/>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86DF1"/>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97A"/>
    <w:rsid w:val="005B6E47"/>
    <w:rsid w:val="005B7862"/>
    <w:rsid w:val="005B7C94"/>
    <w:rsid w:val="005C051E"/>
    <w:rsid w:val="005C151D"/>
    <w:rsid w:val="005C15FF"/>
    <w:rsid w:val="005C1A76"/>
    <w:rsid w:val="005C27BF"/>
    <w:rsid w:val="005C2AAE"/>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FB7"/>
    <w:rsid w:val="005E056D"/>
    <w:rsid w:val="005E1A2D"/>
    <w:rsid w:val="005E230C"/>
    <w:rsid w:val="005E2F29"/>
    <w:rsid w:val="005E32F4"/>
    <w:rsid w:val="005E34D0"/>
    <w:rsid w:val="005E43B8"/>
    <w:rsid w:val="005E4A22"/>
    <w:rsid w:val="005E6CD7"/>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33C"/>
    <w:rsid w:val="006109B2"/>
    <w:rsid w:val="00610E8D"/>
    <w:rsid w:val="00612358"/>
    <w:rsid w:val="00612947"/>
    <w:rsid w:val="00612D4B"/>
    <w:rsid w:val="006137B4"/>
    <w:rsid w:val="006139AD"/>
    <w:rsid w:val="00615533"/>
    <w:rsid w:val="0061596B"/>
    <w:rsid w:val="00616496"/>
    <w:rsid w:val="0061651B"/>
    <w:rsid w:val="00616E48"/>
    <w:rsid w:val="006175E4"/>
    <w:rsid w:val="00617A57"/>
    <w:rsid w:val="0062190B"/>
    <w:rsid w:val="00622CE0"/>
    <w:rsid w:val="006233BF"/>
    <w:rsid w:val="00623635"/>
    <w:rsid w:val="00624812"/>
    <w:rsid w:val="00624B7F"/>
    <w:rsid w:val="0062573A"/>
    <w:rsid w:val="0062608D"/>
    <w:rsid w:val="00626412"/>
    <w:rsid w:val="0062777C"/>
    <w:rsid w:val="00630317"/>
    <w:rsid w:val="00630600"/>
    <w:rsid w:val="00630A57"/>
    <w:rsid w:val="0063266E"/>
    <w:rsid w:val="00632FA4"/>
    <w:rsid w:val="00633040"/>
    <w:rsid w:val="00633F4E"/>
    <w:rsid w:val="006342C4"/>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6965"/>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1BC"/>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312D"/>
    <w:rsid w:val="0068401A"/>
    <w:rsid w:val="006844E4"/>
    <w:rsid w:val="0068486F"/>
    <w:rsid w:val="00684E0E"/>
    <w:rsid w:val="00685538"/>
    <w:rsid w:val="00685878"/>
    <w:rsid w:val="00686748"/>
    <w:rsid w:val="00686E49"/>
    <w:rsid w:val="00687605"/>
    <w:rsid w:val="00687781"/>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51D"/>
    <w:rsid w:val="00697A5F"/>
    <w:rsid w:val="006A10BC"/>
    <w:rsid w:val="006A1A62"/>
    <w:rsid w:val="006A29BF"/>
    <w:rsid w:val="006A30D2"/>
    <w:rsid w:val="006A393A"/>
    <w:rsid w:val="006A3A68"/>
    <w:rsid w:val="006A4587"/>
    <w:rsid w:val="006A4A16"/>
    <w:rsid w:val="006A5BE6"/>
    <w:rsid w:val="006A61F4"/>
    <w:rsid w:val="006A6DE9"/>
    <w:rsid w:val="006A762C"/>
    <w:rsid w:val="006B1682"/>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3A13"/>
    <w:rsid w:val="006E595E"/>
    <w:rsid w:val="006E596D"/>
    <w:rsid w:val="006E60BC"/>
    <w:rsid w:val="006E6549"/>
    <w:rsid w:val="006E681B"/>
    <w:rsid w:val="006E73DB"/>
    <w:rsid w:val="006F1137"/>
    <w:rsid w:val="006F12CB"/>
    <w:rsid w:val="006F2929"/>
    <w:rsid w:val="006F32E0"/>
    <w:rsid w:val="006F4CB7"/>
    <w:rsid w:val="006F7978"/>
    <w:rsid w:val="007000FE"/>
    <w:rsid w:val="00700447"/>
    <w:rsid w:val="00700688"/>
    <w:rsid w:val="007019A5"/>
    <w:rsid w:val="00702068"/>
    <w:rsid w:val="00702C7D"/>
    <w:rsid w:val="0070326A"/>
    <w:rsid w:val="0070349A"/>
    <w:rsid w:val="00703C5E"/>
    <w:rsid w:val="00704241"/>
    <w:rsid w:val="00704A83"/>
    <w:rsid w:val="007052D0"/>
    <w:rsid w:val="00706195"/>
    <w:rsid w:val="00706709"/>
    <w:rsid w:val="00706E25"/>
    <w:rsid w:val="00707851"/>
    <w:rsid w:val="007104B2"/>
    <w:rsid w:val="0071193D"/>
    <w:rsid w:val="00712AB5"/>
    <w:rsid w:val="00713004"/>
    <w:rsid w:val="00713DFD"/>
    <w:rsid w:val="00713F16"/>
    <w:rsid w:val="00714A73"/>
    <w:rsid w:val="007166C7"/>
    <w:rsid w:val="007166FB"/>
    <w:rsid w:val="00716CAA"/>
    <w:rsid w:val="00716FBB"/>
    <w:rsid w:val="0071765E"/>
    <w:rsid w:val="0072287A"/>
    <w:rsid w:val="00722A40"/>
    <w:rsid w:val="00722E3F"/>
    <w:rsid w:val="007235D2"/>
    <w:rsid w:val="0072596B"/>
    <w:rsid w:val="00726F65"/>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AEB"/>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0AB"/>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A84"/>
    <w:rsid w:val="00773B74"/>
    <w:rsid w:val="00774190"/>
    <w:rsid w:val="0077525D"/>
    <w:rsid w:val="0077537B"/>
    <w:rsid w:val="007754ED"/>
    <w:rsid w:val="00775B47"/>
    <w:rsid w:val="00776954"/>
    <w:rsid w:val="00776FF8"/>
    <w:rsid w:val="00781134"/>
    <w:rsid w:val="00782599"/>
    <w:rsid w:val="00782AAD"/>
    <w:rsid w:val="00782E26"/>
    <w:rsid w:val="00783307"/>
    <w:rsid w:val="007839F3"/>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CFD"/>
    <w:rsid w:val="00797E6D"/>
    <w:rsid w:val="007A0A74"/>
    <w:rsid w:val="007A0F72"/>
    <w:rsid w:val="007A23AA"/>
    <w:rsid w:val="007A34D6"/>
    <w:rsid w:val="007A40AA"/>
    <w:rsid w:val="007A4779"/>
    <w:rsid w:val="007A581B"/>
    <w:rsid w:val="007A5B36"/>
    <w:rsid w:val="007A5D44"/>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3F3"/>
    <w:rsid w:val="007D7557"/>
    <w:rsid w:val="007D7BD7"/>
    <w:rsid w:val="007E0668"/>
    <w:rsid w:val="007E0729"/>
    <w:rsid w:val="007E1F88"/>
    <w:rsid w:val="007E31E1"/>
    <w:rsid w:val="007E36DA"/>
    <w:rsid w:val="007E3868"/>
    <w:rsid w:val="007E3A28"/>
    <w:rsid w:val="007E3FC4"/>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3A58"/>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00E"/>
    <w:rsid w:val="008143E6"/>
    <w:rsid w:val="00814626"/>
    <w:rsid w:val="00814C12"/>
    <w:rsid w:val="00814E05"/>
    <w:rsid w:val="008150B5"/>
    <w:rsid w:val="00815578"/>
    <w:rsid w:val="00816C7E"/>
    <w:rsid w:val="00816D0F"/>
    <w:rsid w:val="00816FA0"/>
    <w:rsid w:val="008174B4"/>
    <w:rsid w:val="008177A8"/>
    <w:rsid w:val="00817B2E"/>
    <w:rsid w:val="008217CE"/>
    <w:rsid w:val="00821882"/>
    <w:rsid w:val="00821B26"/>
    <w:rsid w:val="008222AC"/>
    <w:rsid w:val="008222D8"/>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65F"/>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2C7"/>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B98"/>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54DC"/>
    <w:rsid w:val="008A614C"/>
    <w:rsid w:val="008A756D"/>
    <w:rsid w:val="008A77B6"/>
    <w:rsid w:val="008A7BE7"/>
    <w:rsid w:val="008B0FC1"/>
    <w:rsid w:val="008B268B"/>
    <w:rsid w:val="008B2702"/>
    <w:rsid w:val="008B3252"/>
    <w:rsid w:val="008B3F6D"/>
    <w:rsid w:val="008B461F"/>
    <w:rsid w:val="008B4AFF"/>
    <w:rsid w:val="008B4CFF"/>
    <w:rsid w:val="008B594C"/>
    <w:rsid w:val="008B61F7"/>
    <w:rsid w:val="008B6E61"/>
    <w:rsid w:val="008B6FD0"/>
    <w:rsid w:val="008B74BE"/>
    <w:rsid w:val="008C026A"/>
    <w:rsid w:val="008C0FAC"/>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6E6B"/>
    <w:rsid w:val="008E72B5"/>
    <w:rsid w:val="008E7CD9"/>
    <w:rsid w:val="008F0679"/>
    <w:rsid w:val="008F1600"/>
    <w:rsid w:val="008F1635"/>
    <w:rsid w:val="008F1DED"/>
    <w:rsid w:val="008F2947"/>
    <w:rsid w:val="008F400F"/>
    <w:rsid w:val="008F4428"/>
    <w:rsid w:val="008F4453"/>
    <w:rsid w:val="008F558E"/>
    <w:rsid w:val="008F6097"/>
    <w:rsid w:val="008F7EC3"/>
    <w:rsid w:val="00900E9A"/>
    <w:rsid w:val="009015D0"/>
    <w:rsid w:val="00904DCE"/>
    <w:rsid w:val="0090551D"/>
    <w:rsid w:val="0090559A"/>
    <w:rsid w:val="00905C21"/>
    <w:rsid w:val="00906008"/>
    <w:rsid w:val="0090615A"/>
    <w:rsid w:val="009066AA"/>
    <w:rsid w:val="0090692B"/>
    <w:rsid w:val="00906D3F"/>
    <w:rsid w:val="00907074"/>
    <w:rsid w:val="009076A5"/>
    <w:rsid w:val="00907F6C"/>
    <w:rsid w:val="0091007A"/>
    <w:rsid w:val="00910CC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549"/>
    <w:rsid w:val="0092380F"/>
    <w:rsid w:val="009242A1"/>
    <w:rsid w:val="00924A93"/>
    <w:rsid w:val="00924E12"/>
    <w:rsid w:val="00926089"/>
    <w:rsid w:val="00926153"/>
    <w:rsid w:val="009268FD"/>
    <w:rsid w:val="009279B3"/>
    <w:rsid w:val="00931627"/>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022"/>
    <w:rsid w:val="009543AF"/>
    <w:rsid w:val="0095479B"/>
    <w:rsid w:val="009550EC"/>
    <w:rsid w:val="00955A7E"/>
    <w:rsid w:val="009578F0"/>
    <w:rsid w:val="00957D39"/>
    <w:rsid w:val="00957E86"/>
    <w:rsid w:val="0096028F"/>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3FC3"/>
    <w:rsid w:val="00974F66"/>
    <w:rsid w:val="009757CF"/>
    <w:rsid w:val="00975F71"/>
    <w:rsid w:val="009766F1"/>
    <w:rsid w:val="00976876"/>
    <w:rsid w:val="00976B63"/>
    <w:rsid w:val="00976B80"/>
    <w:rsid w:val="00977589"/>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57B9"/>
    <w:rsid w:val="00997021"/>
    <w:rsid w:val="00997F00"/>
    <w:rsid w:val="009A0A76"/>
    <w:rsid w:val="009A1214"/>
    <w:rsid w:val="009A12D5"/>
    <w:rsid w:val="009A203F"/>
    <w:rsid w:val="009A2879"/>
    <w:rsid w:val="009A2989"/>
    <w:rsid w:val="009A2D1F"/>
    <w:rsid w:val="009A3190"/>
    <w:rsid w:val="009A4B11"/>
    <w:rsid w:val="009A4DEF"/>
    <w:rsid w:val="009A5616"/>
    <w:rsid w:val="009A6C3D"/>
    <w:rsid w:val="009B0B9B"/>
    <w:rsid w:val="009B1329"/>
    <w:rsid w:val="009B1CC0"/>
    <w:rsid w:val="009B1CFE"/>
    <w:rsid w:val="009B2429"/>
    <w:rsid w:val="009B24BB"/>
    <w:rsid w:val="009B29FD"/>
    <w:rsid w:val="009B2A81"/>
    <w:rsid w:val="009B2B99"/>
    <w:rsid w:val="009B2CFE"/>
    <w:rsid w:val="009B634F"/>
    <w:rsid w:val="009B660D"/>
    <w:rsid w:val="009B69A0"/>
    <w:rsid w:val="009B6BBE"/>
    <w:rsid w:val="009B711A"/>
    <w:rsid w:val="009C0115"/>
    <w:rsid w:val="009C0372"/>
    <w:rsid w:val="009C0CE8"/>
    <w:rsid w:val="009C1047"/>
    <w:rsid w:val="009C1534"/>
    <w:rsid w:val="009C1E1E"/>
    <w:rsid w:val="009C2E84"/>
    <w:rsid w:val="009C315F"/>
    <w:rsid w:val="009C3F8C"/>
    <w:rsid w:val="009C4052"/>
    <w:rsid w:val="009C4B97"/>
    <w:rsid w:val="009C573C"/>
    <w:rsid w:val="009C5F3F"/>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1CC"/>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C98"/>
    <w:rsid w:val="00A01067"/>
    <w:rsid w:val="00A0222C"/>
    <w:rsid w:val="00A031BD"/>
    <w:rsid w:val="00A031D7"/>
    <w:rsid w:val="00A03BB2"/>
    <w:rsid w:val="00A044F4"/>
    <w:rsid w:val="00A06C73"/>
    <w:rsid w:val="00A079D2"/>
    <w:rsid w:val="00A1110E"/>
    <w:rsid w:val="00A11A48"/>
    <w:rsid w:val="00A12986"/>
    <w:rsid w:val="00A12F0B"/>
    <w:rsid w:val="00A13305"/>
    <w:rsid w:val="00A137F1"/>
    <w:rsid w:val="00A1386D"/>
    <w:rsid w:val="00A13B5F"/>
    <w:rsid w:val="00A142FC"/>
    <w:rsid w:val="00A148CE"/>
    <w:rsid w:val="00A14DA8"/>
    <w:rsid w:val="00A14F13"/>
    <w:rsid w:val="00A150E2"/>
    <w:rsid w:val="00A15226"/>
    <w:rsid w:val="00A15254"/>
    <w:rsid w:val="00A1535E"/>
    <w:rsid w:val="00A15E59"/>
    <w:rsid w:val="00A16D1B"/>
    <w:rsid w:val="00A16F0F"/>
    <w:rsid w:val="00A20259"/>
    <w:rsid w:val="00A20402"/>
    <w:rsid w:val="00A206DE"/>
    <w:rsid w:val="00A2089A"/>
    <w:rsid w:val="00A20BFB"/>
    <w:rsid w:val="00A20C53"/>
    <w:rsid w:val="00A2259D"/>
    <w:rsid w:val="00A22FA0"/>
    <w:rsid w:val="00A236F7"/>
    <w:rsid w:val="00A2392F"/>
    <w:rsid w:val="00A23E56"/>
    <w:rsid w:val="00A23F83"/>
    <w:rsid w:val="00A246E7"/>
    <w:rsid w:val="00A2518A"/>
    <w:rsid w:val="00A25D43"/>
    <w:rsid w:val="00A25E28"/>
    <w:rsid w:val="00A2641C"/>
    <w:rsid w:val="00A27489"/>
    <w:rsid w:val="00A27FE5"/>
    <w:rsid w:val="00A30406"/>
    <w:rsid w:val="00A309A0"/>
    <w:rsid w:val="00A32100"/>
    <w:rsid w:val="00A3263E"/>
    <w:rsid w:val="00A32BCF"/>
    <w:rsid w:val="00A32C64"/>
    <w:rsid w:val="00A33153"/>
    <w:rsid w:val="00A33251"/>
    <w:rsid w:val="00A335FB"/>
    <w:rsid w:val="00A33902"/>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1C1"/>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06"/>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32B"/>
    <w:rsid w:val="00AC05A6"/>
    <w:rsid w:val="00AC0609"/>
    <w:rsid w:val="00AC14E9"/>
    <w:rsid w:val="00AC2283"/>
    <w:rsid w:val="00AC2A25"/>
    <w:rsid w:val="00AC2B06"/>
    <w:rsid w:val="00AC361B"/>
    <w:rsid w:val="00AC3A04"/>
    <w:rsid w:val="00AC53C8"/>
    <w:rsid w:val="00AC6CF5"/>
    <w:rsid w:val="00AC6EE0"/>
    <w:rsid w:val="00AC715D"/>
    <w:rsid w:val="00AC7344"/>
    <w:rsid w:val="00AC7E2A"/>
    <w:rsid w:val="00AD0B0D"/>
    <w:rsid w:val="00AD199C"/>
    <w:rsid w:val="00AD201C"/>
    <w:rsid w:val="00AD263C"/>
    <w:rsid w:val="00AD3E7D"/>
    <w:rsid w:val="00AD3EA3"/>
    <w:rsid w:val="00AD454F"/>
    <w:rsid w:val="00AD50A9"/>
    <w:rsid w:val="00AD522B"/>
    <w:rsid w:val="00AD58EE"/>
    <w:rsid w:val="00AD6D83"/>
    <w:rsid w:val="00AD6F04"/>
    <w:rsid w:val="00AD7384"/>
    <w:rsid w:val="00AD7B92"/>
    <w:rsid w:val="00AE0391"/>
    <w:rsid w:val="00AE0902"/>
    <w:rsid w:val="00AE10D6"/>
    <w:rsid w:val="00AE1FD4"/>
    <w:rsid w:val="00AE2E76"/>
    <w:rsid w:val="00AE2F62"/>
    <w:rsid w:val="00AE4101"/>
    <w:rsid w:val="00AE4208"/>
    <w:rsid w:val="00AE4500"/>
    <w:rsid w:val="00AE5B76"/>
    <w:rsid w:val="00AE5F61"/>
    <w:rsid w:val="00AE627F"/>
    <w:rsid w:val="00AE6B81"/>
    <w:rsid w:val="00AE6CC8"/>
    <w:rsid w:val="00AE78C3"/>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998"/>
    <w:rsid w:val="00B04A9F"/>
    <w:rsid w:val="00B050F0"/>
    <w:rsid w:val="00B058FE"/>
    <w:rsid w:val="00B05DF3"/>
    <w:rsid w:val="00B06353"/>
    <w:rsid w:val="00B067DE"/>
    <w:rsid w:val="00B0741B"/>
    <w:rsid w:val="00B07EB9"/>
    <w:rsid w:val="00B10783"/>
    <w:rsid w:val="00B10F13"/>
    <w:rsid w:val="00B115EC"/>
    <w:rsid w:val="00B1204A"/>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2FD2"/>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8E4"/>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2F61"/>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463F"/>
    <w:rsid w:val="00BC5D61"/>
    <w:rsid w:val="00BC5F06"/>
    <w:rsid w:val="00BC634B"/>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E7E95"/>
    <w:rsid w:val="00BF15EE"/>
    <w:rsid w:val="00BF2A8F"/>
    <w:rsid w:val="00BF2DA0"/>
    <w:rsid w:val="00BF2E8F"/>
    <w:rsid w:val="00BF37B3"/>
    <w:rsid w:val="00BF4932"/>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6EE"/>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6E77"/>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0E9"/>
    <w:rsid w:val="00C41D40"/>
    <w:rsid w:val="00C42194"/>
    <w:rsid w:val="00C42246"/>
    <w:rsid w:val="00C42381"/>
    <w:rsid w:val="00C4334E"/>
    <w:rsid w:val="00C44535"/>
    <w:rsid w:val="00C44A09"/>
    <w:rsid w:val="00C44C87"/>
    <w:rsid w:val="00C45BF9"/>
    <w:rsid w:val="00C4730A"/>
    <w:rsid w:val="00C47652"/>
    <w:rsid w:val="00C4796E"/>
    <w:rsid w:val="00C47CD0"/>
    <w:rsid w:val="00C47D1E"/>
    <w:rsid w:val="00C5007A"/>
    <w:rsid w:val="00C51790"/>
    <w:rsid w:val="00C51A2C"/>
    <w:rsid w:val="00C5240E"/>
    <w:rsid w:val="00C52BEC"/>
    <w:rsid w:val="00C52EF4"/>
    <w:rsid w:val="00C52F8F"/>
    <w:rsid w:val="00C535EF"/>
    <w:rsid w:val="00C53B0F"/>
    <w:rsid w:val="00C53DDE"/>
    <w:rsid w:val="00C53FFA"/>
    <w:rsid w:val="00C54465"/>
    <w:rsid w:val="00C5486D"/>
    <w:rsid w:val="00C548FF"/>
    <w:rsid w:val="00C54AE7"/>
    <w:rsid w:val="00C55189"/>
    <w:rsid w:val="00C56578"/>
    <w:rsid w:val="00C57E75"/>
    <w:rsid w:val="00C604D9"/>
    <w:rsid w:val="00C60C6E"/>
    <w:rsid w:val="00C6111E"/>
    <w:rsid w:val="00C620E6"/>
    <w:rsid w:val="00C62A4B"/>
    <w:rsid w:val="00C64C33"/>
    <w:rsid w:val="00C650C0"/>
    <w:rsid w:val="00C660D6"/>
    <w:rsid w:val="00C66861"/>
    <w:rsid w:val="00C67065"/>
    <w:rsid w:val="00C67F79"/>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3F92"/>
    <w:rsid w:val="00C847AA"/>
    <w:rsid w:val="00C84B57"/>
    <w:rsid w:val="00C84BD2"/>
    <w:rsid w:val="00C85A44"/>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1806"/>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6D82"/>
    <w:rsid w:val="00CB78EE"/>
    <w:rsid w:val="00CC01C5"/>
    <w:rsid w:val="00CC047B"/>
    <w:rsid w:val="00CC0814"/>
    <w:rsid w:val="00CC1152"/>
    <w:rsid w:val="00CC1F25"/>
    <w:rsid w:val="00CC2806"/>
    <w:rsid w:val="00CC2977"/>
    <w:rsid w:val="00CC2F39"/>
    <w:rsid w:val="00CC4802"/>
    <w:rsid w:val="00CC5CC9"/>
    <w:rsid w:val="00CC67A7"/>
    <w:rsid w:val="00CC6A7B"/>
    <w:rsid w:val="00CC70FD"/>
    <w:rsid w:val="00CC7293"/>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069"/>
    <w:rsid w:val="00D21235"/>
    <w:rsid w:val="00D21D80"/>
    <w:rsid w:val="00D23191"/>
    <w:rsid w:val="00D2320F"/>
    <w:rsid w:val="00D2326D"/>
    <w:rsid w:val="00D235F2"/>
    <w:rsid w:val="00D23CA2"/>
    <w:rsid w:val="00D23FF8"/>
    <w:rsid w:val="00D251D5"/>
    <w:rsid w:val="00D26CAA"/>
    <w:rsid w:val="00D3063B"/>
    <w:rsid w:val="00D31137"/>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4DB"/>
    <w:rsid w:val="00D67620"/>
    <w:rsid w:val="00D67AE3"/>
    <w:rsid w:val="00D70A43"/>
    <w:rsid w:val="00D70C7F"/>
    <w:rsid w:val="00D71C9D"/>
    <w:rsid w:val="00D71D29"/>
    <w:rsid w:val="00D71F0B"/>
    <w:rsid w:val="00D722FA"/>
    <w:rsid w:val="00D724A9"/>
    <w:rsid w:val="00D72AA2"/>
    <w:rsid w:val="00D72F00"/>
    <w:rsid w:val="00D73309"/>
    <w:rsid w:val="00D7362A"/>
    <w:rsid w:val="00D75C78"/>
    <w:rsid w:val="00D75E37"/>
    <w:rsid w:val="00D760BD"/>
    <w:rsid w:val="00D76248"/>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803"/>
    <w:rsid w:val="00D92F08"/>
    <w:rsid w:val="00D92F60"/>
    <w:rsid w:val="00D936A6"/>
    <w:rsid w:val="00D93F28"/>
    <w:rsid w:val="00D941E6"/>
    <w:rsid w:val="00D9437D"/>
    <w:rsid w:val="00D96757"/>
    <w:rsid w:val="00D9681E"/>
    <w:rsid w:val="00D96AC2"/>
    <w:rsid w:val="00D96C6F"/>
    <w:rsid w:val="00D97E50"/>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8B7"/>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90F"/>
    <w:rsid w:val="00DC3372"/>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CD"/>
    <w:rsid w:val="00DE0DDB"/>
    <w:rsid w:val="00DE12E2"/>
    <w:rsid w:val="00DE14BE"/>
    <w:rsid w:val="00DE2BE1"/>
    <w:rsid w:val="00DE380F"/>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07DC5"/>
    <w:rsid w:val="00E1057F"/>
    <w:rsid w:val="00E1068C"/>
    <w:rsid w:val="00E10E8F"/>
    <w:rsid w:val="00E10F0A"/>
    <w:rsid w:val="00E11146"/>
    <w:rsid w:val="00E112A6"/>
    <w:rsid w:val="00E11847"/>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150"/>
    <w:rsid w:val="00E2328E"/>
    <w:rsid w:val="00E23C89"/>
    <w:rsid w:val="00E242D7"/>
    <w:rsid w:val="00E24817"/>
    <w:rsid w:val="00E24FB7"/>
    <w:rsid w:val="00E25C06"/>
    <w:rsid w:val="00E25FB3"/>
    <w:rsid w:val="00E26262"/>
    <w:rsid w:val="00E2643C"/>
    <w:rsid w:val="00E264E5"/>
    <w:rsid w:val="00E26619"/>
    <w:rsid w:val="00E26F75"/>
    <w:rsid w:val="00E27BA8"/>
    <w:rsid w:val="00E30733"/>
    <w:rsid w:val="00E30B5F"/>
    <w:rsid w:val="00E30B92"/>
    <w:rsid w:val="00E30FAF"/>
    <w:rsid w:val="00E31915"/>
    <w:rsid w:val="00E33A6B"/>
    <w:rsid w:val="00E33B8C"/>
    <w:rsid w:val="00E35046"/>
    <w:rsid w:val="00E351AF"/>
    <w:rsid w:val="00E36043"/>
    <w:rsid w:val="00E36940"/>
    <w:rsid w:val="00E36972"/>
    <w:rsid w:val="00E36CB1"/>
    <w:rsid w:val="00E3796C"/>
    <w:rsid w:val="00E4057B"/>
    <w:rsid w:val="00E40C0D"/>
    <w:rsid w:val="00E412FD"/>
    <w:rsid w:val="00E413DE"/>
    <w:rsid w:val="00E41B40"/>
    <w:rsid w:val="00E42B26"/>
    <w:rsid w:val="00E42DAA"/>
    <w:rsid w:val="00E4313B"/>
    <w:rsid w:val="00E43330"/>
    <w:rsid w:val="00E434E0"/>
    <w:rsid w:val="00E436AA"/>
    <w:rsid w:val="00E4436B"/>
    <w:rsid w:val="00E4481F"/>
    <w:rsid w:val="00E460C5"/>
    <w:rsid w:val="00E46AC2"/>
    <w:rsid w:val="00E47A82"/>
    <w:rsid w:val="00E47EB9"/>
    <w:rsid w:val="00E507A4"/>
    <w:rsid w:val="00E512ED"/>
    <w:rsid w:val="00E5188A"/>
    <w:rsid w:val="00E51B25"/>
    <w:rsid w:val="00E53632"/>
    <w:rsid w:val="00E53DF4"/>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72D2"/>
    <w:rsid w:val="00E674D7"/>
    <w:rsid w:val="00E7050D"/>
    <w:rsid w:val="00E706D8"/>
    <w:rsid w:val="00E7190E"/>
    <w:rsid w:val="00E71F82"/>
    <w:rsid w:val="00E7247F"/>
    <w:rsid w:val="00E737D6"/>
    <w:rsid w:val="00E74B2E"/>
    <w:rsid w:val="00E754A4"/>
    <w:rsid w:val="00E7575D"/>
    <w:rsid w:val="00E75FC1"/>
    <w:rsid w:val="00E7666E"/>
    <w:rsid w:val="00E7777A"/>
    <w:rsid w:val="00E8095F"/>
    <w:rsid w:val="00E80B43"/>
    <w:rsid w:val="00E80EC7"/>
    <w:rsid w:val="00E83288"/>
    <w:rsid w:val="00E836BB"/>
    <w:rsid w:val="00E837CB"/>
    <w:rsid w:val="00E84170"/>
    <w:rsid w:val="00E84723"/>
    <w:rsid w:val="00E84E73"/>
    <w:rsid w:val="00E86BC6"/>
    <w:rsid w:val="00E9149A"/>
    <w:rsid w:val="00E91AA4"/>
    <w:rsid w:val="00E92062"/>
    <w:rsid w:val="00E94BCD"/>
    <w:rsid w:val="00E94FC5"/>
    <w:rsid w:val="00E951D2"/>
    <w:rsid w:val="00E95795"/>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28AD"/>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491C"/>
    <w:rsid w:val="00ED7D33"/>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150"/>
    <w:rsid w:val="00EF35E2"/>
    <w:rsid w:val="00EF4D62"/>
    <w:rsid w:val="00EF51ED"/>
    <w:rsid w:val="00EF54B9"/>
    <w:rsid w:val="00EF5B9E"/>
    <w:rsid w:val="00EF5E4C"/>
    <w:rsid w:val="00EF5F41"/>
    <w:rsid w:val="00EF6393"/>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9B2"/>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372"/>
    <w:rsid w:val="00F31465"/>
    <w:rsid w:val="00F31875"/>
    <w:rsid w:val="00F322E2"/>
    <w:rsid w:val="00F32770"/>
    <w:rsid w:val="00F32C93"/>
    <w:rsid w:val="00F3327C"/>
    <w:rsid w:val="00F33CB2"/>
    <w:rsid w:val="00F33CE1"/>
    <w:rsid w:val="00F33D7D"/>
    <w:rsid w:val="00F3446E"/>
    <w:rsid w:val="00F34AD7"/>
    <w:rsid w:val="00F35409"/>
    <w:rsid w:val="00F35AFA"/>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871"/>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E12"/>
    <w:rsid w:val="00F647FF"/>
    <w:rsid w:val="00F64B8E"/>
    <w:rsid w:val="00F64DE5"/>
    <w:rsid w:val="00F654C2"/>
    <w:rsid w:val="00F66A0B"/>
    <w:rsid w:val="00F67238"/>
    <w:rsid w:val="00F6775C"/>
    <w:rsid w:val="00F6785B"/>
    <w:rsid w:val="00F71511"/>
    <w:rsid w:val="00F726D9"/>
    <w:rsid w:val="00F7287A"/>
    <w:rsid w:val="00F733A4"/>
    <w:rsid w:val="00F74961"/>
    <w:rsid w:val="00F77205"/>
    <w:rsid w:val="00F7731F"/>
    <w:rsid w:val="00F77CBD"/>
    <w:rsid w:val="00F8059F"/>
    <w:rsid w:val="00F80655"/>
    <w:rsid w:val="00F809D3"/>
    <w:rsid w:val="00F830CB"/>
    <w:rsid w:val="00F83124"/>
    <w:rsid w:val="00F83400"/>
    <w:rsid w:val="00F83CE5"/>
    <w:rsid w:val="00F841B4"/>
    <w:rsid w:val="00F8597E"/>
    <w:rsid w:val="00F86B84"/>
    <w:rsid w:val="00F909F4"/>
    <w:rsid w:val="00F91CFC"/>
    <w:rsid w:val="00F9222D"/>
    <w:rsid w:val="00F93852"/>
    <w:rsid w:val="00F939E0"/>
    <w:rsid w:val="00F94DF1"/>
    <w:rsid w:val="00F96DE1"/>
    <w:rsid w:val="00F96FC4"/>
    <w:rsid w:val="00F972D0"/>
    <w:rsid w:val="00F9763D"/>
    <w:rsid w:val="00F97C4F"/>
    <w:rsid w:val="00FA0A54"/>
    <w:rsid w:val="00FA0B8A"/>
    <w:rsid w:val="00FA178A"/>
    <w:rsid w:val="00FA2181"/>
    <w:rsid w:val="00FA2397"/>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10C"/>
    <w:rsid w:val="00FB75FE"/>
    <w:rsid w:val="00FC2A54"/>
    <w:rsid w:val="00FC2C94"/>
    <w:rsid w:val="00FC2DF2"/>
    <w:rsid w:val="00FC36C1"/>
    <w:rsid w:val="00FC374D"/>
    <w:rsid w:val="00FC38E8"/>
    <w:rsid w:val="00FC4518"/>
    <w:rsid w:val="00FC4C3C"/>
    <w:rsid w:val="00FC5EEE"/>
    <w:rsid w:val="00FC6654"/>
    <w:rsid w:val="00FC72C6"/>
    <w:rsid w:val="00FC7B26"/>
    <w:rsid w:val="00FD0561"/>
    <w:rsid w:val="00FD089A"/>
    <w:rsid w:val="00FD099B"/>
    <w:rsid w:val="00FD0A24"/>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979"/>
    <w:rsid w:val="00FE7CDC"/>
    <w:rsid w:val="00FE7EDD"/>
    <w:rsid w:val="00FE7F4C"/>
    <w:rsid w:val="00FF116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68312D"/>
    <w:pPr>
      <w:tabs>
        <w:tab w:val="right" w:leader="dot" w:pos="9062"/>
      </w:tabs>
      <w:spacing w:before="80" w:after="80" w:line="264" w:lineRule="auto"/>
      <w:ind w:firstLine="709"/>
      <w:outlineLvl w:val="2"/>
    </w:pPr>
    <w:rPr>
      <w:rFonts w:asciiTheme="majorHAnsi" w:eastAsia="Batang" w:hAnsiTheme="majorHAnsi" w:cstheme="majorHAnsi"/>
      <w:b/>
      <w:bCs/>
      <w:noProof/>
      <w:color w:val="FF0000"/>
      <w:kern w:val="36"/>
      <w:sz w:val="22"/>
      <w:szCs w:val="22"/>
      <w:lang w:val="es-ES"/>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52576F"/>
    <w:rPr>
      <w:rFonts w:ascii="Times New Roman" w:hAnsi="Times New Roman" w:cs="Times New Roman" w:hint="default"/>
      <w:b w:val="0"/>
      <w:bCs w:val="0"/>
      <w:i w:val="0"/>
      <w:iCs w:val="0"/>
      <w:color w:val="000000"/>
      <w:sz w:val="26"/>
      <w:szCs w:val="26"/>
    </w:rPr>
  </w:style>
  <w:style w:type="table" w:styleId="TableGrid">
    <w:name w:val="Table Grid"/>
    <w:basedOn w:val="TableNormal"/>
    <w:uiPriority w:val="59"/>
    <w:rsid w:val="00AD7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AD7B92"/>
    <w:rPr>
      <w:rFonts w:ascii="HyundaiSansText" w:hAnsi="HyundaiSansText" w:hint="default"/>
      <w:b w:val="0"/>
      <w:bCs w:val="0"/>
      <w:i w:val="0"/>
      <w:iCs w:val="0"/>
      <w:color w:val="231F20"/>
      <w:sz w:val="12"/>
      <w:szCs w:val="12"/>
    </w:rPr>
  </w:style>
  <w:style w:type="character" w:customStyle="1" w:styleId="fontstyle11">
    <w:name w:val="fontstyle11"/>
    <w:basedOn w:val="DefaultParagraphFont"/>
    <w:rsid w:val="00A00C98"/>
    <w:rPr>
      <w:rFonts w:ascii="HyundaiSansText" w:hAnsi="HyundaiSansText" w:hint="default"/>
      <w:b w:val="0"/>
      <w:bCs w:val="0"/>
      <w:i w:val="0"/>
      <w:iCs w:val="0"/>
      <w:color w:val="231F20"/>
      <w:sz w:val="12"/>
      <w:szCs w:val="12"/>
    </w:rPr>
  </w:style>
  <w:style w:type="character" w:customStyle="1" w:styleId="Vanbnnidung">
    <w:name w:val="Van b?n n?i dung_"/>
    <w:link w:val="Vanbnnidung0"/>
    <w:rsid w:val="00124439"/>
    <w:rPr>
      <w:sz w:val="26"/>
      <w:szCs w:val="26"/>
      <w:shd w:val="clear" w:color="auto" w:fill="FFFFFF"/>
    </w:rPr>
  </w:style>
  <w:style w:type="paragraph" w:customStyle="1" w:styleId="Vanbnnidung0">
    <w:name w:val="Van b?n n?i dung"/>
    <w:basedOn w:val="Normal"/>
    <w:link w:val="Vanbnnidung"/>
    <w:rsid w:val="00124439"/>
    <w:pPr>
      <w:widowControl w:val="0"/>
      <w:shd w:val="clear" w:color="auto" w:fill="FFFFFF"/>
      <w:spacing w:after="60" w:line="307" w:lineRule="exact"/>
      <w:jc w:val="left"/>
    </w:pPr>
    <w:rPr>
      <w:rFonts w:eastAsiaTheme="minorHAnsi" w:cstheme="minorBidi"/>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7117">
      <w:bodyDiv w:val="1"/>
      <w:marLeft w:val="0"/>
      <w:marRight w:val="0"/>
      <w:marTop w:val="0"/>
      <w:marBottom w:val="0"/>
      <w:divBdr>
        <w:top w:val="none" w:sz="0" w:space="0" w:color="auto"/>
        <w:left w:val="none" w:sz="0" w:space="0" w:color="auto"/>
        <w:bottom w:val="none" w:sz="0" w:space="0" w:color="auto"/>
        <w:right w:val="none" w:sz="0" w:space="0" w:color="auto"/>
      </w:divBdr>
    </w:div>
    <w:div w:id="17041170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58493029">
      <w:bodyDiv w:val="1"/>
      <w:marLeft w:val="0"/>
      <w:marRight w:val="0"/>
      <w:marTop w:val="0"/>
      <w:marBottom w:val="0"/>
      <w:divBdr>
        <w:top w:val="none" w:sz="0" w:space="0" w:color="auto"/>
        <w:left w:val="none" w:sz="0" w:space="0" w:color="auto"/>
        <w:bottom w:val="none" w:sz="0" w:space="0" w:color="auto"/>
        <w:right w:val="none" w:sz="0" w:space="0" w:color="auto"/>
      </w:divBdr>
    </w:div>
    <w:div w:id="566384774">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24242329">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4704386">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69506830">
      <w:bodyDiv w:val="1"/>
      <w:marLeft w:val="0"/>
      <w:marRight w:val="0"/>
      <w:marTop w:val="0"/>
      <w:marBottom w:val="0"/>
      <w:divBdr>
        <w:top w:val="none" w:sz="0" w:space="0" w:color="auto"/>
        <w:left w:val="none" w:sz="0" w:space="0" w:color="auto"/>
        <w:bottom w:val="none" w:sz="0" w:space="0" w:color="auto"/>
        <w:right w:val="none" w:sz="0" w:space="0" w:color="auto"/>
      </w:divBdr>
    </w:div>
    <w:div w:id="1286346483">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4905483">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79117169">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54341212">
      <w:bodyDiv w:val="1"/>
      <w:marLeft w:val="0"/>
      <w:marRight w:val="0"/>
      <w:marTop w:val="0"/>
      <w:marBottom w:val="0"/>
      <w:divBdr>
        <w:top w:val="none" w:sz="0" w:space="0" w:color="auto"/>
        <w:left w:val="none" w:sz="0" w:space="0" w:color="auto"/>
        <w:bottom w:val="none" w:sz="0" w:space="0" w:color="auto"/>
        <w:right w:val="none" w:sz="0" w:space="0" w:color="auto"/>
      </w:divBdr>
    </w:div>
    <w:div w:id="1864056390">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13923559">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81811915">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01637178">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D870-3DDF-404D-866A-80C7505E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249</cp:revision>
  <cp:lastPrinted>2025-11-21T01:58:00Z</cp:lastPrinted>
  <dcterms:created xsi:type="dcterms:W3CDTF">2025-07-15T08:35:00Z</dcterms:created>
  <dcterms:modified xsi:type="dcterms:W3CDTF">2025-11-25T01:32:00Z</dcterms:modified>
</cp:coreProperties>
</file>