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56D4" w14:textId="77777777" w:rsidR="000C5A48" w:rsidRPr="000C5A48" w:rsidRDefault="000C5A48" w:rsidP="000C5A48">
      <w:pPr>
        <w:spacing w:before="120" w:after="120"/>
        <w:jc w:val="center"/>
        <w:outlineLvl w:val="0"/>
        <w:rPr>
          <w:b/>
          <w:bCs/>
          <w:color w:val="000000" w:themeColor="text1"/>
          <w:sz w:val="28"/>
          <w:szCs w:val="28"/>
          <w:lang w:val="nl-NL"/>
        </w:rPr>
      </w:pPr>
      <w:bookmarkStart w:id="0" w:name="_Toc104800534"/>
      <w:r w:rsidRPr="000C5A48">
        <w:rPr>
          <w:b/>
          <w:bCs/>
          <w:color w:val="000000" w:themeColor="text1"/>
          <w:sz w:val="28"/>
          <w:szCs w:val="28"/>
          <w:lang w:val="nl-NL"/>
        </w:rPr>
        <w:t>Phần 2. YÊU CẦU VỀ KỸ THUẬT</w:t>
      </w:r>
      <w:bookmarkEnd w:id="0"/>
    </w:p>
    <w:p w14:paraId="4146C57A" w14:textId="77777777" w:rsidR="000C5A48" w:rsidRPr="000C5A48" w:rsidRDefault="000C5A48" w:rsidP="000C5A48">
      <w:pPr>
        <w:spacing w:before="120" w:after="120"/>
        <w:jc w:val="center"/>
        <w:outlineLvl w:val="0"/>
        <w:rPr>
          <w:b/>
          <w:bCs/>
          <w:color w:val="000000" w:themeColor="text1"/>
          <w:sz w:val="28"/>
          <w:szCs w:val="28"/>
          <w:lang w:val="nl-NL"/>
        </w:rPr>
      </w:pPr>
      <w:bookmarkStart w:id="1" w:name="_Toc104800535"/>
      <w:r w:rsidRPr="000C5A48">
        <w:rPr>
          <w:b/>
          <w:bCs/>
          <w:color w:val="000000" w:themeColor="text1"/>
          <w:sz w:val="28"/>
          <w:szCs w:val="28"/>
          <w:lang w:val="nl-NL"/>
        </w:rPr>
        <w:t>Chương V. YÊU CẦU VỀ KỸ THUẬT</w:t>
      </w:r>
      <w:bookmarkEnd w:id="1"/>
    </w:p>
    <w:p w14:paraId="5312B794" w14:textId="77777777" w:rsidR="000C5A48" w:rsidRPr="000C5A48" w:rsidRDefault="000C5A48" w:rsidP="000C5A48">
      <w:pPr>
        <w:spacing w:before="120" w:after="120"/>
        <w:ind w:firstLine="709"/>
        <w:rPr>
          <w:b/>
          <w:color w:val="000000" w:themeColor="text1"/>
          <w:sz w:val="28"/>
          <w:szCs w:val="28"/>
          <w:lang w:val="nl-NL"/>
        </w:rPr>
      </w:pPr>
      <w:r w:rsidRPr="000C5A48">
        <w:rPr>
          <w:b/>
          <w:color w:val="000000" w:themeColor="text1"/>
          <w:sz w:val="28"/>
          <w:szCs w:val="28"/>
          <w:lang w:val="nl-NL"/>
        </w:rPr>
        <w:t>1. Giới thiệu chung về dự án/dự toán mua sắm, gói thầu:</w:t>
      </w:r>
    </w:p>
    <w:p w14:paraId="101995F0" w14:textId="77777777" w:rsidR="000C5A48" w:rsidRPr="000C5A48" w:rsidRDefault="000C5A48" w:rsidP="000C5A48">
      <w:pPr>
        <w:spacing w:before="120" w:after="120"/>
        <w:ind w:firstLine="709"/>
        <w:rPr>
          <w:iCs/>
          <w:color w:val="000000" w:themeColor="text1"/>
          <w:spacing w:val="-4"/>
          <w:sz w:val="28"/>
          <w:szCs w:val="28"/>
          <w:lang w:val="nl-NL"/>
        </w:rPr>
      </w:pPr>
      <w:r w:rsidRPr="000C5A48">
        <w:rPr>
          <w:iCs/>
          <w:color w:val="000000" w:themeColor="text1"/>
          <w:spacing w:val="-4"/>
          <w:sz w:val="28"/>
          <w:szCs w:val="28"/>
          <w:lang w:val="nl-NL"/>
        </w:rPr>
        <w:t>- Tên gói thầu: PTV39-2025: Cung cấp dịch vụ rà quét lỗ hổng bảo mật và đánh giá xâm nhập định kỳ cho hệ thống công nghệ thông tin.</w:t>
      </w:r>
    </w:p>
    <w:p w14:paraId="4099E49D" w14:textId="77777777" w:rsidR="000C5A48" w:rsidRPr="000C5A48" w:rsidRDefault="000C5A48" w:rsidP="000C5A48">
      <w:pPr>
        <w:spacing w:before="120" w:after="120"/>
        <w:ind w:firstLine="709"/>
        <w:rPr>
          <w:iCs/>
          <w:color w:val="000000" w:themeColor="text1"/>
          <w:spacing w:val="-4"/>
          <w:sz w:val="28"/>
          <w:szCs w:val="28"/>
          <w:lang w:val="nl-NL"/>
        </w:rPr>
      </w:pPr>
      <w:r w:rsidRPr="000C5A48">
        <w:rPr>
          <w:iCs/>
          <w:color w:val="000000" w:themeColor="text1"/>
          <w:spacing w:val="-4"/>
          <w:sz w:val="28"/>
          <w:szCs w:val="28"/>
          <w:lang w:val="nl-NL"/>
        </w:rPr>
        <w:t>- Bên mời thầu: Công ty nhiệt điện Thái Bình.</w:t>
      </w:r>
    </w:p>
    <w:p w14:paraId="6AE43F5D" w14:textId="1CF22431" w:rsidR="000C5A48" w:rsidRPr="000C5A48" w:rsidRDefault="000C5A48" w:rsidP="000C5A48">
      <w:pPr>
        <w:spacing w:before="120" w:after="120"/>
        <w:ind w:firstLine="709"/>
        <w:rPr>
          <w:iCs/>
          <w:color w:val="000000" w:themeColor="text1"/>
          <w:spacing w:val="-4"/>
          <w:sz w:val="28"/>
          <w:szCs w:val="28"/>
          <w:lang w:val="nl-NL"/>
        </w:rPr>
      </w:pPr>
      <w:r w:rsidRPr="000C5A48">
        <w:rPr>
          <w:iCs/>
          <w:color w:val="000000" w:themeColor="text1"/>
          <w:spacing w:val="-4"/>
          <w:sz w:val="28"/>
          <w:szCs w:val="28"/>
          <w:lang w:val="nl-NL"/>
        </w:rPr>
        <w:t xml:space="preserve">- Hình thức lựa chọn nhà thầu: </w:t>
      </w:r>
      <w:r w:rsidR="000D3EC3">
        <w:rPr>
          <w:iCs/>
          <w:color w:val="000000" w:themeColor="text1"/>
          <w:spacing w:val="-4"/>
          <w:sz w:val="28"/>
          <w:szCs w:val="28"/>
          <w:lang w:val="nl-NL"/>
        </w:rPr>
        <w:t>Đấu thầu rộng rãi qua mạng</w:t>
      </w:r>
      <w:r w:rsidRPr="000C5A48">
        <w:rPr>
          <w:iCs/>
          <w:color w:val="000000" w:themeColor="text1"/>
          <w:spacing w:val="-4"/>
          <w:sz w:val="28"/>
          <w:szCs w:val="28"/>
          <w:lang w:val="nl-NL"/>
        </w:rPr>
        <w:t xml:space="preserve">. </w:t>
      </w:r>
    </w:p>
    <w:p w14:paraId="515FB4F1" w14:textId="77777777" w:rsidR="000C5A48" w:rsidRPr="000C5A48" w:rsidRDefault="000C5A48" w:rsidP="000C5A48">
      <w:pPr>
        <w:spacing w:before="120" w:after="120"/>
        <w:ind w:firstLine="709"/>
        <w:rPr>
          <w:iCs/>
          <w:color w:val="000000" w:themeColor="text1"/>
          <w:spacing w:val="-4"/>
          <w:sz w:val="28"/>
          <w:szCs w:val="28"/>
          <w:lang w:val="nl-NL"/>
        </w:rPr>
      </w:pPr>
      <w:r w:rsidRPr="000C5A48">
        <w:rPr>
          <w:iCs/>
          <w:color w:val="000000" w:themeColor="text1"/>
          <w:spacing w:val="-4"/>
          <w:sz w:val="28"/>
          <w:szCs w:val="28"/>
          <w:lang w:val="nl-NL"/>
        </w:rPr>
        <w:t>- Loại hợp đồng: Hợp đồng trọn gói</w:t>
      </w:r>
    </w:p>
    <w:p w14:paraId="5FAD5997" w14:textId="77777777" w:rsidR="000C5A48" w:rsidRPr="000C5A48" w:rsidRDefault="000C5A48" w:rsidP="000C5A48">
      <w:pPr>
        <w:spacing w:before="120" w:after="120"/>
        <w:ind w:firstLine="709"/>
        <w:rPr>
          <w:iCs/>
          <w:color w:val="000000" w:themeColor="text1"/>
          <w:spacing w:val="-4"/>
          <w:sz w:val="28"/>
          <w:szCs w:val="28"/>
          <w:lang w:val="nl-NL"/>
        </w:rPr>
      </w:pPr>
      <w:r w:rsidRPr="000C5A48">
        <w:rPr>
          <w:iCs/>
          <w:color w:val="000000" w:themeColor="text1"/>
          <w:spacing w:val="-4"/>
          <w:sz w:val="28"/>
          <w:szCs w:val="28"/>
          <w:lang w:val="nl-NL"/>
        </w:rPr>
        <w:t xml:space="preserve">- Địa điểm thực hiện: Công ty Nhiệt điện Thái Bình, địa chỉ: thôn Chỉ Thiện, xã Đông Thái Ninh, tỉnh Hưng Yên </w:t>
      </w:r>
    </w:p>
    <w:p w14:paraId="1852E01B" w14:textId="77777777" w:rsidR="000C5A48" w:rsidRPr="000C5A48" w:rsidRDefault="000C5A48" w:rsidP="000C5A48">
      <w:pPr>
        <w:spacing w:before="120" w:after="120"/>
        <w:ind w:firstLine="709"/>
        <w:rPr>
          <w:iCs/>
          <w:color w:val="000000" w:themeColor="text1"/>
          <w:spacing w:val="-4"/>
          <w:sz w:val="28"/>
          <w:szCs w:val="28"/>
          <w:lang w:val="nl-NL"/>
        </w:rPr>
      </w:pPr>
      <w:r w:rsidRPr="000C5A48">
        <w:rPr>
          <w:iCs/>
          <w:color w:val="000000" w:themeColor="text1"/>
          <w:spacing w:val="-4"/>
          <w:sz w:val="28"/>
          <w:szCs w:val="28"/>
          <w:lang w:val="nl-NL"/>
        </w:rPr>
        <w:t>- Thời gian thực hiện hợp đồng: 60 ngày</w:t>
      </w:r>
    </w:p>
    <w:p w14:paraId="3E6C3504" w14:textId="77777777" w:rsidR="000C5A48" w:rsidRPr="000C5A48" w:rsidRDefault="000C5A48" w:rsidP="000C5A48">
      <w:pPr>
        <w:spacing w:before="120" w:after="120"/>
        <w:ind w:firstLine="709"/>
        <w:rPr>
          <w:b/>
          <w:iCs/>
          <w:color w:val="000000" w:themeColor="text1"/>
          <w:spacing w:val="-4"/>
          <w:sz w:val="28"/>
          <w:szCs w:val="28"/>
          <w:lang w:val="nl-NL"/>
        </w:rPr>
      </w:pPr>
      <w:r w:rsidRPr="000C5A48">
        <w:rPr>
          <w:iCs/>
          <w:color w:val="000000" w:themeColor="text1"/>
          <w:spacing w:val="-4"/>
          <w:sz w:val="28"/>
          <w:szCs w:val="28"/>
          <w:lang w:val="nl-NL"/>
        </w:rPr>
        <w:t>- Nguồn vốn: Vốn sản xuất kinh doanh</w:t>
      </w:r>
      <w:r w:rsidRPr="000C5A48">
        <w:rPr>
          <w:b/>
          <w:iCs/>
          <w:color w:val="000000" w:themeColor="text1"/>
          <w:spacing w:val="-4"/>
          <w:sz w:val="28"/>
          <w:szCs w:val="28"/>
          <w:lang w:val="nl-NL"/>
        </w:rPr>
        <w:t xml:space="preserve"> </w:t>
      </w:r>
    </w:p>
    <w:p w14:paraId="583A9FB0" w14:textId="77777777" w:rsidR="000C5A48" w:rsidRPr="000C5A48" w:rsidRDefault="000C5A48" w:rsidP="000C5A48">
      <w:pPr>
        <w:spacing w:before="120" w:after="120"/>
        <w:ind w:firstLine="567"/>
        <w:rPr>
          <w:b/>
          <w:color w:val="000000" w:themeColor="text1"/>
          <w:sz w:val="28"/>
          <w:szCs w:val="28"/>
          <w:lang w:val="nl-NL"/>
        </w:rPr>
      </w:pPr>
      <w:r w:rsidRPr="000C5A48">
        <w:rPr>
          <w:b/>
          <w:color w:val="000000" w:themeColor="text1"/>
          <w:sz w:val="28"/>
          <w:szCs w:val="28"/>
          <w:lang w:val="nl-NL"/>
        </w:rPr>
        <w:t>2. Yêu cầu kỹ thuật của gói thầu:</w:t>
      </w:r>
    </w:p>
    <w:tbl>
      <w:tblPr>
        <w:tblStyle w:val="TableGrid"/>
        <w:tblW w:w="0" w:type="auto"/>
        <w:tblLook w:val="04A0" w:firstRow="1" w:lastRow="0" w:firstColumn="1" w:lastColumn="0" w:noHBand="0" w:noVBand="1"/>
      </w:tblPr>
      <w:tblGrid>
        <w:gridCol w:w="944"/>
        <w:gridCol w:w="5003"/>
        <w:gridCol w:w="1417"/>
        <w:gridCol w:w="1698"/>
      </w:tblGrid>
      <w:tr w:rsidR="000C5A48" w:rsidRPr="000C5A48" w14:paraId="783EF31C" w14:textId="77777777" w:rsidTr="00577C9F">
        <w:tc>
          <w:tcPr>
            <w:tcW w:w="944" w:type="dxa"/>
          </w:tcPr>
          <w:p w14:paraId="5C0CF67B" w14:textId="77777777" w:rsidR="000C5A48" w:rsidRPr="000C5A48" w:rsidRDefault="000C5A48" w:rsidP="00577C9F">
            <w:pPr>
              <w:tabs>
                <w:tab w:val="left" w:pos="851"/>
              </w:tabs>
              <w:spacing w:before="60" w:after="60" w:line="264" w:lineRule="auto"/>
              <w:jc w:val="center"/>
              <w:rPr>
                <w:b/>
                <w:color w:val="000000" w:themeColor="text1"/>
                <w:sz w:val="28"/>
                <w:szCs w:val="28"/>
              </w:rPr>
            </w:pPr>
            <w:r w:rsidRPr="000C5A48">
              <w:rPr>
                <w:b/>
                <w:color w:val="000000" w:themeColor="text1"/>
                <w:sz w:val="28"/>
                <w:szCs w:val="28"/>
              </w:rPr>
              <w:t>STT</w:t>
            </w:r>
          </w:p>
        </w:tc>
        <w:tc>
          <w:tcPr>
            <w:tcW w:w="5003" w:type="dxa"/>
          </w:tcPr>
          <w:p w14:paraId="7858BAD3" w14:textId="77777777" w:rsidR="000C5A48" w:rsidRPr="000C5A48" w:rsidRDefault="000C5A48" w:rsidP="00577C9F">
            <w:pPr>
              <w:tabs>
                <w:tab w:val="left" w:pos="851"/>
              </w:tabs>
              <w:spacing w:before="60" w:after="60" w:line="264" w:lineRule="auto"/>
              <w:jc w:val="center"/>
              <w:rPr>
                <w:b/>
                <w:color w:val="000000" w:themeColor="text1"/>
                <w:sz w:val="28"/>
                <w:szCs w:val="28"/>
              </w:rPr>
            </w:pPr>
            <w:r w:rsidRPr="000C5A48">
              <w:rPr>
                <w:b/>
                <w:color w:val="000000" w:themeColor="text1"/>
                <w:sz w:val="28"/>
                <w:szCs w:val="28"/>
              </w:rPr>
              <w:t>Nội dung</w:t>
            </w:r>
          </w:p>
        </w:tc>
        <w:tc>
          <w:tcPr>
            <w:tcW w:w="1417" w:type="dxa"/>
          </w:tcPr>
          <w:p w14:paraId="7F04314D" w14:textId="77777777" w:rsidR="000C5A48" w:rsidRPr="000C5A48" w:rsidRDefault="000C5A48" w:rsidP="00577C9F">
            <w:pPr>
              <w:tabs>
                <w:tab w:val="left" w:pos="851"/>
              </w:tabs>
              <w:spacing w:before="60" w:after="60" w:line="264" w:lineRule="auto"/>
              <w:jc w:val="center"/>
              <w:rPr>
                <w:b/>
                <w:color w:val="000000" w:themeColor="text1"/>
                <w:sz w:val="28"/>
                <w:szCs w:val="28"/>
              </w:rPr>
            </w:pPr>
            <w:r w:rsidRPr="000C5A48">
              <w:rPr>
                <w:b/>
                <w:color w:val="000000" w:themeColor="text1"/>
                <w:sz w:val="28"/>
                <w:szCs w:val="28"/>
              </w:rPr>
              <w:t>Đơn vị tính</w:t>
            </w:r>
          </w:p>
        </w:tc>
        <w:tc>
          <w:tcPr>
            <w:tcW w:w="1698" w:type="dxa"/>
          </w:tcPr>
          <w:p w14:paraId="5EE45287" w14:textId="77777777" w:rsidR="000C5A48" w:rsidRPr="000C5A48" w:rsidRDefault="000C5A48" w:rsidP="00577C9F">
            <w:pPr>
              <w:tabs>
                <w:tab w:val="left" w:pos="851"/>
              </w:tabs>
              <w:spacing w:before="60" w:after="60" w:line="264" w:lineRule="auto"/>
              <w:jc w:val="center"/>
              <w:rPr>
                <w:b/>
                <w:color w:val="000000" w:themeColor="text1"/>
                <w:sz w:val="28"/>
                <w:szCs w:val="28"/>
              </w:rPr>
            </w:pPr>
            <w:r w:rsidRPr="000C5A48">
              <w:rPr>
                <w:b/>
                <w:color w:val="000000" w:themeColor="text1"/>
                <w:sz w:val="28"/>
                <w:szCs w:val="28"/>
              </w:rPr>
              <w:t>Khối lượng</w:t>
            </w:r>
          </w:p>
        </w:tc>
      </w:tr>
      <w:tr w:rsidR="000C5A48" w:rsidRPr="000C5A48" w14:paraId="16B4D4F9" w14:textId="77777777" w:rsidTr="00577C9F">
        <w:tc>
          <w:tcPr>
            <w:tcW w:w="944" w:type="dxa"/>
          </w:tcPr>
          <w:p w14:paraId="220172DC" w14:textId="77777777" w:rsidR="000C5A48" w:rsidRPr="000C5A48" w:rsidRDefault="000C5A48" w:rsidP="000C5A48">
            <w:pPr>
              <w:pStyle w:val="ListParagraph"/>
              <w:numPr>
                <w:ilvl w:val="0"/>
                <w:numId w:val="1"/>
              </w:numPr>
              <w:tabs>
                <w:tab w:val="left" w:pos="851"/>
              </w:tabs>
              <w:spacing w:before="60" w:after="60" w:line="264" w:lineRule="auto"/>
              <w:rPr>
                <w:bCs/>
                <w:color w:val="000000" w:themeColor="text1"/>
                <w:sz w:val="28"/>
                <w:szCs w:val="28"/>
              </w:rPr>
            </w:pPr>
          </w:p>
        </w:tc>
        <w:tc>
          <w:tcPr>
            <w:tcW w:w="5003" w:type="dxa"/>
          </w:tcPr>
          <w:p w14:paraId="2CA014CD" w14:textId="77777777" w:rsidR="000C5A48" w:rsidRPr="000C5A48" w:rsidRDefault="000C5A48" w:rsidP="00577C9F">
            <w:pPr>
              <w:tabs>
                <w:tab w:val="left" w:pos="851"/>
              </w:tabs>
              <w:spacing w:before="60" w:after="60" w:line="264" w:lineRule="auto"/>
              <w:rPr>
                <w:bCs/>
                <w:color w:val="000000" w:themeColor="text1"/>
                <w:sz w:val="28"/>
                <w:szCs w:val="28"/>
              </w:rPr>
            </w:pPr>
            <w:r w:rsidRPr="000C5A48">
              <w:rPr>
                <w:color w:val="000000" w:themeColor="text1"/>
                <w:sz w:val="28"/>
                <w:szCs w:val="28"/>
              </w:rPr>
              <w:t>Rà quét lỗ hổng bảo mật máy chủ và hỗ trợ xử lý lỗ hổng (nếu có)</w:t>
            </w:r>
          </w:p>
        </w:tc>
        <w:tc>
          <w:tcPr>
            <w:tcW w:w="1417" w:type="dxa"/>
          </w:tcPr>
          <w:p w14:paraId="144ABCC4" w14:textId="77777777" w:rsidR="000C5A48" w:rsidRPr="000C5A48" w:rsidRDefault="000C5A48" w:rsidP="00577C9F">
            <w:pPr>
              <w:tabs>
                <w:tab w:val="left" w:pos="851"/>
              </w:tabs>
              <w:spacing w:before="60" w:after="60" w:line="264" w:lineRule="auto"/>
              <w:rPr>
                <w:bCs/>
                <w:color w:val="000000" w:themeColor="text1"/>
                <w:sz w:val="28"/>
                <w:szCs w:val="28"/>
              </w:rPr>
            </w:pPr>
            <w:r w:rsidRPr="000C5A48">
              <w:rPr>
                <w:bCs/>
                <w:color w:val="000000" w:themeColor="text1"/>
                <w:sz w:val="28"/>
                <w:szCs w:val="28"/>
              </w:rPr>
              <w:t>Máy chủ</w:t>
            </w:r>
          </w:p>
        </w:tc>
        <w:tc>
          <w:tcPr>
            <w:tcW w:w="1698" w:type="dxa"/>
          </w:tcPr>
          <w:p w14:paraId="123858D6" w14:textId="77777777" w:rsidR="000C5A48" w:rsidRPr="000C5A48" w:rsidRDefault="000C5A48" w:rsidP="00577C9F">
            <w:pPr>
              <w:tabs>
                <w:tab w:val="left" w:pos="851"/>
              </w:tabs>
              <w:spacing w:before="60" w:after="60" w:line="264" w:lineRule="auto"/>
              <w:rPr>
                <w:bCs/>
                <w:color w:val="000000" w:themeColor="text1"/>
                <w:sz w:val="28"/>
                <w:szCs w:val="28"/>
              </w:rPr>
            </w:pPr>
            <w:r w:rsidRPr="000C5A48">
              <w:rPr>
                <w:bCs/>
                <w:color w:val="000000" w:themeColor="text1"/>
                <w:sz w:val="28"/>
                <w:szCs w:val="28"/>
              </w:rPr>
              <w:t>16</w:t>
            </w:r>
          </w:p>
        </w:tc>
      </w:tr>
      <w:tr w:rsidR="000C5A48" w:rsidRPr="000C5A48" w14:paraId="1857FB10" w14:textId="77777777" w:rsidTr="00577C9F">
        <w:tc>
          <w:tcPr>
            <w:tcW w:w="944" w:type="dxa"/>
          </w:tcPr>
          <w:p w14:paraId="325B1605" w14:textId="77777777" w:rsidR="000C5A48" w:rsidRPr="000C5A48" w:rsidRDefault="000C5A48" w:rsidP="000C5A48">
            <w:pPr>
              <w:pStyle w:val="ListParagraph"/>
              <w:numPr>
                <w:ilvl w:val="0"/>
                <w:numId w:val="1"/>
              </w:numPr>
              <w:tabs>
                <w:tab w:val="left" w:pos="851"/>
              </w:tabs>
              <w:spacing w:before="60" w:after="60" w:line="264" w:lineRule="auto"/>
              <w:rPr>
                <w:bCs/>
                <w:color w:val="000000" w:themeColor="text1"/>
                <w:sz w:val="28"/>
                <w:szCs w:val="28"/>
              </w:rPr>
            </w:pPr>
          </w:p>
        </w:tc>
        <w:tc>
          <w:tcPr>
            <w:tcW w:w="5003" w:type="dxa"/>
          </w:tcPr>
          <w:p w14:paraId="6B68952E" w14:textId="77777777" w:rsidR="000C5A48" w:rsidRPr="000C5A48" w:rsidRDefault="000C5A48" w:rsidP="00577C9F">
            <w:pPr>
              <w:tabs>
                <w:tab w:val="left" w:pos="851"/>
              </w:tabs>
              <w:spacing w:before="60" w:after="60" w:line="264" w:lineRule="auto"/>
              <w:rPr>
                <w:color w:val="000000" w:themeColor="text1"/>
                <w:sz w:val="28"/>
                <w:szCs w:val="28"/>
              </w:rPr>
            </w:pPr>
            <w:r w:rsidRPr="000C5A48">
              <w:rPr>
                <w:color w:val="000000" w:themeColor="text1"/>
                <w:sz w:val="28"/>
                <w:szCs w:val="28"/>
              </w:rPr>
              <w:t>Đánh giá xâm nhập máy chủ và hỗ trợ xử lý/gỡ bỏ mã độc (nếu có)</w:t>
            </w:r>
          </w:p>
        </w:tc>
        <w:tc>
          <w:tcPr>
            <w:tcW w:w="1417" w:type="dxa"/>
          </w:tcPr>
          <w:p w14:paraId="262FFDF9" w14:textId="77777777" w:rsidR="000C5A48" w:rsidRPr="000C5A48" w:rsidRDefault="000C5A48" w:rsidP="00577C9F">
            <w:pPr>
              <w:tabs>
                <w:tab w:val="left" w:pos="851"/>
              </w:tabs>
              <w:spacing w:before="60" w:after="60" w:line="264" w:lineRule="auto"/>
              <w:rPr>
                <w:bCs/>
                <w:color w:val="000000" w:themeColor="text1"/>
                <w:sz w:val="28"/>
                <w:szCs w:val="28"/>
              </w:rPr>
            </w:pPr>
            <w:r w:rsidRPr="000C5A48">
              <w:rPr>
                <w:bCs/>
                <w:color w:val="000000" w:themeColor="text1"/>
                <w:sz w:val="28"/>
                <w:szCs w:val="28"/>
              </w:rPr>
              <w:t>Máy chủ</w:t>
            </w:r>
          </w:p>
        </w:tc>
        <w:tc>
          <w:tcPr>
            <w:tcW w:w="1698" w:type="dxa"/>
          </w:tcPr>
          <w:p w14:paraId="1A2F0177" w14:textId="77777777" w:rsidR="000C5A48" w:rsidRPr="000C5A48" w:rsidRDefault="000C5A48" w:rsidP="00577C9F">
            <w:pPr>
              <w:tabs>
                <w:tab w:val="left" w:pos="851"/>
              </w:tabs>
              <w:spacing w:before="60" w:after="60" w:line="264" w:lineRule="auto"/>
              <w:rPr>
                <w:bCs/>
                <w:color w:val="000000" w:themeColor="text1"/>
                <w:sz w:val="28"/>
                <w:szCs w:val="28"/>
              </w:rPr>
            </w:pPr>
            <w:r w:rsidRPr="000C5A48">
              <w:rPr>
                <w:bCs/>
                <w:color w:val="000000" w:themeColor="text1"/>
                <w:sz w:val="28"/>
                <w:szCs w:val="28"/>
              </w:rPr>
              <w:t>16</w:t>
            </w:r>
          </w:p>
        </w:tc>
      </w:tr>
      <w:tr w:rsidR="000C5A48" w:rsidRPr="000C5A48" w14:paraId="26BD2245" w14:textId="77777777" w:rsidTr="00577C9F">
        <w:tc>
          <w:tcPr>
            <w:tcW w:w="944" w:type="dxa"/>
          </w:tcPr>
          <w:p w14:paraId="02475D92" w14:textId="77777777" w:rsidR="000C5A48" w:rsidRPr="000C5A48" w:rsidRDefault="000C5A48" w:rsidP="000C5A48">
            <w:pPr>
              <w:pStyle w:val="ListParagraph"/>
              <w:numPr>
                <w:ilvl w:val="0"/>
                <w:numId w:val="1"/>
              </w:numPr>
              <w:tabs>
                <w:tab w:val="left" w:pos="851"/>
              </w:tabs>
              <w:spacing w:before="60" w:after="60" w:line="264" w:lineRule="auto"/>
              <w:rPr>
                <w:bCs/>
                <w:color w:val="000000" w:themeColor="text1"/>
                <w:sz w:val="28"/>
                <w:szCs w:val="28"/>
              </w:rPr>
            </w:pPr>
          </w:p>
        </w:tc>
        <w:tc>
          <w:tcPr>
            <w:tcW w:w="5003" w:type="dxa"/>
          </w:tcPr>
          <w:p w14:paraId="06DD6BD4" w14:textId="77777777" w:rsidR="000C5A48" w:rsidRPr="000C5A48" w:rsidRDefault="000C5A48" w:rsidP="00577C9F">
            <w:pPr>
              <w:tabs>
                <w:tab w:val="left" w:pos="851"/>
              </w:tabs>
              <w:spacing w:before="60" w:after="60" w:line="264" w:lineRule="auto"/>
              <w:rPr>
                <w:color w:val="000000" w:themeColor="text1"/>
                <w:sz w:val="28"/>
                <w:szCs w:val="28"/>
              </w:rPr>
            </w:pPr>
            <w:r w:rsidRPr="000C5A48">
              <w:rPr>
                <w:color w:val="000000" w:themeColor="text1"/>
                <w:sz w:val="28"/>
                <w:szCs w:val="28"/>
              </w:rPr>
              <w:t>Đánh giá xâm nhập máy trạm và hỗ trợ xử lý/gỡ bỏ mã độc (nếu có)</w:t>
            </w:r>
          </w:p>
        </w:tc>
        <w:tc>
          <w:tcPr>
            <w:tcW w:w="1417" w:type="dxa"/>
          </w:tcPr>
          <w:p w14:paraId="777E69EC" w14:textId="77777777" w:rsidR="000C5A48" w:rsidRPr="000C5A48" w:rsidRDefault="000C5A48" w:rsidP="00577C9F">
            <w:pPr>
              <w:tabs>
                <w:tab w:val="left" w:pos="851"/>
              </w:tabs>
              <w:spacing w:before="60" w:after="60" w:line="264" w:lineRule="auto"/>
              <w:rPr>
                <w:bCs/>
                <w:color w:val="000000" w:themeColor="text1"/>
                <w:sz w:val="28"/>
                <w:szCs w:val="28"/>
              </w:rPr>
            </w:pPr>
            <w:r w:rsidRPr="000C5A48">
              <w:rPr>
                <w:bCs/>
                <w:color w:val="000000" w:themeColor="text1"/>
                <w:sz w:val="28"/>
                <w:szCs w:val="28"/>
              </w:rPr>
              <w:t>Máy trạm (PC-Laptop)</w:t>
            </w:r>
          </w:p>
        </w:tc>
        <w:tc>
          <w:tcPr>
            <w:tcW w:w="1698" w:type="dxa"/>
          </w:tcPr>
          <w:p w14:paraId="47B285A0" w14:textId="77777777" w:rsidR="000C5A48" w:rsidRPr="000C5A48" w:rsidRDefault="000C5A48" w:rsidP="00577C9F">
            <w:pPr>
              <w:tabs>
                <w:tab w:val="left" w:pos="851"/>
              </w:tabs>
              <w:spacing w:before="60" w:after="60" w:line="264" w:lineRule="auto"/>
              <w:rPr>
                <w:bCs/>
                <w:color w:val="000000" w:themeColor="text1"/>
                <w:sz w:val="28"/>
                <w:szCs w:val="28"/>
              </w:rPr>
            </w:pPr>
            <w:r w:rsidRPr="000C5A48">
              <w:rPr>
                <w:bCs/>
                <w:color w:val="000000" w:themeColor="text1"/>
                <w:sz w:val="28"/>
                <w:szCs w:val="28"/>
              </w:rPr>
              <w:t>180</w:t>
            </w:r>
          </w:p>
        </w:tc>
      </w:tr>
      <w:tr w:rsidR="000C5A48" w:rsidRPr="000C5A48" w14:paraId="4A1D291E" w14:textId="77777777" w:rsidTr="00577C9F">
        <w:tc>
          <w:tcPr>
            <w:tcW w:w="944" w:type="dxa"/>
          </w:tcPr>
          <w:p w14:paraId="40D86E0F" w14:textId="77777777" w:rsidR="000C5A48" w:rsidRPr="000C5A48" w:rsidRDefault="000C5A48" w:rsidP="000C5A48">
            <w:pPr>
              <w:pStyle w:val="ListParagraph"/>
              <w:numPr>
                <w:ilvl w:val="0"/>
                <w:numId w:val="1"/>
              </w:numPr>
              <w:tabs>
                <w:tab w:val="left" w:pos="851"/>
              </w:tabs>
              <w:spacing w:before="60" w:after="60" w:line="264" w:lineRule="auto"/>
              <w:rPr>
                <w:bCs/>
                <w:color w:val="000000" w:themeColor="text1"/>
                <w:sz w:val="28"/>
                <w:szCs w:val="28"/>
              </w:rPr>
            </w:pPr>
          </w:p>
        </w:tc>
        <w:tc>
          <w:tcPr>
            <w:tcW w:w="5003" w:type="dxa"/>
          </w:tcPr>
          <w:p w14:paraId="4A0309BE" w14:textId="77777777" w:rsidR="000C5A48" w:rsidRPr="000C5A48" w:rsidRDefault="000C5A48" w:rsidP="00577C9F">
            <w:pPr>
              <w:tabs>
                <w:tab w:val="left" w:pos="851"/>
              </w:tabs>
              <w:spacing w:before="60" w:after="60" w:line="264" w:lineRule="auto"/>
              <w:rPr>
                <w:color w:val="000000" w:themeColor="text1"/>
                <w:sz w:val="28"/>
                <w:szCs w:val="28"/>
              </w:rPr>
            </w:pPr>
            <w:r w:rsidRPr="000C5A48">
              <w:rPr>
                <w:color w:val="000000" w:themeColor="text1"/>
                <w:sz w:val="28"/>
                <w:szCs w:val="28"/>
              </w:rPr>
              <w:t>Audit thiết bị bảo mật, thiết bị mạng</w:t>
            </w:r>
          </w:p>
        </w:tc>
        <w:tc>
          <w:tcPr>
            <w:tcW w:w="1417" w:type="dxa"/>
          </w:tcPr>
          <w:p w14:paraId="7199A51F" w14:textId="77777777" w:rsidR="000C5A48" w:rsidRPr="000C5A48" w:rsidRDefault="000C5A48" w:rsidP="00577C9F">
            <w:pPr>
              <w:tabs>
                <w:tab w:val="left" w:pos="851"/>
              </w:tabs>
              <w:spacing w:before="60" w:after="60" w:line="264" w:lineRule="auto"/>
              <w:rPr>
                <w:bCs/>
                <w:color w:val="000000" w:themeColor="text1"/>
                <w:sz w:val="28"/>
                <w:szCs w:val="28"/>
              </w:rPr>
            </w:pPr>
            <w:r w:rsidRPr="000C5A48">
              <w:rPr>
                <w:bCs/>
                <w:color w:val="000000" w:themeColor="text1"/>
                <w:sz w:val="28"/>
                <w:szCs w:val="28"/>
              </w:rPr>
              <w:t>Thiết bị</w:t>
            </w:r>
          </w:p>
        </w:tc>
        <w:tc>
          <w:tcPr>
            <w:tcW w:w="1698" w:type="dxa"/>
          </w:tcPr>
          <w:p w14:paraId="2E609411" w14:textId="77777777" w:rsidR="000C5A48" w:rsidRPr="000C5A48" w:rsidRDefault="000C5A48" w:rsidP="00577C9F">
            <w:pPr>
              <w:tabs>
                <w:tab w:val="left" w:pos="851"/>
              </w:tabs>
              <w:spacing w:before="60" w:after="60" w:line="264" w:lineRule="auto"/>
              <w:rPr>
                <w:bCs/>
                <w:color w:val="000000" w:themeColor="text1"/>
                <w:sz w:val="28"/>
                <w:szCs w:val="28"/>
              </w:rPr>
            </w:pPr>
            <w:r w:rsidRPr="000C5A48">
              <w:rPr>
                <w:bCs/>
                <w:color w:val="000000" w:themeColor="text1"/>
                <w:sz w:val="28"/>
                <w:szCs w:val="28"/>
              </w:rPr>
              <w:t>8</w:t>
            </w:r>
          </w:p>
        </w:tc>
      </w:tr>
    </w:tbl>
    <w:p w14:paraId="5BBF2EAD" w14:textId="77777777" w:rsidR="000C5A48" w:rsidRPr="000C5A48" w:rsidRDefault="000C5A48" w:rsidP="000C5A48">
      <w:pPr>
        <w:suppressAutoHyphens/>
        <w:spacing w:before="60" w:after="60" w:line="264" w:lineRule="auto"/>
        <w:ind w:firstLine="578"/>
        <w:rPr>
          <w:rFonts w:eastAsia="Calibri"/>
          <w:color w:val="000000" w:themeColor="text1"/>
          <w:sz w:val="28"/>
          <w:szCs w:val="28"/>
        </w:rPr>
      </w:pPr>
      <w:r w:rsidRPr="000C5A48">
        <w:rPr>
          <w:rFonts w:eastAsia="Calibri"/>
          <w:color w:val="000000" w:themeColor="text1"/>
          <w:sz w:val="28"/>
          <w:szCs w:val="28"/>
        </w:rPr>
        <w:t xml:space="preserve">Rà quét lỗ hổng bảo mật là dịch vụ rà quét, đánh giá toàn diện hệ thống thông tin cần bảo vệ để xác định các điểm yếu, lỗ hổng bảo mật đang tồn tại, mức độ rủi ro gắn với các điểm yếu, lỗ hổng ấy, qua đó giúp tổ chức nắm bắt được thực trạng, hiểu rõ các rủi ro bảo mật mà hệ thống đang phải gánh chịu, từ đó đưa ra phương án khắc phục, phòng ngừa. </w:t>
      </w:r>
    </w:p>
    <w:p w14:paraId="506E8753" w14:textId="77777777" w:rsidR="000C5A48" w:rsidRPr="000C5A48" w:rsidRDefault="000C5A48" w:rsidP="000C5A48">
      <w:pPr>
        <w:suppressAutoHyphens/>
        <w:spacing w:before="60" w:after="60" w:line="264" w:lineRule="auto"/>
        <w:ind w:firstLine="576"/>
        <w:rPr>
          <w:rFonts w:eastAsia="Calibri"/>
          <w:color w:val="000000" w:themeColor="text1"/>
          <w:sz w:val="28"/>
          <w:szCs w:val="28"/>
        </w:rPr>
      </w:pPr>
      <w:r w:rsidRPr="000C5A48">
        <w:rPr>
          <w:rFonts w:eastAsia="Calibri"/>
          <w:color w:val="000000" w:themeColor="text1"/>
          <w:sz w:val="28"/>
          <w:szCs w:val="28"/>
        </w:rPr>
        <w:t xml:space="preserve">Đánh giá xâm nhập là dịch vụ rà soát, phân tích toàn diện hệ thống thông tin cần bảo vệ để xác định hệ thống đã bị xâm nhập, tác động bởi các tác nhân độc hại </w:t>
      </w:r>
      <w:r w:rsidRPr="000C5A48">
        <w:rPr>
          <w:rFonts w:eastAsia="Calibri"/>
          <w:color w:val="000000" w:themeColor="text1"/>
          <w:sz w:val="28"/>
          <w:szCs w:val="28"/>
        </w:rPr>
        <w:lastRenderedPageBreak/>
        <w:t>hay chưa, ở mức độ nào, từ đó đưa ra phương án khắc phục triệt để/tạm thời hoặc giảm thiểu rủi ro cho hệ thống.</w:t>
      </w:r>
    </w:p>
    <w:p w14:paraId="3B4A6B3F" w14:textId="77777777" w:rsidR="000C5A48" w:rsidRPr="000C5A48" w:rsidRDefault="000C5A48" w:rsidP="000C5A48">
      <w:pPr>
        <w:suppressAutoHyphens/>
        <w:spacing w:before="60" w:after="60" w:line="264" w:lineRule="auto"/>
        <w:ind w:firstLine="578"/>
        <w:rPr>
          <w:bCs/>
          <w:color w:val="000000" w:themeColor="text1"/>
          <w:sz w:val="28"/>
          <w:szCs w:val="28"/>
        </w:rPr>
      </w:pPr>
      <w:r w:rsidRPr="000C5A48">
        <w:rPr>
          <w:rFonts w:eastAsia="Calibri"/>
          <w:color w:val="000000" w:themeColor="text1"/>
          <w:sz w:val="28"/>
          <w:szCs w:val="28"/>
        </w:rPr>
        <w:t>Audit thiết bị giúp đơn vị phát hiện ra việc cấu hình chưa đảm bảo an toàn thông tin, nhanh chóng thực hiện cấu hình lại để nâng cao tính an toàn thông tin của thiết bị cũng như hệ thống.</w:t>
      </w:r>
    </w:p>
    <w:p w14:paraId="31011F89" w14:textId="77777777" w:rsidR="000C5A48" w:rsidRPr="000C5A48" w:rsidRDefault="000C5A48" w:rsidP="000C5A48">
      <w:pPr>
        <w:spacing w:before="120" w:after="120"/>
        <w:ind w:firstLine="709"/>
        <w:rPr>
          <w:iCs/>
          <w:color w:val="000000" w:themeColor="text1"/>
          <w:spacing w:val="-4"/>
          <w:sz w:val="28"/>
          <w:szCs w:val="28"/>
          <w:lang w:val="nl-NL"/>
        </w:rPr>
      </w:pPr>
    </w:p>
    <w:p w14:paraId="1323A7D5" w14:textId="77777777" w:rsidR="000C5A48" w:rsidRPr="000C5A48" w:rsidRDefault="000C5A48" w:rsidP="000C5A48">
      <w:pPr>
        <w:keepNext/>
        <w:tabs>
          <w:tab w:val="left" w:pos="851"/>
        </w:tabs>
        <w:spacing w:before="60" w:after="60" w:line="264" w:lineRule="auto"/>
        <w:rPr>
          <w:b/>
          <w:color w:val="000000" w:themeColor="text1"/>
          <w:sz w:val="28"/>
          <w:szCs w:val="28"/>
        </w:rPr>
      </w:pPr>
      <w:bookmarkStart w:id="2" w:name="_Hlk105765833"/>
      <w:r w:rsidRPr="000C5A48">
        <w:rPr>
          <w:b/>
          <w:color w:val="000000" w:themeColor="text1"/>
          <w:sz w:val="28"/>
          <w:szCs w:val="28"/>
        </w:rPr>
        <w:t xml:space="preserve">Phương án </w:t>
      </w:r>
      <w:bookmarkEnd w:id="2"/>
      <w:r w:rsidRPr="000C5A48">
        <w:rPr>
          <w:b/>
          <w:color w:val="000000" w:themeColor="text1"/>
          <w:sz w:val="28"/>
          <w:szCs w:val="28"/>
        </w:rPr>
        <w:t>thực hiện:</w:t>
      </w:r>
    </w:p>
    <w:tbl>
      <w:tblPr>
        <w:tblW w:w="9101" w:type="dxa"/>
        <w:tblInd w:w="108" w:type="dxa"/>
        <w:tblLook w:val="04A0" w:firstRow="1" w:lastRow="0" w:firstColumn="1" w:lastColumn="0" w:noHBand="0" w:noVBand="1"/>
      </w:tblPr>
      <w:tblGrid>
        <w:gridCol w:w="747"/>
        <w:gridCol w:w="4952"/>
        <w:gridCol w:w="1985"/>
        <w:gridCol w:w="1417"/>
      </w:tblGrid>
      <w:tr w:rsidR="000C5A48" w:rsidRPr="000C5A48" w14:paraId="69732667" w14:textId="77777777" w:rsidTr="00577C9F">
        <w:trPr>
          <w:trHeight w:val="551"/>
          <w:tblHeader/>
        </w:trPr>
        <w:tc>
          <w:tcPr>
            <w:tcW w:w="747" w:type="dxa"/>
            <w:tcBorders>
              <w:top w:val="single" w:sz="4" w:space="0" w:color="auto"/>
              <w:left w:val="single" w:sz="4" w:space="0" w:color="auto"/>
              <w:bottom w:val="single" w:sz="4" w:space="0" w:color="auto"/>
              <w:right w:val="single" w:sz="4" w:space="0" w:color="auto"/>
            </w:tcBorders>
            <w:noWrap/>
            <w:vAlign w:val="center"/>
            <w:hideMark/>
          </w:tcPr>
          <w:p w14:paraId="59EA60C8"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STT</w:t>
            </w:r>
          </w:p>
        </w:tc>
        <w:tc>
          <w:tcPr>
            <w:tcW w:w="4952" w:type="dxa"/>
            <w:tcBorders>
              <w:top w:val="single" w:sz="4" w:space="0" w:color="auto"/>
              <w:left w:val="nil"/>
              <w:bottom w:val="single" w:sz="4" w:space="0" w:color="auto"/>
              <w:right w:val="single" w:sz="4" w:space="0" w:color="auto"/>
            </w:tcBorders>
            <w:vAlign w:val="center"/>
            <w:hideMark/>
          </w:tcPr>
          <w:p w14:paraId="0F8FC0A9" w14:textId="77777777" w:rsidR="000C5A48" w:rsidRPr="000C5A48" w:rsidRDefault="000C5A48" w:rsidP="00577C9F">
            <w:pPr>
              <w:suppressAutoHyphens/>
              <w:spacing w:before="60" w:after="60" w:line="264" w:lineRule="auto"/>
              <w:rPr>
                <w:rFonts w:eastAsia="Calibri"/>
                <w:b/>
                <w:bCs/>
                <w:color w:val="000000" w:themeColor="text1"/>
                <w:sz w:val="28"/>
                <w:szCs w:val="28"/>
              </w:rPr>
            </w:pPr>
            <w:r w:rsidRPr="000C5A48">
              <w:rPr>
                <w:rFonts w:eastAsia="Calibri"/>
                <w:b/>
                <w:bCs/>
                <w:color w:val="000000" w:themeColor="text1"/>
                <w:sz w:val="28"/>
                <w:szCs w:val="28"/>
              </w:rPr>
              <w:t>Tên đầu mục triển khai</w:t>
            </w:r>
          </w:p>
        </w:tc>
        <w:tc>
          <w:tcPr>
            <w:tcW w:w="1985" w:type="dxa"/>
            <w:tcBorders>
              <w:top w:val="single" w:sz="4" w:space="0" w:color="auto"/>
              <w:left w:val="nil"/>
              <w:bottom w:val="single" w:sz="4" w:space="0" w:color="auto"/>
              <w:right w:val="single" w:sz="4" w:space="0" w:color="auto"/>
            </w:tcBorders>
            <w:vAlign w:val="center"/>
          </w:tcPr>
          <w:p w14:paraId="18DECB5E"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Đơn vị</w:t>
            </w:r>
          </w:p>
        </w:tc>
        <w:tc>
          <w:tcPr>
            <w:tcW w:w="1417" w:type="dxa"/>
            <w:tcBorders>
              <w:top w:val="single" w:sz="4" w:space="0" w:color="auto"/>
              <w:left w:val="nil"/>
              <w:bottom w:val="single" w:sz="4" w:space="0" w:color="auto"/>
              <w:right w:val="single" w:sz="4" w:space="0" w:color="auto"/>
            </w:tcBorders>
            <w:vAlign w:val="center"/>
          </w:tcPr>
          <w:p w14:paraId="362CA2ED" w14:textId="77777777" w:rsidR="000C5A48" w:rsidRPr="000C5A48" w:rsidRDefault="000C5A48" w:rsidP="00577C9F">
            <w:pPr>
              <w:suppressAutoHyphens/>
              <w:spacing w:before="60" w:after="60" w:line="264" w:lineRule="auto"/>
              <w:rPr>
                <w:rFonts w:eastAsia="Calibri"/>
                <w:b/>
                <w:bCs/>
                <w:color w:val="000000" w:themeColor="text1"/>
                <w:sz w:val="28"/>
                <w:szCs w:val="28"/>
              </w:rPr>
            </w:pPr>
            <w:r w:rsidRPr="000C5A48">
              <w:rPr>
                <w:rFonts w:eastAsia="Calibri"/>
                <w:b/>
                <w:bCs/>
                <w:color w:val="000000" w:themeColor="text1"/>
                <w:sz w:val="28"/>
                <w:szCs w:val="28"/>
              </w:rPr>
              <w:t>Số lượng</w:t>
            </w:r>
          </w:p>
        </w:tc>
      </w:tr>
      <w:tr w:rsidR="000C5A48" w:rsidRPr="000C5A48" w14:paraId="6379A24C" w14:textId="77777777" w:rsidTr="00577C9F">
        <w:trPr>
          <w:trHeight w:val="416"/>
        </w:trPr>
        <w:tc>
          <w:tcPr>
            <w:tcW w:w="747" w:type="dxa"/>
            <w:tcBorders>
              <w:top w:val="nil"/>
              <w:left w:val="single" w:sz="4" w:space="0" w:color="auto"/>
              <w:bottom w:val="single" w:sz="4" w:space="0" w:color="auto"/>
              <w:right w:val="single" w:sz="4" w:space="0" w:color="auto"/>
            </w:tcBorders>
            <w:noWrap/>
            <w:vAlign w:val="center"/>
            <w:hideMark/>
          </w:tcPr>
          <w:p w14:paraId="01952220"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I</w:t>
            </w:r>
          </w:p>
        </w:tc>
        <w:tc>
          <w:tcPr>
            <w:tcW w:w="4952" w:type="dxa"/>
            <w:tcBorders>
              <w:top w:val="nil"/>
              <w:left w:val="nil"/>
              <w:bottom w:val="single" w:sz="4" w:space="0" w:color="auto"/>
              <w:right w:val="single" w:sz="4" w:space="0" w:color="auto"/>
            </w:tcBorders>
            <w:vAlign w:val="center"/>
            <w:hideMark/>
          </w:tcPr>
          <w:p w14:paraId="514ADDE5" w14:textId="77777777" w:rsidR="000C5A48" w:rsidRPr="000C5A48" w:rsidRDefault="000C5A48" w:rsidP="00577C9F">
            <w:pPr>
              <w:suppressAutoHyphens/>
              <w:spacing w:before="60" w:after="60" w:line="264" w:lineRule="auto"/>
              <w:rPr>
                <w:rFonts w:eastAsia="Calibri"/>
                <w:b/>
                <w:bCs/>
                <w:color w:val="000000" w:themeColor="text1"/>
                <w:sz w:val="28"/>
                <w:szCs w:val="28"/>
              </w:rPr>
            </w:pPr>
            <w:r w:rsidRPr="000C5A48">
              <w:rPr>
                <w:rFonts w:eastAsia="Calibri"/>
                <w:b/>
                <w:bCs/>
                <w:color w:val="000000" w:themeColor="text1"/>
                <w:sz w:val="28"/>
                <w:szCs w:val="28"/>
              </w:rPr>
              <w:t>Rà quét lỗ hổng bảo mật máy chủ</w:t>
            </w:r>
          </w:p>
        </w:tc>
        <w:tc>
          <w:tcPr>
            <w:tcW w:w="1985" w:type="dxa"/>
            <w:tcBorders>
              <w:top w:val="nil"/>
              <w:left w:val="nil"/>
              <w:bottom w:val="single" w:sz="4" w:space="0" w:color="auto"/>
              <w:right w:val="single" w:sz="4" w:space="0" w:color="auto"/>
            </w:tcBorders>
            <w:vAlign w:val="center"/>
          </w:tcPr>
          <w:p w14:paraId="402F83D7"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Thiết bị</w:t>
            </w:r>
          </w:p>
        </w:tc>
        <w:tc>
          <w:tcPr>
            <w:tcW w:w="1417" w:type="dxa"/>
            <w:tcBorders>
              <w:top w:val="nil"/>
              <w:left w:val="nil"/>
              <w:bottom w:val="single" w:sz="4" w:space="0" w:color="auto"/>
              <w:right w:val="single" w:sz="4" w:space="0" w:color="auto"/>
            </w:tcBorders>
            <w:vAlign w:val="center"/>
          </w:tcPr>
          <w:p w14:paraId="79E1B8C0"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16</w:t>
            </w:r>
          </w:p>
        </w:tc>
      </w:tr>
      <w:tr w:rsidR="000C5A48" w:rsidRPr="000C5A48" w14:paraId="02965FD8"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4C5423E3"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1</w:t>
            </w:r>
          </w:p>
        </w:tc>
        <w:tc>
          <w:tcPr>
            <w:tcW w:w="4952" w:type="dxa"/>
            <w:tcBorders>
              <w:top w:val="nil"/>
              <w:left w:val="nil"/>
              <w:bottom w:val="single" w:sz="4" w:space="0" w:color="auto"/>
              <w:right w:val="single" w:sz="4" w:space="0" w:color="auto"/>
            </w:tcBorders>
            <w:vAlign w:val="bottom"/>
          </w:tcPr>
          <w:p w14:paraId="52F192FB"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Khảo sát hệ thống</w:t>
            </w:r>
          </w:p>
        </w:tc>
        <w:tc>
          <w:tcPr>
            <w:tcW w:w="1985" w:type="dxa"/>
            <w:tcBorders>
              <w:top w:val="nil"/>
              <w:left w:val="nil"/>
              <w:bottom w:val="single" w:sz="4" w:space="0" w:color="auto"/>
              <w:right w:val="single" w:sz="4" w:space="0" w:color="auto"/>
            </w:tcBorders>
          </w:tcPr>
          <w:p w14:paraId="18A08705"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61688A81"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1342A32F"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5DE780F0"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2</w:t>
            </w:r>
          </w:p>
        </w:tc>
        <w:tc>
          <w:tcPr>
            <w:tcW w:w="4952" w:type="dxa"/>
            <w:tcBorders>
              <w:top w:val="nil"/>
              <w:left w:val="nil"/>
              <w:bottom w:val="single" w:sz="4" w:space="0" w:color="auto"/>
              <w:right w:val="single" w:sz="4" w:space="0" w:color="auto"/>
            </w:tcBorders>
            <w:vAlign w:val="bottom"/>
          </w:tcPr>
          <w:p w14:paraId="154A5C1F"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Trình kế hoạch triển khai</w:t>
            </w:r>
          </w:p>
        </w:tc>
        <w:tc>
          <w:tcPr>
            <w:tcW w:w="1985" w:type="dxa"/>
            <w:tcBorders>
              <w:top w:val="nil"/>
              <w:left w:val="nil"/>
              <w:bottom w:val="single" w:sz="4" w:space="0" w:color="auto"/>
              <w:right w:val="single" w:sz="4" w:space="0" w:color="auto"/>
            </w:tcBorders>
          </w:tcPr>
          <w:p w14:paraId="60BCCF13"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4661067C"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125C4531" w14:textId="77777777" w:rsidTr="00577C9F">
        <w:trPr>
          <w:trHeight w:val="188"/>
        </w:trPr>
        <w:tc>
          <w:tcPr>
            <w:tcW w:w="747" w:type="dxa"/>
            <w:tcBorders>
              <w:top w:val="nil"/>
              <w:left w:val="single" w:sz="4" w:space="0" w:color="auto"/>
              <w:bottom w:val="single" w:sz="4" w:space="0" w:color="auto"/>
              <w:right w:val="single" w:sz="4" w:space="0" w:color="auto"/>
            </w:tcBorders>
            <w:noWrap/>
            <w:vAlign w:val="bottom"/>
            <w:hideMark/>
          </w:tcPr>
          <w:p w14:paraId="7E7AF745"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3</w:t>
            </w:r>
          </w:p>
        </w:tc>
        <w:tc>
          <w:tcPr>
            <w:tcW w:w="4952" w:type="dxa"/>
            <w:tcBorders>
              <w:top w:val="nil"/>
              <w:left w:val="nil"/>
              <w:bottom w:val="single" w:sz="4" w:space="0" w:color="auto"/>
              <w:right w:val="single" w:sz="4" w:space="0" w:color="auto"/>
            </w:tcBorders>
            <w:vAlign w:val="bottom"/>
          </w:tcPr>
          <w:p w14:paraId="4E6D10EB"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Thực hiện rà quét lỗ hổng bảo mật</w:t>
            </w:r>
          </w:p>
        </w:tc>
        <w:tc>
          <w:tcPr>
            <w:tcW w:w="1985" w:type="dxa"/>
            <w:tcBorders>
              <w:top w:val="nil"/>
              <w:left w:val="nil"/>
              <w:bottom w:val="single" w:sz="4" w:space="0" w:color="auto"/>
              <w:right w:val="single" w:sz="4" w:space="0" w:color="auto"/>
            </w:tcBorders>
          </w:tcPr>
          <w:p w14:paraId="492EF524"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297F43E4"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7FDB4824" w14:textId="77777777" w:rsidTr="00577C9F">
        <w:trPr>
          <w:trHeight w:val="188"/>
        </w:trPr>
        <w:tc>
          <w:tcPr>
            <w:tcW w:w="747" w:type="dxa"/>
            <w:tcBorders>
              <w:top w:val="nil"/>
              <w:left w:val="single" w:sz="4" w:space="0" w:color="auto"/>
              <w:bottom w:val="single" w:sz="4" w:space="0" w:color="auto"/>
              <w:right w:val="single" w:sz="4" w:space="0" w:color="auto"/>
            </w:tcBorders>
            <w:noWrap/>
            <w:vAlign w:val="center"/>
          </w:tcPr>
          <w:p w14:paraId="78D72796"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4</w:t>
            </w:r>
          </w:p>
        </w:tc>
        <w:tc>
          <w:tcPr>
            <w:tcW w:w="4952" w:type="dxa"/>
            <w:tcBorders>
              <w:top w:val="nil"/>
              <w:left w:val="nil"/>
              <w:bottom w:val="single" w:sz="4" w:space="0" w:color="auto"/>
              <w:right w:val="single" w:sz="4" w:space="0" w:color="auto"/>
            </w:tcBorders>
            <w:vAlign w:val="bottom"/>
          </w:tcPr>
          <w:p w14:paraId="7116ADEF"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Báo cáo rà quét và hướng dẫn (hỗ trợ) vá lỗ hổng (nếu có). Đối với những máy chủ phát hiện lỗ hổng bảo mật, sau khi vá lỗ hổng bảo mật cần tái đánh giá nhằm xác nhận lỗ hổng đã được khắc phục hoàn toàn.</w:t>
            </w:r>
          </w:p>
        </w:tc>
        <w:tc>
          <w:tcPr>
            <w:tcW w:w="1985" w:type="dxa"/>
            <w:tcBorders>
              <w:top w:val="nil"/>
              <w:left w:val="nil"/>
              <w:bottom w:val="single" w:sz="4" w:space="0" w:color="auto"/>
              <w:right w:val="single" w:sz="4" w:space="0" w:color="auto"/>
            </w:tcBorders>
          </w:tcPr>
          <w:p w14:paraId="0E1BA130"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55036F8D"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1354A46A" w14:textId="77777777" w:rsidTr="00577C9F">
        <w:trPr>
          <w:trHeight w:val="312"/>
        </w:trPr>
        <w:tc>
          <w:tcPr>
            <w:tcW w:w="747" w:type="dxa"/>
            <w:tcBorders>
              <w:top w:val="nil"/>
              <w:left w:val="single" w:sz="4" w:space="0" w:color="auto"/>
              <w:bottom w:val="single" w:sz="4" w:space="0" w:color="auto"/>
              <w:right w:val="single" w:sz="4" w:space="0" w:color="auto"/>
            </w:tcBorders>
            <w:noWrap/>
            <w:vAlign w:val="center"/>
            <w:hideMark/>
          </w:tcPr>
          <w:p w14:paraId="1A6B77B4"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II</w:t>
            </w:r>
          </w:p>
        </w:tc>
        <w:tc>
          <w:tcPr>
            <w:tcW w:w="4952" w:type="dxa"/>
            <w:tcBorders>
              <w:top w:val="nil"/>
              <w:left w:val="nil"/>
              <w:bottom w:val="single" w:sz="4" w:space="0" w:color="auto"/>
              <w:right w:val="single" w:sz="4" w:space="0" w:color="auto"/>
            </w:tcBorders>
            <w:vAlign w:val="center"/>
            <w:hideMark/>
          </w:tcPr>
          <w:p w14:paraId="27DBFA27" w14:textId="77777777" w:rsidR="000C5A48" w:rsidRPr="000C5A48" w:rsidRDefault="000C5A48" w:rsidP="00577C9F">
            <w:pPr>
              <w:suppressAutoHyphens/>
              <w:spacing w:before="60" w:after="60" w:line="264" w:lineRule="auto"/>
              <w:rPr>
                <w:rFonts w:eastAsia="Calibri"/>
                <w:b/>
                <w:bCs/>
                <w:color w:val="000000" w:themeColor="text1"/>
                <w:sz w:val="28"/>
                <w:szCs w:val="28"/>
              </w:rPr>
            </w:pPr>
            <w:r w:rsidRPr="000C5A48">
              <w:rPr>
                <w:rFonts w:eastAsia="Calibri"/>
                <w:b/>
                <w:bCs/>
                <w:color w:val="000000" w:themeColor="text1"/>
                <w:sz w:val="28"/>
                <w:szCs w:val="28"/>
              </w:rPr>
              <w:t>Đánh giá xâm nhập máy chủ và xử lý/gỡ bỏ mã độc (nếu có)</w:t>
            </w:r>
          </w:p>
        </w:tc>
        <w:tc>
          <w:tcPr>
            <w:tcW w:w="1985" w:type="dxa"/>
            <w:tcBorders>
              <w:top w:val="nil"/>
              <w:left w:val="nil"/>
              <w:bottom w:val="single" w:sz="4" w:space="0" w:color="auto"/>
              <w:right w:val="single" w:sz="4" w:space="0" w:color="auto"/>
            </w:tcBorders>
            <w:vAlign w:val="center"/>
          </w:tcPr>
          <w:p w14:paraId="3D1861C4"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Thiết bị</w:t>
            </w:r>
          </w:p>
        </w:tc>
        <w:tc>
          <w:tcPr>
            <w:tcW w:w="1417" w:type="dxa"/>
            <w:tcBorders>
              <w:top w:val="nil"/>
              <w:left w:val="nil"/>
              <w:bottom w:val="single" w:sz="4" w:space="0" w:color="auto"/>
              <w:right w:val="single" w:sz="4" w:space="0" w:color="auto"/>
            </w:tcBorders>
            <w:vAlign w:val="center"/>
          </w:tcPr>
          <w:p w14:paraId="6B6B6D7F"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 xml:space="preserve">16 </w:t>
            </w:r>
          </w:p>
        </w:tc>
      </w:tr>
      <w:tr w:rsidR="000C5A48" w:rsidRPr="000C5A48" w14:paraId="41B3EDB6"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313432FA"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1</w:t>
            </w:r>
          </w:p>
        </w:tc>
        <w:tc>
          <w:tcPr>
            <w:tcW w:w="4952" w:type="dxa"/>
            <w:tcBorders>
              <w:top w:val="nil"/>
              <w:left w:val="nil"/>
              <w:bottom w:val="single" w:sz="4" w:space="0" w:color="auto"/>
              <w:right w:val="single" w:sz="4" w:space="0" w:color="auto"/>
            </w:tcBorders>
            <w:vAlign w:val="bottom"/>
          </w:tcPr>
          <w:p w14:paraId="3A946AB3"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Khảo sát hệ thống</w:t>
            </w:r>
          </w:p>
        </w:tc>
        <w:tc>
          <w:tcPr>
            <w:tcW w:w="1985" w:type="dxa"/>
            <w:tcBorders>
              <w:top w:val="nil"/>
              <w:left w:val="nil"/>
              <w:bottom w:val="single" w:sz="4" w:space="0" w:color="auto"/>
              <w:right w:val="single" w:sz="4" w:space="0" w:color="auto"/>
            </w:tcBorders>
          </w:tcPr>
          <w:p w14:paraId="6ACE329C"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037885DC"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63604DC5"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2EB34013"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2</w:t>
            </w:r>
          </w:p>
        </w:tc>
        <w:tc>
          <w:tcPr>
            <w:tcW w:w="4952" w:type="dxa"/>
            <w:tcBorders>
              <w:top w:val="nil"/>
              <w:left w:val="nil"/>
              <w:bottom w:val="single" w:sz="4" w:space="0" w:color="auto"/>
              <w:right w:val="single" w:sz="4" w:space="0" w:color="auto"/>
            </w:tcBorders>
            <w:vAlign w:val="bottom"/>
          </w:tcPr>
          <w:p w14:paraId="2DADF464"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Trình kế hoạch triển khai</w:t>
            </w:r>
          </w:p>
        </w:tc>
        <w:tc>
          <w:tcPr>
            <w:tcW w:w="1985" w:type="dxa"/>
            <w:tcBorders>
              <w:top w:val="nil"/>
              <w:left w:val="nil"/>
              <w:bottom w:val="single" w:sz="4" w:space="0" w:color="auto"/>
              <w:right w:val="single" w:sz="4" w:space="0" w:color="auto"/>
            </w:tcBorders>
          </w:tcPr>
          <w:p w14:paraId="058571DB"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6B6D83A5"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7A43F87E" w14:textId="77777777" w:rsidTr="00577C9F">
        <w:trPr>
          <w:trHeight w:val="206"/>
        </w:trPr>
        <w:tc>
          <w:tcPr>
            <w:tcW w:w="747" w:type="dxa"/>
            <w:tcBorders>
              <w:top w:val="nil"/>
              <w:left w:val="single" w:sz="4" w:space="0" w:color="auto"/>
              <w:bottom w:val="single" w:sz="4" w:space="0" w:color="auto"/>
              <w:right w:val="single" w:sz="4" w:space="0" w:color="auto"/>
            </w:tcBorders>
            <w:noWrap/>
            <w:vAlign w:val="bottom"/>
            <w:hideMark/>
          </w:tcPr>
          <w:p w14:paraId="00947016"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3</w:t>
            </w:r>
          </w:p>
        </w:tc>
        <w:tc>
          <w:tcPr>
            <w:tcW w:w="4952" w:type="dxa"/>
            <w:tcBorders>
              <w:top w:val="nil"/>
              <w:left w:val="nil"/>
              <w:bottom w:val="single" w:sz="4" w:space="0" w:color="auto"/>
              <w:right w:val="single" w:sz="4" w:space="0" w:color="auto"/>
            </w:tcBorders>
            <w:vAlign w:val="bottom"/>
          </w:tcPr>
          <w:p w14:paraId="599CB696"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Thực hiện kiểm tra tối thiểu các nội dung sau:</w:t>
            </w:r>
          </w:p>
        </w:tc>
        <w:tc>
          <w:tcPr>
            <w:tcW w:w="1985" w:type="dxa"/>
            <w:tcBorders>
              <w:top w:val="nil"/>
              <w:left w:val="nil"/>
              <w:bottom w:val="single" w:sz="4" w:space="0" w:color="auto"/>
              <w:right w:val="single" w:sz="4" w:space="0" w:color="auto"/>
            </w:tcBorders>
          </w:tcPr>
          <w:p w14:paraId="6C1573FA"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0E0F412C"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609F1624" w14:textId="77777777" w:rsidTr="00577C9F">
        <w:trPr>
          <w:trHeight w:val="206"/>
        </w:trPr>
        <w:tc>
          <w:tcPr>
            <w:tcW w:w="747" w:type="dxa"/>
            <w:tcBorders>
              <w:top w:val="nil"/>
              <w:left w:val="single" w:sz="4" w:space="0" w:color="auto"/>
              <w:bottom w:val="single" w:sz="4" w:space="0" w:color="auto"/>
              <w:right w:val="single" w:sz="4" w:space="0" w:color="auto"/>
            </w:tcBorders>
            <w:noWrap/>
            <w:vAlign w:val="bottom"/>
          </w:tcPr>
          <w:p w14:paraId="1CA0ECDE"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p>
        </w:tc>
        <w:tc>
          <w:tcPr>
            <w:tcW w:w="4952" w:type="dxa"/>
            <w:tcBorders>
              <w:top w:val="nil"/>
              <w:left w:val="nil"/>
              <w:bottom w:val="single" w:sz="4" w:space="0" w:color="auto"/>
              <w:right w:val="single" w:sz="4" w:space="0" w:color="auto"/>
            </w:tcBorders>
            <w:vAlign w:val="bottom"/>
          </w:tcPr>
          <w:p w14:paraId="64ABB41F"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Xác định các mục bất thường trong Registry</w:t>
            </w:r>
          </w:p>
          <w:p w14:paraId="2A2A014C"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Xác định các Process bất thường</w:t>
            </w:r>
          </w:p>
          <w:p w14:paraId="28809A00"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Xác định các Service bất thường</w:t>
            </w:r>
          </w:p>
          <w:p w14:paraId="68A0C039"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Folder Autostart của người dùng</w:t>
            </w:r>
          </w:p>
          <w:p w14:paraId="79FB3CD2"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lastRenderedPageBreak/>
              <w:t>- Kiểm tra các kết nối mạng bất thường</w:t>
            </w:r>
          </w:p>
          <w:p w14:paraId="365936A1"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các Scheduled/Automation tasks bất thường</w:t>
            </w:r>
          </w:p>
          <w:p w14:paraId="17919F86"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xml:space="preserve">- Kiểm tra các event log, log entries </w:t>
            </w:r>
          </w:p>
          <w:p w14:paraId="48A193C6"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rootkit</w:t>
            </w:r>
          </w:p>
          <w:p w14:paraId="79AEE054"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các gói phần mềm được cài đặt trên server</w:t>
            </w:r>
          </w:p>
          <w:p w14:paraId="44E0E8B5"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tunnel bất thường</w:t>
            </w:r>
          </w:p>
          <w:p w14:paraId="034C3AB4"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Thu thập các tập tin mã độc hoặc bất thường tiến hành phân tích.</w:t>
            </w:r>
          </w:p>
          <w:p w14:paraId="1E74C1CA"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xml:space="preserve">- Đối với web application server: kiểm tra webshell </w:t>
            </w:r>
          </w:p>
        </w:tc>
        <w:tc>
          <w:tcPr>
            <w:tcW w:w="1985" w:type="dxa"/>
            <w:tcBorders>
              <w:top w:val="nil"/>
              <w:left w:val="nil"/>
              <w:bottom w:val="single" w:sz="4" w:space="0" w:color="auto"/>
              <w:right w:val="single" w:sz="4" w:space="0" w:color="auto"/>
            </w:tcBorders>
          </w:tcPr>
          <w:p w14:paraId="003B3748"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7AC487EA"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1C5B1693" w14:textId="77777777" w:rsidTr="00577C9F">
        <w:trPr>
          <w:trHeight w:val="206"/>
        </w:trPr>
        <w:tc>
          <w:tcPr>
            <w:tcW w:w="747" w:type="dxa"/>
            <w:tcBorders>
              <w:top w:val="nil"/>
              <w:left w:val="single" w:sz="4" w:space="0" w:color="auto"/>
              <w:bottom w:val="single" w:sz="4" w:space="0" w:color="auto"/>
              <w:right w:val="single" w:sz="4" w:space="0" w:color="auto"/>
            </w:tcBorders>
            <w:noWrap/>
            <w:vAlign w:val="bottom"/>
          </w:tcPr>
          <w:p w14:paraId="52214E26"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4</w:t>
            </w:r>
          </w:p>
        </w:tc>
        <w:tc>
          <w:tcPr>
            <w:tcW w:w="4952" w:type="dxa"/>
            <w:tcBorders>
              <w:top w:val="nil"/>
              <w:left w:val="nil"/>
              <w:bottom w:val="single" w:sz="4" w:space="0" w:color="auto"/>
              <w:right w:val="single" w:sz="4" w:space="0" w:color="auto"/>
            </w:tcBorders>
            <w:vAlign w:val="bottom"/>
          </w:tcPr>
          <w:p w14:paraId="62BFF74C"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Báo cáo kết quả đánh giá. Báo cáo rà quét và xử lý mã độc (nếu có). Đối với những thiết bị phát hiện nhiễm mã độc, sau khi xử lý mã độc cần tái đánh giá nhằm xác nhận mã độc đã được khắc phục hoàn toàn.</w:t>
            </w:r>
          </w:p>
        </w:tc>
        <w:tc>
          <w:tcPr>
            <w:tcW w:w="1985" w:type="dxa"/>
            <w:tcBorders>
              <w:top w:val="nil"/>
              <w:left w:val="nil"/>
              <w:bottom w:val="single" w:sz="4" w:space="0" w:color="auto"/>
              <w:right w:val="single" w:sz="4" w:space="0" w:color="auto"/>
            </w:tcBorders>
          </w:tcPr>
          <w:p w14:paraId="797F033C"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18AC12D4"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73382025" w14:textId="77777777" w:rsidTr="00577C9F">
        <w:trPr>
          <w:trHeight w:val="312"/>
        </w:trPr>
        <w:tc>
          <w:tcPr>
            <w:tcW w:w="747" w:type="dxa"/>
            <w:tcBorders>
              <w:top w:val="nil"/>
              <w:left w:val="single" w:sz="4" w:space="0" w:color="auto"/>
              <w:bottom w:val="single" w:sz="4" w:space="0" w:color="auto"/>
              <w:right w:val="single" w:sz="4" w:space="0" w:color="auto"/>
            </w:tcBorders>
            <w:noWrap/>
            <w:vAlign w:val="center"/>
            <w:hideMark/>
          </w:tcPr>
          <w:p w14:paraId="6D7DCAC9"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III</w:t>
            </w:r>
          </w:p>
        </w:tc>
        <w:tc>
          <w:tcPr>
            <w:tcW w:w="4952" w:type="dxa"/>
            <w:tcBorders>
              <w:top w:val="nil"/>
              <w:left w:val="nil"/>
              <w:bottom w:val="single" w:sz="4" w:space="0" w:color="auto"/>
              <w:right w:val="single" w:sz="4" w:space="0" w:color="auto"/>
            </w:tcBorders>
            <w:vAlign w:val="center"/>
            <w:hideMark/>
          </w:tcPr>
          <w:p w14:paraId="0DD96281" w14:textId="77777777" w:rsidR="000C5A48" w:rsidRPr="000C5A48" w:rsidRDefault="000C5A48" w:rsidP="00577C9F">
            <w:pPr>
              <w:suppressAutoHyphens/>
              <w:spacing w:before="60" w:after="60" w:line="264" w:lineRule="auto"/>
              <w:rPr>
                <w:rFonts w:eastAsia="Calibri"/>
                <w:b/>
                <w:bCs/>
                <w:color w:val="000000" w:themeColor="text1"/>
                <w:sz w:val="28"/>
                <w:szCs w:val="28"/>
              </w:rPr>
            </w:pPr>
            <w:r w:rsidRPr="000C5A48">
              <w:rPr>
                <w:rFonts w:eastAsia="Calibri"/>
                <w:b/>
                <w:bCs/>
                <w:color w:val="000000" w:themeColor="text1"/>
                <w:sz w:val="28"/>
                <w:szCs w:val="28"/>
              </w:rPr>
              <w:t>Đánh giá xâm nhập máy trạm và xử lý/gỡ bỏ mã độc (nếu có)</w:t>
            </w:r>
          </w:p>
        </w:tc>
        <w:tc>
          <w:tcPr>
            <w:tcW w:w="1985" w:type="dxa"/>
            <w:tcBorders>
              <w:top w:val="nil"/>
              <w:left w:val="nil"/>
              <w:bottom w:val="single" w:sz="4" w:space="0" w:color="auto"/>
              <w:right w:val="single" w:sz="4" w:space="0" w:color="auto"/>
            </w:tcBorders>
            <w:vAlign w:val="center"/>
          </w:tcPr>
          <w:p w14:paraId="67A4AE7A"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Thiết bị</w:t>
            </w:r>
          </w:p>
        </w:tc>
        <w:tc>
          <w:tcPr>
            <w:tcW w:w="1417" w:type="dxa"/>
            <w:tcBorders>
              <w:top w:val="nil"/>
              <w:left w:val="nil"/>
              <w:bottom w:val="single" w:sz="4" w:space="0" w:color="auto"/>
              <w:right w:val="single" w:sz="4" w:space="0" w:color="auto"/>
            </w:tcBorders>
            <w:vAlign w:val="center"/>
          </w:tcPr>
          <w:p w14:paraId="33C66054"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180</w:t>
            </w:r>
          </w:p>
          <w:p w14:paraId="5C6A4078"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p>
        </w:tc>
      </w:tr>
      <w:tr w:rsidR="000C5A48" w:rsidRPr="000C5A48" w14:paraId="6CE30096"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4B362281"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1</w:t>
            </w:r>
          </w:p>
        </w:tc>
        <w:tc>
          <w:tcPr>
            <w:tcW w:w="4952" w:type="dxa"/>
            <w:tcBorders>
              <w:top w:val="nil"/>
              <w:left w:val="nil"/>
              <w:bottom w:val="single" w:sz="4" w:space="0" w:color="auto"/>
              <w:right w:val="single" w:sz="4" w:space="0" w:color="auto"/>
            </w:tcBorders>
            <w:vAlign w:val="bottom"/>
          </w:tcPr>
          <w:p w14:paraId="76D67A77"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Khảo sát hệ thống</w:t>
            </w:r>
          </w:p>
        </w:tc>
        <w:tc>
          <w:tcPr>
            <w:tcW w:w="1985" w:type="dxa"/>
            <w:tcBorders>
              <w:top w:val="nil"/>
              <w:left w:val="nil"/>
              <w:bottom w:val="single" w:sz="4" w:space="0" w:color="auto"/>
              <w:right w:val="single" w:sz="4" w:space="0" w:color="auto"/>
            </w:tcBorders>
          </w:tcPr>
          <w:p w14:paraId="1D250BA3"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313C2EFA"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6F3C603D"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5B9A7D8A"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2</w:t>
            </w:r>
          </w:p>
        </w:tc>
        <w:tc>
          <w:tcPr>
            <w:tcW w:w="4952" w:type="dxa"/>
            <w:tcBorders>
              <w:top w:val="nil"/>
              <w:left w:val="nil"/>
              <w:bottom w:val="single" w:sz="4" w:space="0" w:color="auto"/>
              <w:right w:val="single" w:sz="4" w:space="0" w:color="auto"/>
            </w:tcBorders>
            <w:vAlign w:val="bottom"/>
          </w:tcPr>
          <w:p w14:paraId="50CF0B7F"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Trình kế hoạch triển khai</w:t>
            </w:r>
          </w:p>
        </w:tc>
        <w:tc>
          <w:tcPr>
            <w:tcW w:w="1985" w:type="dxa"/>
            <w:tcBorders>
              <w:top w:val="nil"/>
              <w:left w:val="nil"/>
              <w:bottom w:val="single" w:sz="4" w:space="0" w:color="auto"/>
              <w:right w:val="single" w:sz="4" w:space="0" w:color="auto"/>
            </w:tcBorders>
          </w:tcPr>
          <w:p w14:paraId="31F8E459"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345D02AC"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6B1BE78B" w14:textId="77777777" w:rsidTr="00577C9F">
        <w:trPr>
          <w:trHeight w:val="206"/>
        </w:trPr>
        <w:tc>
          <w:tcPr>
            <w:tcW w:w="747" w:type="dxa"/>
            <w:tcBorders>
              <w:top w:val="nil"/>
              <w:left w:val="single" w:sz="4" w:space="0" w:color="auto"/>
              <w:bottom w:val="single" w:sz="4" w:space="0" w:color="auto"/>
              <w:right w:val="single" w:sz="4" w:space="0" w:color="auto"/>
            </w:tcBorders>
            <w:noWrap/>
            <w:vAlign w:val="bottom"/>
            <w:hideMark/>
          </w:tcPr>
          <w:p w14:paraId="7A45099B"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3</w:t>
            </w:r>
          </w:p>
        </w:tc>
        <w:tc>
          <w:tcPr>
            <w:tcW w:w="4952" w:type="dxa"/>
            <w:tcBorders>
              <w:top w:val="nil"/>
              <w:left w:val="nil"/>
              <w:bottom w:val="single" w:sz="4" w:space="0" w:color="auto"/>
              <w:right w:val="single" w:sz="4" w:space="0" w:color="auto"/>
            </w:tcBorders>
            <w:vAlign w:val="bottom"/>
          </w:tcPr>
          <w:p w14:paraId="458E6C7B"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Thực hiện kiểm tra tối thiểu các nội dung sau:</w:t>
            </w:r>
          </w:p>
        </w:tc>
        <w:tc>
          <w:tcPr>
            <w:tcW w:w="1985" w:type="dxa"/>
            <w:tcBorders>
              <w:top w:val="nil"/>
              <w:left w:val="nil"/>
              <w:bottom w:val="single" w:sz="4" w:space="0" w:color="auto"/>
              <w:right w:val="single" w:sz="4" w:space="0" w:color="auto"/>
            </w:tcBorders>
          </w:tcPr>
          <w:p w14:paraId="03E47730"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6EBD315E"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4D9F603D" w14:textId="77777777" w:rsidTr="00577C9F">
        <w:trPr>
          <w:trHeight w:val="206"/>
        </w:trPr>
        <w:tc>
          <w:tcPr>
            <w:tcW w:w="747" w:type="dxa"/>
            <w:tcBorders>
              <w:top w:val="nil"/>
              <w:left w:val="single" w:sz="4" w:space="0" w:color="auto"/>
              <w:bottom w:val="single" w:sz="4" w:space="0" w:color="auto"/>
              <w:right w:val="single" w:sz="4" w:space="0" w:color="auto"/>
            </w:tcBorders>
            <w:noWrap/>
            <w:vAlign w:val="bottom"/>
          </w:tcPr>
          <w:p w14:paraId="288EBE34"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p>
        </w:tc>
        <w:tc>
          <w:tcPr>
            <w:tcW w:w="4952" w:type="dxa"/>
            <w:tcBorders>
              <w:top w:val="nil"/>
              <w:left w:val="nil"/>
              <w:bottom w:val="single" w:sz="4" w:space="0" w:color="auto"/>
              <w:right w:val="single" w:sz="4" w:space="0" w:color="auto"/>
            </w:tcBorders>
            <w:vAlign w:val="bottom"/>
          </w:tcPr>
          <w:p w14:paraId="07238A5D"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Xác định các mục bất thường trong Registry</w:t>
            </w:r>
          </w:p>
          <w:p w14:paraId="797FD179"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Xác định các Process bất thường</w:t>
            </w:r>
          </w:p>
          <w:p w14:paraId="3793F7EF"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Xác định các Service bất thường</w:t>
            </w:r>
          </w:p>
          <w:p w14:paraId="429B51BC"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Folder Autostart của người dùng</w:t>
            </w:r>
          </w:p>
          <w:p w14:paraId="5B9B5ED4"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các kết nối mạng bất thường</w:t>
            </w:r>
          </w:p>
          <w:p w14:paraId="7291DA6E"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lastRenderedPageBreak/>
              <w:t>- Kiểm tra các Scheduled/Automation tasks bất thường</w:t>
            </w:r>
          </w:p>
          <w:p w14:paraId="6075B1FC"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xml:space="preserve">- Kiểm tra các event log, log entries </w:t>
            </w:r>
          </w:p>
          <w:p w14:paraId="1E39EC7C"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rootkit</w:t>
            </w:r>
          </w:p>
          <w:p w14:paraId="2F322604"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các gói phần mềm được cài đặt trên máy tính</w:t>
            </w:r>
          </w:p>
          <w:p w14:paraId="31E9408B"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Kiểm tra tunnel bất thường</w:t>
            </w:r>
          </w:p>
          <w:p w14:paraId="5C5DED36"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 Thu thập các tập tin mã độc hoặc bất thường tiến hành phân tích.</w:t>
            </w:r>
          </w:p>
        </w:tc>
        <w:tc>
          <w:tcPr>
            <w:tcW w:w="1985" w:type="dxa"/>
            <w:tcBorders>
              <w:top w:val="nil"/>
              <w:left w:val="nil"/>
              <w:bottom w:val="single" w:sz="4" w:space="0" w:color="auto"/>
              <w:right w:val="single" w:sz="4" w:space="0" w:color="auto"/>
            </w:tcBorders>
          </w:tcPr>
          <w:p w14:paraId="1A620CDB"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3E93F80A"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0CF40B4F" w14:textId="77777777" w:rsidTr="00577C9F">
        <w:trPr>
          <w:trHeight w:val="206"/>
        </w:trPr>
        <w:tc>
          <w:tcPr>
            <w:tcW w:w="747" w:type="dxa"/>
            <w:tcBorders>
              <w:top w:val="nil"/>
              <w:left w:val="single" w:sz="4" w:space="0" w:color="auto"/>
              <w:bottom w:val="single" w:sz="4" w:space="0" w:color="auto"/>
              <w:right w:val="single" w:sz="4" w:space="0" w:color="auto"/>
            </w:tcBorders>
            <w:noWrap/>
            <w:vAlign w:val="bottom"/>
          </w:tcPr>
          <w:p w14:paraId="763BDE5F"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4</w:t>
            </w:r>
          </w:p>
        </w:tc>
        <w:tc>
          <w:tcPr>
            <w:tcW w:w="4952" w:type="dxa"/>
            <w:tcBorders>
              <w:top w:val="nil"/>
              <w:left w:val="nil"/>
              <w:bottom w:val="single" w:sz="4" w:space="0" w:color="auto"/>
              <w:right w:val="single" w:sz="4" w:space="0" w:color="auto"/>
            </w:tcBorders>
            <w:vAlign w:val="bottom"/>
          </w:tcPr>
          <w:p w14:paraId="71CED706"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Báo cáo kết quả đánh giá. Báo cáo rà quét và xử lý mã độc (nếu có). Đối với những thiết bị phát hiện nhiễm mã độc, sau khi xử lý mã độc cần tái đánh giá nhằm xác nhận mã độc đã được khắc phục hoàn toàn.</w:t>
            </w:r>
          </w:p>
        </w:tc>
        <w:tc>
          <w:tcPr>
            <w:tcW w:w="1985" w:type="dxa"/>
            <w:tcBorders>
              <w:top w:val="nil"/>
              <w:left w:val="nil"/>
              <w:bottom w:val="single" w:sz="4" w:space="0" w:color="auto"/>
              <w:right w:val="single" w:sz="4" w:space="0" w:color="auto"/>
            </w:tcBorders>
          </w:tcPr>
          <w:p w14:paraId="271BEC67"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7549028F"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05DAD4DF" w14:textId="77777777" w:rsidTr="00577C9F">
        <w:trPr>
          <w:trHeight w:val="415"/>
        </w:trPr>
        <w:tc>
          <w:tcPr>
            <w:tcW w:w="747" w:type="dxa"/>
            <w:tcBorders>
              <w:top w:val="nil"/>
              <w:left w:val="single" w:sz="4" w:space="0" w:color="auto"/>
              <w:bottom w:val="single" w:sz="4" w:space="0" w:color="auto"/>
              <w:right w:val="single" w:sz="4" w:space="0" w:color="auto"/>
            </w:tcBorders>
            <w:noWrap/>
            <w:vAlign w:val="center"/>
            <w:hideMark/>
          </w:tcPr>
          <w:p w14:paraId="096283C9"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IV</w:t>
            </w:r>
          </w:p>
        </w:tc>
        <w:tc>
          <w:tcPr>
            <w:tcW w:w="4952" w:type="dxa"/>
            <w:tcBorders>
              <w:top w:val="nil"/>
              <w:left w:val="nil"/>
              <w:bottom w:val="single" w:sz="4" w:space="0" w:color="auto"/>
              <w:right w:val="single" w:sz="4" w:space="0" w:color="auto"/>
            </w:tcBorders>
            <w:vAlign w:val="center"/>
            <w:hideMark/>
          </w:tcPr>
          <w:p w14:paraId="23665E55" w14:textId="77777777" w:rsidR="000C5A48" w:rsidRPr="000C5A48" w:rsidRDefault="000C5A48" w:rsidP="00577C9F">
            <w:pPr>
              <w:suppressAutoHyphens/>
              <w:spacing w:before="60" w:after="60" w:line="264" w:lineRule="auto"/>
              <w:rPr>
                <w:rFonts w:eastAsia="Calibri"/>
                <w:b/>
                <w:bCs/>
                <w:color w:val="000000" w:themeColor="text1"/>
                <w:sz w:val="28"/>
                <w:szCs w:val="28"/>
              </w:rPr>
            </w:pPr>
            <w:r w:rsidRPr="000C5A48">
              <w:rPr>
                <w:rFonts w:eastAsia="Calibri"/>
                <w:b/>
                <w:bCs/>
                <w:color w:val="000000" w:themeColor="text1"/>
                <w:sz w:val="28"/>
                <w:szCs w:val="28"/>
              </w:rPr>
              <w:t>Audit thiết bị bảo mật, thiết bị bảo mật.</w:t>
            </w:r>
          </w:p>
        </w:tc>
        <w:tc>
          <w:tcPr>
            <w:tcW w:w="1985" w:type="dxa"/>
            <w:tcBorders>
              <w:top w:val="nil"/>
              <w:left w:val="nil"/>
              <w:bottom w:val="single" w:sz="4" w:space="0" w:color="auto"/>
              <w:right w:val="single" w:sz="4" w:space="0" w:color="auto"/>
            </w:tcBorders>
            <w:vAlign w:val="center"/>
          </w:tcPr>
          <w:p w14:paraId="293DB214"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Thiết bị</w:t>
            </w:r>
          </w:p>
        </w:tc>
        <w:tc>
          <w:tcPr>
            <w:tcW w:w="1417" w:type="dxa"/>
            <w:tcBorders>
              <w:top w:val="nil"/>
              <w:left w:val="nil"/>
              <w:bottom w:val="single" w:sz="4" w:space="0" w:color="auto"/>
              <w:right w:val="single" w:sz="4" w:space="0" w:color="auto"/>
            </w:tcBorders>
            <w:vAlign w:val="center"/>
          </w:tcPr>
          <w:p w14:paraId="3EE582E1" w14:textId="77777777" w:rsidR="000C5A48" w:rsidRPr="000C5A48" w:rsidRDefault="000C5A48" w:rsidP="00577C9F">
            <w:pPr>
              <w:suppressAutoHyphens/>
              <w:spacing w:before="60" w:after="60" w:line="264" w:lineRule="auto"/>
              <w:jc w:val="center"/>
              <w:rPr>
                <w:rFonts w:eastAsia="Calibri"/>
                <w:b/>
                <w:bCs/>
                <w:color w:val="000000" w:themeColor="text1"/>
                <w:sz w:val="28"/>
                <w:szCs w:val="28"/>
              </w:rPr>
            </w:pPr>
            <w:r w:rsidRPr="000C5A48">
              <w:rPr>
                <w:rFonts w:eastAsia="Calibri"/>
                <w:b/>
                <w:bCs/>
                <w:color w:val="000000" w:themeColor="text1"/>
                <w:sz w:val="28"/>
                <w:szCs w:val="28"/>
              </w:rPr>
              <w:t>8</w:t>
            </w:r>
          </w:p>
        </w:tc>
      </w:tr>
      <w:tr w:rsidR="000C5A48" w:rsidRPr="000C5A48" w14:paraId="7A8B856A"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37252E67"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1</w:t>
            </w:r>
          </w:p>
        </w:tc>
        <w:tc>
          <w:tcPr>
            <w:tcW w:w="4952" w:type="dxa"/>
            <w:tcBorders>
              <w:top w:val="nil"/>
              <w:left w:val="nil"/>
              <w:bottom w:val="single" w:sz="4" w:space="0" w:color="auto"/>
              <w:right w:val="single" w:sz="4" w:space="0" w:color="auto"/>
            </w:tcBorders>
            <w:vAlign w:val="bottom"/>
          </w:tcPr>
          <w:p w14:paraId="2871F285"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Khảo sát hệ thống</w:t>
            </w:r>
          </w:p>
        </w:tc>
        <w:tc>
          <w:tcPr>
            <w:tcW w:w="1985" w:type="dxa"/>
            <w:tcBorders>
              <w:top w:val="nil"/>
              <w:left w:val="nil"/>
              <w:bottom w:val="single" w:sz="4" w:space="0" w:color="auto"/>
              <w:right w:val="single" w:sz="4" w:space="0" w:color="auto"/>
            </w:tcBorders>
          </w:tcPr>
          <w:p w14:paraId="3671AEA2"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42456048"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1EA9B382"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558A3CDA"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2</w:t>
            </w:r>
          </w:p>
        </w:tc>
        <w:tc>
          <w:tcPr>
            <w:tcW w:w="4952" w:type="dxa"/>
            <w:tcBorders>
              <w:top w:val="nil"/>
              <w:left w:val="nil"/>
              <w:bottom w:val="single" w:sz="4" w:space="0" w:color="auto"/>
              <w:right w:val="single" w:sz="4" w:space="0" w:color="auto"/>
            </w:tcBorders>
            <w:vAlign w:val="bottom"/>
          </w:tcPr>
          <w:p w14:paraId="334D4F16"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Trình kế hoạch triển khai</w:t>
            </w:r>
          </w:p>
        </w:tc>
        <w:tc>
          <w:tcPr>
            <w:tcW w:w="1985" w:type="dxa"/>
            <w:tcBorders>
              <w:top w:val="nil"/>
              <w:left w:val="nil"/>
              <w:bottom w:val="single" w:sz="4" w:space="0" w:color="auto"/>
              <w:right w:val="single" w:sz="4" w:space="0" w:color="auto"/>
            </w:tcBorders>
          </w:tcPr>
          <w:p w14:paraId="37DFDB4E"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21ED10C9"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37BBFC57"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6F583673"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3</w:t>
            </w:r>
          </w:p>
        </w:tc>
        <w:tc>
          <w:tcPr>
            <w:tcW w:w="4952" w:type="dxa"/>
            <w:tcBorders>
              <w:top w:val="nil"/>
              <w:left w:val="nil"/>
              <w:bottom w:val="single" w:sz="4" w:space="0" w:color="auto"/>
              <w:right w:val="single" w:sz="4" w:space="0" w:color="auto"/>
            </w:tcBorders>
            <w:vAlign w:val="bottom"/>
          </w:tcPr>
          <w:p w14:paraId="262DCAC5"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Thực hiện kiểm tra cấu hình trên thiết bị bao gồm tối thiểu các nội dung sau:</w:t>
            </w:r>
          </w:p>
        </w:tc>
        <w:tc>
          <w:tcPr>
            <w:tcW w:w="1985" w:type="dxa"/>
            <w:tcBorders>
              <w:top w:val="nil"/>
              <w:left w:val="nil"/>
              <w:bottom w:val="single" w:sz="4" w:space="0" w:color="auto"/>
              <w:right w:val="single" w:sz="4" w:space="0" w:color="auto"/>
            </w:tcBorders>
          </w:tcPr>
          <w:p w14:paraId="45C8BE1C"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41320A25"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7C656A51"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tcPr>
          <w:p w14:paraId="41CC79B6"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p>
        </w:tc>
        <w:tc>
          <w:tcPr>
            <w:tcW w:w="4952" w:type="dxa"/>
            <w:tcBorders>
              <w:top w:val="nil"/>
              <w:left w:val="nil"/>
              <w:bottom w:val="single" w:sz="4" w:space="0" w:color="auto"/>
              <w:right w:val="single" w:sz="4" w:space="0" w:color="auto"/>
            </w:tcBorders>
            <w:vAlign w:val="bottom"/>
          </w:tcPr>
          <w:p w14:paraId="5C66085E"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Kiểm tra phiên bản firmware</w:t>
            </w:r>
          </w:p>
        </w:tc>
        <w:tc>
          <w:tcPr>
            <w:tcW w:w="1985" w:type="dxa"/>
            <w:tcBorders>
              <w:top w:val="nil"/>
              <w:left w:val="nil"/>
              <w:bottom w:val="single" w:sz="4" w:space="0" w:color="auto"/>
              <w:right w:val="single" w:sz="4" w:space="0" w:color="auto"/>
            </w:tcBorders>
          </w:tcPr>
          <w:p w14:paraId="515BE267"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4D09649B"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266F2CC0"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tcPr>
          <w:p w14:paraId="59ACA7BA"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p>
        </w:tc>
        <w:tc>
          <w:tcPr>
            <w:tcW w:w="4952" w:type="dxa"/>
            <w:tcBorders>
              <w:top w:val="nil"/>
              <w:left w:val="nil"/>
              <w:bottom w:val="single" w:sz="4" w:space="0" w:color="auto"/>
              <w:right w:val="single" w:sz="4" w:space="0" w:color="auto"/>
            </w:tcBorders>
            <w:vAlign w:val="bottom"/>
          </w:tcPr>
          <w:p w14:paraId="4FAB5F9D"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Kiểm tra cấu hình tài khoản trên thiết bị</w:t>
            </w:r>
          </w:p>
        </w:tc>
        <w:tc>
          <w:tcPr>
            <w:tcW w:w="1985" w:type="dxa"/>
            <w:tcBorders>
              <w:top w:val="nil"/>
              <w:left w:val="nil"/>
              <w:bottom w:val="single" w:sz="4" w:space="0" w:color="auto"/>
              <w:right w:val="single" w:sz="4" w:space="0" w:color="auto"/>
            </w:tcBorders>
          </w:tcPr>
          <w:p w14:paraId="7C7FEA17"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52446F50"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763B524D"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tcPr>
          <w:p w14:paraId="12148FAE"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p>
        </w:tc>
        <w:tc>
          <w:tcPr>
            <w:tcW w:w="4952" w:type="dxa"/>
            <w:tcBorders>
              <w:top w:val="nil"/>
              <w:left w:val="nil"/>
              <w:bottom w:val="single" w:sz="4" w:space="0" w:color="auto"/>
              <w:right w:val="single" w:sz="4" w:space="0" w:color="auto"/>
            </w:tcBorders>
            <w:vAlign w:val="bottom"/>
          </w:tcPr>
          <w:p w14:paraId="39D8B617"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Kiểm tra các cấu hình policy trên thiết bị</w:t>
            </w:r>
          </w:p>
        </w:tc>
        <w:tc>
          <w:tcPr>
            <w:tcW w:w="1985" w:type="dxa"/>
            <w:tcBorders>
              <w:top w:val="nil"/>
              <w:left w:val="nil"/>
              <w:bottom w:val="single" w:sz="4" w:space="0" w:color="auto"/>
              <w:right w:val="single" w:sz="4" w:space="0" w:color="auto"/>
            </w:tcBorders>
          </w:tcPr>
          <w:p w14:paraId="49CE6CD1"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0F316D50"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7C154604"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tcPr>
          <w:p w14:paraId="5CD155AC"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p>
        </w:tc>
        <w:tc>
          <w:tcPr>
            <w:tcW w:w="4952" w:type="dxa"/>
            <w:tcBorders>
              <w:top w:val="nil"/>
              <w:left w:val="nil"/>
              <w:bottom w:val="single" w:sz="4" w:space="0" w:color="auto"/>
              <w:right w:val="single" w:sz="4" w:space="0" w:color="auto"/>
            </w:tcBorders>
            <w:vAlign w:val="bottom"/>
          </w:tcPr>
          <w:p w14:paraId="65D09182"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Kiểm tra cấu hình log trên thiết bị</w:t>
            </w:r>
          </w:p>
        </w:tc>
        <w:tc>
          <w:tcPr>
            <w:tcW w:w="1985" w:type="dxa"/>
            <w:tcBorders>
              <w:top w:val="nil"/>
              <w:left w:val="nil"/>
              <w:bottom w:val="single" w:sz="4" w:space="0" w:color="auto"/>
              <w:right w:val="single" w:sz="4" w:space="0" w:color="auto"/>
            </w:tcBorders>
          </w:tcPr>
          <w:p w14:paraId="0D6B02E5"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5D5AB66C" w14:textId="77777777" w:rsidR="000C5A48" w:rsidRPr="000C5A48" w:rsidRDefault="000C5A48" w:rsidP="00577C9F">
            <w:pPr>
              <w:suppressAutoHyphens/>
              <w:spacing w:before="60" w:after="60" w:line="264" w:lineRule="auto"/>
              <w:rPr>
                <w:rFonts w:eastAsia="Calibri"/>
                <w:color w:val="000000" w:themeColor="text1"/>
                <w:sz w:val="28"/>
                <w:szCs w:val="28"/>
              </w:rPr>
            </w:pPr>
          </w:p>
        </w:tc>
      </w:tr>
      <w:tr w:rsidR="000C5A48" w:rsidRPr="000C5A48" w14:paraId="77D35627" w14:textId="77777777" w:rsidTr="00577C9F">
        <w:trPr>
          <w:trHeight w:val="312"/>
        </w:trPr>
        <w:tc>
          <w:tcPr>
            <w:tcW w:w="747" w:type="dxa"/>
            <w:tcBorders>
              <w:top w:val="nil"/>
              <w:left w:val="single" w:sz="4" w:space="0" w:color="auto"/>
              <w:bottom w:val="single" w:sz="4" w:space="0" w:color="auto"/>
              <w:right w:val="single" w:sz="4" w:space="0" w:color="auto"/>
            </w:tcBorders>
            <w:noWrap/>
            <w:vAlign w:val="bottom"/>
            <w:hideMark/>
          </w:tcPr>
          <w:p w14:paraId="572C0029" w14:textId="77777777" w:rsidR="000C5A48" w:rsidRPr="000C5A48" w:rsidRDefault="000C5A48" w:rsidP="00577C9F">
            <w:pPr>
              <w:suppressAutoHyphens/>
              <w:spacing w:before="60" w:after="60" w:line="264" w:lineRule="auto"/>
              <w:jc w:val="center"/>
              <w:rPr>
                <w:rFonts w:eastAsia="Calibri"/>
                <w:color w:val="000000" w:themeColor="text1"/>
                <w:sz w:val="28"/>
                <w:szCs w:val="28"/>
              </w:rPr>
            </w:pPr>
            <w:r w:rsidRPr="000C5A48">
              <w:rPr>
                <w:rFonts w:eastAsia="Calibri"/>
                <w:color w:val="000000" w:themeColor="text1"/>
                <w:sz w:val="28"/>
                <w:szCs w:val="28"/>
              </w:rPr>
              <w:t>4</w:t>
            </w:r>
          </w:p>
        </w:tc>
        <w:tc>
          <w:tcPr>
            <w:tcW w:w="4952" w:type="dxa"/>
            <w:tcBorders>
              <w:top w:val="nil"/>
              <w:left w:val="nil"/>
              <w:bottom w:val="single" w:sz="4" w:space="0" w:color="auto"/>
              <w:right w:val="single" w:sz="4" w:space="0" w:color="auto"/>
            </w:tcBorders>
            <w:vAlign w:val="bottom"/>
          </w:tcPr>
          <w:p w14:paraId="4E0F16B6" w14:textId="77777777" w:rsidR="000C5A48" w:rsidRPr="000C5A48" w:rsidRDefault="000C5A48" w:rsidP="00577C9F">
            <w:pPr>
              <w:suppressAutoHyphens/>
              <w:spacing w:before="60" w:after="60" w:line="264" w:lineRule="auto"/>
              <w:rPr>
                <w:rFonts w:eastAsia="Calibri"/>
                <w:color w:val="000000" w:themeColor="text1"/>
                <w:sz w:val="28"/>
                <w:szCs w:val="28"/>
              </w:rPr>
            </w:pPr>
            <w:r w:rsidRPr="000C5A48">
              <w:rPr>
                <w:rFonts w:eastAsia="Calibri"/>
                <w:color w:val="000000" w:themeColor="text1"/>
                <w:sz w:val="28"/>
                <w:szCs w:val="28"/>
              </w:rPr>
              <w:t>Báo cáo audit và hướng dẫn cấu hình khắc phục (nếu có)</w:t>
            </w:r>
          </w:p>
        </w:tc>
        <w:tc>
          <w:tcPr>
            <w:tcW w:w="1985" w:type="dxa"/>
            <w:tcBorders>
              <w:top w:val="nil"/>
              <w:left w:val="nil"/>
              <w:bottom w:val="single" w:sz="4" w:space="0" w:color="auto"/>
              <w:right w:val="single" w:sz="4" w:space="0" w:color="auto"/>
            </w:tcBorders>
          </w:tcPr>
          <w:p w14:paraId="33E71A96" w14:textId="77777777" w:rsidR="000C5A48" w:rsidRPr="000C5A48" w:rsidRDefault="000C5A48" w:rsidP="00577C9F">
            <w:pPr>
              <w:suppressAutoHyphens/>
              <w:spacing w:before="60" w:after="60" w:line="264" w:lineRule="auto"/>
              <w:rPr>
                <w:rFonts w:eastAsia="Calibri"/>
                <w:color w:val="000000" w:themeColor="text1"/>
                <w:sz w:val="28"/>
                <w:szCs w:val="28"/>
              </w:rPr>
            </w:pPr>
          </w:p>
        </w:tc>
        <w:tc>
          <w:tcPr>
            <w:tcW w:w="1417" w:type="dxa"/>
            <w:tcBorders>
              <w:top w:val="nil"/>
              <w:left w:val="nil"/>
              <w:bottom w:val="single" w:sz="4" w:space="0" w:color="auto"/>
              <w:right w:val="single" w:sz="4" w:space="0" w:color="auto"/>
            </w:tcBorders>
          </w:tcPr>
          <w:p w14:paraId="43F3B77F" w14:textId="77777777" w:rsidR="000C5A48" w:rsidRPr="000C5A48" w:rsidRDefault="000C5A48" w:rsidP="00577C9F">
            <w:pPr>
              <w:suppressAutoHyphens/>
              <w:spacing w:before="60" w:after="60" w:line="264" w:lineRule="auto"/>
              <w:rPr>
                <w:rFonts w:eastAsia="Calibri"/>
                <w:color w:val="000000" w:themeColor="text1"/>
                <w:sz w:val="28"/>
                <w:szCs w:val="28"/>
              </w:rPr>
            </w:pPr>
          </w:p>
        </w:tc>
      </w:tr>
    </w:tbl>
    <w:p w14:paraId="019D2044" w14:textId="77777777" w:rsidR="000C5A48" w:rsidRPr="000C5A48" w:rsidRDefault="000C5A48" w:rsidP="000C5A48">
      <w:pPr>
        <w:pStyle w:val="Heading4"/>
        <w:spacing w:after="0"/>
        <w:rPr>
          <w:color w:val="000000" w:themeColor="text1"/>
        </w:rPr>
      </w:pPr>
    </w:p>
    <w:p w14:paraId="03EB7B31" w14:textId="77777777" w:rsidR="000C5A48" w:rsidRPr="000C5A48" w:rsidRDefault="000C5A48" w:rsidP="000C5A48">
      <w:pPr>
        <w:pStyle w:val="Heading4"/>
        <w:spacing w:after="0"/>
        <w:ind w:firstLine="720"/>
        <w:rPr>
          <w:b/>
          <w:bCs/>
          <w:color w:val="000000" w:themeColor="text1"/>
          <w:sz w:val="28"/>
          <w:szCs w:val="28"/>
        </w:rPr>
      </w:pPr>
      <w:r w:rsidRPr="000C5A48">
        <w:rPr>
          <w:b/>
          <w:bCs/>
          <w:color w:val="000000" w:themeColor="text1"/>
          <w:sz w:val="28"/>
          <w:szCs w:val="28"/>
        </w:rPr>
        <w:t>3. Yêu cầu về bản quyền phần mềm sử dụng trong quá trình kiểm tra đánh giá an toàn thông tin</w:t>
      </w:r>
    </w:p>
    <w:p w14:paraId="7BE1B9E6" w14:textId="77777777" w:rsidR="000C5A48" w:rsidRPr="000C5A48" w:rsidRDefault="000C5A48" w:rsidP="000C5A48">
      <w:pPr>
        <w:ind w:firstLine="720"/>
        <w:rPr>
          <w:color w:val="000000" w:themeColor="text1"/>
          <w:sz w:val="28"/>
          <w:szCs w:val="28"/>
          <w:lang w:val="es-ES"/>
        </w:rPr>
      </w:pPr>
      <w:r w:rsidRPr="000C5A48">
        <w:rPr>
          <w:color w:val="000000" w:themeColor="text1"/>
          <w:sz w:val="28"/>
          <w:szCs w:val="28"/>
          <w:lang w:val="es-ES"/>
        </w:rPr>
        <w:t>- Nhà thầu cung cấp chứng nhận bản quyền các phần mềm sử dụng trong quá trình kiểm tra đánh giá ATTT. Các công cụ nhà thầu sử dụng trong công tác, kiểm tra đánh giá ATTT phải có chứng nhận bản quyền hoặc tương đương.</w:t>
      </w:r>
    </w:p>
    <w:p w14:paraId="1DA5B39C" w14:textId="77777777" w:rsidR="000C5A48" w:rsidRPr="000C5A48" w:rsidRDefault="000C5A48" w:rsidP="000C5A48">
      <w:pPr>
        <w:pStyle w:val="Heading4"/>
        <w:spacing w:after="0"/>
        <w:rPr>
          <w:b/>
          <w:bCs/>
          <w:color w:val="000000" w:themeColor="text1"/>
          <w:sz w:val="28"/>
          <w:szCs w:val="28"/>
        </w:rPr>
      </w:pPr>
      <w:r w:rsidRPr="000C5A48">
        <w:rPr>
          <w:b/>
          <w:bCs/>
          <w:color w:val="000000" w:themeColor="text1"/>
          <w:sz w:val="28"/>
          <w:szCs w:val="28"/>
        </w:rPr>
        <w:t>4. Các yêu cầu Cam kết về việc tuân thủ quy định</w:t>
      </w:r>
    </w:p>
    <w:p w14:paraId="78E8366B" w14:textId="77777777" w:rsidR="000C5A48" w:rsidRPr="000C5A48" w:rsidRDefault="000C5A48" w:rsidP="000C5A48">
      <w:pPr>
        <w:ind w:firstLine="720"/>
        <w:rPr>
          <w:color w:val="000000" w:themeColor="text1"/>
          <w:sz w:val="28"/>
          <w:szCs w:val="28"/>
          <w:lang w:val="es-ES"/>
        </w:rPr>
      </w:pPr>
      <w:r w:rsidRPr="000C5A48">
        <w:rPr>
          <w:color w:val="000000" w:themeColor="text1"/>
          <w:sz w:val="28"/>
          <w:szCs w:val="28"/>
          <w:lang w:val="es-ES"/>
        </w:rPr>
        <w:t>Nhà thầu phải cam kết đáp ứng các yêu cầu về đảm bảo an toàn bảo mật thông tin đối với toàn bộ các hệ thống, dịch vụ của hệ thống, cũng như dữ liệu cá nhân người dùng trong phạm vi gói thầu khi thực hiện triển khai.</w:t>
      </w:r>
    </w:p>
    <w:p w14:paraId="7F7CA366" w14:textId="77777777" w:rsidR="000C5A48" w:rsidRPr="000C5A48" w:rsidRDefault="000C5A48" w:rsidP="000C5A48">
      <w:pPr>
        <w:ind w:firstLine="720"/>
        <w:rPr>
          <w:color w:val="000000" w:themeColor="text1"/>
          <w:sz w:val="28"/>
          <w:szCs w:val="28"/>
          <w:lang w:val="es-ES"/>
        </w:rPr>
      </w:pPr>
      <w:r w:rsidRPr="000C5A48">
        <w:rPr>
          <w:color w:val="000000" w:themeColor="text1"/>
          <w:sz w:val="28"/>
          <w:szCs w:val="28"/>
          <w:lang w:val="es-ES"/>
        </w:rPr>
        <w:t>Nhà thầu phải cam kết chịu hoàn toàn trách nhiệm về mọi thiệt hại phát sinh do việc khiếu nại của bên thứ ba về việc vi phạm bản quyền sở hữu trí tuệ liên quan đến dịch vụ do nhà thầu cung cấp cho Bên mời thầu.</w:t>
      </w:r>
    </w:p>
    <w:p w14:paraId="6B957C0F" w14:textId="77777777" w:rsidR="000C5A48" w:rsidRPr="000C5A48" w:rsidRDefault="000C5A48" w:rsidP="000C5A48">
      <w:pPr>
        <w:pStyle w:val="Heading4"/>
        <w:spacing w:after="0"/>
        <w:rPr>
          <w:b/>
          <w:bCs/>
          <w:color w:val="000000" w:themeColor="text1"/>
          <w:sz w:val="28"/>
          <w:szCs w:val="28"/>
        </w:rPr>
      </w:pPr>
      <w:r w:rsidRPr="000C5A48">
        <w:rPr>
          <w:b/>
          <w:bCs/>
          <w:color w:val="000000" w:themeColor="text1"/>
          <w:sz w:val="28"/>
          <w:szCs w:val="28"/>
        </w:rPr>
        <w:t>5. Giải pháp và phương pháp luận:</w:t>
      </w:r>
    </w:p>
    <w:p w14:paraId="60C53CF7" w14:textId="77777777" w:rsidR="000C5A48" w:rsidRPr="000C5A48" w:rsidRDefault="000C5A48" w:rsidP="000C5A48">
      <w:pPr>
        <w:spacing w:before="60" w:after="60"/>
        <w:ind w:firstLine="709"/>
        <w:rPr>
          <w:iCs/>
          <w:color w:val="000000" w:themeColor="text1"/>
          <w:spacing w:val="-2"/>
          <w:sz w:val="28"/>
          <w:szCs w:val="28"/>
          <w:lang w:val="nl-NL"/>
        </w:rPr>
      </w:pPr>
      <w:r w:rsidRPr="000C5A48">
        <w:rPr>
          <w:iCs/>
          <w:color w:val="000000" w:themeColor="text1"/>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09C0B0C4" w14:textId="77777777" w:rsidR="000C5A48" w:rsidRPr="000C5A48" w:rsidRDefault="000C5A48" w:rsidP="000C5A48">
      <w:pPr>
        <w:spacing w:before="60" w:after="60"/>
        <w:ind w:firstLine="709"/>
        <w:rPr>
          <w:iCs/>
          <w:color w:val="000000" w:themeColor="text1"/>
          <w:spacing w:val="-2"/>
          <w:sz w:val="28"/>
          <w:szCs w:val="28"/>
          <w:lang w:val="nl-NL"/>
        </w:rPr>
      </w:pPr>
      <w:r w:rsidRPr="000C5A48">
        <w:rPr>
          <w:iCs/>
          <w:color w:val="000000" w:themeColor="text1"/>
          <w:spacing w:val="-2"/>
          <w:sz w:val="28"/>
          <w:szCs w:val="28"/>
          <w:lang w:val="nl-NL"/>
        </w:rPr>
        <w:t>1. Giải pháp và phương pháp luận;</w:t>
      </w:r>
    </w:p>
    <w:p w14:paraId="404A0B4C" w14:textId="77777777" w:rsidR="000C5A48" w:rsidRPr="000C5A48" w:rsidRDefault="000C5A48" w:rsidP="000C5A48">
      <w:pPr>
        <w:spacing w:before="60" w:after="60"/>
        <w:ind w:firstLine="709"/>
        <w:rPr>
          <w:iCs/>
          <w:color w:val="000000" w:themeColor="text1"/>
          <w:spacing w:val="-2"/>
          <w:sz w:val="28"/>
          <w:szCs w:val="28"/>
          <w:lang w:val="nl-NL"/>
        </w:rPr>
      </w:pPr>
      <w:r w:rsidRPr="000C5A48">
        <w:rPr>
          <w:iCs/>
          <w:color w:val="000000" w:themeColor="text1"/>
          <w:spacing w:val="-2"/>
          <w:sz w:val="28"/>
          <w:szCs w:val="28"/>
          <w:lang w:val="nl-NL"/>
        </w:rPr>
        <w:t>2.  Kế hoạch công tác.</w:t>
      </w:r>
    </w:p>
    <w:p w14:paraId="44E07B59" w14:textId="77777777" w:rsidR="003D281C" w:rsidRPr="000C5A48" w:rsidRDefault="003D281C">
      <w:pPr>
        <w:rPr>
          <w:color w:val="000000" w:themeColor="text1"/>
        </w:rPr>
      </w:pPr>
    </w:p>
    <w:sectPr w:rsidR="003D281C" w:rsidRPr="000C5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FE8"/>
    <w:multiLevelType w:val="hybridMultilevel"/>
    <w:tmpl w:val="68282E94"/>
    <w:lvl w:ilvl="0" w:tplc="F59A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99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E2"/>
    <w:rsid w:val="000C5A48"/>
    <w:rsid w:val="000D3EC3"/>
    <w:rsid w:val="003D281C"/>
    <w:rsid w:val="0089302C"/>
    <w:rsid w:val="00902819"/>
    <w:rsid w:val="00A54C17"/>
    <w:rsid w:val="00E7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B38F"/>
  <w15:chartTrackingRefBased/>
  <w15:docId w15:val="{5B185631-7EE2-405B-869A-3A9D2D26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4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76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E76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8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8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8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8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8E2"/>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E76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8E2"/>
    <w:rPr>
      <w:rFonts w:eastAsiaTheme="majorEastAsia" w:cstheme="majorBidi"/>
      <w:color w:val="272727" w:themeColor="text1" w:themeTint="D8"/>
    </w:rPr>
  </w:style>
  <w:style w:type="paragraph" w:styleId="Title">
    <w:name w:val="Title"/>
    <w:basedOn w:val="Normal"/>
    <w:next w:val="Normal"/>
    <w:link w:val="TitleChar"/>
    <w:uiPriority w:val="10"/>
    <w:qFormat/>
    <w:rsid w:val="00E768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8E2"/>
    <w:pPr>
      <w:spacing w:before="160"/>
      <w:jc w:val="center"/>
    </w:pPr>
    <w:rPr>
      <w:i/>
      <w:iCs/>
      <w:color w:val="404040" w:themeColor="text1" w:themeTint="BF"/>
    </w:rPr>
  </w:style>
  <w:style w:type="character" w:customStyle="1" w:styleId="QuoteChar">
    <w:name w:val="Quote Char"/>
    <w:basedOn w:val="DefaultParagraphFont"/>
    <w:link w:val="Quote"/>
    <w:uiPriority w:val="29"/>
    <w:rsid w:val="00E768E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768E2"/>
    <w:pPr>
      <w:ind w:left="720"/>
      <w:contextualSpacing/>
    </w:pPr>
  </w:style>
  <w:style w:type="character" w:styleId="IntenseEmphasis">
    <w:name w:val="Intense Emphasis"/>
    <w:basedOn w:val="DefaultParagraphFont"/>
    <w:uiPriority w:val="21"/>
    <w:qFormat/>
    <w:rsid w:val="00E768E2"/>
    <w:rPr>
      <w:i/>
      <w:iCs/>
      <w:color w:val="0F4761" w:themeColor="accent1" w:themeShade="BF"/>
    </w:rPr>
  </w:style>
  <w:style w:type="paragraph" w:styleId="IntenseQuote">
    <w:name w:val="Intense Quote"/>
    <w:basedOn w:val="Normal"/>
    <w:next w:val="Normal"/>
    <w:link w:val="IntenseQuoteChar"/>
    <w:uiPriority w:val="30"/>
    <w:qFormat/>
    <w:rsid w:val="00E76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8E2"/>
    <w:rPr>
      <w:i/>
      <w:iCs/>
      <w:color w:val="0F4761" w:themeColor="accent1" w:themeShade="BF"/>
    </w:rPr>
  </w:style>
  <w:style w:type="character" w:styleId="IntenseReference">
    <w:name w:val="Intense Reference"/>
    <w:basedOn w:val="DefaultParagraphFont"/>
    <w:uiPriority w:val="32"/>
    <w:qFormat/>
    <w:rsid w:val="00E768E2"/>
    <w:rPr>
      <w:b/>
      <w:bCs/>
      <w:smallCaps/>
      <w:color w:val="0F4761" w:themeColor="accent1" w:themeShade="BF"/>
      <w:spacing w:val="5"/>
    </w:rPr>
  </w:style>
  <w:style w:type="table" w:styleId="TableGrid">
    <w:name w:val="Table Grid"/>
    <w:basedOn w:val="TableNormal"/>
    <w:uiPriority w:val="39"/>
    <w:rsid w:val="000C5A48"/>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C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truong</dc:creator>
  <cp:keywords/>
  <dc:description/>
  <cp:lastModifiedBy>ha truong</cp:lastModifiedBy>
  <cp:revision>3</cp:revision>
  <dcterms:created xsi:type="dcterms:W3CDTF">2025-11-21T07:26:00Z</dcterms:created>
  <dcterms:modified xsi:type="dcterms:W3CDTF">2025-11-28T07:29:00Z</dcterms:modified>
</cp:coreProperties>
</file>