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CE4EF" w14:textId="77777777" w:rsidR="00336255" w:rsidRPr="00180F17" w:rsidRDefault="00336255" w:rsidP="00336255">
      <w:pPr>
        <w:jc w:val="center"/>
        <w:outlineLvl w:val="0"/>
        <w:rPr>
          <w:b/>
          <w:sz w:val="28"/>
          <w:szCs w:val="28"/>
          <w:lang w:val="nl-NL"/>
        </w:rPr>
      </w:pPr>
      <w:r w:rsidRPr="00180F17">
        <w:rPr>
          <w:b/>
          <w:sz w:val="28"/>
          <w:szCs w:val="28"/>
          <w:lang w:val="nl-NL"/>
        </w:rPr>
        <w:t>Phần 2. YÊU CẦU VỀ KỸ THUẬT</w:t>
      </w:r>
    </w:p>
    <w:p w14:paraId="12677FF1" w14:textId="77777777" w:rsidR="00336255" w:rsidRPr="00180F17" w:rsidRDefault="00336255" w:rsidP="00336255">
      <w:pPr>
        <w:widowControl w:val="0"/>
        <w:jc w:val="center"/>
        <w:outlineLvl w:val="1"/>
        <w:rPr>
          <w:sz w:val="28"/>
          <w:szCs w:val="28"/>
          <w:lang w:val="nl-NL"/>
        </w:rPr>
      </w:pPr>
      <w:r w:rsidRPr="00180F17">
        <w:rPr>
          <w:b/>
          <w:sz w:val="28"/>
          <w:szCs w:val="28"/>
          <w:lang w:val="nl-NL"/>
        </w:rPr>
        <w:t>Chương V. YÊU CẦU VỀ KỸ THUẬT</w:t>
      </w:r>
    </w:p>
    <w:p w14:paraId="27A3EF3C" w14:textId="77777777" w:rsidR="00336255" w:rsidRPr="00180F17" w:rsidRDefault="00336255" w:rsidP="00336255">
      <w:pPr>
        <w:pStyle w:val="Subtitle"/>
        <w:rPr>
          <w:sz w:val="20"/>
          <w:szCs w:val="32"/>
          <w:lang w:val="nl-NL"/>
        </w:rPr>
      </w:pPr>
    </w:p>
    <w:p w14:paraId="571D8A7E" w14:textId="77777777" w:rsidR="00336255" w:rsidRPr="00180F17" w:rsidRDefault="00336255" w:rsidP="00336255">
      <w:pPr>
        <w:pStyle w:val="SectionVIHeader0"/>
        <w:widowControl w:val="0"/>
        <w:spacing w:before="0" w:after="0"/>
        <w:ind w:firstLine="709"/>
        <w:jc w:val="both"/>
        <w:rPr>
          <w:sz w:val="28"/>
          <w:szCs w:val="28"/>
          <w:lang w:val="nl-NL"/>
        </w:rPr>
      </w:pPr>
      <w:r w:rsidRPr="00180F17">
        <w:rPr>
          <w:sz w:val="28"/>
          <w:szCs w:val="28"/>
          <w:lang w:val="nl-NL"/>
        </w:rPr>
        <w:t>Mục 1. Yêu cầu về kỹ thuật</w:t>
      </w:r>
    </w:p>
    <w:p w14:paraId="2356D85F" w14:textId="77777777" w:rsidR="00336255" w:rsidRPr="00D325AF" w:rsidRDefault="00336255" w:rsidP="00336255">
      <w:pPr>
        <w:widowControl w:val="0"/>
        <w:ind w:firstLine="709"/>
        <w:rPr>
          <w:sz w:val="28"/>
          <w:szCs w:val="28"/>
          <w:lang w:val="nl-NL"/>
        </w:rPr>
      </w:pPr>
      <w:r w:rsidRPr="00D325AF">
        <w:rPr>
          <w:sz w:val="28"/>
          <w:szCs w:val="28"/>
          <w:lang w:val="nl-NL"/>
        </w:rPr>
        <w:t xml:space="preserve">- Gói thầu được phê duyệt tại Quyết định số </w:t>
      </w:r>
      <w:r>
        <w:rPr>
          <w:sz w:val="28"/>
          <w:szCs w:val="28"/>
          <w:lang w:val="nl-NL"/>
        </w:rPr>
        <w:t xml:space="preserve">    </w:t>
      </w:r>
      <w:r w:rsidRPr="00D325AF">
        <w:rPr>
          <w:sz w:val="28"/>
          <w:szCs w:val="28"/>
          <w:lang w:val="nl-NL"/>
        </w:rPr>
        <w:t xml:space="preserve">/QĐ-TTTT  ngày </w:t>
      </w:r>
      <w:r>
        <w:rPr>
          <w:sz w:val="28"/>
          <w:szCs w:val="28"/>
          <w:lang w:val="nl-NL"/>
        </w:rPr>
        <w:t>19</w:t>
      </w:r>
      <w:r w:rsidRPr="00D325AF">
        <w:rPr>
          <w:sz w:val="28"/>
          <w:szCs w:val="28"/>
          <w:lang w:val="nl-NL"/>
        </w:rPr>
        <w:t xml:space="preserve"> tháng </w:t>
      </w:r>
      <w:r>
        <w:rPr>
          <w:sz w:val="28"/>
          <w:szCs w:val="28"/>
          <w:lang w:val="nl-NL"/>
        </w:rPr>
        <w:t>11</w:t>
      </w:r>
      <w:r w:rsidRPr="00D325AF">
        <w:rPr>
          <w:sz w:val="28"/>
          <w:szCs w:val="28"/>
          <w:lang w:val="nl-NL"/>
        </w:rPr>
        <w:t xml:space="preserve"> năm 2025 của Giám đốc Trung tâm thể thao thành phố Huế về việc phê duyệt kế hoạch lựa chọn nhà thầu.</w:t>
      </w:r>
    </w:p>
    <w:p w14:paraId="55B76AC2" w14:textId="77777777" w:rsidR="00336255" w:rsidRPr="00D325AF" w:rsidRDefault="00336255" w:rsidP="00336255">
      <w:pPr>
        <w:widowControl w:val="0"/>
        <w:ind w:firstLine="709"/>
        <w:rPr>
          <w:sz w:val="28"/>
          <w:szCs w:val="28"/>
          <w:lang w:val="nl-NL"/>
        </w:rPr>
      </w:pPr>
      <w:r w:rsidRPr="00D325AF">
        <w:rPr>
          <w:sz w:val="28"/>
          <w:szCs w:val="28"/>
          <w:lang w:val="nl-NL"/>
        </w:rPr>
        <w:t>- Chủ đầu tư: Trung tâm Thể thao Thành phố Huế.</w:t>
      </w:r>
    </w:p>
    <w:p w14:paraId="788781CB" w14:textId="77777777" w:rsidR="00336255" w:rsidRPr="00D325AF" w:rsidRDefault="00336255" w:rsidP="00336255">
      <w:pPr>
        <w:widowControl w:val="0"/>
        <w:ind w:firstLine="709"/>
        <w:rPr>
          <w:sz w:val="28"/>
          <w:szCs w:val="28"/>
          <w:lang w:val="nl-NL"/>
        </w:rPr>
      </w:pPr>
      <w:r w:rsidRPr="00D325AF">
        <w:rPr>
          <w:sz w:val="28"/>
          <w:szCs w:val="28"/>
          <w:lang w:val="nl-NL"/>
        </w:rPr>
        <w:t xml:space="preserve">- </w:t>
      </w:r>
      <w:r>
        <w:rPr>
          <w:sz w:val="28"/>
          <w:szCs w:val="28"/>
          <w:lang w:val="nl-NL"/>
        </w:rPr>
        <w:t>Đơn vị tư vấn đấu thầu</w:t>
      </w:r>
      <w:r w:rsidRPr="00D325AF">
        <w:rPr>
          <w:sz w:val="28"/>
          <w:szCs w:val="28"/>
          <w:lang w:val="nl-NL"/>
        </w:rPr>
        <w:t>: Công ty TNHH Tư vấn xây dựng BL.</w:t>
      </w:r>
    </w:p>
    <w:p w14:paraId="018B497A" w14:textId="77777777" w:rsidR="00336255" w:rsidRPr="00D325AF" w:rsidRDefault="00336255" w:rsidP="00336255">
      <w:pPr>
        <w:widowControl w:val="0"/>
        <w:ind w:firstLine="709"/>
        <w:rPr>
          <w:sz w:val="28"/>
          <w:szCs w:val="28"/>
          <w:lang w:val="nl-NL"/>
        </w:rPr>
      </w:pPr>
      <w:r w:rsidRPr="00D325AF">
        <w:rPr>
          <w:sz w:val="28"/>
          <w:szCs w:val="28"/>
          <w:lang w:val="nl-NL"/>
        </w:rPr>
        <w:t xml:space="preserve">- Tên Gói thầu: </w:t>
      </w:r>
      <w:r w:rsidRPr="005827D4">
        <w:rPr>
          <w:sz w:val="28"/>
          <w:szCs w:val="28"/>
          <w:lang w:val="nl-NL"/>
        </w:rPr>
        <w:t>Gói thầu số 04:  Cung cấp trang phục, dung cụ tập luyện</w:t>
      </w:r>
    </w:p>
    <w:p w14:paraId="578E8331" w14:textId="77777777" w:rsidR="00336255" w:rsidRPr="00D325AF" w:rsidRDefault="00336255" w:rsidP="00336255">
      <w:pPr>
        <w:widowControl w:val="0"/>
        <w:ind w:firstLine="709"/>
        <w:rPr>
          <w:sz w:val="28"/>
          <w:szCs w:val="28"/>
          <w:lang w:val="nl-NL"/>
        </w:rPr>
      </w:pPr>
      <w:r w:rsidRPr="00D325AF">
        <w:rPr>
          <w:sz w:val="28"/>
          <w:szCs w:val="28"/>
          <w:lang w:val="nl-NL"/>
        </w:rPr>
        <w:t>- Phương thức lựa chọn nhà thầu: Một giai đoạn một túi hồ sơ;</w:t>
      </w:r>
    </w:p>
    <w:p w14:paraId="114BDFA6" w14:textId="77777777" w:rsidR="00336255" w:rsidRPr="00D325AF" w:rsidRDefault="00336255" w:rsidP="00336255">
      <w:pPr>
        <w:widowControl w:val="0"/>
        <w:ind w:firstLine="709"/>
        <w:rPr>
          <w:sz w:val="28"/>
          <w:szCs w:val="28"/>
          <w:lang w:val="nl-NL"/>
        </w:rPr>
      </w:pPr>
      <w:r w:rsidRPr="00D325AF">
        <w:rPr>
          <w:sz w:val="28"/>
          <w:szCs w:val="28"/>
          <w:lang w:val="nl-NL"/>
        </w:rPr>
        <w:t xml:space="preserve">- Hình thức lựa chọn nhà thầu: </w:t>
      </w:r>
      <w:r>
        <w:rPr>
          <w:sz w:val="28"/>
          <w:szCs w:val="28"/>
          <w:lang w:val="nl-NL"/>
        </w:rPr>
        <w:t>Đấu thầu rộng rãi qua mạng.</w:t>
      </w:r>
    </w:p>
    <w:p w14:paraId="26CF9103" w14:textId="77777777" w:rsidR="00336255" w:rsidRPr="00D325AF" w:rsidRDefault="00336255" w:rsidP="00336255">
      <w:pPr>
        <w:widowControl w:val="0"/>
        <w:ind w:firstLine="709"/>
        <w:rPr>
          <w:sz w:val="28"/>
          <w:szCs w:val="28"/>
          <w:lang w:val="nl-NL"/>
        </w:rPr>
      </w:pPr>
      <w:r w:rsidRPr="00D325AF">
        <w:rPr>
          <w:sz w:val="28"/>
          <w:szCs w:val="28"/>
          <w:lang w:val="nl-NL"/>
        </w:rPr>
        <w:t xml:space="preserve">- Thời gian thực hiện hợp đồng: </w:t>
      </w:r>
      <w:r>
        <w:rPr>
          <w:sz w:val="28"/>
          <w:szCs w:val="28"/>
          <w:lang w:val="nl-NL"/>
        </w:rPr>
        <w:t>15</w:t>
      </w:r>
      <w:r w:rsidRPr="00D325AF">
        <w:rPr>
          <w:sz w:val="28"/>
          <w:szCs w:val="28"/>
          <w:lang w:val="nl-NL"/>
        </w:rPr>
        <w:t xml:space="preserve"> ngày kể từ ngày hợp đồng có hiệu lực;</w:t>
      </w:r>
    </w:p>
    <w:p w14:paraId="03FAF24A" w14:textId="77777777" w:rsidR="00336255" w:rsidRPr="00D325AF" w:rsidRDefault="00336255" w:rsidP="00336255">
      <w:pPr>
        <w:ind w:firstLine="709"/>
        <w:rPr>
          <w:sz w:val="28"/>
          <w:szCs w:val="28"/>
          <w:lang w:val="nl-NL"/>
        </w:rPr>
      </w:pPr>
      <w:r w:rsidRPr="00D325AF">
        <w:rPr>
          <w:sz w:val="28"/>
          <w:szCs w:val="28"/>
          <w:lang w:val="nl-NL"/>
        </w:rPr>
        <w:t xml:space="preserve">- Nguồn vốn: </w:t>
      </w:r>
      <w:r>
        <w:rPr>
          <w:sz w:val="28"/>
          <w:szCs w:val="28"/>
          <w:lang w:val="nl-NL"/>
        </w:rPr>
        <w:t>Ngân sách nhà nước</w:t>
      </w:r>
    </w:p>
    <w:p w14:paraId="4D2DBE53" w14:textId="77777777" w:rsidR="00336255" w:rsidRPr="00D325AF" w:rsidRDefault="00336255" w:rsidP="00336255">
      <w:pPr>
        <w:widowControl w:val="0"/>
        <w:ind w:firstLine="709"/>
        <w:rPr>
          <w:sz w:val="28"/>
          <w:szCs w:val="28"/>
          <w:lang w:val="nl-NL"/>
        </w:rPr>
      </w:pPr>
      <w:r w:rsidRPr="00D325AF">
        <w:rPr>
          <w:sz w:val="28"/>
          <w:szCs w:val="28"/>
          <w:lang w:val="nl-NL"/>
        </w:rPr>
        <w:t>- Loại hợp đồng: Trọn gói</w:t>
      </w:r>
    </w:p>
    <w:p w14:paraId="6EEB4DE4" w14:textId="77777777" w:rsidR="00336255" w:rsidRPr="00D325AF" w:rsidRDefault="00336255" w:rsidP="00336255">
      <w:pPr>
        <w:widowControl w:val="0"/>
        <w:ind w:firstLine="709"/>
        <w:rPr>
          <w:sz w:val="28"/>
          <w:szCs w:val="28"/>
          <w:lang w:val="nl-NL"/>
        </w:rPr>
      </w:pPr>
      <w:r w:rsidRPr="00D325AF">
        <w:rPr>
          <w:sz w:val="28"/>
          <w:szCs w:val="28"/>
          <w:lang w:val="nl-NL"/>
        </w:rPr>
        <w:t>- Địa điểm thực hiện: Số 02 Lê Quý Đôn, Phường Thuận Hóa, Thành phố Huế</w:t>
      </w:r>
    </w:p>
    <w:p w14:paraId="54181891" w14:textId="77777777" w:rsidR="00336255" w:rsidRPr="00180F17" w:rsidRDefault="00336255" w:rsidP="00336255">
      <w:pPr>
        <w:widowControl w:val="0"/>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3B734C84" w14:textId="77777777" w:rsidR="00336255" w:rsidRDefault="00336255" w:rsidP="00336255">
      <w:pPr>
        <w:widowControl w:val="0"/>
        <w:ind w:firstLine="709"/>
        <w:rPr>
          <w:b/>
          <w:i/>
          <w:sz w:val="28"/>
          <w:szCs w:val="28"/>
          <w:lang w:val="nl-NL"/>
        </w:rPr>
      </w:pPr>
      <w:bookmarkStart w:id="0" w:name="_Hlk154743134"/>
      <w:r>
        <w:rPr>
          <w:b/>
          <w:i/>
          <w:sz w:val="28"/>
          <w:szCs w:val="28"/>
          <w:lang w:val="nl-NL"/>
        </w:rPr>
        <w:t>a) Yêu cầu kỹ thuật chung</w:t>
      </w:r>
    </w:p>
    <w:p w14:paraId="514B35A0" w14:textId="77777777" w:rsidR="00336255" w:rsidRDefault="00336255" w:rsidP="00336255">
      <w:pPr>
        <w:ind w:firstLine="709"/>
        <w:jc w:val="left"/>
        <w:rPr>
          <w:sz w:val="28"/>
          <w:szCs w:val="28"/>
          <w:lang w:val="nl-NL"/>
        </w:rPr>
      </w:pPr>
      <w:r>
        <w:rPr>
          <w:sz w:val="28"/>
          <w:szCs w:val="28"/>
          <w:lang w:val="nl-NL"/>
        </w:rPr>
        <w:t>+ Toàn bộ hàng hóa phải được bảo hành theo tiêu chuẩn của nhà sản xuất.</w:t>
      </w:r>
    </w:p>
    <w:p w14:paraId="4D551484" w14:textId="77777777" w:rsidR="00336255" w:rsidRDefault="00336255" w:rsidP="00336255">
      <w:pPr>
        <w:tabs>
          <w:tab w:val="left" w:pos="284"/>
        </w:tabs>
        <w:ind w:firstLine="709"/>
        <w:rPr>
          <w:sz w:val="28"/>
          <w:szCs w:val="28"/>
          <w:lang w:val="nl-NL"/>
        </w:rPr>
      </w:pPr>
      <w:r>
        <w:rPr>
          <w:sz w:val="28"/>
          <w:szCs w:val="28"/>
          <w:lang w:val="nl-NL"/>
        </w:rPr>
        <w:t xml:space="preserve">+ Ngôn ngữ được sử dụng trong các tài liệu kỹ thuật, tài liệu hướng dẫn  bắt buộc phải là tiếng Việt hoặc tiếng Anh. </w:t>
      </w:r>
    </w:p>
    <w:p w14:paraId="5400DA2D" w14:textId="77777777" w:rsidR="00336255" w:rsidRPr="00D325AF" w:rsidRDefault="00336255" w:rsidP="00336255">
      <w:pPr>
        <w:tabs>
          <w:tab w:val="left" w:pos="284"/>
        </w:tabs>
        <w:ind w:firstLine="709"/>
        <w:rPr>
          <w:sz w:val="28"/>
          <w:szCs w:val="28"/>
          <w:lang w:val="nl-NL"/>
        </w:rPr>
      </w:pPr>
      <w:r>
        <w:rPr>
          <w:sz w:val="28"/>
          <w:szCs w:val="28"/>
          <w:lang w:val="nl-NL"/>
        </w:rPr>
        <w:t xml:space="preserve">+ Hàng hóa mới 100% </w:t>
      </w:r>
      <w:r w:rsidRPr="00180F17">
        <w:rPr>
          <w:i/>
          <w:sz w:val="28"/>
          <w:szCs w:val="28"/>
          <w:lang w:val="nl-NL"/>
        </w:rPr>
        <w:t>.</w:t>
      </w:r>
    </w:p>
    <w:bookmarkEnd w:id="0"/>
    <w:p w14:paraId="3FBEE277" w14:textId="77777777" w:rsidR="00336255" w:rsidRPr="00180F17" w:rsidRDefault="00336255" w:rsidP="00336255">
      <w:pPr>
        <w:widowControl w:val="0"/>
        <w:ind w:firstLine="709"/>
        <w:rPr>
          <w:b/>
          <w:i/>
          <w:sz w:val="28"/>
          <w:szCs w:val="28"/>
          <w:lang w:val="nl-NL"/>
        </w:rPr>
      </w:pPr>
      <w:r w:rsidRPr="00180F17">
        <w:rPr>
          <w:b/>
          <w:i/>
          <w:sz w:val="28"/>
          <w:szCs w:val="28"/>
          <w:lang w:val="nl-NL"/>
        </w:rPr>
        <w:t>1.2. Yêu cầu về kỹ thuật</w:t>
      </w:r>
    </w:p>
    <w:tbl>
      <w:tblPr>
        <w:tblW w:w="100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8"/>
        <w:gridCol w:w="6277"/>
        <w:gridCol w:w="1445"/>
      </w:tblGrid>
      <w:tr w:rsidR="00336255" w:rsidRPr="007E172C" w14:paraId="3B851121" w14:textId="77777777" w:rsidTr="00203BA5">
        <w:trPr>
          <w:cantSplit/>
          <w:trHeight w:val="240"/>
          <w:jc w:val="center"/>
        </w:trPr>
        <w:tc>
          <w:tcPr>
            <w:tcW w:w="709" w:type="dxa"/>
            <w:vMerge w:val="restart"/>
            <w:shd w:val="clear" w:color="auto" w:fill="E2EFD9" w:themeFill="accent6" w:themeFillTint="33"/>
            <w:vAlign w:val="center"/>
          </w:tcPr>
          <w:p w14:paraId="1902BB36" w14:textId="77777777" w:rsidR="00336255" w:rsidRPr="007E172C" w:rsidRDefault="00336255" w:rsidP="00203BA5">
            <w:pPr>
              <w:suppressAutoHyphens/>
              <w:jc w:val="center"/>
              <w:rPr>
                <w:b/>
                <w:bCs/>
                <w:sz w:val="20"/>
              </w:rPr>
            </w:pPr>
            <w:r>
              <w:rPr>
                <w:b/>
                <w:bCs/>
                <w:sz w:val="20"/>
              </w:rPr>
              <w:t xml:space="preserve">Hạng mục số </w:t>
            </w:r>
          </w:p>
        </w:tc>
        <w:tc>
          <w:tcPr>
            <w:tcW w:w="1608" w:type="dxa"/>
            <w:vMerge w:val="restart"/>
            <w:shd w:val="clear" w:color="auto" w:fill="E2EFD9" w:themeFill="accent6" w:themeFillTint="33"/>
            <w:vAlign w:val="center"/>
          </w:tcPr>
          <w:p w14:paraId="18D4C124" w14:textId="77777777" w:rsidR="00336255" w:rsidRPr="007E172C" w:rsidRDefault="00336255" w:rsidP="00203BA5">
            <w:pPr>
              <w:suppressAutoHyphens/>
              <w:jc w:val="center"/>
              <w:rPr>
                <w:b/>
                <w:bCs/>
                <w:sz w:val="20"/>
                <w:vertAlign w:val="superscript"/>
              </w:rPr>
            </w:pPr>
            <w:r w:rsidRPr="00180F17">
              <w:rPr>
                <w:b/>
                <w:iCs/>
              </w:rPr>
              <w:t>Tên hàng hóa/dịch vụ liên quan</w:t>
            </w:r>
          </w:p>
        </w:tc>
        <w:tc>
          <w:tcPr>
            <w:tcW w:w="6277" w:type="dxa"/>
            <w:vMerge w:val="restart"/>
            <w:shd w:val="clear" w:color="auto" w:fill="E2EFD9" w:themeFill="accent6" w:themeFillTint="33"/>
            <w:vAlign w:val="center"/>
          </w:tcPr>
          <w:p w14:paraId="3502303C" w14:textId="77777777" w:rsidR="00336255" w:rsidRPr="007E172C" w:rsidRDefault="00336255" w:rsidP="00203BA5">
            <w:pPr>
              <w:suppressAutoHyphens/>
              <w:ind w:left="-29"/>
              <w:jc w:val="center"/>
              <w:rPr>
                <w:b/>
                <w:bCs/>
                <w:sz w:val="20"/>
                <w:vertAlign w:val="superscript"/>
              </w:rPr>
            </w:pPr>
            <w:r w:rsidRPr="00180F17">
              <w:rPr>
                <w:b/>
                <w:iCs/>
              </w:rPr>
              <w:t>Thông số kỹ thuật và các tiêu chuẩn</w:t>
            </w:r>
          </w:p>
        </w:tc>
        <w:tc>
          <w:tcPr>
            <w:tcW w:w="1445" w:type="dxa"/>
            <w:vMerge w:val="restart"/>
            <w:shd w:val="clear" w:color="auto" w:fill="E2EFD9" w:themeFill="accent6" w:themeFillTint="33"/>
            <w:vAlign w:val="center"/>
          </w:tcPr>
          <w:p w14:paraId="30014371" w14:textId="77777777" w:rsidR="00336255" w:rsidRPr="007E172C" w:rsidRDefault="00336255" w:rsidP="00203BA5">
            <w:pPr>
              <w:jc w:val="center"/>
              <w:rPr>
                <w:b/>
                <w:bCs/>
                <w:sz w:val="20"/>
              </w:rPr>
            </w:pPr>
            <w:r w:rsidRPr="007E172C">
              <w:rPr>
                <w:b/>
                <w:bCs/>
                <w:sz w:val="20"/>
              </w:rPr>
              <w:t>Yêu cầu về xuất xứ hàng hóa (nếu có)</w:t>
            </w:r>
            <w:r w:rsidRPr="007E172C">
              <w:rPr>
                <w:b/>
                <w:bCs/>
                <w:sz w:val="20"/>
                <w:vertAlign w:val="superscript"/>
              </w:rPr>
              <w:t>(3)</w:t>
            </w:r>
          </w:p>
        </w:tc>
      </w:tr>
      <w:tr w:rsidR="00336255" w:rsidRPr="007E172C" w14:paraId="154C6EAB" w14:textId="77777777" w:rsidTr="00203BA5">
        <w:trPr>
          <w:cantSplit/>
          <w:trHeight w:val="240"/>
          <w:jc w:val="center"/>
        </w:trPr>
        <w:tc>
          <w:tcPr>
            <w:tcW w:w="709" w:type="dxa"/>
            <w:vMerge/>
            <w:shd w:val="clear" w:color="auto" w:fill="E2EFD9" w:themeFill="accent6" w:themeFillTint="33"/>
            <w:vAlign w:val="center"/>
          </w:tcPr>
          <w:p w14:paraId="7AEEF8F9" w14:textId="77777777" w:rsidR="00336255" w:rsidRPr="007E172C" w:rsidRDefault="00336255" w:rsidP="00203BA5">
            <w:pPr>
              <w:suppressAutoHyphens/>
              <w:jc w:val="center"/>
              <w:rPr>
                <w:sz w:val="20"/>
              </w:rPr>
            </w:pPr>
          </w:p>
        </w:tc>
        <w:tc>
          <w:tcPr>
            <w:tcW w:w="1608" w:type="dxa"/>
            <w:vMerge/>
            <w:shd w:val="clear" w:color="auto" w:fill="E2EFD9" w:themeFill="accent6" w:themeFillTint="33"/>
            <w:vAlign w:val="center"/>
          </w:tcPr>
          <w:p w14:paraId="3CD26E6E" w14:textId="77777777" w:rsidR="00336255" w:rsidRPr="007E172C" w:rsidRDefault="00336255" w:rsidP="00203BA5">
            <w:pPr>
              <w:suppressAutoHyphens/>
              <w:jc w:val="center"/>
              <w:rPr>
                <w:sz w:val="20"/>
              </w:rPr>
            </w:pPr>
          </w:p>
        </w:tc>
        <w:tc>
          <w:tcPr>
            <w:tcW w:w="6277" w:type="dxa"/>
            <w:vMerge/>
            <w:shd w:val="clear" w:color="auto" w:fill="E2EFD9" w:themeFill="accent6" w:themeFillTint="33"/>
            <w:vAlign w:val="center"/>
          </w:tcPr>
          <w:p w14:paraId="6FE3431B" w14:textId="77777777" w:rsidR="00336255" w:rsidRPr="007E172C" w:rsidRDefault="00336255" w:rsidP="00203BA5">
            <w:pPr>
              <w:jc w:val="center"/>
              <w:rPr>
                <w:sz w:val="20"/>
              </w:rPr>
            </w:pPr>
          </w:p>
        </w:tc>
        <w:tc>
          <w:tcPr>
            <w:tcW w:w="1445" w:type="dxa"/>
            <w:vMerge/>
            <w:shd w:val="clear" w:color="auto" w:fill="E2EFD9" w:themeFill="accent6" w:themeFillTint="33"/>
          </w:tcPr>
          <w:p w14:paraId="7C925825" w14:textId="77777777" w:rsidR="00336255" w:rsidRPr="007E172C" w:rsidRDefault="00336255" w:rsidP="00203BA5">
            <w:pPr>
              <w:jc w:val="center"/>
              <w:rPr>
                <w:sz w:val="20"/>
              </w:rPr>
            </w:pPr>
          </w:p>
        </w:tc>
      </w:tr>
      <w:tr w:rsidR="00336255" w:rsidRPr="007E172C" w14:paraId="75AF0B04" w14:textId="77777777" w:rsidTr="00203BA5">
        <w:trPr>
          <w:cantSplit/>
          <w:trHeight w:val="511"/>
          <w:jc w:val="center"/>
        </w:trPr>
        <w:tc>
          <w:tcPr>
            <w:tcW w:w="709" w:type="dxa"/>
            <w:vAlign w:val="center"/>
          </w:tcPr>
          <w:p w14:paraId="303E46E7" w14:textId="77777777" w:rsidR="00336255" w:rsidRPr="007E172C" w:rsidRDefault="00336255" w:rsidP="00203BA5">
            <w:pPr>
              <w:jc w:val="center"/>
              <w:rPr>
                <w:sz w:val="20"/>
              </w:rPr>
            </w:pPr>
            <w:r>
              <w:rPr>
                <w:sz w:val="20"/>
              </w:rPr>
              <w:t>1</w:t>
            </w:r>
          </w:p>
        </w:tc>
        <w:tc>
          <w:tcPr>
            <w:tcW w:w="1608" w:type="dxa"/>
            <w:vAlign w:val="center"/>
          </w:tcPr>
          <w:p w14:paraId="6032C8E8" w14:textId="77777777" w:rsidR="00336255" w:rsidRPr="007E172C" w:rsidRDefault="00336255" w:rsidP="00203BA5">
            <w:pPr>
              <w:jc w:val="center"/>
              <w:rPr>
                <w:sz w:val="20"/>
              </w:rPr>
            </w:pPr>
            <w:r w:rsidRPr="003C48CA">
              <w:rPr>
                <w:color w:val="000000" w:themeColor="text1"/>
              </w:rPr>
              <w:t xml:space="preserve"> Áo quần mùa Đông </w:t>
            </w:r>
          </w:p>
        </w:tc>
        <w:tc>
          <w:tcPr>
            <w:tcW w:w="6277" w:type="dxa"/>
            <w:vAlign w:val="center"/>
          </w:tcPr>
          <w:p w14:paraId="175266F1" w14:textId="77777777" w:rsidR="00336255" w:rsidRPr="007E172C" w:rsidRDefault="00336255" w:rsidP="00203BA5">
            <w:pPr>
              <w:jc w:val="center"/>
              <w:rPr>
                <w:sz w:val="20"/>
              </w:rPr>
            </w:pPr>
            <w:r w:rsidRPr="003C48CA">
              <w:rPr>
                <w:color w:val="000000" w:themeColor="text1"/>
              </w:rPr>
              <w:t>Chất liệu: Thun co giãn 4 chiều</w:t>
            </w:r>
            <w:r w:rsidRPr="003C48CA">
              <w:rPr>
                <w:color w:val="000000" w:themeColor="text1"/>
              </w:rPr>
              <w:br/>
              <w:t>Kiểu dáng: áo dài, quần dài</w:t>
            </w:r>
            <w:r w:rsidRPr="003C48CA">
              <w:rPr>
                <w:color w:val="000000" w:themeColor="text1"/>
              </w:rPr>
              <w:br/>
              <w:t>Hàng đặt riêng theo yêu cầu; đặt theo may theo số đo</w:t>
            </w:r>
            <w:r w:rsidRPr="003C48CA">
              <w:rPr>
                <w:color w:val="000000" w:themeColor="text1"/>
              </w:rPr>
              <w:br/>
              <w:t>Màu sắc: xanh phối trắng</w:t>
            </w:r>
            <w:r w:rsidRPr="003C48CA">
              <w:rPr>
                <w:color w:val="000000" w:themeColor="text1"/>
              </w:rPr>
              <w:br/>
              <w:t>Size: S-2XL</w:t>
            </w:r>
          </w:p>
        </w:tc>
        <w:tc>
          <w:tcPr>
            <w:tcW w:w="1445" w:type="dxa"/>
            <w:vAlign w:val="center"/>
          </w:tcPr>
          <w:p w14:paraId="4F43EC4A" w14:textId="77777777" w:rsidR="00336255" w:rsidRPr="003C48CA" w:rsidRDefault="00336255" w:rsidP="00203BA5">
            <w:pPr>
              <w:jc w:val="center"/>
              <w:rPr>
                <w:sz w:val="22"/>
                <w:szCs w:val="22"/>
              </w:rPr>
            </w:pPr>
            <w:r>
              <w:rPr>
                <w:sz w:val="22"/>
                <w:szCs w:val="22"/>
              </w:rPr>
              <w:t xml:space="preserve">Tương đương </w:t>
            </w:r>
            <w:r w:rsidRPr="003C48CA">
              <w:rPr>
                <w:sz w:val="22"/>
                <w:szCs w:val="22"/>
              </w:rPr>
              <w:t>Cẩm Hà-</w:t>
            </w:r>
          </w:p>
          <w:p w14:paraId="7BCCAA52" w14:textId="77777777" w:rsidR="00336255" w:rsidRPr="007E172C" w:rsidRDefault="00336255" w:rsidP="00203BA5">
            <w:pPr>
              <w:jc w:val="center"/>
              <w:rPr>
                <w:sz w:val="20"/>
              </w:rPr>
            </w:pPr>
            <w:r w:rsidRPr="003C48CA">
              <w:rPr>
                <w:sz w:val="22"/>
                <w:szCs w:val="22"/>
              </w:rPr>
              <w:t>Việt Nam</w:t>
            </w:r>
          </w:p>
        </w:tc>
      </w:tr>
      <w:tr w:rsidR="00336255" w:rsidRPr="007E172C" w14:paraId="5DFF2F39" w14:textId="77777777" w:rsidTr="00203BA5">
        <w:trPr>
          <w:cantSplit/>
          <w:trHeight w:val="511"/>
          <w:jc w:val="center"/>
        </w:trPr>
        <w:tc>
          <w:tcPr>
            <w:tcW w:w="709" w:type="dxa"/>
            <w:vAlign w:val="center"/>
          </w:tcPr>
          <w:p w14:paraId="574682C6" w14:textId="77777777" w:rsidR="00336255" w:rsidRPr="007E172C" w:rsidRDefault="00336255" w:rsidP="00203BA5">
            <w:pPr>
              <w:jc w:val="center"/>
              <w:rPr>
                <w:sz w:val="20"/>
              </w:rPr>
            </w:pPr>
            <w:r>
              <w:rPr>
                <w:sz w:val="20"/>
              </w:rPr>
              <w:t>2</w:t>
            </w:r>
          </w:p>
        </w:tc>
        <w:tc>
          <w:tcPr>
            <w:tcW w:w="1608" w:type="dxa"/>
            <w:vAlign w:val="center"/>
          </w:tcPr>
          <w:p w14:paraId="4713DC8B" w14:textId="77777777" w:rsidR="00336255" w:rsidRPr="007E172C" w:rsidRDefault="00336255" w:rsidP="00203BA5">
            <w:pPr>
              <w:jc w:val="center"/>
              <w:rPr>
                <w:sz w:val="20"/>
              </w:rPr>
            </w:pPr>
            <w:r w:rsidRPr="003C48CA">
              <w:rPr>
                <w:color w:val="000000" w:themeColor="text1"/>
              </w:rPr>
              <w:t xml:space="preserve"> Áo quần ngắn tập luyện            </w:t>
            </w:r>
          </w:p>
        </w:tc>
        <w:tc>
          <w:tcPr>
            <w:tcW w:w="6277" w:type="dxa"/>
            <w:vAlign w:val="center"/>
          </w:tcPr>
          <w:p w14:paraId="60008893" w14:textId="77777777" w:rsidR="00336255" w:rsidRPr="007E172C" w:rsidRDefault="00336255" w:rsidP="00203BA5">
            <w:pPr>
              <w:jc w:val="center"/>
              <w:rPr>
                <w:sz w:val="20"/>
              </w:rPr>
            </w:pPr>
            <w:r w:rsidRPr="003C48CA">
              <w:rPr>
                <w:color w:val="000000" w:themeColor="text1"/>
              </w:rPr>
              <w:t>Chất liệu: thun 4 chiều, co dãn tốt, thiết kế phù hợp cho chuyên môn</w:t>
            </w:r>
          </w:p>
        </w:tc>
        <w:tc>
          <w:tcPr>
            <w:tcW w:w="1445" w:type="dxa"/>
            <w:vAlign w:val="center"/>
          </w:tcPr>
          <w:p w14:paraId="0F846591" w14:textId="77777777" w:rsidR="00336255" w:rsidRPr="003C48CA"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Adidas-</w:t>
            </w:r>
          </w:p>
          <w:p w14:paraId="6539304F" w14:textId="77777777" w:rsidR="00336255" w:rsidRPr="007E172C" w:rsidRDefault="00336255" w:rsidP="00203BA5">
            <w:pPr>
              <w:jc w:val="center"/>
              <w:rPr>
                <w:sz w:val="20"/>
              </w:rPr>
            </w:pPr>
            <w:r w:rsidRPr="003C48CA">
              <w:rPr>
                <w:sz w:val="22"/>
                <w:szCs w:val="22"/>
              </w:rPr>
              <w:t>Việt Nam</w:t>
            </w:r>
          </w:p>
        </w:tc>
      </w:tr>
      <w:tr w:rsidR="00336255" w:rsidRPr="007E172C" w14:paraId="3FC273FF" w14:textId="77777777" w:rsidTr="00203BA5">
        <w:trPr>
          <w:cantSplit/>
          <w:trHeight w:val="511"/>
          <w:jc w:val="center"/>
        </w:trPr>
        <w:tc>
          <w:tcPr>
            <w:tcW w:w="709" w:type="dxa"/>
            <w:vAlign w:val="center"/>
          </w:tcPr>
          <w:p w14:paraId="21C38675" w14:textId="77777777" w:rsidR="00336255" w:rsidRPr="007E172C" w:rsidRDefault="00336255" w:rsidP="00203BA5">
            <w:pPr>
              <w:jc w:val="center"/>
              <w:rPr>
                <w:sz w:val="20"/>
              </w:rPr>
            </w:pPr>
            <w:r>
              <w:rPr>
                <w:sz w:val="20"/>
              </w:rPr>
              <w:t>3</w:t>
            </w:r>
          </w:p>
        </w:tc>
        <w:tc>
          <w:tcPr>
            <w:tcW w:w="1608" w:type="dxa"/>
            <w:vAlign w:val="center"/>
          </w:tcPr>
          <w:p w14:paraId="650A0DCB" w14:textId="77777777" w:rsidR="00336255" w:rsidRPr="007E172C" w:rsidRDefault="00336255" w:rsidP="00203BA5">
            <w:pPr>
              <w:jc w:val="center"/>
              <w:rPr>
                <w:sz w:val="20"/>
              </w:rPr>
            </w:pPr>
            <w:r w:rsidRPr="003C48CA">
              <w:rPr>
                <w:color w:val="000000" w:themeColor="text1"/>
              </w:rPr>
              <w:t xml:space="preserve"> Vớ tập luyện                         </w:t>
            </w:r>
          </w:p>
        </w:tc>
        <w:tc>
          <w:tcPr>
            <w:tcW w:w="6277" w:type="dxa"/>
            <w:vAlign w:val="center"/>
          </w:tcPr>
          <w:p w14:paraId="4DC0160A" w14:textId="77777777" w:rsidR="00336255" w:rsidRPr="007E172C" w:rsidRDefault="00336255" w:rsidP="00203BA5">
            <w:pPr>
              <w:jc w:val="center"/>
              <w:rPr>
                <w:sz w:val="20"/>
              </w:rPr>
            </w:pPr>
            <w:r w:rsidRPr="003C48CA">
              <w:rPr>
                <w:color w:val="000000" w:themeColor="text1"/>
              </w:rPr>
              <w:t>- Tất cổ ngắn thời trang, đi giày không bị lộ cổ tất ra ngoài.</w:t>
            </w:r>
            <w:r w:rsidRPr="003C48CA">
              <w:rPr>
                <w:color w:val="000000" w:themeColor="text1"/>
              </w:rPr>
              <w:br/>
              <w:t>- Cổ tất có độ đàn hồi cao, chun mềm không gây hằn lên da chân mang lại cho bạn cảm giác thoải mái, dễ chịu.</w:t>
            </w:r>
            <w:r w:rsidRPr="003C48CA">
              <w:rPr>
                <w:color w:val="000000" w:themeColor="text1"/>
              </w:rPr>
              <w:br/>
              <w:t>- Có 3 màu: Đen, Trắng, Xám</w:t>
            </w:r>
          </w:p>
        </w:tc>
        <w:tc>
          <w:tcPr>
            <w:tcW w:w="1445" w:type="dxa"/>
            <w:vAlign w:val="center"/>
          </w:tcPr>
          <w:p w14:paraId="5D1A49AF" w14:textId="77777777" w:rsidR="00336255" w:rsidRPr="003C48CA"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Adidas-</w:t>
            </w:r>
          </w:p>
          <w:p w14:paraId="5489A66D" w14:textId="77777777" w:rsidR="00336255" w:rsidRPr="007E172C" w:rsidRDefault="00336255" w:rsidP="00203BA5">
            <w:pPr>
              <w:jc w:val="center"/>
              <w:rPr>
                <w:sz w:val="20"/>
              </w:rPr>
            </w:pPr>
            <w:r w:rsidRPr="003C48CA">
              <w:rPr>
                <w:sz w:val="22"/>
                <w:szCs w:val="22"/>
              </w:rPr>
              <w:t>Việt Nam</w:t>
            </w:r>
          </w:p>
        </w:tc>
      </w:tr>
      <w:tr w:rsidR="00336255" w:rsidRPr="007E172C" w14:paraId="567B8BB0" w14:textId="77777777" w:rsidTr="00203BA5">
        <w:trPr>
          <w:cantSplit/>
          <w:trHeight w:val="511"/>
          <w:jc w:val="center"/>
        </w:trPr>
        <w:tc>
          <w:tcPr>
            <w:tcW w:w="709" w:type="dxa"/>
            <w:vAlign w:val="center"/>
          </w:tcPr>
          <w:p w14:paraId="21E8D3A8" w14:textId="77777777" w:rsidR="00336255" w:rsidRPr="007E172C" w:rsidRDefault="00336255" w:rsidP="00203BA5">
            <w:pPr>
              <w:jc w:val="center"/>
              <w:rPr>
                <w:sz w:val="20"/>
              </w:rPr>
            </w:pPr>
            <w:r>
              <w:rPr>
                <w:sz w:val="20"/>
              </w:rPr>
              <w:t>4</w:t>
            </w:r>
          </w:p>
        </w:tc>
        <w:tc>
          <w:tcPr>
            <w:tcW w:w="1608" w:type="dxa"/>
            <w:vAlign w:val="center"/>
          </w:tcPr>
          <w:p w14:paraId="7C0C9B96" w14:textId="77777777" w:rsidR="00336255" w:rsidRPr="007E172C" w:rsidRDefault="00336255" w:rsidP="00203BA5">
            <w:pPr>
              <w:jc w:val="center"/>
              <w:rPr>
                <w:sz w:val="20"/>
              </w:rPr>
            </w:pPr>
            <w:r w:rsidRPr="003C48CA">
              <w:rPr>
                <w:color w:val="000000" w:themeColor="text1"/>
              </w:rPr>
              <w:t xml:space="preserve"> Giày tập luyện VĐV và HLV </w:t>
            </w:r>
          </w:p>
        </w:tc>
        <w:tc>
          <w:tcPr>
            <w:tcW w:w="6277" w:type="dxa"/>
            <w:vAlign w:val="center"/>
          </w:tcPr>
          <w:p w14:paraId="0AB9B53E" w14:textId="77777777" w:rsidR="00336255" w:rsidRPr="007E172C" w:rsidRDefault="00336255" w:rsidP="00203BA5">
            <w:pPr>
              <w:jc w:val="center"/>
              <w:rPr>
                <w:sz w:val="20"/>
              </w:rPr>
            </w:pPr>
            <w:r w:rsidRPr="003C48CA">
              <w:rPr>
                <w:color w:val="000000" w:themeColor="text1"/>
              </w:rPr>
              <w:t>- Đế: Cao su cao cấp nguyên khối: Siêu nhẹ, đàn hồi cực tốt, êm chân, chắc chắn</w:t>
            </w:r>
            <w:r w:rsidRPr="003C48CA">
              <w:rPr>
                <w:color w:val="000000" w:themeColor="text1"/>
              </w:rPr>
              <w:br/>
              <w:t>- Chất liệu: Vải dệt lưới thông hơi thoáng khí tạo cảm giác thoải mái</w:t>
            </w:r>
          </w:p>
        </w:tc>
        <w:tc>
          <w:tcPr>
            <w:tcW w:w="1445" w:type="dxa"/>
            <w:vAlign w:val="center"/>
          </w:tcPr>
          <w:p w14:paraId="116AC6CB" w14:textId="77777777" w:rsidR="00336255"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G1-X-34</w:t>
            </w:r>
          </w:p>
          <w:p w14:paraId="48592739" w14:textId="77777777" w:rsidR="00336255" w:rsidRPr="003C48CA" w:rsidRDefault="00336255" w:rsidP="00203BA5">
            <w:pPr>
              <w:jc w:val="center"/>
              <w:rPr>
                <w:sz w:val="22"/>
                <w:szCs w:val="22"/>
              </w:rPr>
            </w:pPr>
            <w:r w:rsidRPr="003C48CA">
              <w:rPr>
                <w:sz w:val="22"/>
                <w:szCs w:val="22"/>
              </w:rPr>
              <w:t>Goya-</w:t>
            </w:r>
          </w:p>
          <w:p w14:paraId="1F428881" w14:textId="77777777" w:rsidR="00336255" w:rsidRPr="007E172C" w:rsidRDefault="00336255" w:rsidP="00203BA5">
            <w:pPr>
              <w:jc w:val="center"/>
              <w:rPr>
                <w:sz w:val="20"/>
              </w:rPr>
            </w:pPr>
            <w:r w:rsidRPr="003C48CA">
              <w:rPr>
                <w:sz w:val="22"/>
                <w:szCs w:val="22"/>
              </w:rPr>
              <w:t>Việt Nam</w:t>
            </w:r>
          </w:p>
        </w:tc>
      </w:tr>
      <w:tr w:rsidR="00336255" w:rsidRPr="007E172C" w14:paraId="16F0A91F" w14:textId="77777777" w:rsidTr="00203BA5">
        <w:trPr>
          <w:cantSplit/>
          <w:trHeight w:val="511"/>
          <w:jc w:val="center"/>
        </w:trPr>
        <w:tc>
          <w:tcPr>
            <w:tcW w:w="709" w:type="dxa"/>
            <w:vAlign w:val="center"/>
          </w:tcPr>
          <w:p w14:paraId="5CAABC12" w14:textId="77777777" w:rsidR="00336255" w:rsidRPr="007E172C" w:rsidRDefault="00336255" w:rsidP="00203BA5">
            <w:pPr>
              <w:jc w:val="center"/>
              <w:rPr>
                <w:sz w:val="20"/>
              </w:rPr>
            </w:pPr>
            <w:r>
              <w:rPr>
                <w:sz w:val="20"/>
              </w:rPr>
              <w:t>5</w:t>
            </w:r>
          </w:p>
        </w:tc>
        <w:tc>
          <w:tcPr>
            <w:tcW w:w="1608" w:type="dxa"/>
            <w:vAlign w:val="center"/>
          </w:tcPr>
          <w:p w14:paraId="1CFDF647" w14:textId="77777777" w:rsidR="00336255" w:rsidRPr="007E172C" w:rsidRDefault="00336255" w:rsidP="00203BA5">
            <w:pPr>
              <w:jc w:val="center"/>
              <w:rPr>
                <w:sz w:val="20"/>
              </w:rPr>
            </w:pPr>
            <w:r w:rsidRPr="003C48CA">
              <w:rPr>
                <w:color w:val="000000" w:themeColor="text1"/>
              </w:rPr>
              <w:t>Dây thừng tập thể lực</w:t>
            </w:r>
          </w:p>
        </w:tc>
        <w:tc>
          <w:tcPr>
            <w:tcW w:w="6277" w:type="dxa"/>
            <w:vAlign w:val="center"/>
          </w:tcPr>
          <w:p w14:paraId="55DDBF4F" w14:textId="77777777" w:rsidR="00336255" w:rsidRPr="007E172C" w:rsidRDefault="00336255" w:rsidP="00203BA5">
            <w:pPr>
              <w:jc w:val="center"/>
              <w:rPr>
                <w:sz w:val="20"/>
              </w:rPr>
            </w:pPr>
            <w:r w:rsidRPr="003C48CA">
              <w:rPr>
                <w:color w:val="000000" w:themeColor="text1"/>
              </w:rPr>
              <w:t>Được làm từ chất liệu sợi tổng hợp cao cấp, thiết kế sợi dạng xoắn vặn thủ công, không sợ bị đứt, an toàn trong quá trình tập luyện.</w:t>
            </w:r>
            <w:r w:rsidRPr="003C48CA">
              <w:rPr>
                <w:color w:val="000000" w:themeColor="text1"/>
              </w:rPr>
              <w:br/>
              <w:t>Màu sắc: Đen</w:t>
            </w:r>
            <w:r w:rsidRPr="003C48CA">
              <w:rPr>
                <w:color w:val="000000" w:themeColor="text1"/>
              </w:rPr>
              <w:br/>
              <w:t>Kích thước: Chiều dài 15m, phi 5,0cm</w:t>
            </w:r>
          </w:p>
        </w:tc>
        <w:tc>
          <w:tcPr>
            <w:tcW w:w="1445" w:type="dxa"/>
            <w:vAlign w:val="center"/>
          </w:tcPr>
          <w:p w14:paraId="37011869" w14:textId="77777777" w:rsidR="00336255" w:rsidRPr="003C48CA"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FITNESS-</w:t>
            </w:r>
          </w:p>
          <w:p w14:paraId="40123E66" w14:textId="77777777" w:rsidR="00336255" w:rsidRPr="007E172C" w:rsidRDefault="00336255" w:rsidP="00203BA5">
            <w:pPr>
              <w:jc w:val="center"/>
              <w:rPr>
                <w:sz w:val="20"/>
              </w:rPr>
            </w:pPr>
            <w:r w:rsidRPr="003C48CA">
              <w:rPr>
                <w:sz w:val="22"/>
                <w:szCs w:val="22"/>
              </w:rPr>
              <w:t>Việt Nam</w:t>
            </w:r>
          </w:p>
        </w:tc>
      </w:tr>
      <w:tr w:rsidR="00336255" w:rsidRPr="007E172C" w14:paraId="007BB9F7" w14:textId="77777777" w:rsidTr="00203BA5">
        <w:trPr>
          <w:cantSplit/>
          <w:trHeight w:val="511"/>
          <w:jc w:val="center"/>
        </w:trPr>
        <w:tc>
          <w:tcPr>
            <w:tcW w:w="709" w:type="dxa"/>
            <w:vAlign w:val="center"/>
          </w:tcPr>
          <w:p w14:paraId="2994CA7A" w14:textId="77777777" w:rsidR="00336255" w:rsidRPr="007E172C" w:rsidRDefault="00336255" w:rsidP="00203BA5">
            <w:pPr>
              <w:jc w:val="center"/>
              <w:rPr>
                <w:sz w:val="20"/>
              </w:rPr>
            </w:pPr>
            <w:r>
              <w:rPr>
                <w:sz w:val="20"/>
              </w:rPr>
              <w:lastRenderedPageBreak/>
              <w:t>6</w:t>
            </w:r>
          </w:p>
        </w:tc>
        <w:tc>
          <w:tcPr>
            <w:tcW w:w="1608" w:type="dxa"/>
            <w:vAlign w:val="center"/>
          </w:tcPr>
          <w:p w14:paraId="4C287759" w14:textId="77777777" w:rsidR="00336255" w:rsidRPr="007E172C" w:rsidRDefault="00336255" w:rsidP="00203BA5">
            <w:pPr>
              <w:jc w:val="center"/>
              <w:rPr>
                <w:sz w:val="20"/>
              </w:rPr>
            </w:pPr>
            <w:r w:rsidRPr="003C48CA">
              <w:rPr>
                <w:color w:val="000000" w:themeColor="text1"/>
              </w:rPr>
              <w:t xml:space="preserve"> Dây nhảy               </w:t>
            </w:r>
          </w:p>
        </w:tc>
        <w:tc>
          <w:tcPr>
            <w:tcW w:w="6277" w:type="dxa"/>
            <w:vAlign w:val="center"/>
          </w:tcPr>
          <w:p w14:paraId="477760AE" w14:textId="77777777" w:rsidR="00336255" w:rsidRPr="007E172C" w:rsidRDefault="00336255" w:rsidP="00203BA5">
            <w:pPr>
              <w:jc w:val="center"/>
              <w:rPr>
                <w:sz w:val="20"/>
              </w:rPr>
            </w:pPr>
            <w:r w:rsidRPr="003C48CA">
              <w:rPr>
                <w:color w:val="000000" w:themeColor="text1"/>
              </w:rPr>
              <w:t>- Chất liệu: Cao su mềm + Nhựa + Lõi Thép</w:t>
            </w:r>
            <w:r w:rsidRPr="003C48CA">
              <w:rPr>
                <w:color w:val="000000" w:themeColor="text1"/>
              </w:rPr>
              <w:br/>
              <w:t>- Khối lượng: 143g</w:t>
            </w:r>
            <w:r w:rsidRPr="003C48CA">
              <w:rPr>
                <w:color w:val="000000" w:themeColor="text1"/>
              </w:rPr>
              <w:br/>
              <w:t>- Đường kính dây: 4mm</w:t>
            </w:r>
            <w:r w:rsidRPr="003C48CA">
              <w:rPr>
                <w:color w:val="000000" w:themeColor="text1"/>
              </w:rPr>
              <w:br/>
              <w:t>- Kích thước: Tay cầm dài 16cm, Dây dài 2.7m Có thể tùy chỉnh dài ngắn dễ dàng, độ dài vật lí toàn bộ 3m</w:t>
            </w:r>
          </w:p>
        </w:tc>
        <w:tc>
          <w:tcPr>
            <w:tcW w:w="1445" w:type="dxa"/>
            <w:vAlign w:val="center"/>
          </w:tcPr>
          <w:p w14:paraId="49C4DAC3" w14:textId="77777777" w:rsidR="00336255"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TKN-23</w:t>
            </w:r>
          </w:p>
          <w:p w14:paraId="200945BB" w14:textId="77777777" w:rsidR="00336255" w:rsidRPr="003C48CA" w:rsidRDefault="00336255" w:rsidP="00203BA5">
            <w:pPr>
              <w:jc w:val="center"/>
              <w:rPr>
                <w:sz w:val="22"/>
                <w:szCs w:val="22"/>
              </w:rPr>
            </w:pPr>
            <w:r w:rsidRPr="003C48CA">
              <w:rPr>
                <w:sz w:val="22"/>
                <w:szCs w:val="22"/>
              </w:rPr>
              <w:t>TKN Sport-</w:t>
            </w:r>
          </w:p>
          <w:p w14:paraId="1EC4D713" w14:textId="77777777" w:rsidR="00336255" w:rsidRPr="007E172C" w:rsidRDefault="00336255" w:rsidP="00203BA5">
            <w:pPr>
              <w:jc w:val="center"/>
              <w:rPr>
                <w:sz w:val="20"/>
              </w:rPr>
            </w:pPr>
            <w:r w:rsidRPr="003C48CA">
              <w:rPr>
                <w:sz w:val="22"/>
                <w:szCs w:val="22"/>
              </w:rPr>
              <w:t>Việt Nam</w:t>
            </w:r>
          </w:p>
        </w:tc>
      </w:tr>
      <w:tr w:rsidR="00336255" w:rsidRPr="007E172C" w14:paraId="76DB0F7F" w14:textId="77777777" w:rsidTr="00203BA5">
        <w:trPr>
          <w:cantSplit/>
          <w:trHeight w:val="511"/>
          <w:jc w:val="center"/>
        </w:trPr>
        <w:tc>
          <w:tcPr>
            <w:tcW w:w="709" w:type="dxa"/>
            <w:vAlign w:val="center"/>
          </w:tcPr>
          <w:p w14:paraId="2599E5D7" w14:textId="77777777" w:rsidR="00336255" w:rsidRPr="007E172C" w:rsidRDefault="00336255" w:rsidP="00203BA5">
            <w:pPr>
              <w:jc w:val="center"/>
              <w:rPr>
                <w:sz w:val="20"/>
              </w:rPr>
            </w:pPr>
            <w:r>
              <w:rPr>
                <w:sz w:val="20"/>
              </w:rPr>
              <w:t>7</w:t>
            </w:r>
          </w:p>
        </w:tc>
        <w:tc>
          <w:tcPr>
            <w:tcW w:w="1608" w:type="dxa"/>
            <w:vAlign w:val="center"/>
          </w:tcPr>
          <w:p w14:paraId="1C1329EC" w14:textId="77777777" w:rsidR="00336255" w:rsidRPr="007E172C" w:rsidRDefault="00336255" w:rsidP="00203BA5">
            <w:pPr>
              <w:jc w:val="center"/>
              <w:rPr>
                <w:sz w:val="20"/>
              </w:rPr>
            </w:pPr>
            <w:r w:rsidRPr="003C48CA">
              <w:rPr>
                <w:color w:val="000000" w:themeColor="text1"/>
              </w:rPr>
              <w:t xml:space="preserve"> Quần bơi thi đấu</w:t>
            </w:r>
          </w:p>
        </w:tc>
        <w:tc>
          <w:tcPr>
            <w:tcW w:w="6277" w:type="dxa"/>
            <w:vAlign w:val="center"/>
          </w:tcPr>
          <w:p w14:paraId="263C0649" w14:textId="77777777" w:rsidR="00336255" w:rsidRPr="007E172C" w:rsidRDefault="00336255" w:rsidP="00203BA5">
            <w:pPr>
              <w:jc w:val="center"/>
              <w:rPr>
                <w:sz w:val="20"/>
              </w:rPr>
            </w:pPr>
            <w:r w:rsidRPr="003C48CA">
              <w:rPr>
                <w:color w:val="000000" w:themeColor="text1"/>
              </w:rPr>
              <w:t>- Thành phần vải: Nylon, Spandex, Loại vải chất lượng cao ngăn ko bị xơ vải</w:t>
            </w:r>
            <w:r w:rsidRPr="003C48CA">
              <w:rPr>
                <w:color w:val="000000" w:themeColor="text1"/>
              </w:rPr>
              <w:br/>
              <w:t>- Phù hợp với cường độ cao trong tập luyện</w:t>
            </w:r>
            <w:r w:rsidRPr="003C48CA">
              <w:rPr>
                <w:color w:val="000000" w:themeColor="text1"/>
              </w:rPr>
              <w:br/>
              <w:t xml:space="preserve">- Hạn chế lực cản, cải thiện tốt tốc độ bơi </w:t>
            </w:r>
          </w:p>
        </w:tc>
        <w:tc>
          <w:tcPr>
            <w:tcW w:w="1445" w:type="dxa"/>
            <w:vAlign w:val="center"/>
          </w:tcPr>
          <w:p w14:paraId="67C9DB8C" w14:textId="77777777" w:rsidR="00336255" w:rsidRDefault="00336255" w:rsidP="00203BA5">
            <w:pPr>
              <w:jc w:val="center"/>
              <w:rPr>
                <w:sz w:val="22"/>
                <w:szCs w:val="22"/>
              </w:rPr>
            </w:pPr>
            <w:r>
              <w:rPr>
                <w:sz w:val="22"/>
                <w:szCs w:val="22"/>
              </w:rPr>
              <w:t>Tương đương</w:t>
            </w:r>
            <w:r w:rsidRPr="003C48CA">
              <w:rPr>
                <w:sz w:val="22"/>
                <w:szCs w:val="22"/>
              </w:rPr>
              <w:t xml:space="preserve"> </w:t>
            </w:r>
            <w:r>
              <w:rPr>
                <w:sz w:val="22"/>
                <w:szCs w:val="22"/>
              </w:rPr>
              <w:t xml:space="preserve"> </w:t>
            </w:r>
            <w:r w:rsidRPr="003C48CA">
              <w:rPr>
                <w:sz w:val="22"/>
                <w:szCs w:val="22"/>
              </w:rPr>
              <w:t>YINGFA 9102</w:t>
            </w:r>
          </w:p>
          <w:p w14:paraId="45F874D2" w14:textId="77777777" w:rsidR="00336255" w:rsidRPr="00496DCE" w:rsidRDefault="00336255" w:rsidP="00203BA5">
            <w:pPr>
              <w:jc w:val="center"/>
              <w:rPr>
                <w:sz w:val="22"/>
                <w:szCs w:val="22"/>
              </w:rPr>
            </w:pPr>
            <w:r w:rsidRPr="00496DCE">
              <w:rPr>
                <w:sz w:val="22"/>
                <w:szCs w:val="22"/>
              </w:rPr>
              <w:t>Yingfa -</w:t>
            </w:r>
          </w:p>
          <w:p w14:paraId="67A66E1C" w14:textId="77777777" w:rsidR="00336255" w:rsidRPr="007E172C" w:rsidRDefault="00336255" w:rsidP="00203BA5">
            <w:pPr>
              <w:jc w:val="center"/>
              <w:rPr>
                <w:sz w:val="20"/>
              </w:rPr>
            </w:pPr>
            <w:r w:rsidRPr="00496DCE">
              <w:rPr>
                <w:sz w:val="22"/>
                <w:szCs w:val="22"/>
              </w:rPr>
              <w:t>Trung quốc</w:t>
            </w:r>
          </w:p>
        </w:tc>
      </w:tr>
      <w:tr w:rsidR="00336255" w:rsidRPr="007E172C" w14:paraId="0A710108" w14:textId="77777777" w:rsidTr="00203BA5">
        <w:trPr>
          <w:cantSplit/>
          <w:trHeight w:val="416"/>
          <w:jc w:val="center"/>
        </w:trPr>
        <w:tc>
          <w:tcPr>
            <w:tcW w:w="709" w:type="dxa"/>
            <w:vAlign w:val="center"/>
          </w:tcPr>
          <w:p w14:paraId="4CEE677C" w14:textId="77777777" w:rsidR="00336255" w:rsidRPr="007E172C" w:rsidRDefault="00336255" w:rsidP="00203BA5">
            <w:pPr>
              <w:jc w:val="center"/>
              <w:rPr>
                <w:sz w:val="20"/>
              </w:rPr>
            </w:pPr>
            <w:r>
              <w:rPr>
                <w:sz w:val="20"/>
              </w:rPr>
              <w:t>8</w:t>
            </w:r>
          </w:p>
        </w:tc>
        <w:tc>
          <w:tcPr>
            <w:tcW w:w="1608" w:type="dxa"/>
            <w:vAlign w:val="center"/>
          </w:tcPr>
          <w:p w14:paraId="7104CCB2" w14:textId="77777777" w:rsidR="00336255" w:rsidRPr="007E172C" w:rsidRDefault="00336255" w:rsidP="00203BA5">
            <w:pPr>
              <w:jc w:val="center"/>
              <w:rPr>
                <w:sz w:val="20"/>
              </w:rPr>
            </w:pPr>
            <w:r w:rsidRPr="003C48CA">
              <w:rPr>
                <w:color w:val="000000" w:themeColor="text1"/>
              </w:rPr>
              <w:t xml:space="preserve"> Áo bơi thi đấu</w:t>
            </w:r>
          </w:p>
        </w:tc>
        <w:tc>
          <w:tcPr>
            <w:tcW w:w="6277" w:type="dxa"/>
            <w:vAlign w:val="center"/>
          </w:tcPr>
          <w:p w14:paraId="602DC1E5" w14:textId="77777777" w:rsidR="00336255" w:rsidRPr="007E172C" w:rsidRDefault="00336255" w:rsidP="00203BA5">
            <w:pPr>
              <w:jc w:val="center"/>
              <w:rPr>
                <w:sz w:val="20"/>
              </w:rPr>
            </w:pPr>
            <w:r w:rsidRPr="003C48CA">
              <w:rPr>
                <w:color w:val="000000" w:themeColor="text1"/>
              </w:rPr>
              <w:t>- Thành phần vải: sợi Polyester, Nylon, Spandex</w:t>
            </w:r>
            <w:r w:rsidRPr="003C48CA">
              <w:rPr>
                <w:color w:val="000000" w:themeColor="text1"/>
              </w:rPr>
              <w:br/>
              <w:t>- Chèn đệm ngực có thể tháo rồi để vệ sinh, thoái mái</w:t>
            </w:r>
            <w:r w:rsidRPr="003C48CA">
              <w:rPr>
                <w:color w:val="000000" w:themeColor="text1"/>
              </w:rPr>
              <w:br/>
              <w:t>- Lớp lót vừa vặn, thoải mái, chăm sóc và bảo vệ cho bạn</w:t>
            </w:r>
          </w:p>
        </w:tc>
        <w:tc>
          <w:tcPr>
            <w:tcW w:w="1445" w:type="dxa"/>
            <w:vAlign w:val="center"/>
          </w:tcPr>
          <w:p w14:paraId="56746A7F"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YINGFA 925</w:t>
            </w:r>
          </w:p>
          <w:p w14:paraId="4B267116" w14:textId="77777777" w:rsidR="00336255" w:rsidRPr="00496DCE" w:rsidRDefault="00336255" w:rsidP="00203BA5">
            <w:pPr>
              <w:jc w:val="center"/>
              <w:rPr>
                <w:sz w:val="22"/>
                <w:szCs w:val="22"/>
              </w:rPr>
            </w:pPr>
            <w:r w:rsidRPr="00496DCE">
              <w:rPr>
                <w:sz w:val="22"/>
                <w:szCs w:val="22"/>
              </w:rPr>
              <w:t>Yingfa -</w:t>
            </w:r>
          </w:p>
          <w:p w14:paraId="1CCD48DD" w14:textId="77777777" w:rsidR="00336255" w:rsidRPr="007E172C" w:rsidRDefault="00336255" w:rsidP="00203BA5">
            <w:pPr>
              <w:jc w:val="center"/>
              <w:rPr>
                <w:sz w:val="20"/>
              </w:rPr>
            </w:pPr>
            <w:r w:rsidRPr="00496DCE">
              <w:rPr>
                <w:sz w:val="22"/>
                <w:szCs w:val="22"/>
              </w:rPr>
              <w:t>Trung quốc</w:t>
            </w:r>
          </w:p>
        </w:tc>
      </w:tr>
      <w:tr w:rsidR="00336255" w:rsidRPr="007E172C" w14:paraId="1FBB3CD1" w14:textId="77777777" w:rsidTr="00203BA5">
        <w:trPr>
          <w:cantSplit/>
          <w:trHeight w:val="700"/>
          <w:jc w:val="center"/>
        </w:trPr>
        <w:tc>
          <w:tcPr>
            <w:tcW w:w="709" w:type="dxa"/>
            <w:vAlign w:val="center"/>
          </w:tcPr>
          <w:p w14:paraId="2C4152F8" w14:textId="77777777" w:rsidR="00336255" w:rsidRPr="007E172C" w:rsidRDefault="00336255" w:rsidP="00203BA5">
            <w:pPr>
              <w:jc w:val="center"/>
              <w:rPr>
                <w:sz w:val="20"/>
              </w:rPr>
            </w:pPr>
            <w:r>
              <w:rPr>
                <w:sz w:val="20"/>
              </w:rPr>
              <w:t>9</w:t>
            </w:r>
          </w:p>
        </w:tc>
        <w:tc>
          <w:tcPr>
            <w:tcW w:w="1608" w:type="dxa"/>
            <w:vAlign w:val="center"/>
          </w:tcPr>
          <w:p w14:paraId="6118BD5F" w14:textId="77777777" w:rsidR="00336255" w:rsidRPr="007E172C" w:rsidRDefault="00336255" w:rsidP="00203BA5">
            <w:pPr>
              <w:jc w:val="center"/>
              <w:rPr>
                <w:sz w:val="20"/>
              </w:rPr>
            </w:pPr>
            <w:r w:rsidRPr="003C48CA">
              <w:rPr>
                <w:color w:val="000000" w:themeColor="text1"/>
              </w:rPr>
              <w:t xml:space="preserve"> Vòi hơi + nút ngậm              </w:t>
            </w:r>
          </w:p>
        </w:tc>
        <w:tc>
          <w:tcPr>
            <w:tcW w:w="6277" w:type="dxa"/>
            <w:vAlign w:val="center"/>
          </w:tcPr>
          <w:p w14:paraId="0D25D815" w14:textId="77777777" w:rsidR="00336255" w:rsidRPr="007E172C" w:rsidRDefault="00336255" w:rsidP="00203BA5">
            <w:pPr>
              <w:jc w:val="center"/>
              <w:rPr>
                <w:sz w:val="20"/>
              </w:rPr>
            </w:pPr>
            <w:r w:rsidRPr="003C48CA">
              <w:rPr>
                <w:color w:val="000000" w:themeColor="text1"/>
              </w:rPr>
              <w:t>Thiết kế tiện lợi với vòng đệm tráng bằng kim loại êm ái và dây đeo silicone có thể điều chỉnh, đảm bảo sự phù hợp và ổn định cho người dùng.</w:t>
            </w:r>
            <w:r w:rsidRPr="003C48CA">
              <w:rPr>
                <w:color w:val="000000" w:themeColor="text1"/>
              </w:rPr>
              <w:br/>
              <w:t>Đầu vòi hơi được thiết kế hình dạng tròn giúp việc sử dụng trở nên dễ dàng hơn. Không chỉ hỗ trợ VĐV cải thiện kỹ thuật bơi mà còn là công cụ lý tưởng cho việc tập luyện thiếu oxy.</w:t>
            </w:r>
          </w:p>
        </w:tc>
        <w:tc>
          <w:tcPr>
            <w:tcW w:w="1445" w:type="dxa"/>
            <w:vAlign w:val="center"/>
          </w:tcPr>
          <w:p w14:paraId="7FDF46B0"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Vòi hơi bơi lặn VietNam Model 3.0</w:t>
            </w:r>
          </w:p>
          <w:p w14:paraId="33A7BC75" w14:textId="77777777" w:rsidR="00336255" w:rsidRPr="00496DCE" w:rsidRDefault="00336255" w:rsidP="00203BA5">
            <w:pPr>
              <w:jc w:val="center"/>
              <w:rPr>
                <w:sz w:val="22"/>
                <w:szCs w:val="22"/>
              </w:rPr>
            </w:pPr>
            <w:r w:rsidRPr="00496DCE">
              <w:rPr>
                <w:sz w:val="22"/>
                <w:szCs w:val="22"/>
              </w:rPr>
              <w:t>Bình hoàng-</w:t>
            </w:r>
          </w:p>
          <w:p w14:paraId="44F5AB59" w14:textId="77777777" w:rsidR="00336255" w:rsidRPr="007E172C" w:rsidRDefault="00336255" w:rsidP="00203BA5">
            <w:pPr>
              <w:jc w:val="center"/>
              <w:rPr>
                <w:sz w:val="20"/>
              </w:rPr>
            </w:pPr>
            <w:r w:rsidRPr="00496DCE">
              <w:rPr>
                <w:sz w:val="22"/>
                <w:szCs w:val="22"/>
              </w:rPr>
              <w:t>Việt Nam</w:t>
            </w:r>
          </w:p>
        </w:tc>
      </w:tr>
      <w:tr w:rsidR="00336255" w:rsidRPr="007E172C" w14:paraId="7F4E7C18" w14:textId="77777777" w:rsidTr="00203BA5">
        <w:trPr>
          <w:cantSplit/>
          <w:trHeight w:val="511"/>
          <w:jc w:val="center"/>
        </w:trPr>
        <w:tc>
          <w:tcPr>
            <w:tcW w:w="709" w:type="dxa"/>
            <w:vAlign w:val="center"/>
          </w:tcPr>
          <w:p w14:paraId="6D18DC57" w14:textId="77777777" w:rsidR="00336255" w:rsidRPr="007E172C" w:rsidRDefault="00336255" w:rsidP="00203BA5">
            <w:pPr>
              <w:jc w:val="center"/>
              <w:rPr>
                <w:sz w:val="20"/>
              </w:rPr>
            </w:pPr>
            <w:r>
              <w:rPr>
                <w:sz w:val="20"/>
              </w:rPr>
              <w:t>10</w:t>
            </w:r>
          </w:p>
        </w:tc>
        <w:tc>
          <w:tcPr>
            <w:tcW w:w="1608" w:type="dxa"/>
            <w:vAlign w:val="center"/>
          </w:tcPr>
          <w:p w14:paraId="6DC9DB35" w14:textId="77777777" w:rsidR="00336255" w:rsidRPr="007E172C" w:rsidRDefault="00336255" w:rsidP="00203BA5">
            <w:pPr>
              <w:jc w:val="center"/>
              <w:rPr>
                <w:sz w:val="20"/>
              </w:rPr>
            </w:pPr>
            <w:r w:rsidRPr="003C48CA">
              <w:rPr>
                <w:color w:val="000000" w:themeColor="text1"/>
              </w:rPr>
              <w:t xml:space="preserve"> Mũ bơi Speedo</w:t>
            </w:r>
          </w:p>
        </w:tc>
        <w:tc>
          <w:tcPr>
            <w:tcW w:w="6277" w:type="dxa"/>
            <w:vAlign w:val="center"/>
          </w:tcPr>
          <w:p w14:paraId="73EB65C7" w14:textId="77777777" w:rsidR="00336255" w:rsidRPr="007E172C" w:rsidRDefault="00336255" w:rsidP="00203BA5">
            <w:pPr>
              <w:jc w:val="center"/>
              <w:rPr>
                <w:sz w:val="20"/>
              </w:rPr>
            </w:pPr>
            <w:r w:rsidRPr="003C48CA">
              <w:rPr>
                <w:color w:val="000000" w:themeColor="text1"/>
              </w:rPr>
              <w:t>Chất liệu: Silicone mềm, không gây rít tóc</w:t>
            </w:r>
            <w:r w:rsidRPr="003C48CA">
              <w:rPr>
                <w:color w:val="000000" w:themeColor="text1"/>
              </w:rPr>
              <w:br/>
              <w:t>Dễ dàng đội/tháo – phù hợp cả tóc dài</w:t>
            </w:r>
            <w:r w:rsidRPr="003C48CA">
              <w:rPr>
                <w:color w:val="000000" w:themeColor="text1"/>
              </w:rPr>
              <w:br/>
              <w:t>Giữ tóc gọn và bảo vệ khỏi clo</w:t>
            </w:r>
            <w:r w:rsidRPr="003C48CA">
              <w:rPr>
                <w:color w:val="000000" w:themeColor="text1"/>
              </w:rPr>
              <w:br/>
              <w:t>Thiết kế năng động với slogan nổi bật</w:t>
            </w:r>
          </w:p>
        </w:tc>
        <w:tc>
          <w:tcPr>
            <w:tcW w:w="1445" w:type="dxa"/>
            <w:vAlign w:val="center"/>
          </w:tcPr>
          <w:p w14:paraId="28AC884B"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Mũ bơi Go Full Speedo</w:t>
            </w:r>
          </w:p>
          <w:p w14:paraId="7DF5689A" w14:textId="77777777" w:rsidR="00336255" w:rsidRPr="00496DCE" w:rsidRDefault="00336255" w:rsidP="00203BA5">
            <w:pPr>
              <w:jc w:val="center"/>
              <w:rPr>
                <w:sz w:val="22"/>
                <w:szCs w:val="22"/>
              </w:rPr>
            </w:pPr>
            <w:r w:rsidRPr="00496DCE">
              <w:rPr>
                <w:sz w:val="22"/>
                <w:szCs w:val="22"/>
              </w:rPr>
              <w:t>Speedo-</w:t>
            </w:r>
          </w:p>
          <w:p w14:paraId="4ABAE776" w14:textId="77777777" w:rsidR="00336255" w:rsidRPr="007E172C" w:rsidRDefault="00336255" w:rsidP="00203BA5">
            <w:pPr>
              <w:jc w:val="center"/>
              <w:rPr>
                <w:sz w:val="20"/>
              </w:rPr>
            </w:pPr>
            <w:r w:rsidRPr="00496DCE">
              <w:rPr>
                <w:sz w:val="22"/>
                <w:szCs w:val="22"/>
              </w:rPr>
              <w:t>EU</w:t>
            </w:r>
          </w:p>
        </w:tc>
      </w:tr>
      <w:tr w:rsidR="00336255" w:rsidRPr="007E172C" w14:paraId="38D8A27A" w14:textId="77777777" w:rsidTr="00203BA5">
        <w:trPr>
          <w:cantSplit/>
          <w:trHeight w:val="511"/>
          <w:jc w:val="center"/>
        </w:trPr>
        <w:tc>
          <w:tcPr>
            <w:tcW w:w="709" w:type="dxa"/>
            <w:vAlign w:val="center"/>
          </w:tcPr>
          <w:p w14:paraId="00FBA9F2" w14:textId="77777777" w:rsidR="00336255" w:rsidRPr="007E172C" w:rsidRDefault="00336255" w:rsidP="00203BA5">
            <w:pPr>
              <w:jc w:val="center"/>
              <w:rPr>
                <w:sz w:val="20"/>
              </w:rPr>
            </w:pPr>
            <w:r>
              <w:rPr>
                <w:sz w:val="20"/>
              </w:rPr>
              <w:t>11</w:t>
            </w:r>
          </w:p>
        </w:tc>
        <w:tc>
          <w:tcPr>
            <w:tcW w:w="1608" w:type="dxa"/>
            <w:vAlign w:val="center"/>
          </w:tcPr>
          <w:p w14:paraId="51B35AE4" w14:textId="77777777" w:rsidR="00336255" w:rsidRPr="007E172C" w:rsidRDefault="00336255" w:rsidP="00203BA5">
            <w:pPr>
              <w:jc w:val="center"/>
              <w:rPr>
                <w:sz w:val="20"/>
              </w:rPr>
            </w:pPr>
            <w:r w:rsidRPr="003C48CA">
              <w:rPr>
                <w:color w:val="000000" w:themeColor="text1"/>
              </w:rPr>
              <w:t xml:space="preserve"> Kính bơi              </w:t>
            </w:r>
          </w:p>
        </w:tc>
        <w:tc>
          <w:tcPr>
            <w:tcW w:w="6277" w:type="dxa"/>
            <w:vAlign w:val="center"/>
          </w:tcPr>
          <w:p w14:paraId="68B2BC96" w14:textId="77777777" w:rsidR="00336255" w:rsidRPr="007E172C" w:rsidRDefault="00336255" w:rsidP="00203BA5">
            <w:pPr>
              <w:jc w:val="center"/>
              <w:rPr>
                <w:sz w:val="20"/>
              </w:rPr>
            </w:pPr>
            <w:r w:rsidRPr="003C48CA">
              <w:rPr>
                <w:color w:val="000000" w:themeColor="text1"/>
              </w:rPr>
              <w:t>-Kính bơi tráng gương có tác dụng chống chói chống tia UV</w:t>
            </w:r>
            <w:r w:rsidRPr="003C48CA">
              <w:rPr>
                <w:color w:val="000000" w:themeColor="text1"/>
              </w:rPr>
              <w:br/>
              <w:t>-Kính bơi có phủ lớp dầu chống sương mù (Chú ý không vệ tinh mặt trong kính tránh trôi lớp này)</w:t>
            </w:r>
            <w:r w:rsidRPr="003C48CA">
              <w:rPr>
                <w:color w:val="000000" w:themeColor="text1"/>
              </w:rPr>
              <w:br/>
              <w:t>-Cho người lớn và trẻ em trên 35kg</w:t>
            </w:r>
            <w:r w:rsidRPr="003C48CA">
              <w:rPr>
                <w:color w:val="000000" w:themeColor="text1"/>
              </w:rPr>
              <w:br/>
              <w:t>-Chất liệu: Mắt kính (Polycarbonate), Dây đeo (Sillicon)</w:t>
            </w:r>
          </w:p>
        </w:tc>
        <w:tc>
          <w:tcPr>
            <w:tcW w:w="1445" w:type="dxa"/>
            <w:vAlign w:val="center"/>
          </w:tcPr>
          <w:p w14:paraId="2BF9B10B"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YINGFA Y555AFV</w:t>
            </w:r>
          </w:p>
          <w:p w14:paraId="2509B1B7" w14:textId="77777777" w:rsidR="00336255" w:rsidRPr="00496DCE" w:rsidRDefault="00336255" w:rsidP="00203BA5">
            <w:pPr>
              <w:jc w:val="center"/>
              <w:rPr>
                <w:sz w:val="22"/>
                <w:szCs w:val="22"/>
              </w:rPr>
            </w:pPr>
            <w:r w:rsidRPr="00496DCE">
              <w:rPr>
                <w:sz w:val="22"/>
                <w:szCs w:val="22"/>
              </w:rPr>
              <w:t>Yingfa -</w:t>
            </w:r>
          </w:p>
          <w:p w14:paraId="7FF36E3A" w14:textId="77777777" w:rsidR="00336255" w:rsidRPr="007E172C" w:rsidRDefault="00336255" w:rsidP="00203BA5">
            <w:pPr>
              <w:jc w:val="center"/>
              <w:rPr>
                <w:sz w:val="20"/>
              </w:rPr>
            </w:pPr>
            <w:r w:rsidRPr="00496DCE">
              <w:rPr>
                <w:sz w:val="22"/>
                <w:szCs w:val="22"/>
              </w:rPr>
              <w:t>Trung quốc</w:t>
            </w:r>
          </w:p>
        </w:tc>
      </w:tr>
      <w:tr w:rsidR="00336255" w:rsidRPr="007E172C" w14:paraId="6F7E055F" w14:textId="77777777" w:rsidTr="00203BA5">
        <w:trPr>
          <w:cantSplit/>
          <w:trHeight w:val="511"/>
          <w:jc w:val="center"/>
        </w:trPr>
        <w:tc>
          <w:tcPr>
            <w:tcW w:w="709" w:type="dxa"/>
            <w:vAlign w:val="center"/>
          </w:tcPr>
          <w:p w14:paraId="69DE0273" w14:textId="77777777" w:rsidR="00336255" w:rsidRPr="007E172C" w:rsidRDefault="00336255" w:rsidP="00203BA5">
            <w:pPr>
              <w:jc w:val="center"/>
              <w:rPr>
                <w:sz w:val="20"/>
              </w:rPr>
            </w:pPr>
            <w:r>
              <w:rPr>
                <w:sz w:val="20"/>
              </w:rPr>
              <w:t>12</w:t>
            </w:r>
          </w:p>
        </w:tc>
        <w:tc>
          <w:tcPr>
            <w:tcW w:w="1608" w:type="dxa"/>
            <w:vAlign w:val="center"/>
          </w:tcPr>
          <w:p w14:paraId="0510F7B5" w14:textId="77777777" w:rsidR="00336255" w:rsidRPr="007E172C" w:rsidRDefault="00336255" w:rsidP="00203BA5">
            <w:pPr>
              <w:jc w:val="center"/>
              <w:rPr>
                <w:sz w:val="20"/>
              </w:rPr>
            </w:pPr>
            <w:r w:rsidRPr="003C48CA">
              <w:rPr>
                <w:color w:val="000000" w:themeColor="text1"/>
              </w:rPr>
              <w:t>Dây kéo cao su thể lực trên cạn</w:t>
            </w:r>
          </w:p>
        </w:tc>
        <w:tc>
          <w:tcPr>
            <w:tcW w:w="6277" w:type="dxa"/>
            <w:vAlign w:val="center"/>
          </w:tcPr>
          <w:p w14:paraId="76FB8CE1" w14:textId="77777777" w:rsidR="00336255" w:rsidRPr="007E172C" w:rsidRDefault="00336255" w:rsidP="00203BA5">
            <w:pPr>
              <w:jc w:val="center"/>
              <w:rPr>
                <w:sz w:val="20"/>
              </w:rPr>
            </w:pPr>
            <w:r w:rsidRPr="003C48CA">
              <w:rPr>
                <w:color w:val="000000" w:themeColor="text1"/>
              </w:rPr>
              <w:t xml:space="preserve">Hỗ trợ tập luyện những nhóm cơ chính trong bơi lặn (cơ bắp tay, vai, cơ xô, cơ ngực…); tăng thời gian luyện tập khi không có nước, cải thiện, tập luyện chuyên sâu kỹ thuật bơi lặn (kéo nước, đẩy nước…); phòng tránh chấn thương lâu dài (vận động của khớp, phạm vi chuyển động, các nhóm cơ đối lập). </w:t>
            </w:r>
            <w:r w:rsidRPr="003C48CA">
              <w:rPr>
                <w:color w:val="000000" w:themeColor="text1"/>
              </w:rPr>
              <w:br/>
              <w:t>Giúp tăng sức bền, sức mạnh, cải thiện tốc độ bơi… tập luyện kỹ thuật bơi tại chỗ</w:t>
            </w:r>
          </w:p>
        </w:tc>
        <w:tc>
          <w:tcPr>
            <w:tcW w:w="1445" w:type="dxa"/>
            <w:vAlign w:val="center"/>
          </w:tcPr>
          <w:p w14:paraId="2B58816F"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L3A/L4A</w:t>
            </w:r>
          </w:p>
          <w:p w14:paraId="7D6A562A" w14:textId="77777777" w:rsidR="00336255" w:rsidRPr="00496DCE" w:rsidRDefault="00336255" w:rsidP="00203BA5">
            <w:pPr>
              <w:jc w:val="center"/>
              <w:rPr>
                <w:sz w:val="22"/>
                <w:szCs w:val="22"/>
              </w:rPr>
            </w:pPr>
            <w:r w:rsidRPr="00496DCE">
              <w:rPr>
                <w:sz w:val="22"/>
                <w:szCs w:val="22"/>
              </w:rPr>
              <w:t>Yingfa -</w:t>
            </w:r>
          </w:p>
          <w:p w14:paraId="7378771A" w14:textId="77777777" w:rsidR="00336255" w:rsidRPr="007E172C" w:rsidRDefault="00336255" w:rsidP="00203BA5">
            <w:pPr>
              <w:jc w:val="center"/>
              <w:rPr>
                <w:sz w:val="20"/>
              </w:rPr>
            </w:pPr>
            <w:r w:rsidRPr="00496DCE">
              <w:rPr>
                <w:sz w:val="22"/>
                <w:szCs w:val="22"/>
              </w:rPr>
              <w:t>Trung quốc</w:t>
            </w:r>
          </w:p>
        </w:tc>
      </w:tr>
      <w:tr w:rsidR="00336255" w:rsidRPr="007E172C" w14:paraId="4BD3A1F7" w14:textId="77777777" w:rsidTr="00203BA5">
        <w:trPr>
          <w:cantSplit/>
          <w:trHeight w:val="511"/>
          <w:jc w:val="center"/>
        </w:trPr>
        <w:tc>
          <w:tcPr>
            <w:tcW w:w="709" w:type="dxa"/>
            <w:vAlign w:val="center"/>
          </w:tcPr>
          <w:p w14:paraId="50A10120" w14:textId="77777777" w:rsidR="00336255" w:rsidRPr="007E172C" w:rsidRDefault="00336255" w:rsidP="00203BA5">
            <w:pPr>
              <w:jc w:val="center"/>
              <w:rPr>
                <w:sz w:val="20"/>
              </w:rPr>
            </w:pPr>
            <w:r>
              <w:rPr>
                <w:sz w:val="20"/>
              </w:rPr>
              <w:t>13</w:t>
            </w:r>
          </w:p>
        </w:tc>
        <w:tc>
          <w:tcPr>
            <w:tcW w:w="1608" w:type="dxa"/>
            <w:vAlign w:val="center"/>
          </w:tcPr>
          <w:p w14:paraId="4BB50CF4" w14:textId="77777777" w:rsidR="00336255" w:rsidRPr="007E172C" w:rsidRDefault="00336255" w:rsidP="00203BA5">
            <w:pPr>
              <w:jc w:val="center"/>
              <w:rPr>
                <w:sz w:val="20"/>
              </w:rPr>
            </w:pPr>
            <w:r w:rsidRPr="003C48CA">
              <w:rPr>
                <w:color w:val="000000" w:themeColor="text1"/>
              </w:rPr>
              <w:t>Dây cao su kéo nước</w:t>
            </w:r>
          </w:p>
        </w:tc>
        <w:tc>
          <w:tcPr>
            <w:tcW w:w="6277" w:type="dxa"/>
            <w:vAlign w:val="center"/>
          </w:tcPr>
          <w:p w14:paraId="7BBECECB" w14:textId="77777777" w:rsidR="00336255" w:rsidRPr="007E172C" w:rsidRDefault="00336255" w:rsidP="00203BA5">
            <w:pPr>
              <w:jc w:val="center"/>
              <w:rPr>
                <w:sz w:val="20"/>
              </w:rPr>
            </w:pPr>
            <w:r w:rsidRPr="003C48CA">
              <w:rPr>
                <w:color w:val="000000" w:themeColor="text1"/>
              </w:rPr>
              <w:t xml:space="preserve">Hỗ trợ tập luyện những nhóm cơ chính trong bơi lặn (cơ bắp tay, vai, cơ xô, cơ ngực…); tăng thời gian luyện tập, cải thiện, tập luyện chuyên sâu kỹ thuật bơi lặn (kéo nước, đẩy nước…); phòng tránh chấn thương lâu dài (vận động của khớp, phạm vi chuyển động, các nhóm cơ đối lập). </w:t>
            </w:r>
            <w:r w:rsidRPr="003C48CA">
              <w:rPr>
                <w:color w:val="000000" w:themeColor="text1"/>
              </w:rPr>
              <w:br/>
              <w:t xml:space="preserve">Giúp tăng sức bền, sức mạnh, cải thiện tốc độ bơi… tập luyện kỹ thuật bơi tại chỗ. </w:t>
            </w:r>
            <w:r w:rsidRPr="003C48CA">
              <w:rPr>
                <w:color w:val="000000" w:themeColor="text1"/>
              </w:rPr>
              <w:br/>
              <w:t>Chiều dài: 7m</w:t>
            </w:r>
          </w:p>
        </w:tc>
        <w:tc>
          <w:tcPr>
            <w:tcW w:w="1445" w:type="dxa"/>
            <w:vAlign w:val="center"/>
          </w:tcPr>
          <w:p w14:paraId="62104000"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L7C</w:t>
            </w:r>
          </w:p>
          <w:p w14:paraId="24741C63" w14:textId="77777777" w:rsidR="00336255" w:rsidRPr="00496DCE" w:rsidRDefault="00336255" w:rsidP="00203BA5">
            <w:pPr>
              <w:jc w:val="center"/>
              <w:rPr>
                <w:sz w:val="22"/>
                <w:szCs w:val="22"/>
              </w:rPr>
            </w:pPr>
            <w:r w:rsidRPr="00496DCE">
              <w:rPr>
                <w:sz w:val="22"/>
                <w:szCs w:val="22"/>
              </w:rPr>
              <w:t>Yingfa -</w:t>
            </w:r>
          </w:p>
          <w:p w14:paraId="1571DA62" w14:textId="77777777" w:rsidR="00336255" w:rsidRPr="007E172C" w:rsidRDefault="00336255" w:rsidP="00203BA5">
            <w:pPr>
              <w:jc w:val="center"/>
              <w:rPr>
                <w:sz w:val="20"/>
              </w:rPr>
            </w:pPr>
            <w:r w:rsidRPr="00496DCE">
              <w:rPr>
                <w:sz w:val="22"/>
                <w:szCs w:val="22"/>
              </w:rPr>
              <w:t>Trung quốc</w:t>
            </w:r>
          </w:p>
        </w:tc>
      </w:tr>
      <w:tr w:rsidR="00336255" w:rsidRPr="007E172C" w14:paraId="09D4C2E6" w14:textId="77777777" w:rsidTr="00203BA5">
        <w:trPr>
          <w:cantSplit/>
          <w:trHeight w:val="511"/>
          <w:jc w:val="center"/>
        </w:trPr>
        <w:tc>
          <w:tcPr>
            <w:tcW w:w="709" w:type="dxa"/>
            <w:vAlign w:val="center"/>
          </w:tcPr>
          <w:p w14:paraId="10F95BB2" w14:textId="77777777" w:rsidR="00336255" w:rsidRDefault="00336255" w:rsidP="00203BA5">
            <w:pPr>
              <w:jc w:val="center"/>
              <w:rPr>
                <w:sz w:val="20"/>
              </w:rPr>
            </w:pPr>
            <w:r>
              <w:rPr>
                <w:sz w:val="20"/>
              </w:rPr>
              <w:t>14</w:t>
            </w:r>
          </w:p>
        </w:tc>
        <w:tc>
          <w:tcPr>
            <w:tcW w:w="1608" w:type="dxa"/>
            <w:vAlign w:val="center"/>
          </w:tcPr>
          <w:p w14:paraId="493F82C5" w14:textId="77777777" w:rsidR="00336255" w:rsidRPr="007E172C" w:rsidRDefault="00336255" w:rsidP="00203BA5">
            <w:pPr>
              <w:jc w:val="center"/>
              <w:rPr>
                <w:sz w:val="20"/>
              </w:rPr>
            </w:pPr>
            <w:r w:rsidRPr="003C48CA">
              <w:rPr>
                <w:color w:val="000000" w:themeColor="text1"/>
              </w:rPr>
              <w:t>Chân vịt cho VĐV tập luyện</w:t>
            </w:r>
          </w:p>
        </w:tc>
        <w:tc>
          <w:tcPr>
            <w:tcW w:w="6277" w:type="dxa"/>
            <w:vAlign w:val="center"/>
          </w:tcPr>
          <w:p w14:paraId="2488A7DE" w14:textId="77777777" w:rsidR="00336255" w:rsidRPr="007E172C" w:rsidRDefault="00336255" w:rsidP="00203BA5">
            <w:pPr>
              <w:jc w:val="center"/>
              <w:rPr>
                <w:sz w:val="20"/>
              </w:rPr>
            </w:pPr>
            <w:r w:rsidRPr="003C48CA">
              <w:rPr>
                <w:color w:val="000000" w:themeColor="text1"/>
              </w:rPr>
              <w:t xml:space="preserve">Chất liệu: cao su cao cấp  </w:t>
            </w:r>
            <w:r w:rsidRPr="003C48CA">
              <w:rPr>
                <w:color w:val="000000" w:themeColor="text1"/>
              </w:rPr>
              <w:br/>
              <w:t xml:space="preserve">Gia tăng lực đẩy nước từ bàn chân, giúp bẻ cổ chân, cải thiện nhanh độ linh hoạt của khớp cổ chân vốn cực kỳ quan trọng trong bơi lội. </w:t>
            </w:r>
          </w:p>
        </w:tc>
        <w:tc>
          <w:tcPr>
            <w:tcW w:w="1445" w:type="dxa"/>
            <w:vAlign w:val="center"/>
          </w:tcPr>
          <w:p w14:paraId="299CC37F"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Yingfa G7201</w:t>
            </w:r>
          </w:p>
          <w:p w14:paraId="7E049C6D" w14:textId="77777777" w:rsidR="00336255" w:rsidRPr="00496DCE" w:rsidRDefault="00336255" w:rsidP="00203BA5">
            <w:pPr>
              <w:jc w:val="center"/>
              <w:rPr>
                <w:sz w:val="22"/>
                <w:szCs w:val="22"/>
              </w:rPr>
            </w:pPr>
            <w:r w:rsidRPr="00496DCE">
              <w:rPr>
                <w:sz w:val="22"/>
                <w:szCs w:val="22"/>
              </w:rPr>
              <w:t>Yingfa -</w:t>
            </w:r>
          </w:p>
          <w:p w14:paraId="11F1F1C5" w14:textId="77777777" w:rsidR="00336255" w:rsidRPr="007E172C" w:rsidRDefault="00336255" w:rsidP="00203BA5">
            <w:pPr>
              <w:jc w:val="center"/>
              <w:rPr>
                <w:sz w:val="20"/>
              </w:rPr>
            </w:pPr>
            <w:r w:rsidRPr="00496DCE">
              <w:rPr>
                <w:sz w:val="22"/>
                <w:szCs w:val="22"/>
              </w:rPr>
              <w:t>Trung quốc</w:t>
            </w:r>
          </w:p>
        </w:tc>
      </w:tr>
      <w:tr w:rsidR="00336255" w:rsidRPr="007E172C" w14:paraId="78D5A8C6" w14:textId="77777777" w:rsidTr="00203BA5">
        <w:trPr>
          <w:cantSplit/>
          <w:trHeight w:val="511"/>
          <w:jc w:val="center"/>
        </w:trPr>
        <w:tc>
          <w:tcPr>
            <w:tcW w:w="709" w:type="dxa"/>
            <w:vAlign w:val="center"/>
          </w:tcPr>
          <w:p w14:paraId="4245AB1A" w14:textId="77777777" w:rsidR="00336255" w:rsidRDefault="00336255" w:rsidP="00203BA5">
            <w:pPr>
              <w:jc w:val="center"/>
              <w:rPr>
                <w:sz w:val="20"/>
              </w:rPr>
            </w:pPr>
            <w:r>
              <w:rPr>
                <w:sz w:val="20"/>
              </w:rPr>
              <w:lastRenderedPageBreak/>
              <w:t>15</w:t>
            </w:r>
          </w:p>
        </w:tc>
        <w:tc>
          <w:tcPr>
            <w:tcW w:w="1608" w:type="dxa"/>
            <w:vAlign w:val="center"/>
          </w:tcPr>
          <w:p w14:paraId="05C1CB1B" w14:textId="77777777" w:rsidR="00336255" w:rsidRPr="007E172C" w:rsidRDefault="00336255" w:rsidP="00203BA5">
            <w:pPr>
              <w:jc w:val="center"/>
              <w:rPr>
                <w:sz w:val="20"/>
              </w:rPr>
            </w:pPr>
            <w:r w:rsidRPr="003C48CA">
              <w:rPr>
                <w:color w:val="000000" w:themeColor="text1"/>
              </w:rPr>
              <w:t>Chân vịt cho VĐV thi đấu</w:t>
            </w:r>
          </w:p>
        </w:tc>
        <w:tc>
          <w:tcPr>
            <w:tcW w:w="6277" w:type="dxa"/>
            <w:vAlign w:val="center"/>
          </w:tcPr>
          <w:p w14:paraId="7699894C" w14:textId="77777777" w:rsidR="00336255" w:rsidRPr="007E172C" w:rsidRDefault="00336255" w:rsidP="00203BA5">
            <w:pPr>
              <w:jc w:val="center"/>
              <w:rPr>
                <w:sz w:val="20"/>
              </w:rPr>
            </w:pPr>
            <w:r w:rsidRPr="003C48CA">
              <w:rPr>
                <w:color w:val="000000" w:themeColor="text1"/>
              </w:rPr>
              <w:t>Chất liệu: Cao su</w:t>
            </w:r>
            <w:r w:rsidRPr="003C48CA">
              <w:rPr>
                <w:color w:val="000000" w:themeColor="text1"/>
              </w:rPr>
              <w:br/>
              <w:t>Màu sắc: đen</w:t>
            </w:r>
            <w:r w:rsidRPr="003C48CA">
              <w:rPr>
                <w:color w:val="000000" w:themeColor="text1"/>
              </w:rPr>
              <w:br/>
              <w:t>Sản phẩm được thiết kế nhẹ giúp dễ dàng di chuyển, đạt hiệu suất cao</w:t>
            </w:r>
          </w:p>
        </w:tc>
        <w:tc>
          <w:tcPr>
            <w:tcW w:w="1445" w:type="dxa"/>
            <w:vAlign w:val="center"/>
          </w:tcPr>
          <w:p w14:paraId="7B35152D"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NAJADE Speed Fins</w:t>
            </w:r>
          </w:p>
          <w:p w14:paraId="3E7A6731" w14:textId="77777777" w:rsidR="00336255" w:rsidRPr="007E172C" w:rsidRDefault="00336255" w:rsidP="00203BA5">
            <w:pPr>
              <w:jc w:val="center"/>
              <w:rPr>
                <w:sz w:val="20"/>
              </w:rPr>
            </w:pPr>
            <w:r w:rsidRPr="00496DCE">
              <w:rPr>
                <w:sz w:val="22"/>
                <w:szCs w:val="22"/>
              </w:rPr>
              <w:t>Najade- Hungary</w:t>
            </w:r>
          </w:p>
        </w:tc>
      </w:tr>
      <w:tr w:rsidR="00336255" w:rsidRPr="007E172C" w14:paraId="32FE7A4B" w14:textId="77777777" w:rsidTr="00203BA5">
        <w:trPr>
          <w:cantSplit/>
          <w:trHeight w:val="511"/>
          <w:jc w:val="center"/>
        </w:trPr>
        <w:tc>
          <w:tcPr>
            <w:tcW w:w="709" w:type="dxa"/>
            <w:vAlign w:val="center"/>
          </w:tcPr>
          <w:p w14:paraId="37B8BC4D" w14:textId="77777777" w:rsidR="00336255" w:rsidRDefault="00336255" w:rsidP="00203BA5">
            <w:pPr>
              <w:jc w:val="center"/>
              <w:rPr>
                <w:sz w:val="20"/>
              </w:rPr>
            </w:pPr>
            <w:r>
              <w:rPr>
                <w:sz w:val="20"/>
              </w:rPr>
              <w:t>16</w:t>
            </w:r>
          </w:p>
        </w:tc>
        <w:tc>
          <w:tcPr>
            <w:tcW w:w="1608" w:type="dxa"/>
            <w:vAlign w:val="center"/>
          </w:tcPr>
          <w:p w14:paraId="451C9FED" w14:textId="77777777" w:rsidR="00336255" w:rsidRPr="007E172C" w:rsidRDefault="00336255" w:rsidP="00203BA5">
            <w:pPr>
              <w:jc w:val="center"/>
              <w:rPr>
                <w:sz w:val="20"/>
              </w:rPr>
            </w:pPr>
            <w:r w:rsidRPr="003C48CA">
              <w:rPr>
                <w:color w:val="000000" w:themeColor="text1"/>
              </w:rPr>
              <w:t>Chân vịt mono tập luyện</w:t>
            </w:r>
          </w:p>
        </w:tc>
        <w:tc>
          <w:tcPr>
            <w:tcW w:w="6277" w:type="dxa"/>
            <w:vAlign w:val="center"/>
          </w:tcPr>
          <w:p w14:paraId="76302BA6" w14:textId="77777777" w:rsidR="00336255" w:rsidRPr="007E172C" w:rsidRDefault="00336255" w:rsidP="00203BA5">
            <w:pPr>
              <w:jc w:val="center"/>
              <w:rPr>
                <w:sz w:val="20"/>
              </w:rPr>
            </w:pPr>
            <w:r w:rsidRPr="003C48CA">
              <w:rPr>
                <w:color w:val="000000" w:themeColor="text1"/>
              </w:rPr>
              <w:t>Chất liệu: Sợi thủy tinh (Fiberglass), lưỡi 66cm / 26 inch.</w:t>
            </w:r>
            <w:r w:rsidRPr="003C48CA">
              <w:rPr>
                <w:color w:val="000000" w:themeColor="text1"/>
              </w:rPr>
              <w:br/>
              <w:t>Độ cứng: Độ cứng 1 (mềm), Độ cứng 2 (trung bình), Độ cứng 3 (lưỡi cứng)</w:t>
            </w:r>
          </w:p>
        </w:tc>
        <w:tc>
          <w:tcPr>
            <w:tcW w:w="1445" w:type="dxa"/>
            <w:vAlign w:val="center"/>
          </w:tcPr>
          <w:p w14:paraId="3107765E"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2 Monofin</w:t>
            </w:r>
          </w:p>
          <w:p w14:paraId="0654BFC1" w14:textId="77777777" w:rsidR="00336255" w:rsidRPr="00496DCE" w:rsidRDefault="00336255" w:rsidP="00203BA5">
            <w:pPr>
              <w:jc w:val="center"/>
              <w:rPr>
                <w:sz w:val="22"/>
                <w:szCs w:val="22"/>
              </w:rPr>
            </w:pPr>
            <w:r w:rsidRPr="00496DCE">
              <w:rPr>
                <w:sz w:val="22"/>
                <w:szCs w:val="22"/>
              </w:rPr>
              <w:t>WaterWayFins -</w:t>
            </w:r>
          </w:p>
          <w:p w14:paraId="7C4D0D27" w14:textId="77777777" w:rsidR="00336255" w:rsidRPr="007E172C" w:rsidRDefault="00336255" w:rsidP="00203BA5">
            <w:pPr>
              <w:jc w:val="center"/>
              <w:rPr>
                <w:sz w:val="20"/>
              </w:rPr>
            </w:pPr>
            <w:r w:rsidRPr="00496DCE">
              <w:rPr>
                <w:sz w:val="22"/>
                <w:szCs w:val="22"/>
              </w:rPr>
              <w:t>EU</w:t>
            </w:r>
          </w:p>
        </w:tc>
      </w:tr>
      <w:tr w:rsidR="00336255" w:rsidRPr="007E172C" w14:paraId="1BFCB901" w14:textId="77777777" w:rsidTr="00203BA5">
        <w:trPr>
          <w:cantSplit/>
          <w:trHeight w:val="511"/>
          <w:jc w:val="center"/>
        </w:trPr>
        <w:tc>
          <w:tcPr>
            <w:tcW w:w="709" w:type="dxa"/>
            <w:vAlign w:val="center"/>
          </w:tcPr>
          <w:p w14:paraId="67A66317" w14:textId="77777777" w:rsidR="00336255" w:rsidRDefault="00336255" w:rsidP="00203BA5">
            <w:pPr>
              <w:jc w:val="center"/>
              <w:rPr>
                <w:sz w:val="20"/>
              </w:rPr>
            </w:pPr>
            <w:r>
              <w:rPr>
                <w:sz w:val="20"/>
              </w:rPr>
              <w:t>17</w:t>
            </w:r>
          </w:p>
        </w:tc>
        <w:tc>
          <w:tcPr>
            <w:tcW w:w="1608" w:type="dxa"/>
            <w:vAlign w:val="center"/>
          </w:tcPr>
          <w:p w14:paraId="75344D02" w14:textId="77777777" w:rsidR="00336255" w:rsidRPr="007E172C" w:rsidRDefault="00336255" w:rsidP="00203BA5">
            <w:pPr>
              <w:jc w:val="center"/>
              <w:rPr>
                <w:sz w:val="20"/>
              </w:rPr>
            </w:pPr>
            <w:r w:rsidRPr="003C48CA">
              <w:rPr>
                <w:color w:val="000000" w:themeColor="text1"/>
              </w:rPr>
              <w:t>Chân vịt tập luyện môn lặn</w:t>
            </w:r>
          </w:p>
        </w:tc>
        <w:tc>
          <w:tcPr>
            <w:tcW w:w="6277" w:type="dxa"/>
            <w:vAlign w:val="center"/>
          </w:tcPr>
          <w:p w14:paraId="727B35E4" w14:textId="77777777" w:rsidR="00336255" w:rsidRPr="007E172C" w:rsidRDefault="00336255" w:rsidP="00203BA5">
            <w:pPr>
              <w:jc w:val="center"/>
              <w:rPr>
                <w:sz w:val="20"/>
              </w:rPr>
            </w:pPr>
            <w:r w:rsidRPr="003C48CA">
              <w:rPr>
                <w:color w:val="000000" w:themeColor="text1"/>
              </w:rPr>
              <w:t xml:space="preserve">Chất liệu: cao su cao cấp  </w:t>
            </w:r>
            <w:r w:rsidRPr="003C48CA">
              <w:rPr>
                <w:color w:val="000000" w:themeColor="text1"/>
              </w:rPr>
              <w:br/>
              <w:t xml:space="preserve">Gia tăng lực đẩy nước từ bàn chân, giúp bẻ cổ chân, cải thiện nhanh độ linh hoạt của khớp cổ chân vốn cực kỳ quan trọng trong bơi lội. </w:t>
            </w:r>
          </w:p>
        </w:tc>
        <w:tc>
          <w:tcPr>
            <w:tcW w:w="1445" w:type="dxa"/>
            <w:vAlign w:val="center"/>
          </w:tcPr>
          <w:p w14:paraId="7BCF68E1"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G7202</w:t>
            </w:r>
          </w:p>
          <w:p w14:paraId="5EF78615" w14:textId="77777777" w:rsidR="00336255" w:rsidRPr="00496DCE" w:rsidRDefault="00336255" w:rsidP="00203BA5">
            <w:pPr>
              <w:jc w:val="center"/>
              <w:rPr>
                <w:sz w:val="22"/>
                <w:szCs w:val="22"/>
              </w:rPr>
            </w:pPr>
            <w:r w:rsidRPr="00496DCE">
              <w:rPr>
                <w:sz w:val="22"/>
                <w:szCs w:val="22"/>
              </w:rPr>
              <w:t>Yingfa -</w:t>
            </w:r>
          </w:p>
          <w:p w14:paraId="58DFC7B1" w14:textId="77777777" w:rsidR="00336255" w:rsidRPr="007E172C" w:rsidRDefault="00336255" w:rsidP="00203BA5">
            <w:pPr>
              <w:jc w:val="center"/>
              <w:rPr>
                <w:sz w:val="20"/>
              </w:rPr>
            </w:pPr>
            <w:r w:rsidRPr="00496DCE">
              <w:rPr>
                <w:sz w:val="22"/>
                <w:szCs w:val="22"/>
              </w:rPr>
              <w:t>Trung quốc</w:t>
            </w:r>
          </w:p>
        </w:tc>
      </w:tr>
      <w:tr w:rsidR="00336255" w:rsidRPr="007E172C" w14:paraId="361A9A56" w14:textId="77777777" w:rsidTr="00203BA5">
        <w:trPr>
          <w:cantSplit/>
          <w:trHeight w:val="511"/>
          <w:jc w:val="center"/>
        </w:trPr>
        <w:tc>
          <w:tcPr>
            <w:tcW w:w="709" w:type="dxa"/>
            <w:vAlign w:val="center"/>
          </w:tcPr>
          <w:p w14:paraId="49521DD3" w14:textId="77777777" w:rsidR="00336255" w:rsidRDefault="00336255" w:rsidP="00203BA5">
            <w:pPr>
              <w:jc w:val="center"/>
              <w:rPr>
                <w:sz w:val="20"/>
              </w:rPr>
            </w:pPr>
            <w:r>
              <w:rPr>
                <w:sz w:val="20"/>
              </w:rPr>
              <w:t>18</w:t>
            </w:r>
          </w:p>
        </w:tc>
        <w:tc>
          <w:tcPr>
            <w:tcW w:w="1608" w:type="dxa"/>
            <w:vAlign w:val="center"/>
          </w:tcPr>
          <w:p w14:paraId="6E4F05E9" w14:textId="77777777" w:rsidR="00336255" w:rsidRPr="007E172C" w:rsidRDefault="00336255" w:rsidP="00203BA5">
            <w:pPr>
              <w:jc w:val="center"/>
              <w:rPr>
                <w:sz w:val="20"/>
              </w:rPr>
            </w:pPr>
            <w:r w:rsidRPr="003C48CA">
              <w:rPr>
                <w:color w:val="000000" w:themeColor="text1"/>
              </w:rPr>
              <w:t>Đồng hồ bấm giờ tập luyện</w:t>
            </w:r>
          </w:p>
        </w:tc>
        <w:tc>
          <w:tcPr>
            <w:tcW w:w="6277" w:type="dxa"/>
            <w:vAlign w:val="center"/>
          </w:tcPr>
          <w:p w14:paraId="68A2A8D0" w14:textId="77777777" w:rsidR="00336255" w:rsidRPr="007E172C" w:rsidRDefault="00336255" w:rsidP="00203BA5">
            <w:pPr>
              <w:jc w:val="center"/>
              <w:rPr>
                <w:sz w:val="20"/>
              </w:rPr>
            </w:pPr>
            <w:r w:rsidRPr="003C48CA">
              <w:rPr>
                <w:color w:val="000000" w:themeColor="text1"/>
              </w:rPr>
              <w:t>Tích hợp chức năng đo tốc độ đập, điều chỉnh độ tương phản và cảm biến dung lượng pin và dung lượng bộ nhớ.</w:t>
            </w:r>
            <w:r w:rsidRPr="003C48CA">
              <w:rPr>
                <w:color w:val="000000" w:themeColor="text1"/>
              </w:rPr>
              <w:br/>
              <w:t>Màn hình hiển thị đồng thời 3 giá trị.</w:t>
            </w:r>
            <w:r w:rsidRPr="003C48CA">
              <w:rPr>
                <w:color w:val="000000" w:themeColor="text1"/>
              </w:rPr>
              <w:br/>
              <w:t>Bộ nhớ vòng/lần chia thời gian 300 vòng, có thể ghi lại trong khi đang đo với chế độ nhớ đơn hoặc phân đoạn.</w:t>
            </w:r>
            <w:r w:rsidRPr="003C48CA">
              <w:rPr>
                <w:color w:val="000000" w:themeColor="text1"/>
              </w:rPr>
              <w:br/>
              <w:t>Đo thời gian lên tới 9 giờ, 59 phút và 59 giây trong các đơn vị 1/100.</w:t>
            </w:r>
            <w:r w:rsidRPr="003C48CA">
              <w:rPr>
                <w:color w:val="000000" w:themeColor="text1"/>
              </w:rPr>
              <w:br/>
              <w:t>Thời gian/lần chia thời gian đã lưu có thể được xem lại ngay cả khi đang đo.</w:t>
            </w:r>
            <w:r w:rsidRPr="003C48CA">
              <w:rPr>
                <w:color w:val="000000" w:themeColor="text1"/>
              </w:rPr>
              <w:br/>
              <w:t>Cảm biến dung lượng bộ nhớ, cảnh báo khi dung lượng vượt quá 290.</w:t>
            </w:r>
          </w:p>
        </w:tc>
        <w:tc>
          <w:tcPr>
            <w:tcW w:w="1445" w:type="dxa"/>
            <w:vAlign w:val="center"/>
          </w:tcPr>
          <w:p w14:paraId="4333266D"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S141 S23593J STOPWATCH 300 LAP</w:t>
            </w:r>
          </w:p>
          <w:p w14:paraId="1C560EE6" w14:textId="77777777" w:rsidR="00336255" w:rsidRPr="00496DCE" w:rsidRDefault="00336255" w:rsidP="00203BA5">
            <w:pPr>
              <w:jc w:val="center"/>
              <w:rPr>
                <w:sz w:val="22"/>
                <w:szCs w:val="22"/>
              </w:rPr>
            </w:pPr>
            <w:r w:rsidRPr="00496DCE">
              <w:rPr>
                <w:sz w:val="22"/>
                <w:szCs w:val="22"/>
              </w:rPr>
              <w:t>Seiko-</w:t>
            </w:r>
          </w:p>
          <w:p w14:paraId="2C86453A" w14:textId="77777777" w:rsidR="00336255" w:rsidRPr="007E172C" w:rsidRDefault="00336255" w:rsidP="00203BA5">
            <w:pPr>
              <w:jc w:val="center"/>
              <w:rPr>
                <w:sz w:val="20"/>
              </w:rPr>
            </w:pPr>
            <w:r w:rsidRPr="00496DCE">
              <w:rPr>
                <w:sz w:val="22"/>
                <w:szCs w:val="22"/>
              </w:rPr>
              <w:t>Nhật Bản</w:t>
            </w:r>
          </w:p>
        </w:tc>
      </w:tr>
      <w:tr w:rsidR="00336255" w:rsidRPr="007E172C" w14:paraId="1D72AF23" w14:textId="77777777" w:rsidTr="00203BA5">
        <w:trPr>
          <w:cantSplit/>
          <w:trHeight w:val="511"/>
          <w:jc w:val="center"/>
        </w:trPr>
        <w:tc>
          <w:tcPr>
            <w:tcW w:w="709" w:type="dxa"/>
            <w:vAlign w:val="center"/>
          </w:tcPr>
          <w:p w14:paraId="359FAE08" w14:textId="77777777" w:rsidR="00336255" w:rsidRDefault="00336255" w:rsidP="00203BA5">
            <w:pPr>
              <w:jc w:val="center"/>
              <w:rPr>
                <w:sz w:val="20"/>
              </w:rPr>
            </w:pPr>
            <w:r>
              <w:rPr>
                <w:sz w:val="20"/>
              </w:rPr>
              <w:t>19</w:t>
            </w:r>
          </w:p>
        </w:tc>
        <w:tc>
          <w:tcPr>
            <w:tcW w:w="1608" w:type="dxa"/>
            <w:vAlign w:val="center"/>
          </w:tcPr>
          <w:p w14:paraId="49E44C1C" w14:textId="77777777" w:rsidR="00336255" w:rsidRPr="007E172C" w:rsidRDefault="00336255" w:rsidP="00203BA5">
            <w:pPr>
              <w:jc w:val="center"/>
              <w:rPr>
                <w:sz w:val="20"/>
              </w:rPr>
            </w:pPr>
            <w:r w:rsidRPr="003C48CA">
              <w:rPr>
                <w:color w:val="000000" w:themeColor="text1"/>
              </w:rPr>
              <w:t>Thảm tập</w:t>
            </w:r>
          </w:p>
        </w:tc>
        <w:tc>
          <w:tcPr>
            <w:tcW w:w="6277" w:type="dxa"/>
            <w:vAlign w:val="center"/>
          </w:tcPr>
          <w:p w14:paraId="5648BAE4" w14:textId="77777777" w:rsidR="00336255" w:rsidRPr="007E172C" w:rsidRDefault="00336255" w:rsidP="00203BA5">
            <w:pPr>
              <w:jc w:val="center"/>
              <w:rPr>
                <w:sz w:val="20"/>
              </w:rPr>
            </w:pPr>
            <w:r w:rsidRPr="003C48CA">
              <w:rPr>
                <w:color w:val="000000" w:themeColor="text1"/>
              </w:rPr>
              <w:t>Kích thước 200x60cm</w:t>
            </w:r>
            <w:r w:rsidRPr="003C48CA">
              <w:rPr>
                <w:color w:val="000000" w:themeColor="text1"/>
              </w:rPr>
              <w:br/>
              <w:t>Độ dầy 1cm</w:t>
            </w:r>
            <w:r w:rsidRPr="003C48CA">
              <w:rPr>
                <w:color w:val="000000" w:themeColor="text1"/>
              </w:rPr>
              <w:br/>
              <w:t>Thảm tập thể lực trên bờ kết hợp tập Yoga</w:t>
            </w:r>
            <w:r w:rsidRPr="003C48CA">
              <w:rPr>
                <w:color w:val="000000" w:themeColor="text1"/>
              </w:rPr>
              <w:br/>
              <w:t>Màu sắc: đen</w:t>
            </w:r>
          </w:p>
        </w:tc>
        <w:tc>
          <w:tcPr>
            <w:tcW w:w="1445" w:type="dxa"/>
            <w:vAlign w:val="center"/>
          </w:tcPr>
          <w:p w14:paraId="3F36AC2C" w14:textId="77777777" w:rsidR="00336255" w:rsidRDefault="00336255" w:rsidP="00203BA5">
            <w:pPr>
              <w:jc w:val="center"/>
              <w:rPr>
                <w:sz w:val="22"/>
                <w:szCs w:val="22"/>
              </w:rPr>
            </w:pPr>
            <w:r>
              <w:rPr>
                <w:sz w:val="22"/>
                <w:szCs w:val="22"/>
              </w:rPr>
              <w:t>Tương đương</w:t>
            </w:r>
            <w:r w:rsidRPr="00496DCE">
              <w:rPr>
                <w:sz w:val="22"/>
                <w:szCs w:val="22"/>
              </w:rPr>
              <w:t xml:space="preserve"> </w:t>
            </w:r>
            <w:r>
              <w:rPr>
                <w:sz w:val="22"/>
                <w:szCs w:val="22"/>
              </w:rPr>
              <w:t xml:space="preserve"> </w:t>
            </w:r>
            <w:r w:rsidRPr="00496DCE">
              <w:rPr>
                <w:sz w:val="22"/>
                <w:szCs w:val="22"/>
              </w:rPr>
              <w:t>A011</w:t>
            </w:r>
          </w:p>
          <w:p w14:paraId="2F77EAAE" w14:textId="77777777" w:rsidR="00336255" w:rsidRPr="00496DCE" w:rsidRDefault="00336255" w:rsidP="00203BA5">
            <w:pPr>
              <w:jc w:val="center"/>
              <w:rPr>
                <w:sz w:val="22"/>
                <w:szCs w:val="22"/>
              </w:rPr>
            </w:pPr>
            <w:r w:rsidRPr="00496DCE">
              <w:rPr>
                <w:sz w:val="22"/>
                <w:szCs w:val="22"/>
              </w:rPr>
              <w:t>Yingfa -</w:t>
            </w:r>
          </w:p>
          <w:p w14:paraId="2672CEC2" w14:textId="77777777" w:rsidR="00336255" w:rsidRPr="007E172C" w:rsidRDefault="00336255" w:rsidP="00203BA5">
            <w:pPr>
              <w:jc w:val="center"/>
              <w:rPr>
                <w:sz w:val="20"/>
              </w:rPr>
            </w:pPr>
            <w:r w:rsidRPr="00496DCE">
              <w:rPr>
                <w:sz w:val="22"/>
                <w:szCs w:val="22"/>
              </w:rPr>
              <w:t>Trung quốc</w:t>
            </w:r>
          </w:p>
        </w:tc>
      </w:tr>
    </w:tbl>
    <w:p w14:paraId="53B59034" w14:textId="77777777" w:rsidR="00336255" w:rsidRPr="00EB58BD" w:rsidRDefault="00336255" w:rsidP="00336255">
      <w:pPr>
        <w:widowControl w:val="0"/>
        <w:ind w:firstLine="709"/>
        <w:rPr>
          <w:rFonts w:eastAsia="Calibri"/>
          <w:i/>
          <w:color w:val="000000" w:themeColor="text1"/>
          <w:sz w:val="28"/>
          <w:szCs w:val="28"/>
          <w:lang w:val="nl-NL"/>
        </w:rPr>
      </w:pPr>
      <w:r w:rsidRPr="00EB58BD">
        <w:rPr>
          <w:rFonts w:eastAsia="Calibri"/>
          <w:b/>
          <w:i/>
          <w:color w:val="000000" w:themeColor="text1"/>
          <w:sz w:val="28"/>
          <w:szCs w:val="28"/>
          <w:lang w:val="nl-NL"/>
        </w:rPr>
        <w:t>Ghi chú:</w:t>
      </w:r>
      <w:r w:rsidRPr="00EB58BD">
        <w:rPr>
          <w:rFonts w:eastAsia="Calibri"/>
          <w:i/>
          <w:color w:val="000000" w:themeColor="text1"/>
          <w:sz w:val="28"/>
          <w:szCs w:val="28"/>
          <w:lang w:val="nl-NL"/>
        </w:rPr>
        <w:t xml:space="preserve">  </w:t>
      </w:r>
    </w:p>
    <w:p w14:paraId="776A0775" w14:textId="77777777" w:rsidR="00336255" w:rsidRPr="00EB58BD" w:rsidRDefault="00336255" w:rsidP="00336255">
      <w:pPr>
        <w:widowControl w:val="0"/>
        <w:ind w:firstLine="709"/>
        <w:rPr>
          <w:color w:val="000000" w:themeColor="text1"/>
          <w:spacing w:val="-2"/>
          <w:sz w:val="28"/>
          <w:szCs w:val="28"/>
          <w:lang w:val="fr-FR"/>
        </w:rPr>
      </w:pPr>
      <w:r w:rsidRPr="00EB58BD">
        <w:rPr>
          <w:color w:val="000000" w:themeColor="text1"/>
          <w:spacing w:val="-2"/>
          <w:sz w:val="28"/>
          <w:szCs w:val="28"/>
          <w:lang w:val="fr-FR"/>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39AD1B46" w14:textId="77777777" w:rsidR="00336255" w:rsidRPr="00EB58BD" w:rsidRDefault="00336255" w:rsidP="00336255">
      <w:pPr>
        <w:widowControl w:val="0"/>
        <w:ind w:firstLine="709"/>
        <w:rPr>
          <w:color w:val="000000" w:themeColor="text1"/>
          <w:spacing w:val="-2"/>
          <w:sz w:val="28"/>
          <w:szCs w:val="28"/>
          <w:lang w:val="fr-FR"/>
        </w:rPr>
      </w:pPr>
      <w:r w:rsidRPr="00EB58BD">
        <w:rPr>
          <w:color w:val="000000" w:themeColor="text1"/>
          <w:spacing w:val="-2"/>
          <w:sz w:val="28"/>
          <w:szCs w:val="28"/>
          <w:lang w:val="fr-FR"/>
        </w:rPr>
        <w:t>- Thông số kỹ thuật trong E-HSMT có một số nội dung là Tiếng Anh, viết tắt chuyên ngành kỹ thuật, khi dịch sang Tiếng Việt dễ bị sai lệch ý nghĩa gây khó hiểu, do đó Bên mời thầu giữ nguyên.</w:t>
      </w:r>
    </w:p>
    <w:p w14:paraId="40FC2B5D" w14:textId="77777777" w:rsidR="00336255" w:rsidRPr="00EB58BD" w:rsidRDefault="00336255" w:rsidP="00336255">
      <w:pPr>
        <w:ind w:firstLine="567"/>
        <w:rPr>
          <w:b/>
          <w:i/>
          <w:color w:val="000000" w:themeColor="text1"/>
          <w:sz w:val="28"/>
          <w:szCs w:val="28"/>
          <w:lang w:val="nl-NL"/>
        </w:rPr>
      </w:pPr>
      <w:r w:rsidRPr="00EB58BD">
        <w:rPr>
          <w:b/>
          <w:i/>
          <w:color w:val="000000" w:themeColor="text1"/>
          <w:sz w:val="28"/>
          <w:szCs w:val="28"/>
          <w:lang w:val="nl-NL"/>
        </w:rPr>
        <w:t>1.3. Các yêu cầu khác</w:t>
      </w:r>
    </w:p>
    <w:p w14:paraId="25186DF2" w14:textId="77777777" w:rsidR="00336255" w:rsidRPr="00EB58BD" w:rsidRDefault="00336255" w:rsidP="00336255">
      <w:pPr>
        <w:pStyle w:val="SectionVIHeader0"/>
        <w:spacing w:before="0" w:after="0"/>
        <w:ind w:firstLine="709"/>
        <w:jc w:val="both"/>
        <w:rPr>
          <w:b w:val="0"/>
          <w:iCs/>
          <w:color w:val="000000" w:themeColor="text1"/>
          <w:sz w:val="28"/>
          <w:szCs w:val="28"/>
          <w:lang w:val="nl-NL"/>
        </w:rPr>
      </w:pPr>
      <w:r w:rsidRPr="00EB58BD">
        <w:rPr>
          <w:b w:val="0"/>
          <w:iCs/>
          <w:color w:val="000000" w:themeColor="text1"/>
          <w:sz w:val="28"/>
          <w:szCs w:val="28"/>
          <w:lang w:val="nl-NL"/>
        </w:rPr>
        <w:t>- Nộp cam kết và thực hiện theo yêu cầu khi có yêu cầu các nội dung sau:</w:t>
      </w:r>
    </w:p>
    <w:p w14:paraId="353EAA9E"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Tất cả các hàng hóa và dịch vụ liên quan có xuất xứ rõ ràng, hợp pháp;</w:t>
      </w:r>
    </w:p>
    <w:p w14:paraId="402430BC"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Hàng hóa cung cấp phải mới 100%, thời gian bảo hành tối thiểu 12 tháng (hoặc 12 tháng hoặc 24 tháng hoặc hơn 24 tháng tuỳ theo của nhà sản xuất), kể từ khi nghiệm thu bàn giao, đưa hàng hóa vào sử dụng và bảo hành theo tiêu chuẩn của nhà sản xuất;</w:t>
      </w:r>
    </w:p>
    <w:p w14:paraId="476E851F"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Cung cấp Giấy chứng nhận xuất xứ hàng hóa (C/O), Giấy chứng nhận chất lượng hàng hóa (C/Q) và các tài liệu liên quan cần có theo Luật định đối với các thiết bị nhập khẩu; Tài liệu chứng nhận chất lượng sản phẩm hoặc tương đương đối với các thiết bị sản xuất trong nước khi giao hàng;</w:t>
      </w:r>
    </w:p>
    <w:p w14:paraId="75F5D485"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lastRenderedPageBreak/>
        <w:t>+ Thời gian khắc phục các hư hỏng, sai sót trong vòng 48 giờ kể từ khi nhận được yêu cầu của Chủ đầu tư/Bên mời thầu.</w:t>
      </w:r>
    </w:p>
    <w:p w14:paraId="72E6DF7C"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Cung cấp phụ tùng thay thế và vật liệu tiêu hao theo tiêu chuẩn của nhà sản xuất;</w:t>
      </w:r>
    </w:p>
    <w:p w14:paraId="1E188AEA"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Nhà thầu phải chịu hoàn toàn trách nhiệm về chất lượng công việc cung cấp, chạy thử, bàn giao, hướng dẫn vận hành, hướng dẫn sử dụng do mình đảm nhận trước Pháp luật và Chủ đầu tư.</w:t>
      </w:r>
    </w:p>
    <w:p w14:paraId="2E95F805"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Có năng lực tự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 theo yêu cầu của E-HSMT;</w:t>
      </w:r>
    </w:p>
    <w:p w14:paraId="4A589675" w14:textId="77777777" w:rsidR="00336255" w:rsidRPr="00EB58BD" w:rsidRDefault="00336255" w:rsidP="00336255">
      <w:pPr>
        <w:pStyle w:val="SectionVIHeader0"/>
        <w:spacing w:before="0" w:after="0"/>
        <w:ind w:firstLine="709"/>
        <w:jc w:val="both"/>
        <w:rPr>
          <w:b w:val="0"/>
          <w:i/>
          <w:iCs/>
          <w:color w:val="000000" w:themeColor="text1"/>
          <w:sz w:val="28"/>
          <w:szCs w:val="28"/>
          <w:lang w:val="nl-NL"/>
        </w:rPr>
      </w:pPr>
      <w:r w:rsidRPr="00EB58BD">
        <w:rPr>
          <w:b w:val="0"/>
          <w:i/>
          <w:iCs/>
          <w:color w:val="000000" w:themeColor="text1"/>
          <w:sz w:val="28"/>
          <w:szCs w:val="28"/>
          <w:lang w:val="nl-NL"/>
        </w:rPr>
        <w:t>+ Thông báo bằng văn bản đến chủ đầu tư trong trường hợp hàng hóa có bất kỳ thay đổi từ nhà sản xuất.</w:t>
      </w:r>
    </w:p>
    <w:p w14:paraId="4390DAA6" w14:textId="77777777" w:rsidR="00336255" w:rsidRPr="00EB58BD" w:rsidRDefault="00336255" w:rsidP="00336255">
      <w:pPr>
        <w:ind w:firstLine="567"/>
        <w:rPr>
          <w:b/>
          <w:color w:val="000000" w:themeColor="text1"/>
          <w:sz w:val="28"/>
          <w:szCs w:val="28"/>
          <w:lang w:val="nl-NL"/>
        </w:rPr>
      </w:pPr>
      <w:r w:rsidRPr="00EB58BD">
        <w:rPr>
          <w:b/>
          <w:color w:val="000000" w:themeColor="text1"/>
          <w:sz w:val="28"/>
          <w:szCs w:val="28"/>
          <w:lang w:val="nl-NL"/>
        </w:rPr>
        <w:t xml:space="preserve">  Mục 2. Bản vẽ: Không yêu cầu</w:t>
      </w:r>
    </w:p>
    <w:p w14:paraId="2720EB79" w14:textId="77777777" w:rsidR="00336255" w:rsidRPr="00EB58BD" w:rsidRDefault="00336255" w:rsidP="00336255">
      <w:pPr>
        <w:pStyle w:val="SectionVIHeader0"/>
        <w:widowControl w:val="0"/>
        <w:spacing w:before="0" w:after="0"/>
        <w:ind w:firstLine="709"/>
        <w:jc w:val="left"/>
        <w:rPr>
          <w:color w:val="000000" w:themeColor="text1"/>
          <w:sz w:val="28"/>
          <w:szCs w:val="28"/>
          <w:lang w:val="nl-NL"/>
        </w:rPr>
      </w:pPr>
      <w:r w:rsidRPr="00EB58BD">
        <w:rPr>
          <w:color w:val="000000" w:themeColor="text1"/>
          <w:sz w:val="28"/>
          <w:szCs w:val="28"/>
          <w:lang w:val="nl-NL"/>
        </w:rPr>
        <w:t>Mục 3. Kiểm tra và thử nghiệm</w:t>
      </w:r>
    </w:p>
    <w:p w14:paraId="34F63A47" w14:textId="77777777" w:rsidR="00336255" w:rsidRPr="00EB58BD" w:rsidRDefault="00336255" w:rsidP="00336255">
      <w:pPr>
        <w:ind w:firstLine="720"/>
        <w:rPr>
          <w:rFonts w:eastAsia="Calibri"/>
          <w:iCs/>
          <w:color w:val="000000" w:themeColor="text1"/>
          <w:sz w:val="28"/>
          <w:szCs w:val="28"/>
          <w:lang w:val="nl-NL"/>
        </w:rPr>
      </w:pPr>
      <w:r w:rsidRPr="00EB58BD">
        <w:rPr>
          <w:rFonts w:eastAsia="Calibri"/>
          <w:iCs/>
          <w:color w:val="000000" w:themeColor="text1"/>
          <w:sz w:val="28"/>
          <w:szCs w:val="28"/>
          <w:lang w:val="nl-NL"/>
        </w:rPr>
        <w:t>Trong trường hợp cần thiết Chủ đầu tư, Bên mời thầu hoặc đại diện Chủ đầu tư thực hiện kiểm tra, thử nghiệm hàng hóa trong các trường hợp sau:</w:t>
      </w:r>
    </w:p>
    <w:p w14:paraId="65268DE8" w14:textId="77777777" w:rsidR="00336255" w:rsidRPr="00EB58BD" w:rsidRDefault="00336255" w:rsidP="00336255">
      <w:pPr>
        <w:ind w:firstLine="720"/>
        <w:rPr>
          <w:rFonts w:eastAsia="Calibri"/>
          <w:iCs/>
          <w:color w:val="000000" w:themeColor="text1"/>
          <w:sz w:val="28"/>
          <w:szCs w:val="28"/>
          <w:lang w:val="nl-NL"/>
        </w:rPr>
      </w:pPr>
      <w:r w:rsidRPr="00EB58BD">
        <w:rPr>
          <w:rFonts w:eastAsia="Calibri"/>
          <w:iCs/>
          <w:color w:val="000000" w:themeColor="text1"/>
          <w:sz w:val="28"/>
          <w:szCs w:val="28"/>
          <w:lang w:val="nl-NL"/>
        </w:rPr>
        <w:t>- Hàng hóa cung cấp trước khi vận hành.</w:t>
      </w:r>
    </w:p>
    <w:p w14:paraId="131EEE80" w14:textId="77777777" w:rsidR="00336255" w:rsidRPr="00EB58BD" w:rsidRDefault="00336255" w:rsidP="00336255">
      <w:pPr>
        <w:ind w:firstLine="720"/>
        <w:rPr>
          <w:rFonts w:eastAsia="Calibri"/>
          <w:iCs/>
          <w:color w:val="000000" w:themeColor="text1"/>
          <w:sz w:val="28"/>
          <w:szCs w:val="28"/>
          <w:lang w:val="nl-NL"/>
        </w:rPr>
      </w:pPr>
      <w:r w:rsidRPr="00EB58BD">
        <w:rPr>
          <w:rFonts w:eastAsia="Calibri"/>
          <w:iCs/>
          <w:color w:val="000000" w:themeColor="text1"/>
          <w:sz w:val="28"/>
          <w:szCs w:val="28"/>
          <w:lang w:val="nl-NL"/>
        </w:rPr>
        <w:t>- Khi có nghi ngờ về chất lượng hàng hóa cung cấp được vận hành</w:t>
      </w:r>
    </w:p>
    <w:p w14:paraId="24B06996" w14:textId="77777777" w:rsidR="00336255" w:rsidRPr="00EB58BD" w:rsidRDefault="00336255" w:rsidP="00336255">
      <w:pPr>
        <w:ind w:firstLine="720"/>
        <w:rPr>
          <w:rFonts w:eastAsia="Calibri"/>
          <w:iCs/>
          <w:color w:val="000000" w:themeColor="text1"/>
          <w:sz w:val="28"/>
          <w:szCs w:val="28"/>
          <w:lang w:val="nl-NL"/>
        </w:rPr>
      </w:pPr>
      <w:r w:rsidRPr="00EB58BD">
        <w:rPr>
          <w:rFonts w:eastAsia="Calibri"/>
          <w:iCs/>
          <w:color w:val="000000" w:themeColor="text1"/>
          <w:sz w:val="28"/>
          <w:szCs w:val="28"/>
          <w:lang w:val="nl-NL"/>
        </w:rPr>
        <w:t>- Trước khi nghiệm thu hoàn thành đưa vào sử dụng, vận hành.</w:t>
      </w:r>
    </w:p>
    <w:p w14:paraId="1ECF651A" w14:textId="77777777" w:rsidR="00336255" w:rsidRPr="00EB58BD" w:rsidRDefault="00336255" w:rsidP="00336255">
      <w:pPr>
        <w:ind w:firstLine="720"/>
        <w:rPr>
          <w:rFonts w:eastAsia="Calibri"/>
          <w:iCs/>
          <w:color w:val="000000" w:themeColor="text1"/>
          <w:spacing w:val="-2"/>
          <w:sz w:val="28"/>
          <w:szCs w:val="28"/>
          <w:lang w:val="nl-NL"/>
        </w:rPr>
      </w:pPr>
      <w:r w:rsidRPr="00EB58BD">
        <w:rPr>
          <w:rFonts w:eastAsia="Calibri"/>
          <w:iCs/>
          <w:color w:val="000000" w:themeColor="text1"/>
          <w:spacing w:val="-2"/>
          <w:sz w:val="28"/>
          <w:szCs w:val="28"/>
          <w:lang w:val="nl-NL"/>
        </w:rPr>
        <w:t>- Đối với những hàng hóa được thay thế khi thực hiện bảo hành của nhà thầu.</w:t>
      </w:r>
    </w:p>
    <w:p w14:paraId="15666679" w14:textId="77777777" w:rsidR="00336255" w:rsidRPr="00180F17" w:rsidRDefault="00336255" w:rsidP="00336255">
      <w:pPr>
        <w:ind w:firstLine="709"/>
        <w:jc w:val="left"/>
        <w:rPr>
          <w:i/>
          <w:iCs/>
          <w:sz w:val="28"/>
        </w:rPr>
      </w:pPr>
      <w:r w:rsidRPr="00EB58BD">
        <w:rPr>
          <w:rFonts w:eastAsia="Calibri"/>
          <w:b/>
          <w:iCs/>
          <w:color w:val="000000" w:themeColor="text1"/>
          <w:sz w:val="28"/>
          <w:szCs w:val="28"/>
          <w:lang w:val="nl-NL"/>
        </w:rPr>
        <w:t>Lưu ý:</w:t>
      </w:r>
      <w:r w:rsidRPr="00EB58BD">
        <w:rPr>
          <w:rFonts w:eastAsia="Calibri"/>
          <w:iCs/>
          <w:color w:val="000000" w:themeColor="text1"/>
          <w:sz w:val="28"/>
          <w:szCs w:val="28"/>
          <w:lang w:val="nl-NL"/>
        </w:rPr>
        <w:t xml:space="preserve"> Khi cần thiết, chủ đầu tư có thể yêu cầu kiểm định độc lập về chất lượng hàng hóa. Mọi chi phí kiểm định sẽ do nhà thầu chịu</w:t>
      </w:r>
      <w:r>
        <w:rPr>
          <w:sz w:val="28"/>
        </w:rPr>
        <w:t>.</w:t>
      </w:r>
    </w:p>
    <w:p w14:paraId="1475E323" w14:textId="77777777" w:rsidR="00336255" w:rsidRPr="00180F17" w:rsidRDefault="00336255" w:rsidP="00336255">
      <w:pPr>
        <w:ind w:firstLine="709"/>
        <w:jc w:val="left"/>
        <w:rPr>
          <w:i/>
          <w:iCs/>
          <w:sz w:val="28"/>
        </w:rPr>
      </w:pPr>
    </w:p>
    <w:p w14:paraId="09976B84" w14:textId="77777777" w:rsidR="00336255" w:rsidRPr="00180F17" w:rsidRDefault="00336255" w:rsidP="00336255">
      <w:pPr>
        <w:ind w:firstLine="709"/>
        <w:jc w:val="left"/>
        <w:rPr>
          <w:i/>
          <w:iCs/>
          <w:sz w:val="28"/>
        </w:rPr>
      </w:pPr>
    </w:p>
    <w:p w14:paraId="11046A77" w14:textId="77777777" w:rsidR="00336255" w:rsidRPr="00180F17" w:rsidRDefault="00336255" w:rsidP="00336255">
      <w:pPr>
        <w:ind w:firstLine="709"/>
        <w:jc w:val="left"/>
        <w:rPr>
          <w:i/>
          <w:iCs/>
          <w:sz w:val="28"/>
        </w:rPr>
      </w:pPr>
    </w:p>
    <w:p w14:paraId="60B9DF02" w14:textId="77777777" w:rsidR="00A33153" w:rsidRPr="00336255" w:rsidRDefault="00A33153" w:rsidP="00336255">
      <w:bookmarkStart w:id="1" w:name="_GoBack"/>
      <w:bookmarkEnd w:id="1"/>
    </w:p>
    <w:sectPr w:rsidR="00A33153" w:rsidRPr="00336255"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B8EF1" w14:textId="77777777" w:rsidR="00526883" w:rsidRDefault="00526883" w:rsidP="0005772F">
      <w:r>
        <w:separator/>
      </w:r>
    </w:p>
  </w:endnote>
  <w:endnote w:type="continuationSeparator" w:id="0">
    <w:p w14:paraId="4A9516BA" w14:textId="77777777" w:rsidR="00526883" w:rsidRDefault="0052688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D60024" w:rsidRDefault="00D60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EEF58" w14:textId="77777777" w:rsidR="00526883" w:rsidRDefault="00526883" w:rsidP="0005772F">
      <w:r>
        <w:separator/>
      </w:r>
    </w:p>
  </w:footnote>
  <w:footnote w:type="continuationSeparator" w:id="0">
    <w:p w14:paraId="3AFB7A48" w14:textId="77777777" w:rsidR="00526883" w:rsidRDefault="00526883"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7E"/>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5D5B"/>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A16"/>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55"/>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B2B"/>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BE9"/>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672"/>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6883"/>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7D4"/>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1DA0"/>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33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72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0FB"/>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21D"/>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899"/>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12B"/>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0A4"/>
    <w:rsid w:val="00BA5D57"/>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6A20"/>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25AF"/>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024"/>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BDE"/>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8F0"/>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68A"/>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0F6"/>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E9F"/>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8193772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61AA-FA7F-43C5-A4F9-D09B531C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NGOC BAO</cp:lastModifiedBy>
  <cp:revision>62</cp:revision>
  <cp:lastPrinted>2025-08-04T12:40:00Z</cp:lastPrinted>
  <dcterms:created xsi:type="dcterms:W3CDTF">2025-07-15T08:35:00Z</dcterms:created>
  <dcterms:modified xsi:type="dcterms:W3CDTF">2025-11-19T17:06:00Z</dcterms:modified>
</cp:coreProperties>
</file>