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2AC7F" w14:textId="77777777" w:rsidR="00733CBE" w:rsidRPr="00733CBE" w:rsidRDefault="00733CBE" w:rsidP="00733CBE">
      <w:pPr>
        <w:jc w:val="center"/>
        <w:outlineLvl w:val="0"/>
        <w:rPr>
          <w:b/>
          <w:sz w:val="26"/>
          <w:szCs w:val="26"/>
          <w:lang w:val="nl-NL"/>
        </w:rPr>
      </w:pPr>
      <w:r w:rsidRPr="00733CBE">
        <w:rPr>
          <w:b/>
          <w:sz w:val="26"/>
          <w:szCs w:val="26"/>
          <w:lang w:val="nl-NL"/>
        </w:rPr>
        <w:t>Phần 2. YÊU CẦU VỀ KỸ THUẬT</w:t>
      </w:r>
    </w:p>
    <w:p w14:paraId="70206B29" w14:textId="77777777" w:rsidR="00733CBE" w:rsidRPr="00733CBE" w:rsidRDefault="00733CBE" w:rsidP="00733CBE">
      <w:pPr>
        <w:widowControl w:val="0"/>
        <w:spacing w:before="120" w:after="120" w:line="264" w:lineRule="auto"/>
        <w:jc w:val="center"/>
        <w:outlineLvl w:val="1"/>
        <w:rPr>
          <w:sz w:val="26"/>
          <w:szCs w:val="26"/>
          <w:lang w:val="nl-NL"/>
        </w:rPr>
      </w:pPr>
      <w:r w:rsidRPr="00733CBE">
        <w:rPr>
          <w:b/>
          <w:sz w:val="26"/>
          <w:szCs w:val="26"/>
          <w:lang w:val="nl-NL"/>
        </w:rPr>
        <w:t>Chương V. YÊU CẦU VỀ KỸ THUẬT</w:t>
      </w:r>
    </w:p>
    <w:p w14:paraId="26BBFABC" w14:textId="77777777" w:rsidR="00733CBE" w:rsidRPr="00733CBE" w:rsidRDefault="00733CBE" w:rsidP="00733CBE">
      <w:pPr>
        <w:pStyle w:val="Subtitle"/>
        <w:rPr>
          <w:rFonts w:ascii="Times New Roman" w:hAnsi="Times New Roman" w:cs="Times New Roman"/>
          <w:sz w:val="26"/>
          <w:szCs w:val="26"/>
          <w:lang w:val="nl-NL"/>
        </w:rPr>
      </w:pPr>
    </w:p>
    <w:p w14:paraId="148EB513" w14:textId="77777777" w:rsidR="00733CBE" w:rsidRPr="00733CBE" w:rsidRDefault="00733CBE" w:rsidP="00733CBE">
      <w:pPr>
        <w:pStyle w:val="TOC1"/>
        <w:spacing w:line="264" w:lineRule="auto"/>
        <w:rPr>
          <w:rFonts w:ascii="Times New Roman" w:hAnsi="Times New Roman" w:cs="Times New Roman"/>
          <w:sz w:val="26"/>
          <w:szCs w:val="26"/>
        </w:rPr>
      </w:pPr>
      <w:r w:rsidRPr="00733CBE">
        <w:rPr>
          <w:rFonts w:ascii="Times New Roman" w:hAnsi="Times New Roman" w:cs="Times New Roman"/>
          <w:sz w:val="26"/>
          <w:szCs w:val="26"/>
        </w:rPr>
        <w:t>Mục 1. Yêu cầu về kỹ thuật</w:t>
      </w:r>
    </w:p>
    <w:p w14:paraId="41C544E9" w14:textId="77777777" w:rsidR="00733CBE" w:rsidRPr="00733CBE" w:rsidRDefault="00733CBE" w:rsidP="00733CBE">
      <w:pPr>
        <w:widowControl w:val="0"/>
        <w:spacing w:before="120" w:after="120" w:line="264" w:lineRule="auto"/>
        <w:ind w:firstLine="709"/>
        <w:rPr>
          <w:b/>
          <w:i/>
          <w:sz w:val="26"/>
          <w:szCs w:val="26"/>
          <w:lang w:val="nl-NL"/>
        </w:rPr>
      </w:pPr>
      <w:r w:rsidRPr="00733CBE">
        <w:rPr>
          <w:b/>
          <w:i/>
          <w:sz w:val="26"/>
          <w:szCs w:val="26"/>
          <w:lang w:val="nl-NL"/>
        </w:rPr>
        <w:t>1.1. Giới thiệu chung về dự án/dự toán mua sắm, gói thầu</w:t>
      </w:r>
    </w:p>
    <w:p w14:paraId="47F18286" w14:textId="77777777" w:rsidR="00733CBE" w:rsidRPr="00733CBE" w:rsidRDefault="00733CBE" w:rsidP="00733CBE">
      <w:pPr>
        <w:spacing w:before="120"/>
        <w:ind w:firstLine="720"/>
        <w:rPr>
          <w:spacing w:val="2"/>
          <w:sz w:val="26"/>
          <w:szCs w:val="26"/>
        </w:rPr>
      </w:pPr>
      <w:bookmarkStart w:id="0" w:name="_Hlk154743134"/>
      <w:r w:rsidRPr="00733CBE">
        <w:rPr>
          <w:iCs/>
          <w:sz w:val="26"/>
          <w:szCs w:val="26"/>
          <w:lang w:val="nl-NL"/>
        </w:rPr>
        <w:t xml:space="preserve">- Tên gói thầu: </w:t>
      </w:r>
      <w:proofErr w:type="spellStart"/>
      <w:r w:rsidRPr="00733CBE">
        <w:rPr>
          <w:spacing w:val="2"/>
          <w:sz w:val="26"/>
          <w:szCs w:val="26"/>
        </w:rPr>
        <w:t>Mở</w:t>
      </w:r>
      <w:proofErr w:type="spellEnd"/>
      <w:r w:rsidRPr="00733CBE">
        <w:rPr>
          <w:spacing w:val="2"/>
          <w:sz w:val="26"/>
          <w:szCs w:val="26"/>
        </w:rPr>
        <w:t xml:space="preserve"> </w:t>
      </w:r>
      <w:proofErr w:type="spellStart"/>
      <w:r w:rsidRPr="00733CBE">
        <w:rPr>
          <w:spacing w:val="2"/>
          <w:sz w:val="26"/>
          <w:szCs w:val="26"/>
        </w:rPr>
        <w:t>rộng</w:t>
      </w:r>
      <w:proofErr w:type="spellEnd"/>
      <w:r w:rsidRPr="00733CBE">
        <w:rPr>
          <w:spacing w:val="2"/>
          <w:sz w:val="26"/>
          <w:szCs w:val="26"/>
        </w:rPr>
        <w:t xml:space="preserve"> </w:t>
      </w:r>
      <w:proofErr w:type="spellStart"/>
      <w:r w:rsidRPr="00733CBE">
        <w:rPr>
          <w:spacing w:val="2"/>
          <w:sz w:val="26"/>
          <w:szCs w:val="26"/>
        </w:rPr>
        <w:t>thiết</w:t>
      </w:r>
      <w:proofErr w:type="spellEnd"/>
      <w:r w:rsidRPr="00733CBE">
        <w:rPr>
          <w:spacing w:val="2"/>
          <w:sz w:val="26"/>
          <w:szCs w:val="26"/>
        </w:rPr>
        <w:t xml:space="preserve"> </w:t>
      </w:r>
      <w:proofErr w:type="spellStart"/>
      <w:r w:rsidRPr="00733CBE">
        <w:rPr>
          <w:spacing w:val="2"/>
          <w:sz w:val="26"/>
          <w:szCs w:val="26"/>
        </w:rPr>
        <w:t>bị</w:t>
      </w:r>
      <w:proofErr w:type="spellEnd"/>
      <w:r w:rsidRPr="00733CBE">
        <w:rPr>
          <w:spacing w:val="2"/>
          <w:sz w:val="26"/>
          <w:szCs w:val="26"/>
        </w:rPr>
        <w:t xml:space="preserve"> </w:t>
      </w:r>
      <w:proofErr w:type="spellStart"/>
      <w:r w:rsidRPr="00733CBE">
        <w:rPr>
          <w:spacing w:val="2"/>
          <w:sz w:val="26"/>
          <w:szCs w:val="26"/>
        </w:rPr>
        <w:t>lưu</w:t>
      </w:r>
      <w:proofErr w:type="spellEnd"/>
      <w:r w:rsidRPr="00733CBE">
        <w:rPr>
          <w:spacing w:val="2"/>
          <w:sz w:val="26"/>
          <w:szCs w:val="26"/>
        </w:rPr>
        <w:t xml:space="preserve"> </w:t>
      </w:r>
      <w:proofErr w:type="spellStart"/>
      <w:r w:rsidRPr="00733CBE">
        <w:rPr>
          <w:spacing w:val="2"/>
          <w:sz w:val="26"/>
          <w:szCs w:val="26"/>
        </w:rPr>
        <w:t>trữ</w:t>
      </w:r>
      <w:proofErr w:type="spellEnd"/>
      <w:r w:rsidRPr="00733CBE">
        <w:rPr>
          <w:spacing w:val="2"/>
          <w:sz w:val="26"/>
          <w:szCs w:val="26"/>
        </w:rPr>
        <w:t xml:space="preserve"> </w:t>
      </w:r>
      <w:proofErr w:type="spellStart"/>
      <w:r w:rsidRPr="00733CBE">
        <w:rPr>
          <w:spacing w:val="2"/>
          <w:sz w:val="26"/>
          <w:szCs w:val="26"/>
        </w:rPr>
        <w:t>cho</w:t>
      </w:r>
      <w:proofErr w:type="spellEnd"/>
      <w:r w:rsidRPr="00733CBE">
        <w:rPr>
          <w:spacing w:val="2"/>
          <w:sz w:val="26"/>
          <w:szCs w:val="26"/>
        </w:rPr>
        <w:t xml:space="preserve"> </w:t>
      </w:r>
      <w:proofErr w:type="spellStart"/>
      <w:r w:rsidRPr="00733CBE">
        <w:rPr>
          <w:spacing w:val="2"/>
          <w:sz w:val="26"/>
          <w:szCs w:val="26"/>
        </w:rPr>
        <w:t>phòng</w:t>
      </w:r>
      <w:proofErr w:type="spellEnd"/>
      <w:r w:rsidRPr="00733CBE">
        <w:rPr>
          <w:spacing w:val="2"/>
          <w:sz w:val="26"/>
          <w:szCs w:val="26"/>
        </w:rPr>
        <w:t xml:space="preserve"> </w:t>
      </w:r>
      <w:proofErr w:type="spellStart"/>
      <w:r w:rsidRPr="00733CBE">
        <w:rPr>
          <w:spacing w:val="2"/>
          <w:sz w:val="26"/>
          <w:szCs w:val="26"/>
        </w:rPr>
        <w:t>máy</w:t>
      </w:r>
      <w:proofErr w:type="spellEnd"/>
      <w:r w:rsidRPr="00733CBE">
        <w:rPr>
          <w:spacing w:val="2"/>
          <w:sz w:val="26"/>
          <w:szCs w:val="26"/>
        </w:rPr>
        <w:t xml:space="preserve"> </w:t>
      </w:r>
      <w:proofErr w:type="spellStart"/>
      <w:r w:rsidRPr="00733CBE">
        <w:rPr>
          <w:spacing w:val="2"/>
          <w:sz w:val="26"/>
          <w:szCs w:val="26"/>
        </w:rPr>
        <w:t>chủ</w:t>
      </w:r>
      <w:proofErr w:type="spellEnd"/>
    </w:p>
    <w:p w14:paraId="17292D64" w14:textId="77777777" w:rsidR="00733CBE" w:rsidRPr="00733CBE" w:rsidRDefault="00733CBE" w:rsidP="00733CBE">
      <w:pPr>
        <w:spacing w:before="120"/>
        <w:ind w:firstLine="720"/>
        <w:rPr>
          <w:iCs/>
          <w:sz w:val="26"/>
          <w:szCs w:val="26"/>
          <w:lang w:val="nl-NL"/>
        </w:rPr>
      </w:pPr>
      <w:r w:rsidRPr="00733CBE">
        <w:rPr>
          <w:iCs/>
          <w:sz w:val="26"/>
          <w:szCs w:val="26"/>
          <w:lang w:val="nl-NL"/>
        </w:rPr>
        <w:t>- Tên dự toán mua sắm: Mua sắm bổ sung hạ tầng thiết bị công nghệ thông tin năm 2025;</w:t>
      </w:r>
    </w:p>
    <w:p w14:paraId="21BF1F96" w14:textId="77777777" w:rsidR="00733CBE" w:rsidRPr="00733CBE" w:rsidRDefault="00733CBE" w:rsidP="00733CBE">
      <w:pPr>
        <w:spacing w:before="120"/>
        <w:ind w:firstLine="720"/>
        <w:rPr>
          <w:iCs/>
          <w:sz w:val="26"/>
          <w:szCs w:val="26"/>
          <w:lang w:val="nl-NL"/>
        </w:rPr>
      </w:pPr>
      <w:r w:rsidRPr="00733CBE">
        <w:rPr>
          <w:iCs/>
          <w:sz w:val="26"/>
          <w:szCs w:val="26"/>
          <w:lang w:val="nl-NL"/>
        </w:rPr>
        <w:t xml:space="preserve">- Chủ đầu tư: </w:t>
      </w:r>
      <w:r w:rsidRPr="00733CBE">
        <w:rPr>
          <w:sz w:val="26"/>
          <w:szCs w:val="26"/>
        </w:rPr>
        <w:t xml:space="preserve">Trung </w:t>
      </w:r>
      <w:proofErr w:type="spellStart"/>
      <w:r w:rsidRPr="00733CBE">
        <w:rPr>
          <w:sz w:val="26"/>
          <w:szCs w:val="26"/>
        </w:rPr>
        <w:t>tâm</w:t>
      </w:r>
      <w:proofErr w:type="spellEnd"/>
      <w:r w:rsidRPr="00733CBE">
        <w:rPr>
          <w:sz w:val="26"/>
          <w:szCs w:val="26"/>
        </w:rPr>
        <w:t xml:space="preserve"> </w:t>
      </w:r>
      <w:proofErr w:type="spellStart"/>
      <w:r w:rsidRPr="00733CBE">
        <w:rPr>
          <w:sz w:val="26"/>
          <w:szCs w:val="26"/>
        </w:rPr>
        <w:t>Xử</w:t>
      </w:r>
      <w:proofErr w:type="spellEnd"/>
      <w:r w:rsidRPr="00733CBE">
        <w:rPr>
          <w:sz w:val="26"/>
          <w:szCs w:val="26"/>
        </w:rPr>
        <w:t xml:space="preserve"> </w:t>
      </w:r>
      <w:proofErr w:type="spellStart"/>
      <w:r w:rsidRPr="00733CBE">
        <w:rPr>
          <w:sz w:val="26"/>
          <w:szCs w:val="26"/>
        </w:rPr>
        <w:t>lý</w:t>
      </w:r>
      <w:proofErr w:type="spellEnd"/>
      <w:r w:rsidRPr="00733CBE">
        <w:rPr>
          <w:sz w:val="26"/>
          <w:szCs w:val="26"/>
        </w:rPr>
        <w:t xml:space="preserve"> </w:t>
      </w:r>
      <w:proofErr w:type="spellStart"/>
      <w:r w:rsidRPr="00733CBE">
        <w:rPr>
          <w:sz w:val="26"/>
          <w:szCs w:val="26"/>
        </w:rPr>
        <w:t>và</w:t>
      </w:r>
      <w:proofErr w:type="spellEnd"/>
      <w:r w:rsidRPr="00733CBE">
        <w:rPr>
          <w:sz w:val="26"/>
          <w:szCs w:val="26"/>
        </w:rPr>
        <w:t xml:space="preserve"> </w:t>
      </w:r>
      <w:proofErr w:type="spellStart"/>
      <w:r w:rsidRPr="00733CBE">
        <w:rPr>
          <w:sz w:val="26"/>
          <w:szCs w:val="26"/>
        </w:rPr>
        <w:t>Tích</w:t>
      </w:r>
      <w:proofErr w:type="spellEnd"/>
      <w:r w:rsidRPr="00733CBE">
        <w:rPr>
          <w:sz w:val="26"/>
          <w:szCs w:val="26"/>
        </w:rPr>
        <w:t xml:space="preserve"> </w:t>
      </w:r>
      <w:proofErr w:type="spellStart"/>
      <w:r w:rsidRPr="00733CBE">
        <w:rPr>
          <w:sz w:val="26"/>
          <w:szCs w:val="26"/>
        </w:rPr>
        <w:t>hợp</w:t>
      </w:r>
      <w:proofErr w:type="spellEnd"/>
      <w:r w:rsidRPr="00733CBE">
        <w:rPr>
          <w:sz w:val="26"/>
          <w:szCs w:val="26"/>
        </w:rPr>
        <w:t xml:space="preserve"> </w:t>
      </w:r>
      <w:proofErr w:type="spellStart"/>
      <w:r w:rsidRPr="00733CBE">
        <w:rPr>
          <w:sz w:val="26"/>
          <w:szCs w:val="26"/>
        </w:rPr>
        <w:t>dữ</w:t>
      </w:r>
      <w:proofErr w:type="spellEnd"/>
      <w:r w:rsidRPr="00733CBE">
        <w:rPr>
          <w:sz w:val="26"/>
          <w:szCs w:val="26"/>
        </w:rPr>
        <w:t xml:space="preserve"> </w:t>
      </w:r>
      <w:proofErr w:type="spellStart"/>
      <w:r w:rsidRPr="00733CBE">
        <w:rPr>
          <w:sz w:val="26"/>
          <w:szCs w:val="26"/>
        </w:rPr>
        <w:t>liệu</w:t>
      </w:r>
      <w:proofErr w:type="spellEnd"/>
      <w:r w:rsidRPr="00733CBE">
        <w:rPr>
          <w:sz w:val="26"/>
          <w:szCs w:val="26"/>
        </w:rPr>
        <w:t xml:space="preserve"> </w:t>
      </w:r>
      <w:proofErr w:type="spellStart"/>
      <w:r w:rsidRPr="00733CBE">
        <w:rPr>
          <w:sz w:val="26"/>
          <w:szCs w:val="26"/>
        </w:rPr>
        <w:t>thống</w:t>
      </w:r>
      <w:proofErr w:type="spellEnd"/>
      <w:r w:rsidRPr="00733CBE">
        <w:rPr>
          <w:sz w:val="26"/>
          <w:szCs w:val="26"/>
        </w:rPr>
        <w:t xml:space="preserve"> </w:t>
      </w:r>
      <w:proofErr w:type="spellStart"/>
      <w:r w:rsidRPr="00733CBE">
        <w:rPr>
          <w:sz w:val="26"/>
          <w:szCs w:val="26"/>
        </w:rPr>
        <w:t>kê</w:t>
      </w:r>
      <w:proofErr w:type="spellEnd"/>
    </w:p>
    <w:p w14:paraId="3C2B7131" w14:textId="77777777" w:rsidR="00733CBE" w:rsidRPr="00733CBE" w:rsidRDefault="00733CBE" w:rsidP="00733CBE">
      <w:pPr>
        <w:spacing w:before="120"/>
        <w:ind w:firstLine="720"/>
        <w:rPr>
          <w:iCs/>
          <w:sz w:val="26"/>
          <w:szCs w:val="26"/>
          <w:lang w:val="nl-NL"/>
        </w:rPr>
      </w:pPr>
      <w:r w:rsidRPr="00733CBE">
        <w:rPr>
          <w:iCs/>
          <w:sz w:val="26"/>
          <w:szCs w:val="26"/>
          <w:lang w:val="nl-NL"/>
        </w:rPr>
        <w:t xml:space="preserve">- Phạm vi triển khai của gói thầu: </w:t>
      </w:r>
      <w:proofErr w:type="spellStart"/>
      <w:r w:rsidRPr="00733CBE">
        <w:rPr>
          <w:sz w:val="26"/>
          <w:szCs w:val="26"/>
        </w:rPr>
        <w:t>Cục</w:t>
      </w:r>
      <w:proofErr w:type="spellEnd"/>
      <w:r w:rsidRPr="00733CBE">
        <w:rPr>
          <w:sz w:val="26"/>
          <w:szCs w:val="26"/>
        </w:rPr>
        <w:t xml:space="preserve"> </w:t>
      </w:r>
      <w:proofErr w:type="spellStart"/>
      <w:r w:rsidRPr="00733CBE">
        <w:rPr>
          <w:sz w:val="26"/>
          <w:szCs w:val="26"/>
        </w:rPr>
        <w:t>Thống</w:t>
      </w:r>
      <w:proofErr w:type="spellEnd"/>
      <w:r w:rsidRPr="00733CBE">
        <w:rPr>
          <w:sz w:val="26"/>
          <w:szCs w:val="26"/>
        </w:rPr>
        <w:t xml:space="preserve"> </w:t>
      </w:r>
      <w:proofErr w:type="spellStart"/>
      <w:r w:rsidRPr="00733CBE">
        <w:rPr>
          <w:sz w:val="26"/>
          <w:szCs w:val="26"/>
        </w:rPr>
        <w:t>kê</w:t>
      </w:r>
      <w:proofErr w:type="spellEnd"/>
    </w:p>
    <w:p w14:paraId="69A24B60" w14:textId="77777777" w:rsidR="00733CBE" w:rsidRPr="00733CBE" w:rsidRDefault="00733CBE" w:rsidP="00733CBE">
      <w:pPr>
        <w:spacing w:before="120"/>
        <w:ind w:firstLine="720"/>
        <w:rPr>
          <w:iCs/>
          <w:sz w:val="26"/>
          <w:szCs w:val="26"/>
          <w:lang w:val="nl-NL"/>
        </w:rPr>
      </w:pPr>
      <w:r w:rsidRPr="00733CBE">
        <w:rPr>
          <w:iCs/>
          <w:sz w:val="26"/>
          <w:szCs w:val="26"/>
          <w:lang w:val="nl-NL"/>
        </w:rPr>
        <w:t>- Thời gian thực hiện gói thầu: 30 ngày</w:t>
      </w:r>
    </w:p>
    <w:bookmarkEnd w:id="0"/>
    <w:p w14:paraId="12329545" w14:textId="77777777" w:rsidR="00733CBE" w:rsidRPr="00733CBE" w:rsidRDefault="00733CBE" w:rsidP="00733CBE">
      <w:pPr>
        <w:widowControl w:val="0"/>
        <w:spacing w:before="120" w:after="120" w:line="264" w:lineRule="auto"/>
        <w:ind w:firstLine="709"/>
        <w:rPr>
          <w:b/>
          <w:i/>
          <w:sz w:val="26"/>
          <w:szCs w:val="26"/>
          <w:lang w:val="nl-NL"/>
        </w:rPr>
      </w:pPr>
      <w:r w:rsidRPr="00733CBE">
        <w:rPr>
          <w:b/>
          <w:i/>
          <w:sz w:val="26"/>
          <w:szCs w:val="26"/>
          <w:lang w:val="nl-NL"/>
        </w:rPr>
        <w:t>1.2. Yêu cầu về kỹ thuật</w:t>
      </w:r>
    </w:p>
    <w:p w14:paraId="3995210E" w14:textId="77777777" w:rsidR="00733CBE" w:rsidRPr="00733CBE" w:rsidRDefault="00733CBE" w:rsidP="00733CBE">
      <w:pPr>
        <w:widowControl w:val="0"/>
        <w:spacing w:before="120" w:after="120" w:line="264" w:lineRule="auto"/>
        <w:ind w:firstLine="709"/>
        <w:rPr>
          <w:b/>
          <w:i/>
          <w:sz w:val="26"/>
          <w:szCs w:val="26"/>
          <w:lang w:val="nl-NL"/>
        </w:rPr>
      </w:pPr>
      <w:bookmarkStart w:id="1" w:name="_Hlk179630373"/>
      <w:r w:rsidRPr="00733CBE">
        <w:rPr>
          <w:b/>
          <w:i/>
          <w:sz w:val="26"/>
          <w:szCs w:val="26"/>
          <w:lang w:val="nl-NL"/>
        </w:rPr>
        <w:t>1.2.1. Yêu cầu chung</w:t>
      </w:r>
    </w:p>
    <w:p w14:paraId="2921D746" w14:textId="77777777" w:rsidR="00733CBE" w:rsidRPr="00733CBE" w:rsidRDefault="00733CBE" w:rsidP="00733CBE">
      <w:pPr>
        <w:spacing w:before="120"/>
        <w:ind w:firstLine="720"/>
        <w:rPr>
          <w:i/>
          <w:sz w:val="26"/>
          <w:szCs w:val="26"/>
          <w:lang w:val="nl-NL"/>
        </w:rPr>
      </w:pPr>
      <w:r w:rsidRPr="00733CBE">
        <w:rPr>
          <w:i/>
          <w:sz w:val="26"/>
          <w:szCs w:val="26"/>
          <w:lang w:val="nl-NL"/>
        </w:rPr>
        <w:t xml:space="preserve">Hàng hóa do các nhà thầu cung cấp phải đảm bảo các yêu cầu chung như sau: </w:t>
      </w:r>
    </w:p>
    <w:p w14:paraId="124C7352" w14:textId="77777777" w:rsidR="00733CBE" w:rsidRPr="00733CBE" w:rsidRDefault="00733CBE" w:rsidP="00733CBE">
      <w:pPr>
        <w:spacing w:before="120"/>
        <w:ind w:firstLine="720"/>
        <w:rPr>
          <w:iCs/>
          <w:sz w:val="26"/>
          <w:szCs w:val="26"/>
          <w:lang w:val="nl-NL"/>
        </w:rPr>
      </w:pPr>
      <w:bookmarkStart w:id="2" w:name="_Hlk179630360"/>
      <w:bookmarkEnd w:id="1"/>
      <w:r w:rsidRPr="00733CBE">
        <w:rPr>
          <w:iCs/>
          <w:sz w:val="26"/>
          <w:szCs w:val="26"/>
          <w:lang w:val="nl-NL"/>
        </w:rPr>
        <w:t xml:space="preserve">- Mới 100% chưa qua sử dụng, sản xuất năm 2025. </w:t>
      </w:r>
    </w:p>
    <w:p w14:paraId="19F0D0EE" w14:textId="77777777" w:rsidR="00733CBE" w:rsidRPr="00733CBE" w:rsidRDefault="00733CBE" w:rsidP="00733CBE">
      <w:pPr>
        <w:spacing w:before="120"/>
        <w:ind w:firstLine="720"/>
        <w:rPr>
          <w:iCs/>
          <w:sz w:val="26"/>
          <w:szCs w:val="26"/>
          <w:lang w:val="nl-NL"/>
        </w:rPr>
      </w:pPr>
      <w:r w:rsidRPr="00733CBE">
        <w:rPr>
          <w:iCs/>
          <w:sz w:val="26"/>
          <w:szCs w:val="26"/>
          <w:lang w:val="nl-NL"/>
        </w:rPr>
        <w:t xml:space="preserve">- Có nguồn gốc xuất xứ, mác mã, thông số kỹ thuật, hãng sản xuất rõ ràng: </w:t>
      </w:r>
    </w:p>
    <w:p w14:paraId="468C0085" w14:textId="77777777" w:rsidR="00733CBE" w:rsidRPr="00733CBE" w:rsidRDefault="00733CBE" w:rsidP="00733CBE">
      <w:pPr>
        <w:spacing w:before="120"/>
        <w:ind w:firstLine="720"/>
        <w:rPr>
          <w:iCs/>
          <w:sz w:val="26"/>
          <w:szCs w:val="26"/>
          <w:lang w:val="nl-NL"/>
        </w:rPr>
      </w:pPr>
      <w:r w:rsidRPr="00733CBE">
        <w:rPr>
          <w:iCs/>
          <w:sz w:val="26"/>
          <w:szCs w:val="26"/>
          <w:lang w:val="nl-NL"/>
        </w:rPr>
        <w:t xml:space="preserve">- Phải có cam kết cung cấp đầy đủ hàng hóa, các chứng chỉ CO, CQ, tờ khai hải quan (nếu yêu cầu) kèm theo; đảm bảo tiến độ cung cấp; cam kết bảo hành hàng hóa đủ thời gian theo yêu cầu của HSMT. </w:t>
      </w:r>
    </w:p>
    <w:p w14:paraId="03FCC1CA" w14:textId="77777777" w:rsidR="00733CBE" w:rsidRPr="00733CBE" w:rsidRDefault="00733CBE" w:rsidP="00733CBE">
      <w:pPr>
        <w:spacing w:before="120"/>
        <w:ind w:firstLine="709"/>
        <w:rPr>
          <w:iCs/>
          <w:sz w:val="26"/>
          <w:szCs w:val="26"/>
          <w:lang w:val="nl-NL"/>
        </w:rPr>
      </w:pPr>
      <w:r w:rsidRPr="00733CBE">
        <w:rPr>
          <w:iCs/>
          <w:sz w:val="26"/>
          <w:szCs w:val="26"/>
          <w:lang w:val="nl-NL"/>
        </w:rPr>
        <w:t>- Cung cấp tài liệu kỹ thuật (catalogue, datasheet, hướng dẫn sử dụng,…) để chứng minh tuyên bố đáp ứng, cũng như nêu rõ nguồn gốc của các tài liệu này. Trong trường hợp tài liệu kỹ thuật nhà thầu cung cấp có nội dung khác với tài liệu kỹ thuật trên website chính thức của Hãng sản xuất thì phải có xác nhận gốc của nhà sản xuất hoặc không có thì bên mời thầu sẽ căn cứ theo tài liệu kỹ thuật trên website chính thức của Hãng sản xuất để đánh giá về khả năng đáp ứng yêu cầu kỹ thuật của hàng hóa chào thầu.</w:t>
      </w:r>
    </w:p>
    <w:bookmarkEnd w:id="2"/>
    <w:p w14:paraId="12A32333" w14:textId="77777777" w:rsidR="00733CBE" w:rsidRPr="00733CBE" w:rsidRDefault="00733CBE" w:rsidP="00733CBE">
      <w:pPr>
        <w:widowControl w:val="0"/>
        <w:spacing w:before="120" w:after="120" w:line="264" w:lineRule="auto"/>
        <w:ind w:firstLine="709"/>
        <w:rPr>
          <w:b/>
          <w:i/>
          <w:sz w:val="26"/>
          <w:szCs w:val="26"/>
          <w:lang w:val="nl-NL"/>
        </w:rPr>
      </w:pPr>
      <w:r w:rsidRPr="00733CBE">
        <w:rPr>
          <w:b/>
          <w:i/>
          <w:sz w:val="26"/>
          <w:szCs w:val="26"/>
          <w:lang w:val="nl-NL"/>
        </w:rPr>
        <w:t>1.2.2. Yêu cầu chi tiết</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535"/>
        <w:gridCol w:w="1073"/>
        <w:gridCol w:w="992"/>
      </w:tblGrid>
      <w:tr w:rsidR="00733CBE" w:rsidRPr="00733CBE" w14:paraId="71074705" w14:textId="77777777" w:rsidTr="00882F3A">
        <w:trPr>
          <w:trHeight w:val="990"/>
          <w:jc w:val="center"/>
        </w:trPr>
        <w:tc>
          <w:tcPr>
            <w:tcW w:w="704" w:type="dxa"/>
            <w:shd w:val="clear" w:color="auto" w:fill="auto"/>
            <w:vAlign w:val="center"/>
            <w:hideMark/>
          </w:tcPr>
          <w:p w14:paraId="178A1394" w14:textId="77777777" w:rsidR="00733CBE" w:rsidRPr="00733CBE" w:rsidRDefault="00733CBE" w:rsidP="00882F3A">
            <w:pPr>
              <w:jc w:val="center"/>
              <w:rPr>
                <w:b/>
                <w:bCs/>
                <w:sz w:val="26"/>
                <w:szCs w:val="26"/>
              </w:rPr>
            </w:pPr>
            <w:r w:rsidRPr="00733CBE">
              <w:rPr>
                <w:b/>
                <w:bCs/>
                <w:sz w:val="26"/>
                <w:szCs w:val="26"/>
              </w:rPr>
              <w:t>TT</w:t>
            </w:r>
          </w:p>
        </w:tc>
        <w:tc>
          <w:tcPr>
            <w:tcW w:w="6535" w:type="dxa"/>
            <w:shd w:val="clear" w:color="auto" w:fill="auto"/>
            <w:vAlign w:val="center"/>
            <w:hideMark/>
          </w:tcPr>
          <w:p w14:paraId="271DC326" w14:textId="77777777" w:rsidR="00733CBE" w:rsidRPr="00733CBE" w:rsidRDefault="00733CBE" w:rsidP="00882F3A">
            <w:pPr>
              <w:jc w:val="center"/>
              <w:rPr>
                <w:b/>
                <w:bCs/>
                <w:sz w:val="26"/>
                <w:szCs w:val="26"/>
              </w:rPr>
            </w:pPr>
            <w:proofErr w:type="spellStart"/>
            <w:r w:rsidRPr="00733CBE">
              <w:rPr>
                <w:b/>
                <w:bCs/>
                <w:sz w:val="26"/>
                <w:szCs w:val="26"/>
              </w:rPr>
              <w:t>Yêu</w:t>
            </w:r>
            <w:proofErr w:type="spellEnd"/>
            <w:r w:rsidRPr="00733CBE">
              <w:rPr>
                <w:b/>
                <w:bCs/>
                <w:sz w:val="26"/>
                <w:szCs w:val="26"/>
              </w:rPr>
              <w:t xml:space="preserve"> </w:t>
            </w:r>
            <w:proofErr w:type="spellStart"/>
            <w:r w:rsidRPr="00733CBE">
              <w:rPr>
                <w:b/>
                <w:bCs/>
                <w:sz w:val="26"/>
                <w:szCs w:val="26"/>
              </w:rPr>
              <w:t>cầu</w:t>
            </w:r>
            <w:proofErr w:type="spellEnd"/>
            <w:r w:rsidRPr="00733CBE">
              <w:rPr>
                <w:b/>
                <w:bCs/>
                <w:sz w:val="26"/>
                <w:szCs w:val="26"/>
              </w:rPr>
              <w:t xml:space="preserve"> </w:t>
            </w:r>
            <w:proofErr w:type="spellStart"/>
            <w:r w:rsidRPr="00733CBE">
              <w:rPr>
                <w:b/>
                <w:bCs/>
                <w:sz w:val="26"/>
                <w:szCs w:val="26"/>
              </w:rPr>
              <w:t>kỹ</w:t>
            </w:r>
            <w:proofErr w:type="spellEnd"/>
            <w:r w:rsidRPr="00733CBE">
              <w:rPr>
                <w:b/>
                <w:bCs/>
                <w:sz w:val="26"/>
                <w:szCs w:val="26"/>
              </w:rPr>
              <w:t xml:space="preserve"> </w:t>
            </w:r>
            <w:proofErr w:type="spellStart"/>
            <w:r w:rsidRPr="00733CBE">
              <w:rPr>
                <w:b/>
                <w:bCs/>
                <w:sz w:val="26"/>
                <w:szCs w:val="26"/>
              </w:rPr>
              <w:t>thuật</w:t>
            </w:r>
            <w:proofErr w:type="spellEnd"/>
          </w:p>
        </w:tc>
        <w:tc>
          <w:tcPr>
            <w:tcW w:w="1073" w:type="dxa"/>
            <w:shd w:val="clear" w:color="auto" w:fill="auto"/>
            <w:vAlign w:val="center"/>
            <w:hideMark/>
          </w:tcPr>
          <w:p w14:paraId="3BD44CFD" w14:textId="77777777" w:rsidR="00733CBE" w:rsidRPr="00733CBE" w:rsidRDefault="00733CBE" w:rsidP="00882F3A">
            <w:pPr>
              <w:jc w:val="center"/>
              <w:rPr>
                <w:b/>
                <w:bCs/>
                <w:sz w:val="26"/>
                <w:szCs w:val="26"/>
              </w:rPr>
            </w:pPr>
            <w:proofErr w:type="spellStart"/>
            <w:r w:rsidRPr="00733CBE">
              <w:rPr>
                <w:b/>
                <w:bCs/>
                <w:sz w:val="26"/>
                <w:szCs w:val="26"/>
              </w:rPr>
              <w:t>Đơn</w:t>
            </w:r>
            <w:proofErr w:type="spellEnd"/>
            <w:r w:rsidRPr="00733CBE">
              <w:rPr>
                <w:b/>
                <w:bCs/>
                <w:sz w:val="26"/>
                <w:szCs w:val="26"/>
              </w:rPr>
              <w:t xml:space="preserve"> </w:t>
            </w:r>
            <w:proofErr w:type="spellStart"/>
            <w:r w:rsidRPr="00733CBE">
              <w:rPr>
                <w:b/>
                <w:bCs/>
                <w:sz w:val="26"/>
                <w:szCs w:val="26"/>
              </w:rPr>
              <w:t>vị</w:t>
            </w:r>
            <w:proofErr w:type="spellEnd"/>
            <w:r w:rsidRPr="00733CBE">
              <w:rPr>
                <w:b/>
                <w:bCs/>
                <w:sz w:val="26"/>
                <w:szCs w:val="26"/>
              </w:rPr>
              <w:t xml:space="preserve"> </w:t>
            </w:r>
            <w:proofErr w:type="spellStart"/>
            <w:r w:rsidRPr="00733CBE">
              <w:rPr>
                <w:b/>
                <w:bCs/>
                <w:sz w:val="26"/>
                <w:szCs w:val="26"/>
              </w:rPr>
              <w:t>tính</w:t>
            </w:r>
            <w:proofErr w:type="spellEnd"/>
          </w:p>
        </w:tc>
        <w:tc>
          <w:tcPr>
            <w:tcW w:w="992" w:type="dxa"/>
            <w:shd w:val="clear" w:color="auto" w:fill="auto"/>
            <w:vAlign w:val="center"/>
            <w:hideMark/>
          </w:tcPr>
          <w:p w14:paraId="5A9A6AFD" w14:textId="77777777" w:rsidR="00733CBE" w:rsidRPr="00733CBE" w:rsidRDefault="00733CBE" w:rsidP="00882F3A">
            <w:pPr>
              <w:jc w:val="center"/>
              <w:rPr>
                <w:b/>
                <w:bCs/>
                <w:sz w:val="26"/>
                <w:szCs w:val="26"/>
              </w:rPr>
            </w:pPr>
            <w:proofErr w:type="spellStart"/>
            <w:r w:rsidRPr="00733CBE">
              <w:rPr>
                <w:b/>
                <w:bCs/>
                <w:sz w:val="26"/>
                <w:szCs w:val="26"/>
              </w:rPr>
              <w:t>Số</w:t>
            </w:r>
            <w:proofErr w:type="spellEnd"/>
            <w:r w:rsidRPr="00733CBE">
              <w:rPr>
                <w:b/>
                <w:bCs/>
                <w:sz w:val="26"/>
                <w:szCs w:val="26"/>
              </w:rPr>
              <w:t xml:space="preserve"> </w:t>
            </w:r>
            <w:proofErr w:type="spellStart"/>
            <w:r w:rsidRPr="00733CBE">
              <w:rPr>
                <w:b/>
                <w:bCs/>
                <w:sz w:val="26"/>
                <w:szCs w:val="26"/>
              </w:rPr>
              <w:t>lượng</w:t>
            </w:r>
            <w:proofErr w:type="spellEnd"/>
          </w:p>
        </w:tc>
      </w:tr>
      <w:tr w:rsidR="00733CBE" w:rsidRPr="00733CBE" w14:paraId="52E74971" w14:textId="77777777" w:rsidTr="00882F3A">
        <w:trPr>
          <w:trHeight w:val="750"/>
          <w:jc w:val="center"/>
        </w:trPr>
        <w:tc>
          <w:tcPr>
            <w:tcW w:w="704" w:type="dxa"/>
            <w:shd w:val="clear" w:color="auto" w:fill="auto"/>
            <w:vAlign w:val="center"/>
            <w:hideMark/>
          </w:tcPr>
          <w:p w14:paraId="3F3C8639" w14:textId="77777777" w:rsidR="00733CBE" w:rsidRPr="00733CBE" w:rsidRDefault="00733CBE" w:rsidP="00882F3A">
            <w:pPr>
              <w:jc w:val="center"/>
              <w:rPr>
                <w:b/>
                <w:bCs/>
                <w:sz w:val="26"/>
                <w:szCs w:val="26"/>
              </w:rPr>
            </w:pPr>
            <w:r w:rsidRPr="00733CBE">
              <w:rPr>
                <w:b/>
                <w:bCs/>
                <w:sz w:val="26"/>
                <w:szCs w:val="26"/>
              </w:rPr>
              <w:t>1</w:t>
            </w:r>
          </w:p>
        </w:tc>
        <w:tc>
          <w:tcPr>
            <w:tcW w:w="6535" w:type="dxa"/>
            <w:shd w:val="clear" w:color="auto" w:fill="auto"/>
            <w:vAlign w:val="center"/>
            <w:hideMark/>
          </w:tcPr>
          <w:p w14:paraId="0FF618D8" w14:textId="77777777" w:rsidR="00733CBE" w:rsidRPr="00733CBE" w:rsidRDefault="00733CBE" w:rsidP="00882F3A">
            <w:pPr>
              <w:rPr>
                <w:b/>
                <w:bCs/>
                <w:sz w:val="26"/>
                <w:szCs w:val="26"/>
              </w:rPr>
            </w:pPr>
            <w:proofErr w:type="spellStart"/>
            <w:r w:rsidRPr="00733CBE">
              <w:rPr>
                <w:b/>
                <w:bCs/>
                <w:spacing w:val="2"/>
                <w:sz w:val="26"/>
                <w:szCs w:val="26"/>
              </w:rPr>
              <w:t>Mở</w:t>
            </w:r>
            <w:proofErr w:type="spellEnd"/>
            <w:r w:rsidRPr="00733CBE">
              <w:rPr>
                <w:b/>
                <w:bCs/>
                <w:spacing w:val="2"/>
                <w:sz w:val="26"/>
                <w:szCs w:val="26"/>
              </w:rPr>
              <w:t xml:space="preserve"> </w:t>
            </w:r>
            <w:proofErr w:type="spellStart"/>
            <w:r w:rsidRPr="00733CBE">
              <w:rPr>
                <w:b/>
                <w:bCs/>
                <w:spacing w:val="2"/>
                <w:sz w:val="26"/>
                <w:szCs w:val="26"/>
              </w:rPr>
              <w:t>rộng</w:t>
            </w:r>
            <w:proofErr w:type="spellEnd"/>
            <w:r w:rsidRPr="00733CBE">
              <w:rPr>
                <w:b/>
                <w:bCs/>
                <w:spacing w:val="2"/>
                <w:sz w:val="26"/>
                <w:szCs w:val="26"/>
              </w:rPr>
              <w:t xml:space="preserve"> </w:t>
            </w:r>
            <w:proofErr w:type="spellStart"/>
            <w:r w:rsidRPr="00733CBE">
              <w:rPr>
                <w:b/>
                <w:bCs/>
                <w:spacing w:val="2"/>
                <w:sz w:val="26"/>
                <w:szCs w:val="26"/>
              </w:rPr>
              <w:t>thiết</w:t>
            </w:r>
            <w:proofErr w:type="spellEnd"/>
            <w:r w:rsidRPr="00733CBE">
              <w:rPr>
                <w:b/>
                <w:bCs/>
                <w:spacing w:val="2"/>
                <w:sz w:val="26"/>
                <w:szCs w:val="26"/>
              </w:rPr>
              <w:t xml:space="preserve"> </w:t>
            </w:r>
            <w:proofErr w:type="spellStart"/>
            <w:r w:rsidRPr="00733CBE">
              <w:rPr>
                <w:b/>
                <w:bCs/>
                <w:spacing w:val="2"/>
                <w:sz w:val="26"/>
                <w:szCs w:val="26"/>
              </w:rPr>
              <w:t>bị</w:t>
            </w:r>
            <w:proofErr w:type="spellEnd"/>
            <w:r w:rsidRPr="00733CBE">
              <w:rPr>
                <w:b/>
                <w:bCs/>
                <w:spacing w:val="2"/>
                <w:sz w:val="26"/>
                <w:szCs w:val="26"/>
              </w:rPr>
              <w:t xml:space="preserve"> </w:t>
            </w:r>
            <w:proofErr w:type="spellStart"/>
            <w:r w:rsidRPr="00733CBE">
              <w:rPr>
                <w:b/>
                <w:bCs/>
                <w:spacing w:val="2"/>
                <w:sz w:val="26"/>
                <w:szCs w:val="26"/>
              </w:rPr>
              <w:t>lưu</w:t>
            </w:r>
            <w:proofErr w:type="spellEnd"/>
            <w:r w:rsidRPr="00733CBE">
              <w:rPr>
                <w:b/>
                <w:bCs/>
                <w:spacing w:val="2"/>
                <w:sz w:val="26"/>
                <w:szCs w:val="26"/>
              </w:rPr>
              <w:t xml:space="preserve"> </w:t>
            </w:r>
            <w:proofErr w:type="spellStart"/>
            <w:r w:rsidRPr="00733CBE">
              <w:rPr>
                <w:b/>
                <w:bCs/>
                <w:spacing w:val="2"/>
                <w:sz w:val="26"/>
                <w:szCs w:val="26"/>
              </w:rPr>
              <w:t>trữ</w:t>
            </w:r>
            <w:proofErr w:type="spellEnd"/>
            <w:r w:rsidRPr="00733CBE">
              <w:rPr>
                <w:b/>
                <w:bCs/>
                <w:spacing w:val="2"/>
                <w:sz w:val="26"/>
                <w:szCs w:val="26"/>
              </w:rPr>
              <w:t xml:space="preserve"> </w:t>
            </w:r>
            <w:proofErr w:type="spellStart"/>
            <w:r w:rsidRPr="00733CBE">
              <w:rPr>
                <w:b/>
                <w:bCs/>
                <w:spacing w:val="2"/>
                <w:sz w:val="26"/>
                <w:szCs w:val="26"/>
              </w:rPr>
              <w:t>cho</w:t>
            </w:r>
            <w:proofErr w:type="spellEnd"/>
            <w:r w:rsidRPr="00733CBE">
              <w:rPr>
                <w:b/>
                <w:bCs/>
                <w:spacing w:val="2"/>
                <w:sz w:val="26"/>
                <w:szCs w:val="26"/>
              </w:rPr>
              <w:t xml:space="preserve"> </w:t>
            </w:r>
            <w:proofErr w:type="spellStart"/>
            <w:r w:rsidRPr="00733CBE">
              <w:rPr>
                <w:b/>
                <w:bCs/>
                <w:spacing w:val="2"/>
                <w:sz w:val="26"/>
                <w:szCs w:val="26"/>
              </w:rPr>
              <w:t>phòng</w:t>
            </w:r>
            <w:proofErr w:type="spellEnd"/>
            <w:r w:rsidRPr="00733CBE">
              <w:rPr>
                <w:b/>
                <w:bCs/>
                <w:spacing w:val="2"/>
                <w:sz w:val="26"/>
                <w:szCs w:val="26"/>
              </w:rPr>
              <w:t xml:space="preserve"> </w:t>
            </w:r>
            <w:proofErr w:type="spellStart"/>
            <w:r w:rsidRPr="00733CBE">
              <w:rPr>
                <w:b/>
                <w:bCs/>
                <w:spacing w:val="2"/>
                <w:sz w:val="26"/>
                <w:szCs w:val="26"/>
              </w:rPr>
              <w:t>máy</w:t>
            </w:r>
            <w:proofErr w:type="spellEnd"/>
            <w:r w:rsidRPr="00733CBE">
              <w:rPr>
                <w:b/>
                <w:bCs/>
                <w:spacing w:val="2"/>
                <w:sz w:val="26"/>
                <w:szCs w:val="26"/>
              </w:rPr>
              <w:t xml:space="preserve"> </w:t>
            </w:r>
            <w:proofErr w:type="spellStart"/>
            <w:r w:rsidRPr="00733CBE">
              <w:rPr>
                <w:b/>
                <w:bCs/>
                <w:spacing w:val="2"/>
                <w:sz w:val="26"/>
                <w:szCs w:val="26"/>
              </w:rPr>
              <w:t>chủ</w:t>
            </w:r>
            <w:proofErr w:type="spellEnd"/>
          </w:p>
        </w:tc>
        <w:tc>
          <w:tcPr>
            <w:tcW w:w="1073" w:type="dxa"/>
            <w:shd w:val="clear" w:color="auto" w:fill="auto"/>
            <w:vAlign w:val="center"/>
          </w:tcPr>
          <w:p w14:paraId="6F23CBAA" w14:textId="77777777" w:rsidR="00733CBE" w:rsidRPr="00733CBE" w:rsidRDefault="00733CBE" w:rsidP="00882F3A">
            <w:pPr>
              <w:jc w:val="center"/>
              <w:rPr>
                <w:b/>
                <w:bCs/>
                <w:sz w:val="26"/>
                <w:szCs w:val="26"/>
              </w:rPr>
            </w:pPr>
          </w:p>
        </w:tc>
        <w:tc>
          <w:tcPr>
            <w:tcW w:w="992" w:type="dxa"/>
            <w:shd w:val="clear" w:color="auto" w:fill="auto"/>
            <w:vAlign w:val="center"/>
          </w:tcPr>
          <w:p w14:paraId="4B49379C" w14:textId="77777777" w:rsidR="00733CBE" w:rsidRPr="00733CBE" w:rsidRDefault="00733CBE" w:rsidP="00882F3A">
            <w:pPr>
              <w:jc w:val="center"/>
              <w:rPr>
                <w:b/>
                <w:bCs/>
                <w:sz w:val="26"/>
                <w:szCs w:val="26"/>
              </w:rPr>
            </w:pPr>
          </w:p>
        </w:tc>
      </w:tr>
      <w:tr w:rsidR="00733CBE" w:rsidRPr="00733CBE" w14:paraId="45003865" w14:textId="77777777" w:rsidTr="00882F3A">
        <w:trPr>
          <w:trHeight w:val="750"/>
          <w:jc w:val="center"/>
        </w:trPr>
        <w:tc>
          <w:tcPr>
            <w:tcW w:w="704" w:type="dxa"/>
            <w:shd w:val="clear" w:color="auto" w:fill="auto"/>
            <w:vAlign w:val="center"/>
          </w:tcPr>
          <w:p w14:paraId="0DF951DD" w14:textId="77777777" w:rsidR="00733CBE" w:rsidRPr="00733CBE" w:rsidRDefault="00733CBE" w:rsidP="00882F3A">
            <w:pPr>
              <w:jc w:val="center"/>
              <w:rPr>
                <w:b/>
                <w:bCs/>
                <w:sz w:val="26"/>
                <w:szCs w:val="26"/>
              </w:rPr>
            </w:pPr>
            <w:r w:rsidRPr="00733CBE">
              <w:rPr>
                <w:b/>
                <w:bCs/>
                <w:sz w:val="26"/>
                <w:szCs w:val="26"/>
              </w:rPr>
              <w:t>1.1</w:t>
            </w:r>
          </w:p>
        </w:tc>
        <w:tc>
          <w:tcPr>
            <w:tcW w:w="6535" w:type="dxa"/>
            <w:shd w:val="clear" w:color="auto" w:fill="auto"/>
            <w:vAlign w:val="center"/>
          </w:tcPr>
          <w:p w14:paraId="30C64EA6" w14:textId="77777777" w:rsidR="00733CBE" w:rsidRPr="00733CBE" w:rsidRDefault="00733CBE" w:rsidP="00882F3A">
            <w:pPr>
              <w:rPr>
                <w:b/>
                <w:sz w:val="26"/>
                <w:szCs w:val="26"/>
              </w:rPr>
            </w:pPr>
            <w:r w:rsidRPr="00733CBE">
              <w:rPr>
                <w:b/>
                <w:bCs/>
                <w:sz w:val="26"/>
                <w:szCs w:val="26"/>
              </w:rPr>
              <w:t xml:space="preserve">HPE EG002400JWJNT 2.4TB 2.5" 15mm SAS 12Gb/s 10K RPM Hard Drive 1XK203-035 </w:t>
            </w:r>
            <w:proofErr w:type="spellStart"/>
            <w:r w:rsidRPr="00733CBE">
              <w:rPr>
                <w:b/>
                <w:bCs/>
                <w:sz w:val="26"/>
                <w:szCs w:val="26"/>
              </w:rPr>
              <w:t>hoặc</w:t>
            </w:r>
            <w:proofErr w:type="spellEnd"/>
            <w:r w:rsidRPr="00733CBE">
              <w:rPr>
                <w:b/>
                <w:bCs/>
                <w:sz w:val="26"/>
                <w:szCs w:val="26"/>
              </w:rPr>
              <w:t xml:space="preserve"> </w:t>
            </w:r>
            <w:proofErr w:type="spellStart"/>
            <w:r w:rsidRPr="00733CBE">
              <w:rPr>
                <w:b/>
                <w:bCs/>
                <w:sz w:val="26"/>
                <w:szCs w:val="26"/>
              </w:rPr>
              <w:t>tương</w:t>
            </w:r>
            <w:proofErr w:type="spellEnd"/>
            <w:r w:rsidRPr="00733CBE">
              <w:rPr>
                <w:b/>
                <w:bCs/>
                <w:sz w:val="26"/>
                <w:szCs w:val="26"/>
              </w:rPr>
              <w:t xml:space="preserve"> </w:t>
            </w:r>
            <w:proofErr w:type="spellStart"/>
            <w:r w:rsidRPr="00733CBE">
              <w:rPr>
                <w:b/>
                <w:bCs/>
                <w:sz w:val="26"/>
                <w:szCs w:val="26"/>
              </w:rPr>
              <w:t>đương</w:t>
            </w:r>
            <w:proofErr w:type="spellEnd"/>
          </w:p>
        </w:tc>
        <w:tc>
          <w:tcPr>
            <w:tcW w:w="1073" w:type="dxa"/>
            <w:shd w:val="clear" w:color="auto" w:fill="auto"/>
            <w:vAlign w:val="center"/>
          </w:tcPr>
          <w:p w14:paraId="42C3F518" w14:textId="77777777" w:rsidR="00733CBE" w:rsidRPr="00733CBE" w:rsidRDefault="00733CBE" w:rsidP="00882F3A">
            <w:pPr>
              <w:jc w:val="center"/>
              <w:rPr>
                <w:b/>
                <w:sz w:val="26"/>
                <w:szCs w:val="26"/>
              </w:rPr>
            </w:pPr>
            <w:proofErr w:type="spellStart"/>
            <w:r w:rsidRPr="00733CBE">
              <w:rPr>
                <w:b/>
                <w:sz w:val="26"/>
                <w:szCs w:val="26"/>
              </w:rPr>
              <w:t>Chiếc</w:t>
            </w:r>
            <w:proofErr w:type="spellEnd"/>
          </w:p>
        </w:tc>
        <w:tc>
          <w:tcPr>
            <w:tcW w:w="992" w:type="dxa"/>
            <w:shd w:val="clear" w:color="auto" w:fill="auto"/>
            <w:vAlign w:val="center"/>
          </w:tcPr>
          <w:p w14:paraId="729E7BCC" w14:textId="77777777" w:rsidR="00733CBE" w:rsidRPr="00733CBE" w:rsidRDefault="00733CBE" w:rsidP="00882F3A">
            <w:pPr>
              <w:jc w:val="center"/>
              <w:rPr>
                <w:b/>
                <w:sz w:val="26"/>
                <w:szCs w:val="26"/>
              </w:rPr>
            </w:pPr>
            <w:r w:rsidRPr="00733CBE">
              <w:rPr>
                <w:b/>
                <w:sz w:val="26"/>
                <w:szCs w:val="26"/>
              </w:rPr>
              <w:t>01</w:t>
            </w:r>
          </w:p>
        </w:tc>
      </w:tr>
      <w:tr w:rsidR="00733CBE" w:rsidRPr="00733CBE" w14:paraId="0373206C" w14:textId="77777777" w:rsidTr="00882F3A">
        <w:trPr>
          <w:trHeight w:val="641"/>
          <w:jc w:val="center"/>
        </w:trPr>
        <w:tc>
          <w:tcPr>
            <w:tcW w:w="704" w:type="dxa"/>
            <w:shd w:val="clear" w:color="auto" w:fill="auto"/>
            <w:vAlign w:val="center"/>
          </w:tcPr>
          <w:p w14:paraId="34805B20" w14:textId="77777777" w:rsidR="00733CBE" w:rsidRPr="00733CBE" w:rsidRDefault="00733CBE" w:rsidP="00882F3A">
            <w:pPr>
              <w:jc w:val="center"/>
              <w:rPr>
                <w:bCs/>
                <w:sz w:val="26"/>
                <w:szCs w:val="26"/>
              </w:rPr>
            </w:pPr>
          </w:p>
        </w:tc>
        <w:tc>
          <w:tcPr>
            <w:tcW w:w="6535" w:type="dxa"/>
            <w:shd w:val="clear" w:color="auto" w:fill="auto"/>
            <w:vAlign w:val="center"/>
          </w:tcPr>
          <w:p w14:paraId="3B34ABB3" w14:textId="77777777" w:rsidR="00733CBE" w:rsidRPr="00733CBE" w:rsidRDefault="00733CBE" w:rsidP="00882F3A">
            <w:pPr>
              <w:rPr>
                <w:sz w:val="26"/>
                <w:szCs w:val="26"/>
              </w:rPr>
            </w:pPr>
            <w:r w:rsidRPr="00733CBE">
              <w:rPr>
                <w:sz w:val="26"/>
                <w:szCs w:val="26"/>
              </w:rPr>
              <w:t xml:space="preserve">Device Type: Hard Drive - Hot-Swap; </w:t>
            </w:r>
          </w:p>
          <w:p w14:paraId="6EABBA08" w14:textId="77777777" w:rsidR="00733CBE" w:rsidRPr="00733CBE" w:rsidRDefault="00733CBE" w:rsidP="00882F3A">
            <w:pPr>
              <w:rPr>
                <w:sz w:val="26"/>
                <w:szCs w:val="26"/>
              </w:rPr>
            </w:pPr>
            <w:r w:rsidRPr="00733CBE">
              <w:rPr>
                <w:sz w:val="26"/>
                <w:szCs w:val="26"/>
              </w:rPr>
              <w:t>Capacity: 2.4 TB</w:t>
            </w:r>
          </w:p>
          <w:p w14:paraId="4D0CB419" w14:textId="77777777" w:rsidR="00733CBE" w:rsidRPr="00733CBE" w:rsidRDefault="00733CBE" w:rsidP="00882F3A">
            <w:pPr>
              <w:rPr>
                <w:sz w:val="26"/>
                <w:szCs w:val="26"/>
              </w:rPr>
            </w:pPr>
            <w:r w:rsidRPr="00733CBE">
              <w:rPr>
                <w:sz w:val="26"/>
                <w:szCs w:val="26"/>
              </w:rPr>
              <w:t xml:space="preserve">Form Factor: </w:t>
            </w:r>
            <w:proofErr w:type="gramStart"/>
            <w:r w:rsidRPr="00733CBE">
              <w:rPr>
                <w:sz w:val="26"/>
                <w:szCs w:val="26"/>
              </w:rPr>
              <w:t>2.5 inch</w:t>
            </w:r>
            <w:proofErr w:type="gramEnd"/>
            <w:r w:rsidRPr="00733CBE">
              <w:rPr>
                <w:sz w:val="26"/>
                <w:szCs w:val="26"/>
              </w:rPr>
              <w:t xml:space="preserve"> SFF</w:t>
            </w:r>
          </w:p>
          <w:p w14:paraId="7B661233" w14:textId="77777777" w:rsidR="00733CBE" w:rsidRPr="00733CBE" w:rsidRDefault="00733CBE" w:rsidP="00882F3A">
            <w:pPr>
              <w:rPr>
                <w:sz w:val="26"/>
                <w:szCs w:val="26"/>
              </w:rPr>
            </w:pPr>
            <w:r w:rsidRPr="00733CBE">
              <w:rPr>
                <w:sz w:val="26"/>
                <w:szCs w:val="26"/>
              </w:rPr>
              <w:t>Interface: SAS 12Gbps</w:t>
            </w:r>
          </w:p>
          <w:p w14:paraId="15D516AE" w14:textId="77777777" w:rsidR="00733CBE" w:rsidRPr="00733CBE" w:rsidRDefault="00733CBE" w:rsidP="00882F3A">
            <w:pPr>
              <w:rPr>
                <w:sz w:val="26"/>
                <w:szCs w:val="26"/>
              </w:rPr>
            </w:pPr>
            <w:r w:rsidRPr="00733CBE">
              <w:rPr>
                <w:sz w:val="26"/>
                <w:szCs w:val="26"/>
              </w:rPr>
              <w:t>Bytes per Sector: 512</w:t>
            </w:r>
          </w:p>
          <w:p w14:paraId="2AD3D745" w14:textId="77777777" w:rsidR="00733CBE" w:rsidRPr="00733CBE" w:rsidRDefault="00733CBE" w:rsidP="00882F3A">
            <w:pPr>
              <w:rPr>
                <w:sz w:val="26"/>
                <w:szCs w:val="26"/>
              </w:rPr>
            </w:pPr>
            <w:r w:rsidRPr="00733CBE">
              <w:rPr>
                <w:sz w:val="26"/>
                <w:szCs w:val="26"/>
              </w:rPr>
              <w:lastRenderedPageBreak/>
              <w:t>Drive Technology (Fill): Air</w:t>
            </w:r>
          </w:p>
          <w:p w14:paraId="1BF6458A" w14:textId="77777777" w:rsidR="00733CBE" w:rsidRPr="00733CBE" w:rsidRDefault="00733CBE" w:rsidP="00882F3A">
            <w:pPr>
              <w:rPr>
                <w:sz w:val="26"/>
                <w:szCs w:val="26"/>
              </w:rPr>
            </w:pPr>
            <w:r w:rsidRPr="00733CBE">
              <w:rPr>
                <w:sz w:val="26"/>
                <w:szCs w:val="26"/>
              </w:rPr>
              <w:t>Plug Type: Hot Plug</w:t>
            </w:r>
          </w:p>
          <w:p w14:paraId="51D67FF2" w14:textId="77777777" w:rsidR="00733CBE" w:rsidRPr="00733CBE" w:rsidRDefault="00733CBE" w:rsidP="00882F3A">
            <w:pPr>
              <w:rPr>
                <w:sz w:val="26"/>
                <w:szCs w:val="26"/>
              </w:rPr>
            </w:pPr>
            <w:r w:rsidRPr="00733CBE">
              <w:rPr>
                <w:sz w:val="26"/>
                <w:szCs w:val="26"/>
              </w:rPr>
              <w:t>Format Type: 512e</w:t>
            </w:r>
          </w:p>
          <w:p w14:paraId="2CF74553" w14:textId="77777777" w:rsidR="00733CBE" w:rsidRPr="00733CBE" w:rsidRDefault="00733CBE" w:rsidP="00882F3A">
            <w:pPr>
              <w:rPr>
                <w:sz w:val="26"/>
                <w:szCs w:val="26"/>
              </w:rPr>
            </w:pPr>
            <w:r w:rsidRPr="00733CBE">
              <w:rPr>
                <w:sz w:val="26"/>
                <w:szCs w:val="26"/>
              </w:rPr>
              <w:t>Carrier Type: Smart Carrier (SC)</w:t>
            </w:r>
          </w:p>
          <w:p w14:paraId="252B55E6" w14:textId="77777777" w:rsidR="00733CBE" w:rsidRPr="00733CBE" w:rsidRDefault="00733CBE" w:rsidP="00882F3A">
            <w:pPr>
              <w:rPr>
                <w:sz w:val="26"/>
                <w:szCs w:val="26"/>
              </w:rPr>
            </w:pPr>
            <w:r w:rsidRPr="00733CBE">
              <w:rPr>
                <w:sz w:val="26"/>
                <w:szCs w:val="26"/>
              </w:rPr>
              <w:t>Workload: Enterprise</w:t>
            </w:r>
          </w:p>
          <w:p w14:paraId="0A8B1CBE" w14:textId="77777777" w:rsidR="00733CBE" w:rsidRPr="00733CBE" w:rsidRDefault="00733CBE" w:rsidP="00882F3A">
            <w:pPr>
              <w:rPr>
                <w:sz w:val="26"/>
                <w:szCs w:val="26"/>
              </w:rPr>
            </w:pPr>
            <w:r w:rsidRPr="00733CBE">
              <w:rPr>
                <w:sz w:val="26"/>
                <w:szCs w:val="26"/>
              </w:rPr>
              <w:t>Digitally Signed Firmware</w:t>
            </w:r>
          </w:p>
          <w:p w14:paraId="15DA63BE" w14:textId="77777777" w:rsidR="00733CBE" w:rsidRPr="00733CBE" w:rsidRDefault="00733CBE" w:rsidP="00882F3A">
            <w:pPr>
              <w:rPr>
                <w:sz w:val="26"/>
                <w:szCs w:val="26"/>
              </w:rPr>
            </w:pPr>
            <w:r w:rsidRPr="00733CBE">
              <w:rPr>
                <w:sz w:val="26"/>
                <w:szCs w:val="26"/>
              </w:rPr>
              <w:t>Bundled with: HPE SmartDrive carrier</w:t>
            </w:r>
          </w:p>
          <w:p w14:paraId="763124C5" w14:textId="77777777" w:rsidR="00733CBE" w:rsidRPr="00733CBE" w:rsidRDefault="00733CBE" w:rsidP="00882F3A">
            <w:pPr>
              <w:rPr>
                <w:spacing w:val="-2"/>
                <w:sz w:val="26"/>
                <w:szCs w:val="26"/>
              </w:rPr>
            </w:pPr>
            <w:r w:rsidRPr="00733CBE">
              <w:rPr>
                <w:sz w:val="26"/>
                <w:szCs w:val="26"/>
              </w:rPr>
              <w:t xml:space="preserve">Tray </w:t>
            </w:r>
            <w:proofErr w:type="spellStart"/>
            <w:r w:rsidRPr="00733CBE">
              <w:rPr>
                <w:sz w:val="26"/>
                <w:szCs w:val="26"/>
              </w:rPr>
              <w:t>đi</w:t>
            </w:r>
            <w:proofErr w:type="spellEnd"/>
            <w:r w:rsidRPr="00733CBE">
              <w:rPr>
                <w:sz w:val="26"/>
                <w:szCs w:val="26"/>
              </w:rPr>
              <w:t xml:space="preserve"> </w:t>
            </w:r>
            <w:proofErr w:type="spellStart"/>
            <w:r w:rsidRPr="00733CBE">
              <w:rPr>
                <w:sz w:val="26"/>
                <w:szCs w:val="26"/>
              </w:rPr>
              <w:t>kèm</w:t>
            </w:r>
            <w:proofErr w:type="spellEnd"/>
            <w:r w:rsidRPr="00733CBE">
              <w:rPr>
                <w:sz w:val="26"/>
                <w:szCs w:val="26"/>
              </w:rPr>
              <w:t xml:space="preserve"> - </w:t>
            </w:r>
            <w:proofErr w:type="spellStart"/>
            <w:r w:rsidRPr="00733CBE">
              <w:rPr>
                <w:sz w:val="26"/>
                <w:szCs w:val="26"/>
              </w:rPr>
              <w:t>đảm</w:t>
            </w:r>
            <w:proofErr w:type="spellEnd"/>
            <w:r w:rsidRPr="00733CBE">
              <w:rPr>
                <w:sz w:val="26"/>
                <w:szCs w:val="26"/>
              </w:rPr>
              <w:t xml:space="preserve"> </w:t>
            </w:r>
            <w:proofErr w:type="spellStart"/>
            <w:r w:rsidRPr="00733CBE">
              <w:rPr>
                <w:sz w:val="26"/>
                <w:szCs w:val="26"/>
              </w:rPr>
              <w:t>bảo</w:t>
            </w:r>
            <w:proofErr w:type="spellEnd"/>
            <w:r w:rsidRPr="00733CBE">
              <w:rPr>
                <w:sz w:val="26"/>
                <w:szCs w:val="26"/>
              </w:rPr>
              <w:t xml:space="preserve"> </w:t>
            </w:r>
            <w:proofErr w:type="spellStart"/>
            <w:r w:rsidRPr="00733CBE">
              <w:rPr>
                <w:sz w:val="26"/>
                <w:szCs w:val="26"/>
              </w:rPr>
              <w:t>tương</w:t>
            </w:r>
            <w:proofErr w:type="spellEnd"/>
            <w:r w:rsidRPr="00733CBE">
              <w:rPr>
                <w:sz w:val="26"/>
                <w:szCs w:val="26"/>
              </w:rPr>
              <w:t xml:space="preserve"> </w:t>
            </w:r>
            <w:proofErr w:type="spellStart"/>
            <w:r w:rsidRPr="00733CBE">
              <w:rPr>
                <w:sz w:val="26"/>
                <w:szCs w:val="26"/>
              </w:rPr>
              <w:t>thích</w:t>
            </w:r>
            <w:proofErr w:type="spellEnd"/>
            <w:r w:rsidRPr="00733CBE">
              <w:rPr>
                <w:sz w:val="26"/>
                <w:szCs w:val="26"/>
              </w:rPr>
              <w:t xml:space="preserve"> </w:t>
            </w:r>
            <w:proofErr w:type="spellStart"/>
            <w:r w:rsidRPr="00733CBE">
              <w:rPr>
                <w:sz w:val="26"/>
                <w:szCs w:val="26"/>
              </w:rPr>
              <w:t>với</w:t>
            </w:r>
            <w:proofErr w:type="spellEnd"/>
            <w:r w:rsidRPr="00733CBE">
              <w:rPr>
                <w:sz w:val="26"/>
                <w:szCs w:val="26"/>
              </w:rPr>
              <w:t xml:space="preserve"> MSA 2050</w:t>
            </w:r>
          </w:p>
        </w:tc>
        <w:tc>
          <w:tcPr>
            <w:tcW w:w="1073" w:type="dxa"/>
            <w:shd w:val="clear" w:color="auto" w:fill="auto"/>
            <w:vAlign w:val="center"/>
          </w:tcPr>
          <w:p w14:paraId="565C94F9" w14:textId="77777777" w:rsidR="00733CBE" w:rsidRPr="00733CBE" w:rsidRDefault="00733CBE" w:rsidP="00882F3A">
            <w:pPr>
              <w:jc w:val="center"/>
              <w:rPr>
                <w:bCs/>
                <w:sz w:val="26"/>
                <w:szCs w:val="26"/>
              </w:rPr>
            </w:pPr>
          </w:p>
        </w:tc>
        <w:tc>
          <w:tcPr>
            <w:tcW w:w="992" w:type="dxa"/>
            <w:shd w:val="clear" w:color="auto" w:fill="auto"/>
            <w:vAlign w:val="center"/>
          </w:tcPr>
          <w:p w14:paraId="38CBF497" w14:textId="77777777" w:rsidR="00733CBE" w:rsidRPr="00733CBE" w:rsidRDefault="00733CBE" w:rsidP="00882F3A">
            <w:pPr>
              <w:jc w:val="center"/>
              <w:rPr>
                <w:bCs/>
                <w:sz w:val="26"/>
                <w:szCs w:val="26"/>
              </w:rPr>
            </w:pPr>
          </w:p>
        </w:tc>
      </w:tr>
    </w:tbl>
    <w:p w14:paraId="72AF815C" w14:textId="77777777" w:rsidR="00733CBE" w:rsidRPr="00733CBE" w:rsidRDefault="00733CBE" w:rsidP="00733CBE">
      <w:pPr>
        <w:spacing w:before="120"/>
        <w:ind w:firstLine="720"/>
        <w:rPr>
          <w:i/>
          <w:iCs/>
          <w:sz w:val="26"/>
          <w:szCs w:val="26"/>
        </w:rPr>
      </w:pPr>
      <w:r w:rsidRPr="00733CBE">
        <w:rPr>
          <w:i/>
          <w:iCs/>
          <w:sz w:val="26"/>
          <w:szCs w:val="26"/>
        </w:rPr>
        <w:t xml:space="preserve">- </w:t>
      </w:r>
      <w:proofErr w:type="spellStart"/>
      <w:r w:rsidRPr="00733CBE">
        <w:rPr>
          <w:i/>
          <w:iCs/>
          <w:sz w:val="26"/>
          <w:szCs w:val="26"/>
        </w:rPr>
        <w:t>Các</w:t>
      </w:r>
      <w:proofErr w:type="spellEnd"/>
      <w:r w:rsidRPr="00733CBE">
        <w:rPr>
          <w:i/>
          <w:iCs/>
          <w:sz w:val="26"/>
          <w:szCs w:val="26"/>
        </w:rPr>
        <w:t xml:space="preserve"> </w:t>
      </w:r>
      <w:proofErr w:type="spellStart"/>
      <w:r w:rsidRPr="00733CBE">
        <w:rPr>
          <w:i/>
          <w:iCs/>
          <w:sz w:val="26"/>
          <w:szCs w:val="26"/>
        </w:rPr>
        <w:t>dấu</w:t>
      </w:r>
      <w:proofErr w:type="spellEnd"/>
      <w:r w:rsidRPr="00733CBE">
        <w:rPr>
          <w:i/>
          <w:iCs/>
          <w:sz w:val="26"/>
          <w:szCs w:val="26"/>
        </w:rPr>
        <w:t xml:space="preserve"> </w:t>
      </w:r>
      <w:proofErr w:type="spellStart"/>
      <w:r w:rsidRPr="00733CBE">
        <w:rPr>
          <w:i/>
          <w:iCs/>
          <w:sz w:val="26"/>
          <w:szCs w:val="26"/>
        </w:rPr>
        <w:t>chấm</w:t>
      </w:r>
      <w:proofErr w:type="spellEnd"/>
      <w:r w:rsidRPr="00733CBE">
        <w:rPr>
          <w:i/>
          <w:iCs/>
          <w:sz w:val="26"/>
          <w:szCs w:val="26"/>
        </w:rPr>
        <w:t xml:space="preserve"> (.) </w:t>
      </w:r>
      <w:proofErr w:type="spellStart"/>
      <w:r w:rsidRPr="00733CBE">
        <w:rPr>
          <w:i/>
          <w:iCs/>
          <w:sz w:val="26"/>
          <w:szCs w:val="26"/>
        </w:rPr>
        <w:t>và</w:t>
      </w:r>
      <w:proofErr w:type="spellEnd"/>
      <w:r w:rsidRPr="00733CBE">
        <w:rPr>
          <w:i/>
          <w:iCs/>
          <w:sz w:val="26"/>
          <w:szCs w:val="26"/>
        </w:rPr>
        <w:t xml:space="preserve"> </w:t>
      </w:r>
      <w:proofErr w:type="spellStart"/>
      <w:r w:rsidRPr="00733CBE">
        <w:rPr>
          <w:i/>
          <w:iCs/>
          <w:sz w:val="26"/>
          <w:szCs w:val="26"/>
        </w:rPr>
        <w:t>dấu</w:t>
      </w:r>
      <w:proofErr w:type="spellEnd"/>
      <w:r w:rsidRPr="00733CBE">
        <w:rPr>
          <w:i/>
          <w:iCs/>
          <w:sz w:val="26"/>
          <w:szCs w:val="26"/>
        </w:rPr>
        <w:t xml:space="preserve"> </w:t>
      </w:r>
      <w:proofErr w:type="spellStart"/>
      <w:r w:rsidRPr="00733CBE">
        <w:rPr>
          <w:i/>
          <w:iCs/>
          <w:sz w:val="26"/>
          <w:szCs w:val="26"/>
        </w:rPr>
        <w:t>phảy</w:t>
      </w:r>
      <w:proofErr w:type="spellEnd"/>
      <w:r w:rsidRPr="00733CBE">
        <w:rPr>
          <w:i/>
          <w:iCs/>
          <w:sz w:val="26"/>
          <w:szCs w:val="26"/>
        </w:rPr>
        <w:t xml:space="preserve"> (,) </w:t>
      </w:r>
      <w:proofErr w:type="spellStart"/>
      <w:r w:rsidRPr="00733CBE">
        <w:rPr>
          <w:i/>
          <w:iCs/>
          <w:sz w:val="26"/>
          <w:szCs w:val="26"/>
        </w:rPr>
        <w:t>của</w:t>
      </w:r>
      <w:proofErr w:type="spellEnd"/>
      <w:r w:rsidRPr="00733CBE">
        <w:rPr>
          <w:i/>
          <w:iCs/>
          <w:sz w:val="26"/>
          <w:szCs w:val="26"/>
        </w:rPr>
        <w:t xml:space="preserve"> </w:t>
      </w:r>
      <w:proofErr w:type="spellStart"/>
      <w:r w:rsidRPr="00733CBE">
        <w:rPr>
          <w:i/>
          <w:iCs/>
          <w:sz w:val="26"/>
          <w:szCs w:val="26"/>
        </w:rPr>
        <w:t>thông</w:t>
      </w:r>
      <w:proofErr w:type="spellEnd"/>
      <w:r w:rsidRPr="00733CBE">
        <w:rPr>
          <w:i/>
          <w:iCs/>
          <w:sz w:val="26"/>
          <w:szCs w:val="26"/>
        </w:rPr>
        <w:t xml:space="preserve"> </w:t>
      </w:r>
      <w:proofErr w:type="spellStart"/>
      <w:r w:rsidRPr="00733CBE">
        <w:rPr>
          <w:i/>
          <w:iCs/>
          <w:sz w:val="26"/>
          <w:szCs w:val="26"/>
        </w:rPr>
        <w:t>số</w:t>
      </w:r>
      <w:proofErr w:type="spellEnd"/>
      <w:r w:rsidRPr="00733CBE">
        <w:rPr>
          <w:i/>
          <w:iCs/>
          <w:sz w:val="26"/>
          <w:szCs w:val="26"/>
        </w:rPr>
        <w:t xml:space="preserve"> </w:t>
      </w:r>
      <w:proofErr w:type="spellStart"/>
      <w:r w:rsidRPr="00733CBE">
        <w:rPr>
          <w:i/>
          <w:iCs/>
          <w:sz w:val="26"/>
          <w:szCs w:val="26"/>
        </w:rPr>
        <w:t>kỹ</w:t>
      </w:r>
      <w:proofErr w:type="spellEnd"/>
      <w:r w:rsidRPr="00733CBE">
        <w:rPr>
          <w:i/>
          <w:iCs/>
          <w:sz w:val="26"/>
          <w:szCs w:val="26"/>
        </w:rPr>
        <w:t xml:space="preserve"> </w:t>
      </w:r>
      <w:proofErr w:type="spellStart"/>
      <w:r w:rsidRPr="00733CBE">
        <w:rPr>
          <w:i/>
          <w:iCs/>
          <w:sz w:val="26"/>
          <w:szCs w:val="26"/>
        </w:rPr>
        <w:t>thuật</w:t>
      </w:r>
      <w:proofErr w:type="spellEnd"/>
      <w:r w:rsidRPr="00733CBE">
        <w:rPr>
          <w:i/>
          <w:iCs/>
          <w:sz w:val="26"/>
          <w:szCs w:val="26"/>
        </w:rPr>
        <w:t xml:space="preserve"> </w:t>
      </w:r>
      <w:proofErr w:type="spellStart"/>
      <w:r w:rsidRPr="00733CBE">
        <w:rPr>
          <w:i/>
          <w:iCs/>
          <w:sz w:val="26"/>
          <w:szCs w:val="26"/>
        </w:rPr>
        <w:t>trong</w:t>
      </w:r>
      <w:proofErr w:type="spellEnd"/>
      <w:r w:rsidRPr="00733CBE">
        <w:rPr>
          <w:i/>
          <w:iCs/>
          <w:sz w:val="26"/>
          <w:szCs w:val="26"/>
        </w:rPr>
        <w:t xml:space="preserve"> </w:t>
      </w:r>
      <w:proofErr w:type="spellStart"/>
      <w:r w:rsidRPr="00733CBE">
        <w:rPr>
          <w:i/>
          <w:iCs/>
          <w:sz w:val="26"/>
          <w:szCs w:val="26"/>
        </w:rPr>
        <w:t>phạm</w:t>
      </w:r>
      <w:proofErr w:type="spellEnd"/>
      <w:r w:rsidRPr="00733CBE">
        <w:rPr>
          <w:i/>
          <w:iCs/>
          <w:sz w:val="26"/>
          <w:szCs w:val="26"/>
        </w:rPr>
        <w:t xml:space="preserve"> vi </w:t>
      </w:r>
      <w:proofErr w:type="spellStart"/>
      <w:r w:rsidRPr="00733CBE">
        <w:rPr>
          <w:i/>
          <w:iCs/>
          <w:sz w:val="26"/>
          <w:szCs w:val="26"/>
        </w:rPr>
        <w:t>bảng</w:t>
      </w:r>
      <w:proofErr w:type="spellEnd"/>
      <w:r w:rsidRPr="00733CBE">
        <w:rPr>
          <w:i/>
          <w:iCs/>
          <w:sz w:val="26"/>
          <w:szCs w:val="26"/>
        </w:rPr>
        <w:t xml:space="preserve"> </w:t>
      </w:r>
      <w:proofErr w:type="spellStart"/>
      <w:r w:rsidRPr="00733CBE">
        <w:rPr>
          <w:i/>
          <w:iCs/>
          <w:sz w:val="26"/>
          <w:szCs w:val="26"/>
        </w:rPr>
        <w:t>này</w:t>
      </w:r>
      <w:proofErr w:type="spellEnd"/>
      <w:r w:rsidRPr="00733CBE">
        <w:rPr>
          <w:i/>
          <w:iCs/>
          <w:sz w:val="26"/>
          <w:szCs w:val="26"/>
        </w:rPr>
        <w:t xml:space="preserve"> </w:t>
      </w:r>
      <w:proofErr w:type="spellStart"/>
      <w:r w:rsidRPr="00733CBE">
        <w:rPr>
          <w:i/>
          <w:iCs/>
          <w:sz w:val="26"/>
          <w:szCs w:val="26"/>
        </w:rPr>
        <w:t>được</w:t>
      </w:r>
      <w:proofErr w:type="spellEnd"/>
      <w:r w:rsidRPr="00733CBE">
        <w:rPr>
          <w:i/>
          <w:iCs/>
          <w:sz w:val="26"/>
          <w:szCs w:val="26"/>
        </w:rPr>
        <w:t xml:space="preserve"> </w:t>
      </w:r>
      <w:proofErr w:type="spellStart"/>
      <w:r w:rsidRPr="00733CBE">
        <w:rPr>
          <w:i/>
          <w:iCs/>
          <w:sz w:val="26"/>
          <w:szCs w:val="26"/>
        </w:rPr>
        <w:t>hiểu</w:t>
      </w:r>
      <w:proofErr w:type="spellEnd"/>
      <w:r w:rsidRPr="00733CBE">
        <w:rPr>
          <w:i/>
          <w:iCs/>
          <w:sz w:val="26"/>
          <w:szCs w:val="26"/>
        </w:rPr>
        <w:t xml:space="preserve"> </w:t>
      </w:r>
      <w:proofErr w:type="spellStart"/>
      <w:r w:rsidRPr="00733CBE">
        <w:rPr>
          <w:i/>
          <w:iCs/>
          <w:sz w:val="26"/>
          <w:szCs w:val="26"/>
        </w:rPr>
        <w:t>theo</w:t>
      </w:r>
      <w:proofErr w:type="spellEnd"/>
      <w:r w:rsidRPr="00733CBE">
        <w:rPr>
          <w:i/>
          <w:iCs/>
          <w:sz w:val="26"/>
          <w:szCs w:val="26"/>
        </w:rPr>
        <w:t xml:space="preserve"> </w:t>
      </w:r>
      <w:proofErr w:type="spellStart"/>
      <w:r w:rsidRPr="00733CBE">
        <w:rPr>
          <w:i/>
          <w:iCs/>
          <w:sz w:val="26"/>
          <w:szCs w:val="26"/>
        </w:rPr>
        <w:t>thông</w:t>
      </w:r>
      <w:proofErr w:type="spellEnd"/>
      <w:r w:rsidRPr="00733CBE">
        <w:rPr>
          <w:i/>
          <w:iCs/>
          <w:sz w:val="26"/>
          <w:szCs w:val="26"/>
        </w:rPr>
        <w:t xml:space="preserve"> </w:t>
      </w:r>
      <w:proofErr w:type="spellStart"/>
      <w:r w:rsidRPr="00733CBE">
        <w:rPr>
          <w:i/>
          <w:iCs/>
          <w:sz w:val="26"/>
          <w:szCs w:val="26"/>
        </w:rPr>
        <w:t>lệ</w:t>
      </w:r>
      <w:proofErr w:type="spellEnd"/>
      <w:r w:rsidRPr="00733CBE">
        <w:rPr>
          <w:i/>
          <w:iCs/>
          <w:sz w:val="26"/>
          <w:szCs w:val="26"/>
        </w:rPr>
        <w:t xml:space="preserve"> </w:t>
      </w:r>
      <w:proofErr w:type="spellStart"/>
      <w:r w:rsidRPr="00733CBE">
        <w:rPr>
          <w:i/>
          <w:iCs/>
          <w:sz w:val="26"/>
          <w:szCs w:val="26"/>
        </w:rPr>
        <w:t>quốc</w:t>
      </w:r>
      <w:proofErr w:type="spellEnd"/>
      <w:r w:rsidRPr="00733CBE">
        <w:rPr>
          <w:i/>
          <w:iCs/>
          <w:sz w:val="26"/>
          <w:szCs w:val="26"/>
        </w:rPr>
        <w:t xml:space="preserve"> </w:t>
      </w:r>
      <w:proofErr w:type="spellStart"/>
      <w:r w:rsidRPr="00733CBE">
        <w:rPr>
          <w:i/>
          <w:iCs/>
          <w:sz w:val="26"/>
          <w:szCs w:val="26"/>
        </w:rPr>
        <w:t>tế</w:t>
      </w:r>
      <w:proofErr w:type="spellEnd"/>
      <w:r w:rsidRPr="00733CBE">
        <w:rPr>
          <w:i/>
          <w:iCs/>
          <w:sz w:val="26"/>
          <w:szCs w:val="26"/>
        </w:rPr>
        <w:t xml:space="preserve">. </w:t>
      </w:r>
    </w:p>
    <w:p w14:paraId="5202941E" w14:textId="77777777" w:rsidR="00733CBE" w:rsidRPr="00733CBE" w:rsidRDefault="00733CBE" w:rsidP="00733CBE">
      <w:pPr>
        <w:spacing w:before="120"/>
        <w:ind w:firstLine="720"/>
        <w:rPr>
          <w:i/>
          <w:iCs/>
          <w:sz w:val="26"/>
          <w:szCs w:val="26"/>
        </w:rPr>
      </w:pPr>
      <w:r w:rsidRPr="00733CBE">
        <w:rPr>
          <w:i/>
          <w:iCs/>
          <w:sz w:val="26"/>
          <w:szCs w:val="26"/>
        </w:rPr>
        <w:t xml:space="preserve">- </w:t>
      </w:r>
      <w:proofErr w:type="spellStart"/>
      <w:r w:rsidRPr="00733CBE">
        <w:rPr>
          <w:i/>
          <w:iCs/>
          <w:sz w:val="26"/>
          <w:szCs w:val="26"/>
        </w:rPr>
        <w:t>Bảng</w:t>
      </w:r>
      <w:proofErr w:type="spellEnd"/>
      <w:r w:rsidRPr="00733CBE">
        <w:rPr>
          <w:i/>
          <w:iCs/>
          <w:sz w:val="26"/>
          <w:szCs w:val="26"/>
        </w:rPr>
        <w:t xml:space="preserve"> </w:t>
      </w:r>
      <w:proofErr w:type="spellStart"/>
      <w:r w:rsidRPr="00733CBE">
        <w:rPr>
          <w:i/>
          <w:iCs/>
          <w:sz w:val="26"/>
          <w:szCs w:val="26"/>
        </w:rPr>
        <w:t>trên</w:t>
      </w:r>
      <w:proofErr w:type="spellEnd"/>
      <w:r w:rsidRPr="00733CBE">
        <w:rPr>
          <w:i/>
          <w:iCs/>
          <w:sz w:val="26"/>
          <w:szCs w:val="26"/>
        </w:rPr>
        <w:t xml:space="preserve"> </w:t>
      </w:r>
      <w:proofErr w:type="spellStart"/>
      <w:r w:rsidRPr="00733CBE">
        <w:rPr>
          <w:i/>
          <w:iCs/>
          <w:sz w:val="26"/>
          <w:szCs w:val="26"/>
        </w:rPr>
        <w:t>đây</w:t>
      </w:r>
      <w:proofErr w:type="spellEnd"/>
      <w:r w:rsidRPr="00733CBE">
        <w:rPr>
          <w:i/>
          <w:iCs/>
          <w:sz w:val="26"/>
          <w:szCs w:val="26"/>
        </w:rPr>
        <w:t xml:space="preserve"> </w:t>
      </w:r>
      <w:proofErr w:type="spellStart"/>
      <w:r w:rsidRPr="00733CBE">
        <w:rPr>
          <w:i/>
          <w:iCs/>
          <w:sz w:val="26"/>
          <w:szCs w:val="26"/>
        </w:rPr>
        <w:t>là</w:t>
      </w:r>
      <w:proofErr w:type="spellEnd"/>
      <w:r w:rsidRPr="00733CBE">
        <w:rPr>
          <w:i/>
          <w:iCs/>
          <w:sz w:val="26"/>
          <w:szCs w:val="26"/>
        </w:rPr>
        <w:t xml:space="preserve"> </w:t>
      </w:r>
      <w:proofErr w:type="spellStart"/>
      <w:r w:rsidRPr="00733CBE">
        <w:rPr>
          <w:i/>
          <w:iCs/>
          <w:sz w:val="26"/>
          <w:szCs w:val="26"/>
        </w:rPr>
        <w:t>yêu</w:t>
      </w:r>
      <w:proofErr w:type="spellEnd"/>
      <w:r w:rsidRPr="00733CBE">
        <w:rPr>
          <w:i/>
          <w:iCs/>
          <w:sz w:val="26"/>
          <w:szCs w:val="26"/>
        </w:rPr>
        <w:t xml:space="preserve"> </w:t>
      </w:r>
      <w:proofErr w:type="spellStart"/>
      <w:r w:rsidRPr="00733CBE">
        <w:rPr>
          <w:i/>
          <w:iCs/>
          <w:sz w:val="26"/>
          <w:szCs w:val="26"/>
        </w:rPr>
        <w:t>cầu</w:t>
      </w:r>
      <w:proofErr w:type="spellEnd"/>
      <w:r w:rsidRPr="00733CBE">
        <w:rPr>
          <w:i/>
          <w:iCs/>
          <w:sz w:val="26"/>
          <w:szCs w:val="26"/>
        </w:rPr>
        <w:t xml:space="preserve"> </w:t>
      </w:r>
      <w:proofErr w:type="spellStart"/>
      <w:r w:rsidRPr="00733CBE">
        <w:rPr>
          <w:i/>
          <w:iCs/>
          <w:sz w:val="26"/>
          <w:szCs w:val="26"/>
        </w:rPr>
        <w:t>kỹ</w:t>
      </w:r>
      <w:proofErr w:type="spellEnd"/>
      <w:r w:rsidRPr="00733CBE">
        <w:rPr>
          <w:i/>
          <w:iCs/>
          <w:sz w:val="26"/>
          <w:szCs w:val="26"/>
        </w:rPr>
        <w:t xml:space="preserve"> </w:t>
      </w:r>
      <w:proofErr w:type="spellStart"/>
      <w:r w:rsidRPr="00733CBE">
        <w:rPr>
          <w:i/>
          <w:iCs/>
          <w:sz w:val="26"/>
          <w:szCs w:val="26"/>
        </w:rPr>
        <w:t>thuật</w:t>
      </w:r>
      <w:proofErr w:type="spellEnd"/>
      <w:r w:rsidRPr="00733CBE">
        <w:rPr>
          <w:i/>
          <w:iCs/>
          <w:sz w:val="26"/>
          <w:szCs w:val="26"/>
        </w:rPr>
        <w:t xml:space="preserve"> </w:t>
      </w:r>
      <w:proofErr w:type="spellStart"/>
      <w:r w:rsidRPr="00733CBE">
        <w:rPr>
          <w:i/>
          <w:iCs/>
          <w:sz w:val="26"/>
          <w:szCs w:val="26"/>
        </w:rPr>
        <w:t>tối</w:t>
      </w:r>
      <w:proofErr w:type="spellEnd"/>
      <w:r w:rsidRPr="00733CBE">
        <w:rPr>
          <w:i/>
          <w:iCs/>
          <w:sz w:val="26"/>
          <w:szCs w:val="26"/>
        </w:rPr>
        <w:t xml:space="preserve"> </w:t>
      </w:r>
      <w:proofErr w:type="spellStart"/>
      <w:r w:rsidRPr="00733CBE">
        <w:rPr>
          <w:i/>
          <w:iCs/>
          <w:sz w:val="26"/>
          <w:szCs w:val="26"/>
        </w:rPr>
        <w:t>thiểu</w:t>
      </w:r>
      <w:proofErr w:type="spellEnd"/>
      <w:r w:rsidRPr="00733CBE">
        <w:rPr>
          <w:i/>
          <w:iCs/>
          <w:sz w:val="26"/>
          <w:szCs w:val="26"/>
        </w:rPr>
        <w:t xml:space="preserve"> </w:t>
      </w:r>
      <w:proofErr w:type="spellStart"/>
      <w:r w:rsidRPr="00733CBE">
        <w:rPr>
          <w:i/>
          <w:iCs/>
          <w:sz w:val="26"/>
          <w:szCs w:val="26"/>
        </w:rPr>
        <w:t>đối</w:t>
      </w:r>
      <w:proofErr w:type="spellEnd"/>
      <w:r w:rsidRPr="00733CBE">
        <w:rPr>
          <w:i/>
          <w:iCs/>
          <w:sz w:val="26"/>
          <w:szCs w:val="26"/>
        </w:rPr>
        <w:t xml:space="preserve"> </w:t>
      </w:r>
      <w:proofErr w:type="spellStart"/>
      <w:r w:rsidRPr="00733CBE">
        <w:rPr>
          <w:i/>
          <w:iCs/>
          <w:sz w:val="26"/>
          <w:szCs w:val="26"/>
        </w:rPr>
        <w:t>với</w:t>
      </w:r>
      <w:proofErr w:type="spellEnd"/>
      <w:r w:rsidRPr="00733CBE">
        <w:rPr>
          <w:i/>
          <w:iCs/>
          <w:sz w:val="26"/>
          <w:szCs w:val="26"/>
        </w:rPr>
        <w:t xml:space="preserve"> </w:t>
      </w:r>
      <w:proofErr w:type="spellStart"/>
      <w:r w:rsidRPr="00733CBE">
        <w:rPr>
          <w:i/>
          <w:iCs/>
          <w:sz w:val="26"/>
          <w:szCs w:val="26"/>
        </w:rPr>
        <w:t>hàng</w:t>
      </w:r>
      <w:proofErr w:type="spellEnd"/>
      <w:r w:rsidRPr="00733CBE">
        <w:rPr>
          <w:i/>
          <w:iCs/>
          <w:sz w:val="26"/>
          <w:szCs w:val="26"/>
        </w:rPr>
        <w:t xml:space="preserve"> </w:t>
      </w:r>
      <w:proofErr w:type="spellStart"/>
      <w:r w:rsidRPr="00733CBE">
        <w:rPr>
          <w:i/>
          <w:iCs/>
          <w:sz w:val="26"/>
          <w:szCs w:val="26"/>
        </w:rPr>
        <w:t>hóa</w:t>
      </w:r>
      <w:proofErr w:type="spellEnd"/>
      <w:r w:rsidRPr="00733CBE">
        <w:rPr>
          <w:i/>
          <w:iCs/>
          <w:sz w:val="26"/>
          <w:szCs w:val="26"/>
        </w:rPr>
        <w:t xml:space="preserve"> </w:t>
      </w:r>
      <w:proofErr w:type="spellStart"/>
      <w:r w:rsidRPr="00733CBE">
        <w:rPr>
          <w:i/>
          <w:iCs/>
          <w:sz w:val="26"/>
          <w:szCs w:val="26"/>
        </w:rPr>
        <w:t>cung</w:t>
      </w:r>
      <w:proofErr w:type="spellEnd"/>
      <w:r w:rsidRPr="00733CBE">
        <w:rPr>
          <w:i/>
          <w:iCs/>
          <w:sz w:val="26"/>
          <w:szCs w:val="26"/>
        </w:rPr>
        <w:t xml:space="preserve"> </w:t>
      </w:r>
      <w:proofErr w:type="spellStart"/>
      <w:r w:rsidRPr="00733CBE">
        <w:rPr>
          <w:i/>
          <w:iCs/>
          <w:sz w:val="26"/>
          <w:szCs w:val="26"/>
        </w:rPr>
        <w:t>cấp</w:t>
      </w:r>
      <w:proofErr w:type="spellEnd"/>
      <w:r w:rsidRPr="00733CBE">
        <w:rPr>
          <w:i/>
          <w:iCs/>
          <w:sz w:val="26"/>
          <w:szCs w:val="26"/>
        </w:rPr>
        <w:t xml:space="preserve"> </w:t>
      </w:r>
      <w:proofErr w:type="spellStart"/>
      <w:r w:rsidRPr="00733CBE">
        <w:rPr>
          <w:i/>
          <w:iCs/>
          <w:sz w:val="26"/>
          <w:szCs w:val="26"/>
        </w:rPr>
        <w:t>của</w:t>
      </w:r>
      <w:proofErr w:type="spellEnd"/>
      <w:r w:rsidRPr="00733CBE">
        <w:rPr>
          <w:i/>
          <w:iCs/>
          <w:sz w:val="26"/>
          <w:szCs w:val="26"/>
        </w:rPr>
        <w:t xml:space="preserve"> </w:t>
      </w:r>
      <w:proofErr w:type="spellStart"/>
      <w:r w:rsidRPr="00733CBE">
        <w:rPr>
          <w:i/>
          <w:iCs/>
          <w:sz w:val="26"/>
          <w:szCs w:val="26"/>
        </w:rPr>
        <w:t>gói</w:t>
      </w:r>
      <w:proofErr w:type="spellEnd"/>
      <w:r w:rsidRPr="00733CBE">
        <w:rPr>
          <w:i/>
          <w:iCs/>
          <w:sz w:val="26"/>
          <w:szCs w:val="26"/>
        </w:rPr>
        <w:t xml:space="preserve"> </w:t>
      </w:r>
      <w:proofErr w:type="spellStart"/>
      <w:r w:rsidRPr="00733CBE">
        <w:rPr>
          <w:i/>
          <w:iCs/>
          <w:sz w:val="26"/>
          <w:szCs w:val="26"/>
        </w:rPr>
        <w:t>thầu</w:t>
      </w:r>
      <w:proofErr w:type="spellEnd"/>
      <w:r w:rsidRPr="00733CBE">
        <w:rPr>
          <w:i/>
          <w:iCs/>
          <w:sz w:val="26"/>
          <w:szCs w:val="26"/>
        </w:rPr>
        <w:t xml:space="preserve">. </w:t>
      </w:r>
      <w:proofErr w:type="spellStart"/>
      <w:r w:rsidRPr="00733CBE">
        <w:rPr>
          <w:i/>
          <w:iCs/>
          <w:sz w:val="26"/>
          <w:szCs w:val="26"/>
        </w:rPr>
        <w:t>Nếu</w:t>
      </w:r>
      <w:proofErr w:type="spellEnd"/>
      <w:r w:rsidRPr="00733CBE">
        <w:rPr>
          <w:i/>
          <w:iCs/>
          <w:sz w:val="26"/>
          <w:szCs w:val="26"/>
        </w:rPr>
        <w:t xml:space="preserve"> </w:t>
      </w:r>
      <w:proofErr w:type="spellStart"/>
      <w:r w:rsidRPr="00733CBE">
        <w:rPr>
          <w:i/>
          <w:iCs/>
          <w:sz w:val="26"/>
          <w:szCs w:val="26"/>
        </w:rPr>
        <w:t>có</w:t>
      </w:r>
      <w:proofErr w:type="spellEnd"/>
      <w:r w:rsidRPr="00733CBE">
        <w:rPr>
          <w:i/>
          <w:iCs/>
          <w:sz w:val="26"/>
          <w:szCs w:val="26"/>
        </w:rPr>
        <w:t xml:space="preserve"> </w:t>
      </w:r>
      <w:proofErr w:type="spellStart"/>
      <w:r w:rsidRPr="00733CBE">
        <w:rPr>
          <w:i/>
          <w:iCs/>
          <w:sz w:val="26"/>
          <w:szCs w:val="26"/>
        </w:rPr>
        <w:t>bất</w:t>
      </w:r>
      <w:proofErr w:type="spellEnd"/>
      <w:r w:rsidRPr="00733CBE">
        <w:rPr>
          <w:i/>
          <w:iCs/>
          <w:sz w:val="26"/>
          <w:szCs w:val="26"/>
        </w:rPr>
        <w:t xml:space="preserve"> </w:t>
      </w:r>
      <w:proofErr w:type="spellStart"/>
      <w:r w:rsidRPr="00733CBE">
        <w:rPr>
          <w:i/>
          <w:iCs/>
          <w:sz w:val="26"/>
          <w:szCs w:val="26"/>
        </w:rPr>
        <w:t>kỳ</w:t>
      </w:r>
      <w:proofErr w:type="spellEnd"/>
      <w:r w:rsidRPr="00733CBE">
        <w:rPr>
          <w:i/>
          <w:iCs/>
          <w:sz w:val="26"/>
          <w:szCs w:val="26"/>
        </w:rPr>
        <w:t xml:space="preserve"> </w:t>
      </w:r>
      <w:proofErr w:type="spellStart"/>
      <w:r w:rsidRPr="00733CBE">
        <w:rPr>
          <w:i/>
          <w:iCs/>
          <w:sz w:val="26"/>
          <w:szCs w:val="26"/>
        </w:rPr>
        <w:t>thương</w:t>
      </w:r>
      <w:proofErr w:type="spellEnd"/>
      <w:r w:rsidRPr="00733CBE">
        <w:rPr>
          <w:i/>
          <w:iCs/>
          <w:sz w:val="26"/>
          <w:szCs w:val="26"/>
        </w:rPr>
        <w:t xml:space="preserve"> </w:t>
      </w:r>
      <w:proofErr w:type="spellStart"/>
      <w:r w:rsidRPr="00733CBE">
        <w:rPr>
          <w:i/>
          <w:iCs/>
          <w:sz w:val="26"/>
          <w:szCs w:val="26"/>
        </w:rPr>
        <w:t>hiệu</w:t>
      </w:r>
      <w:proofErr w:type="spellEnd"/>
      <w:r w:rsidRPr="00733CBE">
        <w:rPr>
          <w:i/>
          <w:iCs/>
          <w:sz w:val="26"/>
          <w:szCs w:val="26"/>
        </w:rPr>
        <w:t xml:space="preserve">, </w:t>
      </w:r>
      <w:proofErr w:type="spellStart"/>
      <w:r w:rsidRPr="00733CBE">
        <w:rPr>
          <w:i/>
          <w:iCs/>
          <w:sz w:val="26"/>
          <w:szCs w:val="26"/>
        </w:rPr>
        <w:t>mã</w:t>
      </w:r>
      <w:proofErr w:type="spellEnd"/>
      <w:r w:rsidRPr="00733CBE">
        <w:rPr>
          <w:i/>
          <w:iCs/>
          <w:sz w:val="26"/>
          <w:szCs w:val="26"/>
        </w:rPr>
        <w:t xml:space="preserve"> </w:t>
      </w:r>
      <w:proofErr w:type="spellStart"/>
      <w:r w:rsidRPr="00733CBE">
        <w:rPr>
          <w:i/>
          <w:iCs/>
          <w:sz w:val="26"/>
          <w:szCs w:val="26"/>
        </w:rPr>
        <w:t>hiệu</w:t>
      </w:r>
      <w:proofErr w:type="spellEnd"/>
      <w:r w:rsidRPr="00733CBE">
        <w:rPr>
          <w:i/>
          <w:iCs/>
          <w:sz w:val="26"/>
          <w:szCs w:val="26"/>
        </w:rPr>
        <w:t xml:space="preserve"> </w:t>
      </w:r>
      <w:proofErr w:type="spellStart"/>
      <w:r w:rsidRPr="00733CBE">
        <w:rPr>
          <w:i/>
          <w:iCs/>
          <w:sz w:val="26"/>
          <w:szCs w:val="26"/>
        </w:rPr>
        <w:t>nêu</w:t>
      </w:r>
      <w:proofErr w:type="spellEnd"/>
      <w:r w:rsidRPr="00733CBE">
        <w:rPr>
          <w:i/>
          <w:iCs/>
          <w:sz w:val="26"/>
          <w:szCs w:val="26"/>
        </w:rPr>
        <w:t xml:space="preserve"> </w:t>
      </w:r>
      <w:proofErr w:type="spellStart"/>
      <w:r w:rsidRPr="00733CBE">
        <w:rPr>
          <w:i/>
          <w:iCs/>
          <w:sz w:val="26"/>
          <w:szCs w:val="26"/>
        </w:rPr>
        <w:t>trong</w:t>
      </w:r>
      <w:proofErr w:type="spellEnd"/>
      <w:r w:rsidRPr="00733CBE">
        <w:rPr>
          <w:i/>
          <w:iCs/>
          <w:sz w:val="26"/>
          <w:szCs w:val="26"/>
        </w:rPr>
        <w:t xml:space="preserve"> </w:t>
      </w:r>
      <w:proofErr w:type="spellStart"/>
      <w:r w:rsidRPr="00733CBE">
        <w:rPr>
          <w:i/>
          <w:iCs/>
          <w:sz w:val="26"/>
          <w:szCs w:val="26"/>
        </w:rPr>
        <w:t>bảng</w:t>
      </w:r>
      <w:proofErr w:type="spellEnd"/>
      <w:r w:rsidRPr="00733CBE">
        <w:rPr>
          <w:i/>
          <w:iCs/>
          <w:sz w:val="26"/>
          <w:szCs w:val="26"/>
        </w:rPr>
        <w:t xml:space="preserve"> </w:t>
      </w:r>
      <w:proofErr w:type="spellStart"/>
      <w:r w:rsidRPr="00733CBE">
        <w:rPr>
          <w:i/>
          <w:iCs/>
          <w:sz w:val="26"/>
          <w:szCs w:val="26"/>
        </w:rPr>
        <w:t>yêu</w:t>
      </w:r>
      <w:proofErr w:type="spellEnd"/>
      <w:r w:rsidRPr="00733CBE">
        <w:rPr>
          <w:i/>
          <w:iCs/>
          <w:sz w:val="26"/>
          <w:szCs w:val="26"/>
        </w:rPr>
        <w:t xml:space="preserve"> </w:t>
      </w:r>
      <w:proofErr w:type="spellStart"/>
      <w:r w:rsidRPr="00733CBE">
        <w:rPr>
          <w:i/>
          <w:iCs/>
          <w:sz w:val="26"/>
          <w:szCs w:val="26"/>
        </w:rPr>
        <w:t>cầu</w:t>
      </w:r>
      <w:proofErr w:type="spellEnd"/>
      <w:r w:rsidRPr="00733CBE">
        <w:rPr>
          <w:i/>
          <w:iCs/>
          <w:sz w:val="26"/>
          <w:szCs w:val="26"/>
        </w:rPr>
        <w:t xml:space="preserve"> </w:t>
      </w:r>
      <w:proofErr w:type="spellStart"/>
      <w:r w:rsidRPr="00733CBE">
        <w:rPr>
          <w:i/>
          <w:iCs/>
          <w:sz w:val="26"/>
          <w:szCs w:val="26"/>
        </w:rPr>
        <w:t>kỹ</w:t>
      </w:r>
      <w:proofErr w:type="spellEnd"/>
      <w:r w:rsidRPr="00733CBE">
        <w:rPr>
          <w:i/>
          <w:iCs/>
          <w:sz w:val="26"/>
          <w:szCs w:val="26"/>
        </w:rPr>
        <w:t xml:space="preserve"> </w:t>
      </w:r>
      <w:proofErr w:type="spellStart"/>
      <w:r w:rsidRPr="00733CBE">
        <w:rPr>
          <w:i/>
          <w:iCs/>
          <w:sz w:val="26"/>
          <w:szCs w:val="26"/>
        </w:rPr>
        <w:t>thuật</w:t>
      </w:r>
      <w:proofErr w:type="spellEnd"/>
      <w:r w:rsidRPr="00733CBE">
        <w:rPr>
          <w:i/>
          <w:iCs/>
          <w:sz w:val="26"/>
          <w:szCs w:val="26"/>
        </w:rPr>
        <w:t xml:space="preserve"> </w:t>
      </w:r>
      <w:proofErr w:type="spellStart"/>
      <w:r w:rsidRPr="00733CBE">
        <w:rPr>
          <w:i/>
          <w:iCs/>
          <w:sz w:val="26"/>
          <w:szCs w:val="26"/>
        </w:rPr>
        <w:t>này</w:t>
      </w:r>
      <w:proofErr w:type="spellEnd"/>
      <w:r w:rsidRPr="00733CBE">
        <w:rPr>
          <w:i/>
          <w:iCs/>
          <w:sz w:val="26"/>
          <w:szCs w:val="26"/>
        </w:rPr>
        <w:t xml:space="preserve"> </w:t>
      </w:r>
      <w:proofErr w:type="spellStart"/>
      <w:r w:rsidRPr="00733CBE">
        <w:rPr>
          <w:i/>
          <w:iCs/>
          <w:sz w:val="26"/>
          <w:szCs w:val="26"/>
        </w:rPr>
        <w:t>thì</w:t>
      </w:r>
      <w:proofErr w:type="spellEnd"/>
      <w:r w:rsidRPr="00733CBE">
        <w:rPr>
          <w:i/>
          <w:iCs/>
          <w:sz w:val="26"/>
          <w:szCs w:val="26"/>
        </w:rPr>
        <w:t xml:space="preserve"> </w:t>
      </w:r>
      <w:proofErr w:type="spellStart"/>
      <w:r w:rsidRPr="00733CBE">
        <w:rPr>
          <w:i/>
          <w:iCs/>
          <w:sz w:val="26"/>
          <w:szCs w:val="26"/>
        </w:rPr>
        <w:t>thương</w:t>
      </w:r>
      <w:proofErr w:type="spellEnd"/>
      <w:r w:rsidRPr="00733CBE">
        <w:rPr>
          <w:i/>
          <w:iCs/>
          <w:sz w:val="26"/>
          <w:szCs w:val="26"/>
        </w:rPr>
        <w:t xml:space="preserve"> </w:t>
      </w:r>
      <w:proofErr w:type="spellStart"/>
      <w:r w:rsidRPr="00733CBE">
        <w:rPr>
          <w:i/>
          <w:iCs/>
          <w:sz w:val="26"/>
          <w:szCs w:val="26"/>
        </w:rPr>
        <w:t>hiệu</w:t>
      </w:r>
      <w:proofErr w:type="spellEnd"/>
      <w:r w:rsidRPr="00733CBE">
        <w:rPr>
          <w:i/>
          <w:iCs/>
          <w:sz w:val="26"/>
          <w:szCs w:val="26"/>
        </w:rPr>
        <w:t xml:space="preserve">, </w:t>
      </w:r>
      <w:proofErr w:type="spellStart"/>
      <w:r w:rsidRPr="00733CBE">
        <w:rPr>
          <w:i/>
          <w:iCs/>
          <w:sz w:val="26"/>
          <w:szCs w:val="26"/>
        </w:rPr>
        <w:t>mã</w:t>
      </w:r>
      <w:proofErr w:type="spellEnd"/>
      <w:r w:rsidRPr="00733CBE">
        <w:rPr>
          <w:i/>
          <w:iCs/>
          <w:sz w:val="26"/>
          <w:szCs w:val="26"/>
        </w:rPr>
        <w:t xml:space="preserve"> </w:t>
      </w:r>
      <w:proofErr w:type="spellStart"/>
      <w:r w:rsidRPr="00733CBE">
        <w:rPr>
          <w:i/>
          <w:iCs/>
          <w:sz w:val="26"/>
          <w:szCs w:val="26"/>
        </w:rPr>
        <w:t>hiệu</w:t>
      </w:r>
      <w:proofErr w:type="spellEnd"/>
      <w:r w:rsidRPr="00733CBE">
        <w:rPr>
          <w:i/>
          <w:iCs/>
          <w:sz w:val="26"/>
          <w:szCs w:val="26"/>
        </w:rPr>
        <w:t xml:space="preserve"> </w:t>
      </w:r>
      <w:proofErr w:type="spellStart"/>
      <w:r w:rsidRPr="00733CBE">
        <w:rPr>
          <w:i/>
          <w:iCs/>
          <w:sz w:val="26"/>
          <w:szCs w:val="26"/>
        </w:rPr>
        <w:t>đó</w:t>
      </w:r>
      <w:proofErr w:type="spellEnd"/>
      <w:r w:rsidRPr="00733CBE">
        <w:rPr>
          <w:i/>
          <w:iCs/>
          <w:sz w:val="26"/>
          <w:szCs w:val="26"/>
        </w:rPr>
        <w:t xml:space="preserve"> </w:t>
      </w:r>
      <w:proofErr w:type="spellStart"/>
      <w:r w:rsidRPr="00733CBE">
        <w:rPr>
          <w:i/>
          <w:iCs/>
          <w:sz w:val="26"/>
          <w:szCs w:val="26"/>
        </w:rPr>
        <w:t>không</w:t>
      </w:r>
      <w:proofErr w:type="spellEnd"/>
      <w:r w:rsidRPr="00733CBE">
        <w:rPr>
          <w:i/>
          <w:iCs/>
          <w:sz w:val="26"/>
          <w:szCs w:val="26"/>
        </w:rPr>
        <w:t xml:space="preserve"> </w:t>
      </w:r>
      <w:proofErr w:type="spellStart"/>
      <w:r w:rsidRPr="00733CBE">
        <w:rPr>
          <w:i/>
          <w:iCs/>
          <w:sz w:val="26"/>
          <w:szCs w:val="26"/>
        </w:rPr>
        <w:t>phải</w:t>
      </w:r>
      <w:proofErr w:type="spellEnd"/>
      <w:r w:rsidRPr="00733CBE">
        <w:rPr>
          <w:i/>
          <w:iCs/>
          <w:sz w:val="26"/>
          <w:szCs w:val="26"/>
        </w:rPr>
        <w:t xml:space="preserve"> </w:t>
      </w:r>
      <w:proofErr w:type="spellStart"/>
      <w:r w:rsidRPr="00733CBE">
        <w:rPr>
          <w:i/>
          <w:iCs/>
          <w:sz w:val="26"/>
          <w:szCs w:val="26"/>
        </w:rPr>
        <w:t>là</w:t>
      </w:r>
      <w:proofErr w:type="spellEnd"/>
      <w:r w:rsidRPr="00733CBE">
        <w:rPr>
          <w:i/>
          <w:iCs/>
          <w:sz w:val="26"/>
          <w:szCs w:val="26"/>
        </w:rPr>
        <w:t xml:space="preserve"> </w:t>
      </w:r>
      <w:proofErr w:type="spellStart"/>
      <w:r w:rsidRPr="00733CBE">
        <w:rPr>
          <w:i/>
          <w:iCs/>
          <w:sz w:val="26"/>
          <w:szCs w:val="26"/>
        </w:rPr>
        <w:t>bắt</w:t>
      </w:r>
      <w:proofErr w:type="spellEnd"/>
      <w:r w:rsidRPr="00733CBE">
        <w:rPr>
          <w:i/>
          <w:iCs/>
          <w:sz w:val="26"/>
          <w:szCs w:val="26"/>
        </w:rPr>
        <w:t xml:space="preserve"> </w:t>
      </w:r>
      <w:proofErr w:type="spellStart"/>
      <w:r w:rsidRPr="00733CBE">
        <w:rPr>
          <w:i/>
          <w:iCs/>
          <w:sz w:val="26"/>
          <w:szCs w:val="26"/>
        </w:rPr>
        <w:t>buộc</w:t>
      </w:r>
      <w:proofErr w:type="spellEnd"/>
      <w:r w:rsidRPr="00733CBE">
        <w:rPr>
          <w:i/>
          <w:iCs/>
          <w:sz w:val="26"/>
          <w:szCs w:val="26"/>
        </w:rPr>
        <w:t xml:space="preserve"> </w:t>
      </w:r>
      <w:proofErr w:type="spellStart"/>
      <w:r w:rsidRPr="00733CBE">
        <w:rPr>
          <w:i/>
          <w:iCs/>
          <w:sz w:val="26"/>
          <w:szCs w:val="26"/>
        </w:rPr>
        <w:t>mà</w:t>
      </w:r>
      <w:proofErr w:type="spellEnd"/>
      <w:r w:rsidRPr="00733CBE">
        <w:rPr>
          <w:i/>
          <w:iCs/>
          <w:sz w:val="26"/>
          <w:szCs w:val="26"/>
        </w:rPr>
        <w:t xml:space="preserve"> </w:t>
      </w:r>
      <w:proofErr w:type="spellStart"/>
      <w:r w:rsidRPr="00733CBE">
        <w:rPr>
          <w:i/>
          <w:iCs/>
          <w:sz w:val="26"/>
          <w:szCs w:val="26"/>
        </w:rPr>
        <w:t>là</w:t>
      </w:r>
      <w:proofErr w:type="spellEnd"/>
      <w:r w:rsidRPr="00733CBE">
        <w:rPr>
          <w:i/>
          <w:iCs/>
          <w:sz w:val="26"/>
          <w:szCs w:val="26"/>
        </w:rPr>
        <w:t xml:space="preserve"> </w:t>
      </w:r>
      <w:proofErr w:type="spellStart"/>
      <w:r w:rsidRPr="00733CBE">
        <w:rPr>
          <w:i/>
          <w:iCs/>
          <w:sz w:val="26"/>
          <w:szCs w:val="26"/>
        </w:rPr>
        <w:t>để</w:t>
      </w:r>
      <w:proofErr w:type="spellEnd"/>
      <w:r w:rsidRPr="00733CBE">
        <w:rPr>
          <w:i/>
          <w:iCs/>
          <w:sz w:val="26"/>
          <w:szCs w:val="26"/>
        </w:rPr>
        <w:t xml:space="preserve"> </w:t>
      </w:r>
      <w:proofErr w:type="spellStart"/>
      <w:r w:rsidRPr="00733CBE">
        <w:rPr>
          <w:i/>
          <w:iCs/>
          <w:sz w:val="26"/>
          <w:szCs w:val="26"/>
        </w:rPr>
        <w:t>minh</w:t>
      </w:r>
      <w:proofErr w:type="spellEnd"/>
      <w:r w:rsidRPr="00733CBE">
        <w:rPr>
          <w:i/>
          <w:iCs/>
          <w:sz w:val="26"/>
          <w:szCs w:val="26"/>
        </w:rPr>
        <w:t xml:space="preserve"> </w:t>
      </w:r>
      <w:proofErr w:type="spellStart"/>
      <w:r w:rsidRPr="00733CBE">
        <w:rPr>
          <w:i/>
          <w:iCs/>
          <w:sz w:val="26"/>
          <w:szCs w:val="26"/>
        </w:rPr>
        <w:t>họa</w:t>
      </w:r>
      <w:proofErr w:type="spellEnd"/>
      <w:r w:rsidRPr="00733CBE">
        <w:rPr>
          <w:i/>
          <w:iCs/>
          <w:sz w:val="26"/>
          <w:szCs w:val="26"/>
        </w:rPr>
        <w:t xml:space="preserve"> </w:t>
      </w:r>
      <w:proofErr w:type="spellStart"/>
      <w:r w:rsidRPr="00733CBE">
        <w:rPr>
          <w:i/>
          <w:iCs/>
          <w:sz w:val="26"/>
          <w:szCs w:val="26"/>
        </w:rPr>
        <w:t>các</w:t>
      </w:r>
      <w:proofErr w:type="spellEnd"/>
      <w:r w:rsidRPr="00733CBE">
        <w:rPr>
          <w:i/>
          <w:iCs/>
          <w:sz w:val="26"/>
          <w:szCs w:val="26"/>
        </w:rPr>
        <w:t xml:space="preserve"> </w:t>
      </w:r>
      <w:proofErr w:type="spellStart"/>
      <w:r w:rsidRPr="00733CBE">
        <w:rPr>
          <w:i/>
          <w:iCs/>
          <w:sz w:val="26"/>
          <w:szCs w:val="26"/>
        </w:rPr>
        <w:t>tiêu</w:t>
      </w:r>
      <w:proofErr w:type="spellEnd"/>
      <w:r w:rsidRPr="00733CBE">
        <w:rPr>
          <w:i/>
          <w:iCs/>
          <w:sz w:val="26"/>
          <w:szCs w:val="26"/>
        </w:rPr>
        <w:t xml:space="preserve"> </w:t>
      </w:r>
      <w:proofErr w:type="spellStart"/>
      <w:r w:rsidRPr="00733CBE">
        <w:rPr>
          <w:i/>
          <w:iCs/>
          <w:sz w:val="26"/>
          <w:szCs w:val="26"/>
        </w:rPr>
        <w:t>chuẩn</w:t>
      </w:r>
      <w:proofErr w:type="spellEnd"/>
      <w:r w:rsidRPr="00733CBE">
        <w:rPr>
          <w:i/>
          <w:iCs/>
          <w:sz w:val="26"/>
          <w:szCs w:val="26"/>
        </w:rPr>
        <w:t xml:space="preserve"> </w:t>
      </w:r>
      <w:proofErr w:type="spellStart"/>
      <w:r w:rsidRPr="00733CBE">
        <w:rPr>
          <w:i/>
          <w:iCs/>
          <w:sz w:val="26"/>
          <w:szCs w:val="26"/>
        </w:rPr>
        <w:t>chất</w:t>
      </w:r>
      <w:proofErr w:type="spellEnd"/>
      <w:r w:rsidRPr="00733CBE">
        <w:rPr>
          <w:i/>
          <w:iCs/>
          <w:sz w:val="26"/>
          <w:szCs w:val="26"/>
        </w:rPr>
        <w:t xml:space="preserve"> </w:t>
      </w:r>
      <w:proofErr w:type="spellStart"/>
      <w:r w:rsidRPr="00733CBE">
        <w:rPr>
          <w:i/>
          <w:iCs/>
          <w:sz w:val="26"/>
          <w:szCs w:val="26"/>
        </w:rPr>
        <w:t>lượng</w:t>
      </w:r>
      <w:proofErr w:type="spellEnd"/>
      <w:r w:rsidRPr="00733CBE">
        <w:rPr>
          <w:i/>
          <w:iCs/>
          <w:sz w:val="26"/>
          <w:szCs w:val="26"/>
        </w:rPr>
        <w:t xml:space="preserve">, </w:t>
      </w:r>
      <w:proofErr w:type="spellStart"/>
      <w:r w:rsidRPr="00733CBE">
        <w:rPr>
          <w:i/>
          <w:iCs/>
          <w:sz w:val="26"/>
          <w:szCs w:val="26"/>
        </w:rPr>
        <w:t>tính</w:t>
      </w:r>
      <w:proofErr w:type="spellEnd"/>
      <w:r w:rsidRPr="00733CBE">
        <w:rPr>
          <w:i/>
          <w:iCs/>
          <w:sz w:val="26"/>
          <w:szCs w:val="26"/>
        </w:rPr>
        <w:t xml:space="preserve"> </w:t>
      </w:r>
      <w:proofErr w:type="spellStart"/>
      <w:r w:rsidRPr="00733CBE">
        <w:rPr>
          <w:i/>
          <w:iCs/>
          <w:sz w:val="26"/>
          <w:szCs w:val="26"/>
        </w:rPr>
        <w:t>năng</w:t>
      </w:r>
      <w:proofErr w:type="spellEnd"/>
      <w:r w:rsidRPr="00733CBE">
        <w:rPr>
          <w:i/>
          <w:iCs/>
          <w:sz w:val="26"/>
          <w:szCs w:val="26"/>
        </w:rPr>
        <w:t xml:space="preserve"> </w:t>
      </w:r>
      <w:proofErr w:type="spellStart"/>
      <w:r w:rsidRPr="00733CBE">
        <w:rPr>
          <w:i/>
          <w:iCs/>
          <w:sz w:val="26"/>
          <w:szCs w:val="26"/>
        </w:rPr>
        <w:t>kỹ</w:t>
      </w:r>
      <w:proofErr w:type="spellEnd"/>
      <w:r w:rsidRPr="00733CBE">
        <w:rPr>
          <w:i/>
          <w:iCs/>
          <w:sz w:val="26"/>
          <w:szCs w:val="26"/>
        </w:rPr>
        <w:t xml:space="preserve"> </w:t>
      </w:r>
      <w:proofErr w:type="spellStart"/>
      <w:r w:rsidRPr="00733CBE">
        <w:rPr>
          <w:i/>
          <w:iCs/>
          <w:sz w:val="26"/>
          <w:szCs w:val="26"/>
        </w:rPr>
        <w:t>thuật</w:t>
      </w:r>
      <w:proofErr w:type="spellEnd"/>
      <w:r w:rsidRPr="00733CBE">
        <w:rPr>
          <w:i/>
          <w:iCs/>
          <w:sz w:val="26"/>
          <w:szCs w:val="26"/>
        </w:rPr>
        <w:t xml:space="preserve"> </w:t>
      </w:r>
      <w:proofErr w:type="spellStart"/>
      <w:r w:rsidRPr="00733CBE">
        <w:rPr>
          <w:i/>
          <w:iCs/>
          <w:sz w:val="26"/>
          <w:szCs w:val="26"/>
        </w:rPr>
        <w:t>yêu</w:t>
      </w:r>
      <w:proofErr w:type="spellEnd"/>
      <w:r w:rsidRPr="00733CBE">
        <w:rPr>
          <w:i/>
          <w:iCs/>
          <w:sz w:val="26"/>
          <w:szCs w:val="26"/>
        </w:rPr>
        <w:t xml:space="preserve"> </w:t>
      </w:r>
      <w:proofErr w:type="spellStart"/>
      <w:r w:rsidRPr="00733CBE">
        <w:rPr>
          <w:i/>
          <w:iCs/>
          <w:sz w:val="26"/>
          <w:szCs w:val="26"/>
        </w:rPr>
        <w:t>cầu</w:t>
      </w:r>
      <w:proofErr w:type="spellEnd"/>
      <w:r w:rsidRPr="00733CBE">
        <w:rPr>
          <w:i/>
          <w:iCs/>
          <w:sz w:val="26"/>
          <w:szCs w:val="26"/>
        </w:rPr>
        <w:t xml:space="preserve">, </w:t>
      </w:r>
      <w:proofErr w:type="spellStart"/>
      <w:r w:rsidRPr="00733CBE">
        <w:rPr>
          <w:i/>
          <w:iCs/>
          <w:sz w:val="26"/>
          <w:szCs w:val="26"/>
        </w:rPr>
        <w:t>nhà</w:t>
      </w:r>
      <w:proofErr w:type="spellEnd"/>
      <w:r w:rsidRPr="00733CBE">
        <w:rPr>
          <w:i/>
          <w:iCs/>
          <w:sz w:val="26"/>
          <w:szCs w:val="26"/>
        </w:rPr>
        <w:t xml:space="preserve"> </w:t>
      </w:r>
      <w:proofErr w:type="spellStart"/>
      <w:r w:rsidRPr="00733CBE">
        <w:rPr>
          <w:i/>
          <w:iCs/>
          <w:sz w:val="26"/>
          <w:szCs w:val="26"/>
        </w:rPr>
        <w:t>thầu</w:t>
      </w:r>
      <w:proofErr w:type="spellEnd"/>
      <w:r w:rsidRPr="00733CBE">
        <w:rPr>
          <w:i/>
          <w:iCs/>
          <w:sz w:val="26"/>
          <w:szCs w:val="26"/>
        </w:rPr>
        <w:t xml:space="preserve"> </w:t>
      </w:r>
      <w:proofErr w:type="spellStart"/>
      <w:r w:rsidRPr="00733CBE">
        <w:rPr>
          <w:i/>
          <w:iCs/>
          <w:sz w:val="26"/>
          <w:szCs w:val="26"/>
        </w:rPr>
        <w:t>có</w:t>
      </w:r>
      <w:proofErr w:type="spellEnd"/>
      <w:r w:rsidRPr="00733CBE">
        <w:rPr>
          <w:i/>
          <w:iCs/>
          <w:sz w:val="26"/>
          <w:szCs w:val="26"/>
        </w:rPr>
        <w:t xml:space="preserve"> </w:t>
      </w:r>
      <w:proofErr w:type="spellStart"/>
      <w:r w:rsidRPr="00733CBE">
        <w:rPr>
          <w:i/>
          <w:iCs/>
          <w:sz w:val="26"/>
          <w:szCs w:val="26"/>
        </w:rPr>
        <w:t>thể</w:t>
      </w:r>
      <w:proofErr w:type="spellEnd"/>
      <w:r w:rsidRPr="00733CBE">
        <w:rPr>
          <w:i/>
          <w:iCs/>
          <w:sz w:val="26"/>
          <w:szCs w:val="26"/>
        </w:rPr>
        <w:t xml:space="preserve"> </w:t>
      </w:r>
      <w:proofErr w:type="spellStart"/>
      <w:r w:rsidRPr="00733CBE">
        <w:rPr>
          <w:i/>
          <w:iCs/>
          <w:sz w:val="26"/>
          <w:szCs w:val="26"/>
        </w:rPr>
        <w:t>lựa</w:t>
      </w:r>
      <w:proofErr w:type="spellEnd"/>
      <w:r w:rsidRPr="00733CBE">
        <w:rPr>
          <w:i/>
          <w:iCs/>
          <w:sz w:val="26"/>
          <w:szCs w:val="26"/>
        </w:rPr>
        <w:t xml:space="preserve"> </w:t>
      </w:r>
      <w:proofErr w:type="spellStart"/>
      <w:r w:rsidRPr="00733CBE">
        <w:rPr>
          <w:i/>
          <w:iCs/>
          <w:sz w:val="26"/>
          <w:szCs w:val="26"/>
        </w:rPr>
        <w:t>chọn</w:t>
      </w:r>
      <w:proofErr w:type="spellEnd"/>
      <w:r w:rsidRPr="00733CBE">
        <w:rPr>
          <w:i/>
          <w:iCs/>
          <w:sz w:val="26"/>
          <w:szCs w:val="26"/>
        </w:rPr>
        <w:t xml:space="preserve"> </w:t>
      </w:r>
      <w:proofErr w:type="spellStart"/>
      <w:r w:rsidRPr="00733CBE">
        <w:rPr>
          <w:i/>
          <w:iCs/>
          <w:sz w:val="26"/>
          <w:szCs w:val="26"/>
        </w:rPr>
        <w:t>dự</w:t>
      </w:r>
      <w:proofErr w:type="spellEnd"/>
      <w:r w:rsidRPr="00733CBE">
        <w:rPr>
          <w:i/>
          <w:iCs/>
          <w:sz w:val="26"/>
          <w:szCs w:val="26"/>
        </w:rPr>
        <w:t xml:space="preserve"> </w:t>
      </w:r>
      <w:proofErr w:type="spellStart"/>
      <w:r w:rsidRPr="00733CBE">
        <w:rPr>
          <w:i/>
          <w:iCs/>
          <w:sz w:val="26"/>
          <w:szCs w:val="26"/>
        </w:rPr>
        <w:t>thầu</w:t>
      </w:r>
      <w:proofErr w:type="spellEnd"/>
      <w:r w:rsidRPr="00733CBE">
        <w:rPr>
          <w:i/>
          <w:iCs/>
          <w:sz w:val="26"/>
          <w:szCs w:val="26"/>
        </w:rPr>
        <w:t xml:space="preserve"> </w:t>
      </w:r>
      <w:proofErr w:type="spellStart"/>
      <w:r w:rsidRPr="00733CBE">
        <w:rPr>
          <w:i/>
          <w:iCs/>
          <w:sz w:val="26"/>
          <w:szCs w:val="26"/>
        </w:rPr>
        <w:t>hàng</w:t>
      </w:r>
      <w:proofErr w:type="spellEnd"/>
      <w:r w:rsidRPr="00733CBE">
        <w:rPr>
          <w:i/>
          <w:iCs/>
          <w:sz w:val="26"/>
          <w:szCs w:val="26"/>
        </w:rPr>
        <w:t xml:space="preserve"> </w:t>
      </w:r>
      <w:proofErr w:type="spellStart"/>
      <w:r w:rsidRPr="00733CBE">
        <w:rPr>
          <w:i/>
          <w:iCs/>
          <w:sz w:val="26"/>
          <w:szCs w:val="26"/>
        </w:rPr>
        <w:t>hóa</w:t>
      </w:r>
      <w:proofErr w:type="spellEnd"/>
      <w:r w:rsidRPr="00733CBE">
        <w:rPr>
          <w:i/>
          <w:iCs/>
          <w:sz w:val="26"/>
          <w:szCs w:val="26"/>
        </w:rPr>
        <w:t xml:space="preserve"> </w:t>
      </w:r>
      <w:proofErr w:type="spellStart"/>
      <w:r w:rsidRPr="00733CBE">
        <w:rPr>
          <w:i/>
          <w:iCs/>
          <w:sz w:val="26"/>
          <w:szCs w:val="26"/>
        </w:rPr>
        <w:t>có</w:t>
      </w:r>
      <w:proofErr w:type="spellEnd"/>
      <w:r w:rsidRPr="00733CBE">
        <w:rPr>
          <w:i/>
          <w:iCs/>
          <w:sz w:val="26"/>
          <w:szCs w:val="26"/>
        </w:rPr>
        <w:t xml:space="preserve"> </w:t>
      </w:r>
      <w:proofErr w:type="spellStart"/>
      <w:r w:rsidRPr="00733CBE">
        <w:rPr>
          <w:i/>
          <w:iCs/>
          <w:sz w:val="26"/>
          <w:szCs w:val="26"/>
        </w:rPr>
        <w:t>nguồn</w:t>
      </w:r>
      <w:proofErr w:type="spellEnd"/>
      <w:r w:rsidRPr="00733CBE">
        <w:rPr>
          <w:i/>
          <w:iCs/>
          <w:sz w:val="26"/>
          <w:szCs w:val="26"/>
        </w:rPr>
        <w:t xml:space="preserve"> </w:t>
      </w:r>
      <w:proofErr w:type="spellStart"/>
      <w:r w:rsidRPr="00733CBE">
        <w:rPr>
          <w:i/>
          <w:iCs/>
          <w:sz w:val="26"/>
          <w:szCs w:val="26"/>
        </w:rPr>
        <w:t>gốc</w:t>
      </w:r>
      <w:proofErr w:type="spellEnd"/>
      <w:r w:rsidRPr="00733CBE">
        <w:rPr>
          <w:i/>
          <w:iCs/>
          <w:sz w:val="26"/>
          <w:szCs w:val="26"/>
        </w:rPr>
        <w:t xml:space="preserve">, </w:t>
      </w:r>
      <w:proofErr w:type="spellStart"/>
      <w:r w:rsidRPr="00733CBE">
        <w:rPr>
          <w:i/>
          <w:iCs/>
          <w:sz w:val="26"/>
          <w:szCs w:val="26"/>
        </w:rPr>
        <w:t>xuất</w:t>
      </w:r>
      <w:proofErr w:type="spellEnd"/>
      <w:r w:rsidRPr="00733CBE">
        <w:rPr>
          <w:i/>
          <w:iCs/>
          <w:sz w:val="26"/>
          <w:szCs w:val="26"/>
        </w:rPr>
        <w:t xml:space="preserve"> </w:t>
      </w:r>
      <w:proofErr w:type="spellStart"/>
      <w:r w:rsidRPr="00733CBE">
        <w:rPr>
          <w:i/>
          <w:iCs/>
          <w:sz w:val="26"/>
          <w:szCs w:val="26"/>
        </w:rPr>
        <w:t>xứ</w:t>
      </w:r>
      <w:proofErr w:type="spellEnd"/>
      <w:r w:rsidRPr="00733CBE">
        <w:rPr>
          <w:i/>
          <w:iCs/>
          <w:sz w:val="26"/>
          <w:szCs w:val="26"/>
        </w:rPr>
        <w:t xml:space="preserve">, </w:t>
      </w:r>
      <w:proofErr w:type="spellStart"/>
      <w:r w:rsidRPr="00733CBE">
        <w:rPr>
          <w:i/>
          <w:iCs/>
          <w:sz w:val="26"/>
          <w:szCs w:val="26"/>
        </w:rPr>
        <w:t>nhà</w:t>
      </w:r>
      <w:proofErr w:type="spellEnd"/>
      <w:r w:rsidRPr="00733CBE">
        <w:rPr>
          <w:i/>
          <w:iCs/>
          <w:sz w:val="26"/>
          <w:szCs w:val="26"/>
        </w:rPr>
        <w:t xml:space="preserve"> </w:t>
      </w:r>
      <w:proofErr w:type="spellStart"/>
      <w:r w:rsidRPr="00733CBE">
        <w:rPr>
          <w:i/>
          <w:iCs/>
          <w:sz w:val="26"/>
          <w:szCs w:val="26"/>
        </w:rPr>
        <w:t>sản</w:t>
      </w:r>
      <w:proofErr w:type="spellEnd"/>
      <w:r w:rsidRPr="00733CBE">
        <w:rPr>
          <w:i/>
          <w:iCs/>
          <w:sz w:val="26"/>
          <w:szCs w:val="26"/>
        </w:rPr>
        <w:t xml:space="preserve"> </w:t>
      </w:r>
      <w:proofErr w:type="spellStart"/>
      <w:r w:rsidRPr="00733CBE">
        <w:rPr>
          <w:i/>
          <w:iCs/>
          <w:sz w:val="26"/>
          <w:szCs w:val="26"/>
        </w:rPr>
        <w:t>xuất</w:t>
      </w:r>
      <w:proofErr w:type="spellEnd"/>
      <w:r w:rsidRPr="00733CBE">
        <w:rPr>
          <w:i/>
          <w:iCs/>
          <w:sz w:val="26"/>
          <w:szCs w:val="26"/>
        </w:rPr>
        <w:t xml:space="preserve">, </w:t>
      </w:r>
      <w:proofErr w:type="spellStart"/>
      <w:r w:rsidRPr="00733CBE">
        <w:rPr>
          <w:i/>
          <w:iCs/>
          <w:sz w:val="26"/>
          <w:szCs w:val="26"/>
        </w:rPr>
        <w:t>thương</w:t>
      </w:r>
      <w:proofErr w:type="spellEnd"/>
      <w:r w:rsidRPr="00733CBE">
        <w:rPr>
          <w:i/>
          <w:iCs/>
          <w:sz w:val="26"/>
          <w:szCs w:val="26"/>
        </w:rPr>
        <w:t xml:space="preserve"> </w:t>
      </w:r>
      <w:proofErr w:type="spellStart"/>
      <w:r w:rsidRPr="00733CBE">
        <w:rPr>
          <w:i/>
          <w:iCs/>
          <w:sz w:val="26"/>
          <w:szCs w:val="26"/>
        </w:rPr>
        <w:t>hiệu</w:t>
      </w:r>
      <w:proofErr w:type="spellEnd"/>
      <w:r w:rsidRPr="00733CBE">
        <w:rPr>
          <w:i/>
          <w:iCs/>
          <w:sz w:val="26"/>
          <w:szCs w:val="26"/>
        </w:rPr>
        <w:t xml:space="preserve">, </w:t>
      </w:r>
      <w:proofErr w:type="spellStart"/>
      <w:r w:rsidRPr="00733CBE">
        <w:rPr>
          <w:i/>
          <w:iCs/>
          <w:sz w:val="26"/>
          <w:szCs w:val="26"/>
        </w:rPr>
        <w:t>mã</w:t>
      </w:r>
      <w:proofErr w:type="spellEnd"/>
      <w:r w:rsidRPr="00733CBE">
        <w:rPr>
          <w:i/>
          <w:iCs/>
          <w:sz w:val="26"/>
          <w:szCs w:val="26"/>
        </w:rPr>
        <w:t xml:space="preserve"> </w:t>
      </w:r>
      <w:proofErr w:type="spellStart"/>
      <w:r w:rsidRPr="00733CBE">
        <w:rPr>
          <w:i/>
          <w:iCs/>
          <w:sz w:val="26"/>
          <w:szCs w:val="26"/>
        </w:rPr>
        <w:t>hiệu</w:t>
      </w:r>
      <w:proofErr w:type="spellEnd"/>
      <w:r w:rsidRPr="00733CBE">
        <w:rPr>
          <w:i/>
          <w:iCs/>
          <w:sz w:val="26"/>
          <w:szCs w:val="26"/>
        </w:rPr>
        <w:t xml:space="preserve"> </w:t>
      </w:r>
      <w:proofErr w:type="spellStart"/>
      <w:r w:rsidRPr="00733CBE">
        <w:rPr>
          <w:i/>
          <w:iCs/>
          <w:sz w:val="26"/>
          <w:szCs w:val="26"/>
        </w:rPr>
        <w:t>phù</w:t>
      </w:r>
      <w:proofErr w:type="spellEnd"/>
      <w:r w:rsidRPr="00733CBE">
        <w:rPr>
          <w:i/>
          <w:iCs/>
          <w:sz w:val="26"/>
          <w:szCs w:val="26"/>
        </w:rPr>
        <w:t xml:space="preserve"> </w:t>
      </w:r>
      <w:proofErr w:type="spellStart"/>
      <w:r w:rsidRPr="00733CBE">
        <w:rPr>
          <w:i/>
          <w:iCs/>
          <w:sz w:val="26"/>
          <w:szCs w:val="26"/>
        </w:rPr>
        <w:t>hợp</w:t>
      </w:r>
      <w:proofErr w:type="spellEnd"/>
      <w:r w:rsidRPr="00733CBE">
        <w:rPr>
          <w:i/>
          <w:iCs/>
          <w:sz w:val="26"/>
          <w:szCs w:val="26"/>
        </w:rPr>
        <w:t xml:space="preserve"> </w:t>
      </w:r>
      <w:proofErr w:type="spellStart"/>
      <w:r w:rsidRPr="00733CBE">
        <w:rPr>
          <w:i/>
          <w:iCs/>
          <w:sz w:val="26"/>
          <w:szCs w:val="26"/>
        </w:rPr>
        <w:t>với</w:t>
      </w:r>
      <w:proofErr w:type="spellEnd"/>
      <w:r w:rsidRPr="00733CBE">
        <w:rPr>
          <w:i/>
          <w:iCs/>
          <w:sz w:val="26"/>
          <w:szCs w:val="26"/>
        </w:rPr>
        <w:t xml:space="preserve"> </w:t>
      </w:r>
      <w:proofErr w:type="spellStart"/>
      <w:r w:rsidRPr="00733CBE">
        <w:rPr>
          <w:i/>
          <w:iCs/>
          <w:sz w:val="26"/>
          <w:szCs w:val="26"/>
        </w:rPr>
        <w:t>điều</w:t>
      </w:r>
      <w:proofErr w:type="spellEnd"/>
      <w:r w:rsidRPr="00733CBE">
        <w:rPr>
          <w:i/>
          <w:iCs/>
          <w:sz w:val="26"/>
          <w:szCs w:val="26"/>
        </w:rPr>
        <w:t xml:space="preserve"> </w:t>
      </w:r>
      <w:proofErr w:type="spellStart"/>
      <w:r w:rsidRPr="00733CBE">
        <w:rPr>
          <w:i/>
          <w:iCs/>
          <w:sz w:val="26"/>
          <w:szCs w:val="26"/>
        </w:rPr>
        <w:t>kiện</w:t>
      </w:r>
      <w:proofErr w:type="spellEnd"/>
      <w:r w:rsidRPr="00733CBE">
        <w:rPr>
          <w:i/>
          <w:iCs/>
          <w:sz w:val="26"/>
          <w:szCs w:val="26"/>
        </w:rPr>
        <w:t xml:space="preserve"> </w:t>
      </w:r>
      <w:proofErr w:type="spellStart"/>
      <w:r w:rsidRPr="00733CBE">
        <w:rPr>
          <w:i/>
          <w:iCs/>
          <w:sz w:val="26"/>
          <w:szCs w:val="26"/>
        </w:rPr>
        <w:t>cung</w:t>
      </w:r>
      <w:proofErr w:type="spellEnd"/>
      <w:r w:rsidRPr="00733CBE">
        <w:rPr>
          <w:i/>
          <w:iCs/>
          <w:sz w:val="26"/>
          <w:szCs w:val="26"/>
        </w:rPr>
        <w:t xml:space="preserve"> </w:t>
      </w:r>
      <w:proofErr w:type="spellStart"/>
      <w:r w:rsidRPr="00733CBE">
        <w:rPr>
          <w:i/>
          <w:iCs/>
          <w:sz w:val="26"/>
          <w:szCs w:val="26"/>
        </w:rPr>
        <w:t>cấp</w:t>
      </w:r>
      <w:proofErr w:type="spellEnd"/>
      <w:r w:rsidRPr="00733CBE">
        <w:rPr>
          <w:i/>
          <w:iCs/>
          <w:sz w:val="26"/>
          <w:szCs w:val="26"/>
        </w:rPr>
        <w:t xml:space="preserve"> </w:t>
      </w:r>
      <w:proofErr w:type="spellStart"/>
      <w:r w:rsidRPr="00733CBE">
        <w:rPr>
          <w:i/>
          <w:iCs/>
          <w:sz w:val="26"/>
          <w:szCs w:val="26"/>
        </w:rPr>
        <w:t>nhưng</w:t>
      </w:r>
      <w:proofErr w:type="spellEnd"/>
      <w:r w:rsidRPr="00733CBE">
        <w:rPr>
          <w:i/>
          <w:iCs/>
          <w:sz w:val="26"/>
          <w:szCs w:val="26"/>
        </w:rPr>
        <w:t xml:space="preserve"> </w:t>
      </w:r>
      <w:proofErr w:type="spellStart"/>
      <w:r w:rsidRPr="00733CBE">
        <w:rPr>
          <w:i/>
          <w:iCs/>
          <w:sz w:val="26"/>
          <w:szCs w:val="26"/>
        </w:rPr>
        <w:t>phải</w:t>
      </w:r>
      <w:proofErr w:type="spellEnd"/>
      <w:r w:rsidRPr="00733CBE">
        <w:rPr>
          <w:i/>
          <w:iCs/>
          <w:sz w:val="26"/>
          <w:szCs w:val="26"/>
        </w:rPr>
        <w:t xml:space="preserve"> </w:t>
      </w:r>
      <w:proofErr w:type="spellStart"/>
      <w:r w:rsidRPr="00733CBE">
        <w:rPr>
          <w:i/>
          <w:iCs/>
          <w:sz w:val="26"/>
          <w:szCs w:val="26"/>
        </w:rPr>
        <w:t>đảm</w:t>
      </w:r>
      <w:proofErr w:type="spellEnd"/>
      <w:r w:rsidRPr="00733CBE">
        <w:rPr>
          <w:i/>
          <w:iCs/>
          <w:sz w:val="26"/>
          <w:szCs w:val="26"/>
        </w:rPr>
        <w:t xml:space="preserve"> </w:t>
      </w:r>
      <w:proofErr w:type="spellStart"/>
      <w:r w:rsidRPr="00733CBE">
        <w:rPr>
          <w:i/>
          <w:iCs/>
          <w:sz w:val="26"/>
          <w:szCs w:val="26"/>
        </w:rPr>
        <w:t>bảo</w:t>
      </w:r>
      <w:proofErr w:type="spellEnd"/>
      <w:r w:rsidRPr="00733CBE">
        <w:rPr>
          <w:i/>
          <w:iCs/>
          <w:sz w:val="26"/>
          <w:szCs w:val="26"/>
        </w:rPr>
        <w:t xml:space="preserve"> </w:t>
      </w:r>
      <w:proofErr w:type="spellStart"/>
      <w:r w:rsidRPr="00733CBE">
        <w:rPr>
          <w:i/>
          <w:iCs/>
          <w:sz w:val="26"/>
          <w:szCs w:val="26"/>
        </w:rPr>
        <w:t>yêu</w:t>
      </w:r>
      <w:proofErr w:type="spellEnd"/>
      <w:r w:rsidRPr="00733CBE">
        <w:rPr>
          <w:i/>
          <w:iCs/>
          <w:sz w:val="26"/>
          <w:szCs w:val="26"/>
        </w:rPr>
        <w:t xml:space="preserve"> </w:t>
      </w:r>
      <w:proofErr w:type="spellStart"/>
      <w:r w:rsidRPr="00733CBE">
        <w:rPr>
          <w:i/>
          <w:iCs/>
          <w:sz w:val="26"/>
          <w:szCs w:val="26"/>
        </w:rPr>
        <w:t>cầu</w:t>
      </w:r>
      <w:proofErr w:type="spellEnd"/>
      <w:r w:rsidRPr="00733CBE">
        <w:rPr>
          <w:i/>
          <w:iCs/>
          <w:sz w:val="26"/>
          <w:szCs w:val="26"/>
        </w:rPr>
        <w:t xml:space="preserve"> </w:t>
      </w:r>
      <w:proofErr w:type="spellStart"/>
      <w:r w:rsidRPr="00733CBE">
        <w:rPr>
          <w:i/>
          <w:iCs/>
          <w:sz w:val="26"/>
          <w:szCs w:val="26"/>
        </w:rPr>
        <w:t>có</w:t>
      </w:r>
      <w:proofErr w:type="spellEnd"/>
      <w:r w:rsidRPr="00733CBE">
        <w:rPr>
          <w:i/>
          <w:iCs/>
          <w:sz w:val="26"/>
          <w:szCs w:val="26"/>
        </w:rPr>
        <w:t xml:space="preserve"> </w:t>
      </w:r>
      <w:proofErr w:type="spellStart"/>
      <w:r w:rsidRPr="00733CBE">
        <w:rPr>
          <w:i/>
          <w:iCs/>
          <w:sz w:val="26"/>
          <w:szCs w:val="26"/>
        </w:rPr>
        <w:t>tiêu</w:t>
      </w:r>
      <w:proofErr w:type="spellEnd"/>
      <w:r w:rsidRPr="00733CBE">
        <w:rPr>
          <w:i/>
          <w:iCs/>
          <w:sz w:val="26"/>
          <w:szCs w:val="26"/>
        </w:rPr>
        <w:t xml:space="preserve"> </w:t>
      </w:r>
      <w:proofErr w:type="spellStart"/>
      <w:r w:rsidRPr="00733CBE">
        <w:rPr>
          <w:i/>
          <w:iCs/>
          <w:sz w:val="26"/>
          <w:szCs w:val="26"/>
        </w:rPr>
        <w:t>chuẩn</w:t>
      </w:r>
      <w:proofErr w:type="spellEnd"/>
      <w:r w:rsidRPr="00733CBE">
        <w:rPr>
          <w:i/>
          <w:iCs/>
          <w:sz w:val="26"/>
          <w:szCs w:val="26"/>
        </w:rPr>
        <w:t xml:space="preserve"> </w:t>
      </w:r>
      <w:proofErr w:type="spellStart"/>
      <w:r w:rsidRPr="00733CBE">
        <w:rPr>
          <w:i/>
          <w:iCs/>
          <w:sz w:val="26"/>
          <w:szCs w:val="26"/>
        </w:rPr>
        <w:t>kỹ</w:t>
      </w:r>
      <w:proofErr w:type="spellEnd"/>
      <w:r w:rsidRPr="00733CBE">
        <w:rPr>
          <w:i/>
          <w:iCs/>
          <w:sz w:val="26"/>
          <w:szCs w:val="26"/>
        </w:rPr>
        <w:t xml:space="preserve"> </w:t>
      </w:r>
      <w:proofErr w:type="spellStart"/>
      <w:r w:rsidRPr="00733CBE">
        <w:rPr>
          <w:i/>
          <w:iCs/>
          <w:sz w:val="26"/>
          <w:szCs w:val="26"/>
        </w:rPr>
        <w:t>thuật</w:t>
      </w:r>
      <w:proofErr w:type="spellEnd"/>
      <w:r w:rsidRPr="00733CBE">
        <w:rPr>
          <w:i/>
          <w:iCs/>
          <w:sz w:val="26"/>
          <w:szCs w:val="26"/>
        </w:rPr>
        <w:t xml:space="preserve">, </w:t>
      </w:r>
      <w:proofErr w:type="spellStart"/>
      <w:r w:rsidRPr="00733CBE">
        <w:rPr>
          <w:i/>
          <w:iCs/>
          <w:sz w:val="26"/>
          <w:szCs w:val="26"/>
        </w:rPr>
        <w:t>đặc</w:t>
      </w:r>
      <w:proofErr w:type="spellEnd"/>
      <w:r w:rsidRPr="00733CBE">
        <w:rPr>
          <w:i/>
          <w:iCs/>
          <w:sz w:val="26"/>
          <w:szCs w:val="26"/>
        </w:rPr>
        <w:t xml:space="preserve"> </w:t>
      </w:r>
      <w:proofErr w:type="spellStart"/>
      <w:r w:rsidRPr="00733CBE">
        <w:rPr>
          <w:i/>
          <w:iCs/>
          <w:sz w:val="26"/>
          <w:szCs w:val="26"/>
        </w:rPr>
        <w:t>tính</w:t>
      </w:r>
      <w:proofErr w:type="spellEnd"/>
      <w:r w:rsidRPr="00733CBE">
        <w:rPr>
          <w:i/>
          <w:iCs/>
          <w:sz w:val="26"/>
          <w:szCs w:val="26"/>
        </w:rPr>
        <w:t xml:space="preserve"> </w:t>
      </w:r>
      <w:proofErr w:type="spellStart"/>
      <w:r w:rsidRPr="00733CBE">
        <w:rPr>
          <w:i/>
          <w:iCs/>
          <w:sz w:val="26"/>
          <w:szCs w:val="26"/>
        </w:rPr>
        <w:t>kỹ</w:t>
      </w:r>
      <w:proofErr w:type="spellEnd"/>
      <w:r w:rsidRPr="00733CBE">
        <w:rPr>
          <w:i/>
          <w:iCs/>
          <w:sz w:val="26"/>
          <w:szCs w:val="26"/>
        </w:rPr>
        <w:t xml:space="preserve"> </w:t>
      </w:r>
      <w:proofErr w:type="spellStart"/>
      <w:r w:rsidRPr="00733CBE">
        <w:rPr>
          <w:i/>
          <w:iCs/>
          <w:sz w:val="26"/>
          <w:szCs w:val="26"/>
        </w:rPr>
        <w:t>thuật</w:t>
      </w:r>
      <w:proofErr w:type="spellEnd"/>
      <w:r w:rsidRPr="00733CBE">
        <w:rPr>
          <w:i/>
          <w:iCs/>
          <w:sz w:val="26"/>
          <w:szCs w:val="26"/>
        </w:rPr>
        <w:t xml:space="preserve">, </w:t>
      </w:r>
      <w:proofErr w:type="spellStart"/>
      <w:r w:rsidRPr="00733CBE">
        <w:rPr>
          <w:i/>
          <w:iCs/>
          <w:sz w:val="26"/>
          <w:szCs w:val="26"/>
        </w:rPr>
        <w:t>tính</w:t>
      </w:r>
      <w:proofErr w:type="spellEnd"/>
      <w:r w:rsidRPr="00733CBE">
        <w:rPr>
          <w:i/>
          <w:iCs/>
          <w:sz w:val="26"/>
          <w:szCs w:val="26"/>
        </w:rPr>
        <w:t xml:space="preserve"> </w:t>
      </w:r>
      <w:proofErr w:type="spellStart"/>
      <w:r w:rsidRPr="00733CBE">
        <w:rPr>
          <w:i/>
          <w:iCs/>
          <w:sz w:val="26"/>
          <w:szCs w:val="26"/>
        </w:rPr>
        <w:t>năng</w:t>
      </w:r>
      <w:proofErr w:type="spellEnd"/>
      <w:r w:rsidRPr="00733CBE">
        <w:rPr>
          <w:i/>
          <w:iCs/>
          <w:sz w:val="26"/>
          <w:szCs w:val="26"/>
        </w:rPr>
        <w:t xml:space="preserve"> </w:t>
      </w:r>
      <w:proofErr w:type="spellStart"/>
      <w:r w:rsidRPr="00733CBE">
        <w:rPr>
          <w:i/>
          <w:iCs/>
          <w:sz w:val="26"/>
          <w:szCs w:val="26"/>
        </w:rPr>
        <w:t>sử</w:t>
      </w:r>
      <w:proofErr w:type="spellEnd"/>
      <w:r w:rsidRPr="00733CBE">
        <w:rPr>
          <w:i/>
          <w:iCs/>
          <w:sz w:val="26"/>
          <w:szCs w:val="26"/>
        </w:rPr>
        <w:t xml:space="preserve"> </w:t>
      </w:r>
      <w:proofErr w:type="spellStart"/>
      <w:r w:rsidRPr="00733CBE">
        <w:rPr>
          <w:i/>
          <w:iCs/>
          <w:sz w:val="26"/>
          <w:szCs w:val="26"/>
        </w:rPr>
        <w:t>dụng</w:t>
      </w:r>
      <w:proofErr w:type="spellEnd"/>
      <w:r w:rsidRPr="00733CBE">
        <w:rPr>
          <w:i/>
          <w:iCs/>
          <w:sz w:val="26"/>
          <w:szCs w:val="26"/>
        </w:rPr>
        <w:t xml:space="preserve"> "</w:t>
      </w:r>
      <w:proofErr w:type="spellStart"/>
      <w:r w:rsidRPr="00733CBE">
        <w:rPr>
          <w:i/>
          <w:iCs/>
          <w:sz w:val="26"/>
          <w:szCs w:val="26"/>
        </w:rPr>
        <w:t>tương</w:t>
      </w:r>
      <w:proofErr w:type="spellEnd"/>
      <w:r w:rsidRPr="00733CBE">
        <w:rPr>
          <w:i/>
          <w:iCs/>
          <w:sz w:val="26"/>
          <w:szCs w:val="26"/>
        </w:rPr>
        <w:t xml:space="preserve"> </w:t>
      </w:r>
      <w:proofErr w:type="spellStart"/>
      <w:r w:rsidRPr="00733CBE">
        <w:rPr>
          <w:i/>
          <w:iCs/>
          <w:sz w:val="26"/>
          <w:szCs w:val="26"/>
        </w:rPr>
        <w:t>đương</w:t>
      </w:r>
      <w:proofErr w:type="spellEnd"/>
      <w:r w:rsidRPr="00733CBE">
        <w:rPr>
          <w:i/>
          <w:iCs/>
          <w:sz w:val="26"/>
          <w:szCs w:val="26"/>
        </w:rPr>
        <w:t xml:space="preserve">" </w:t>
      </w:r>
      <w:proofErr w:type="spellStart"/>
      <w:r w:rsidRPr="00733CBE">
        <w:rPr>
          <w:i/>
          <w:iCs/>
          <w:sz w:val="26"/>
          <w:szCs w:val="26"/>
        </w:rPr>
        <w:t>hoặc</w:t>
      </w:r>
      <w:proofErr w:type="spellEnd"/>
      <w:r w:rsidRPr="00733CBE">
        <w:rPr>
          <w:i/>
          <w:iCs/>
          <w:sz w:val="26"/>
          <w:szCs w:val="26"/>
        </w:rPr>
        <w:t xml:space="preserve"> "</w:t>
      </w:r>
      <w:proofErr w:type="spellStart"/>
      <w:r w:rsidRPr="00733CBE">
        <w:rPr>
          <w:i/>
          <w:iCs/>
          <w:sz w:val="26"/>
          <w:szCs w:val="26"/>
        </w:rPr>
        <w:t>ưu</w:t>
      </w:r>
      <w:proofErr w:type="spellEnd"/>
      <w:r w:rsidRPr="00733CBE">
        <w:rPr>
          <w:i/>
          <w:iCs/>
          <w:sz w:val="26"/>
          <w:szCs w:val="26"/>
        </w:rPr>
        <w:t xml:space="preserve"> </w:t>
      </w:r>
      <w:proofErr w:type="spellStart"/>
      <w:r w:rsidRPr="00733CBE">
        <w:rPr>
          <w:i/>
          <w:iCs/>
          <w:sz w:val="26"/>
          <w:szCs w:val="26"/>
        </w:rPr>
        <w:t>việt</w:t>
      </w:r>
      <w:proofErr w:type="spellEnd"/>
      <w:r w:rsidRPr="00733CBE">
        <w:rPr>
          <w:i/>
          <w:iCs/>
          <w:sz w:val="26"/>
          <w:szCs w:val="26"/>
        </w:rPr>
        <w:t xml:space="preserve"> </w:t>
      </w:r>
      <w:proofErr w:type="spellStart"/>
      <w:r w:rsidRPr="00733CBE">
        <w:rPr>
          <w:i/>
          <w:iCs/>
          <w:sz w:val="26"/>
          <w:szCs w:val="26"/>
        </w:rPr>
        <w:t>hơn</w:t>
      </w:r>
      <w:proofErr w:type="spellEnd"/>
      <w:r w:rsidRPr="00733CBE">
        <w:rPr>
          <w:i/>
          <w:iCs/>
          <w:sz w:val="26"/>
          <w:szCs w:val="26"/>
        </w:rPr>
        <w:t xml:space="preserve">" so </w:t>
      </w:r>
      <w:proofErr w:type="spellStart"/>
      <w:r w:rsidRPr="00733CBE">
        <w:rPr>
          <w:i/>
          <w:iCs/>
          <w:sz w:val="26"/>
          <w:szCs w:val="26"/>
        </w:rPr>
        <w:t>với</w:t>
      </w:r>
      <w:proofErr w:type="spellEnd"/>
      <w:r w:rsidRPr="00733CBE">
        <w:rPr>
          <w:i/>
          <w:iCs/>
          <w:sz w:val="26"/>
          <w:szCs w:val="26"/>
        </w:rPr>
        <w:t xml:space="preserve"> </w:t>
      </w:r>
      <w:proofErr w:type="spellStart"/>
      <w:r w:rsidRPr="00733CBE">
        <w:rPr>
          <w:i/>
          <w:iCs/>
          <w:sz w:val="26"/>
          <w:szCs w:val="26"/>
        </w:rPr>
        <w:t>các</w:t>
      </w:r>
      <w:proofErr w:type="spellEnd"/>
      <w:r w:rsidRPr="00733CBE">
        <w:rPr>
          <w:i/>
          <w:iCs/>
          <w:sz w:val="26"/>
          <w:szCs w:val="26"/>
        </w:rPr>
        <w:t xml:space="preserve"> </w:t>
      </w:r>
      <w:proofErr w:type="spellStart"/>
      <w:r w:rsidRPr="00733CBE">
        <w:rPr>
          <w:i/>
          <w:iCs/>
          <w:sz w:val="26"/>
          <w:szCs w:val="26"/>
        </w:rPr>
        <w:t>yêu</w:t>
      </w:r>
      <w:proofErr w:type="spellEnd"/>
      <w:r w:rsidRPr="00733CBE">
        <w:rPr>
          <w:i/>
          <w:iCs/>
          <w:sz w:val="26"/>
          <w:szCs w:val="26"/>
        </w:rPr>
        <w:t xml:space="preserve"> </w:t>
      </w:r>
      <w:proofErr w:type="spellStart"/>
      <w:r w:rsidRPr="00733CBE">
        <w:rPr>
          <w:i/>
          <w:iCs/>
          <w:sz w:val="26"/>
          <w:szCs w:val="26"/>
        </w:rPr>
        <w:t>cầu</w:t>
      </w:r>
      <w:proofErr w:type="spellEnd"/>
      <w:r w:rsidRPr="00733CBE">
        <w:rPr>
          <w:i/>
          <w:iCs/>
          <w:sz w:val="26"/>
          <w:szCs w:val="26"/>
        </w:rPr>
        <w:t xml:space="preserve"> </w:t>
      </w:r>
      <w:proofErr w:type="spellStart"/>
      <w:r w:rsidRPr="00733CBE">
        <w:rPr>
          <w:i/>
          <w:iCs/>
          <w:sz w:val="26"/>
          <w:szCs w:val="26"/>
        </w:rPr>
        <w:t>này</w:t>
      </w:r>
      <w:proofErr w:type="spellEnd"/>
      <w:r w:rsidRPr="00733CBE">
        <w:rPr>
          <w:i/>
          <w:iCs/>
          <w:sz w:val="26"/>
          <w:szCs w:val="26"/>
        </w:rPr>
        <w:t xml:space="preserve">. </w:t>
      </w:r>
      <w:proofErr w:type="spellStart"/>
      <w:r w:rsidRPr="00733CBE">
        <w:rPr>
          <w:i/>
          <w:iCs/>
          <w:sz w:val="26"/>
          <w:szCs w:val="26"/>
        </w:rPr>
        <w:t>Nhà</w:t>
      </w:r>
      <w:proofErr w:type="spellEnd"/>
      <w:r w:rsidRPr="00733CBE">
        <w:rPr>
          <w:i/>
          <w:iCs/>
          <w:sz w:val="26"/>
          <w:szCs w:val="26"/>
        </w:rPr>
        <w:t xml:space="preserve"> </w:t>
      </w:r>
      <w:proofErr w:type="spellStart"/>
      <w:r w:rsidRPr="00733CBE">
        <w:rPr>
          <w:i/>
          <w:iCs/>
          <w:sz w:val="26"/>
          <w:szCs w:val="26"/>
        </w:rPr>
        <w:t>thầu</w:t>
      </w:r>
      <w:proofErr w:type="spellEnd"/>
      <w:r w:rsidRPr="00733CBE">
        <w:rPr>
          <w:i/>
          <w:iCs/>
          <w:sz w:val="26"/>
          <w:szCs w:val="26"/>
        </w:rPr>
        <w:t xml:space="preserve"> </w:t>
      </w:r>
      <w:proofErr w:type="spellStart"/>
      <w:r w:rsidRPr="00733CBE">
        <w:rPr>
          <w:i/>
          <w:iCs/>
          <w:sz w:val="26"/>
          <w:szCs w:val="26"/>
        </w:rPr>
        <w:t>phải</w:t>
      </w:r>
      <w:proofErr w:type="spellEnd"/>
      <w:r w:rsidRPr="00733CBE">
        <w:rPr>
          <w:i/>
          <w:iCs/>
          <w:sz w:val="26"/>
          <w:szCs w:val="26"/>
        </w:rPr>
        <w:t xml:space="preserve"> </w:t>
      </w:r>
      <w:proofErr w:type="spellStart"/>
      <w:r w:rsidRPr="00733CBE">
        <w:rPr>
          <w:i/>
          <w:iCs/>
          <w:sz w:val="26"/>
          <w:szCs w:val="26"/>
        </w:rPr>
        <w:t>cung</w:t>
      </w:r>
      <w:proofErr w:type="spellEnd"/>
      <w:r w:rsidRPr="00733CBE">
        <w:rPr>
          <w:i/>
          <w:iCs/>
          <w:sz w:val="26"/>
          <w:szCs w:val="26"/>
        </w:rPr>
        <w:t xml:space="preserve"> </w:t>
      </w:r>
      <w:proofErr w:type="spellStart"/>
      <w:r w:rsidRPr="00733CBE">
        <w:rPr>
          <w:i/>
          <w:iCs/>
          <w:sz w:val="26"/>
          <w:szCs w:val="26"/>
        </w:rPr>
        <w:t>cấp</w:t>
      </w:r>
      <w:proofErr w:type="spellEnd"/>
      <w:r w:rsidRPr="00733CBE">
        <w:rPr>
          <w:i/>
          <w:iCs/>
          <w:sz w:val="26"/>
          <w:szCs w:val="26"/>
        </w:rPr>
        <w:t xml:space="preserve"> </w:t>
      </w:r>
      <w:proofErr w:type="spellStart"/>
      <w:r w:rsidRPr="00733CBE">
        <w:rPr>
          <w:i/>
          <w:iCs/>
          <w:sz w:val="26"/>
          <w:szCs w:val="26"/>
        </w:rPr>
        <w:t>tài</w:t>
      </w:r>
      <w:proofErr w:type="spellEnd"/>
      <w:r w:rsidRPr="00733CBE">
        <w:rPr>
          <w:i/>
          <w:iCs/>
          <w:sz w:val="26"/>
          <w:szCs w:val="26"/>
        </w:rPr>
        <w:t xml:space="preserve"> </w:t>
      </w:r>
      <w:proofErr w:type="spellStart"/>
      <w:r w:rsidRPr="00733CBE">
        <w:rPr>
          <w:i/>
          <w:iCs/>
          <w:sz w:val="26"/>
          <w:szCs w:val="26"/>
        </w:rPr>
        <w:t>liệu</w:t>
      </w:r>
      <w:proofErr w:type="spellEnd"/>
      <w:r w:rsidRPr="00733CBE">
        <w:rPr>
          <w:i/>
          <w:iCs/>
          <w:sz w:val="26"/>
          <w:szCs w:val="26"/>
        </w:rPr>
        <w:t xml:space="preserve"> </w:t>
      </w:r>
      <w:proofErr w:type="spellStart"/>
      <w:r w:rsidRPr="00733CBE">
        <w:rPr>
          <w:i/>
          <w:iCs/>
          <w:sz w:val="26"/>
          <w:szCs w:val="26"/>
        </w:rPr>
        <w:t>kèm</w:t>
      </w:r>
      <w:proofErr w:type="spellEnd"/>
      <w:r w:rsidRPr="00733CBE">
        <w:rPr>
          <w:i/>
          <w:iCs/>
          <w:sz w:val="26"/>
          <w:szCs w:val="26"/>
        </w:rPr>
        <w:t xml:space="preserve"> </w:t>
      </w:r>
      <w:proofErr w:type="spellStart"/>
      <w:r w:rsidRPr="00733CBE">
        <w:rPr>
          <w:i/>
          <w:iCs/>
          <w:sz w:val="26"/>
          <w:szCs w:val="26"/>
        </w:rPr>
        <w:t>theo</w:t>
      </w:r>
      <w:proofErr w:type="spellEnd"/>
      <w:r w:rsidRPr="00733CBE">
        <w:rPr>
          <w:i/>
          <w:iCs/>
          <w:sz w:val="26"/>
          <w:szCs w:val="26"/>
        </w:rPr>
        <w:t xml:space="preserve"> </w:t>
      </w:r>
      <w:proofErr w:type="spellStart"/>
      <w:r w:rsidRPr="00733CBE">
        <w:rPr>
          <w:i/>
          <w:iCs/>
          <w:sz w:val="26"/>
          <w:szCs w:val="26"/>
        </w:rPr>
        <w:t>để</w:t>
      </w:r>
      <w:proofErr w:type="spellEnd"/>
      <w:r w:rsidRPr="00733CBE">
        <w:rPr>
          <w:i/>
          <w:iCs/>
          <w:sz w:val="26"/>
          <w:szCs w:val="26"/>
        </w:rPr>
        <w:t xml:space="preserve"> </w:t>
      </w:r>
      <w:proofErr w:type="spellStart"/>
      <w:r w:rsidRPr="00733CBE">
        <w:rPr>
          <w:i/>
          <w:iCs/>
          <w:sz w:val="26"/>
          <w:szCs w:val="26"/>
        </w:rPr>
        <w:t>chứng</w:t>
      </w:r>
      <w:proofErr w:type="spellEnd"/>
      <w:r w:rsidRPr="00733CBE">
        <w:rPr>
          <w:i/>
          <w:iCs/>
          <w:sz w:val="26"/>
          <w:szCs w:val="26"/>
        </w:rPr>
        <w:t xml:space="preserve"> </w:t>
      </w:r>
      <w:proofErr w:type="spellStart"/>
      <w:r w:rsidRPr="00733CBE">
        <w:rPr>
          <w:i/>
          <w:iCs/>
          <w:sz w:val="26"/>
          <w:szCs w:val="26"/>
        </w:rPr>
        <w:t>chứng</w:t>
      </w:r>
      <w:proofErr w:type="spellEnd"/>
      <w:r w:rsidRPr="00733CBE">
        <w:rPr>
          <w:i/>
          <w:iCs/>
          <w:sz w:val="26"/>
          <w:szCs w:val="26"/>
        </w:rPr>
        <w:t xml:space="preserve"> </w:t>
      </w:r>
      <w:proofErr w:type="spellStart"/>
      <w:r w:rsidRPr="00733CBE">
        <w:rPr>
          <w:i/>
          <w:iCs/>
          <w:sz w:val="26"/>
          <w:szCs w:val="26"/>
        </w:rPr>
        <w:t>minh</w:t>
      </w:r>
      <w:proofErr w:type="spellEnd"/>
      <w:r w:rsidRPr="00733CBE">
        <w:rPr>
          <w:i/>
          <w:iCs/>
          <w:sz w:val="26"/>
          <w:szCs w:val="26"/>
        </w:rPr>
        <w:t xml:space="preserve"> </w:t>
      </w:r>
      <w:proofErr w:type="spellStart"/>
      <w:r w:rsidRPr="00733CBE">
        <w:rPr>
          <w:i/>
          <w:iCs/>
          <w:sz w:val="26"/>
          <w:szCs w:val="26"/>
        </w:rPr>
        <w:t>tương</w:t>
      </w:r>
      <w:proofErr w:type="spellEnd"/>
      <w:r w:rsidRPr="00733CBE">
        <w:rPr>
          <w:i/>
          <w:iCs/>
          <w:sz w:val="26"/>
          <w:szCs w:val="26"/>
        </w:rPr>
        <w:t xml:space="preserve"> </w:t>
      </w:r>
      <w:proofErr w:type="spellStart"/>
      <w:r w:rsidRPr="00733CBE">
        <w:rPr>
          <w:i/>
          <w:iCs/>
          <w:sz w:val="26"/>
          <w:szCs w:val="26"/>
        </w:rPr>
        <w:t>đương</w:t>
      </w:r>
      <w:proofErr w:type="spellEnd"/>
      <w:r w:rsidRPr="00733CBE">
        <w:rPr>
          <w:i/>
          <w:iCs/>
          <w:sz w:val="26"/>
          <w:szCs w:val="26"/>
        </w:rPr>
        <w:t xml:space="preserve"> </w:t>
      </w:r>
      <w:proofErr w:type="spellStart"/>
      <w:r w:rsidRPr="00733CBE">
        <w:rPr>
          <w:i/>
          <w:iCs/>
          <w:sz w:val="26"/>
          <w:szCs w:val="26"/>
        </w:rPr>
        <w:t>hoặc</w:t>
      </w:r>
      <w:proofErr w:type="spellEnd"/>
      <w:r w:rsidRPr="00733CBE">
        <w:rPr>
          <w:i/>
          <w:iCs/>
          <w:sz w:val="26"/>
          <w:szCs w:val="26"/>
        </w:rPr>
        <w:t xml:space="preserve"> </w:t>
      </w:r>
      <w:proofErr w:type="spellStart"/>
      <w:r w:rsidRPr="00733CBE">
        <w:rPr>
          <w:i/>
          <w:iCs/>
          <w:sz w:val="26"/>
          <w:szCs w:val="26"/>
        </w:rPr>
        <w:t>ưu</w:t>
      </w:r>
      <w:proofErr w:type="spellEnd"/>
      <w:r w:rsidRPr="00733CBE">
        <w:rPr>
          <w:i/>
          <w:iCs/>
          <w:sz w:val="26"/>
          <w:szCs w:val="26"/>
        </w:rPr>
        <w:t xml:space="preserve"> </w:t>
      </w:r>
      <w:proofErr w:type="spellStart"/>
      <w:r w:rsidRPr="00733CBE">
        <w:rPr>
          <w:i/>
          <w:iCs/>
          <w:sz w:val="26"/>
          <w:szCs w:val="26"/>
        </w:rPr>
        <w:t>việt</w:t>
      </w:r>
      <w:proofErr w:type="spellEnd"/>
      <w:r w:rsidRPr="00733CBE">
        <w:rPr>
          <w:i/>
          <w:iCs/>
          <w:sz w:val="26"/>
          <w:szCs w:val="26"/>
        </w:rPr>
        <w:t xml:space="preserve"> </w:t>
      </w:r>
      <w:proofErr w:type="spellStart"/>
      <w:r w:rsidRPr="00733CBE">
        <w:rPr>
          <w:i/>
          <w:iCs/>
          <w:sz w:val="26"/>
          <w:szCs w:val="26"/>
        </w:rPr>
        <w:t>hơn</w:t>
      </w:r>
      <w:proofErr w:type="spellEnd"/>
      <w:r w:rsidRPr="00733CBE">
        <w:rPr>
          <w:i/>
          <w:iCs/>
          <w:sz w:val="26"/>
          <w:szCs w:val="26"/>
        </w:rPr>
        <w:t xml:space="preserve"> </w:t>
      </w:r>
      <w:proofErr w:type="spellStart"/>
      <w:r w:rsidRPr="00733CBE">
        <w:rPr>
          <w:i/>
          <w:iCs/>
          <w:sz w:val="26"/>
          <w:szCs w:val="26"/>
        </w:rPr>
        <w:t>đó</w:t>
      </w:r>
      <w:proofErr w:type="spellEnd"/>
      <w:r w:rsidRPr="00733CBE">
        <w:rPr>
          <w:i/>
          <w:iCs/>
          <w:sz w:val="26"/>
          <w:szCs w:val="26"/>
        </w:rPr>
        <w:t xml:space="preserve">. </w:t>
      </w:r>
    </w:p>
    <w:p w14:paraId="47F919BD" w14:textId="77777777" w:rsidR="00733CBE" w:rsidRPr="00733CBE" w:rsidRDefault="00733CBE" w:rsidP="00733CBE">
      <w:pPr>
        <w:spacing w:before="120"/>
        <w:jc w:val="center"/>
        <w:rPr>
          <w:sz w:val="26"/>
          <w:szCs w:val="26"/>
        </w:rPr>
      </w:pPr>
      <w:proofErr w:type="spellStart"/>
      <w:r w:rsidRPr="00733CBE">
        <w:rPr>
          <w:b/>
          <w:bCs/>
          <w:sz w:val="26"/>
          <w:szCs w:val="26"/>
        </w:rPr>
        <w:t>Bảng</w:t>
      </w:r>
      <w:proofErr w:type="spellEnd"/>
      <w:r w:rsidRPr="00733CBE">
        <w:rPr>
          <w:b/>
          <w:bCs/>
          <w:sz w:val="26"/>
          <w:szCs w:val="26"/>
        </w:rPr>
        <w:t xml:space="preserve"> </w:t>
      </w:r>
      <w:proofErr w:type="spellStart"/>
      <w:r w:rsidRPr="00733CBE">
        <w:rPr>
          <w:b/>
          <w:bCs/>
          <w:sz w:val="26"/>
          <w:szCs w:val="26"/>
        </w:rPr>
        <w:t>đề</w:t>
      </w:r>
      <w:proofErr w:type="spellEnd"/>
      <w:r w:rsidRPr="00733CBE">
        <w:rPr>
          <w:b/>
          <w:bCs/>
          <w:sz w:val="26"/>
          <w:szCs w:val="26"/>
        </w:rPr>
        <w:t xml:space="preserve"> </w:t>
      </w:r>
      <w:proofErr w:type="spellStart"/>
      <w:r w:rsidRPr="00733CBE">
        <w:rPr>
          <w:b/>
          <w:bCs/>
          <w:sz w:val="26"/>
          <w:szCs w:val="26"/>
        </w:rPr>
        <w:t>xuất</w:t>
      </w:r>
      <w:proofErr w:type="spellEnd"/>
      <w:r w:rsidRPr="00733CBE">
        <w:rPr>
          <w:b/>
          <w:bCs/>
          <w:sz w:val="26"/>
          <w:szCs w:val="26"/>
        </w:rPr>
        <w:t xml:space="preserve"> </w:t>
      </w:r>
      <w:proofErr w:type="spellStart"/>
      <w:r w:rsidRPr="00733CBE">
        <w:rPr>
          <w:b/>
          <w:bCs/>
          <w:sz w:val="26"/>
          <w:szCs w:val="26"/>
        </w:rPr>
        <w:t>kỹ</w:t>
      </w:r>
      <w:proofErr w:type="spellEnd"/>
      <w:r w:rsidRPr="00733CBE">
        <w:rPr>
          <w:b/>
          <w:bCs/>
          <w:sz w:val="26"/>
          <w:szCs w:val="26"/>
        </w:rPr>
        <w:t xml:space="preserve"> </w:t>
      </w:r>
      <w:proofErr w:type="spellStart"/>
      <w:r w:rsidRPr="00733CBE">
        <w:rPr>
          <w:b/>
          <w:bCs/>
          <w:sz w:val="26"/>
          <w:szCs w:val="26"/>
        </w:rPr>
        <w:t>thuật</w:t>
      </w:r>
      <w:proofErr w:type="spellEnd"/>
      <w:r w:rsidRPr="00733CBE">
        <w:rPr>
          <w:b/>
          <w:bCs/>
          <w:sz w:val="26"/>
          <w:szCs w:val="26"/>
        </w:rPr>
        <w:t xml:space="preserve"> </w:t>
      </w:r>
      <w:proofErr w:type="spellStart"/>
      <w:r w:rsidRPr="00733CBE">
        <w:rPr>
          <w:b/>
          <w:bCs/>
          <w:sz w:val="26"/>
          <w:szCs w:val="26"/>
        </w:rPr>
        <w:t>của</w:t>
      </w:r>
      <w:proofErr w:type="spellEnd"/>
      <w:r w:rsidRPr="00733CBE">
        <w:rPr>
          <w:b/>
          <w:bCs/>
          <w:sz w:val="26"/>
          <w:szCs w:val="26"/>
        </w:rPr>
        <w:t xml:space="preserve"> </w:t>
      </w:r>
      <w:proofErr w:type="spellStart"/>
      <w:r w:rsidRPr="00733CBE">
        <w:rPr>
          <w:b/>
          <w:bCs/>
          <w:sz w:val="26"/>
          <w:szCs w:val="26"/>
        </w:rPr>
        <w:t>nhà</w:t>
      </w:r>
      <w:proofErr w:type="spellEnd"/>
      <w:r w:rsidRPr="00733CBE">
        <w:rPr>
          <w:b/>
          <w:bCs/>
          <w:sz w:val="26"/>
          <w:szCs w:val="26"/>
        </w:rPr>
        <w:t xml:space="preserve"> </w:t>
      </w:r>
      <w:proofErr w:type="spellStart"/>
      <w:r w:rsidRPr="00733CBE">
        <w:rPr>
          <w:b/>
          <w:bCs/>
          <w:sz w:val="26"/>
          <w:szCs w:val="26"/>
        </w:rPr>
        <w:t>thầu</w:t>
      </w:r>
      <w:proofErr w:type="spellEnd"/>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2340"/>
        <w:gridCol w:w="2250"/>
        <w:gridCol w:w="1980"/>
        <w:gridCol w:w="1530"/>
      </w:tblGrid>
      <w:tr w:rsidR="00733CBE" w:rsidRPr="00733CBE" w14:paraId="69736086" w14:textId="77777777" w:rsidTr="00882F3A">
        <w:tc>
          <w:tcPr>
            <w:tcW w:w="918" w:type="dxa"/>
            <w:shd w:val="clear" w:color="auto" w:fill="auto"/>
            <w:vAlign w:val="center"/>
          </w:tcPr>
          <w:p w14:paraId="3A5D5581" w14:textId="77777777" w:rsidR="00733CBE" w:rsidRPr="00733CBE" w:rsidRDefault="00733CBE" w:rsidP="00882F3A">
            <w:pPr>
              <w:spacing w:before="120"/>
              <w:jc w:val="center"/>
              <w:rPr>
                <w:b/>
                <w:bCs/>
                <w:sz w:val="26"/>
                <w:szCs w:val="26"/>
              </w:rPr>
            </w:pPr>
            <w:proofErr w:type="spellStart"/>
            <w:r w:rsidRPr="00733CBE">
              <w:rPr>
                <w:b/>
                <w:bCs/>
                <w:sz w:val="26"/>
                <w:szCs w:val="26"/>
              </w:rPr>
              <w:t>Mục</w:t>
            </w:r>
            <w:proofErr w:type="spellEnd"/>
          </w:p>
        </w:tc>
        <w:tc>
          <w:tcPr>
            <w:tcW w:w="2340" w:type="dxa"/>
            <w:shd w:val="clear" w:color="auto" w:fill="auto"/>
            <w:vAlign w:val="center"/>
          </w:tcPr>
          <w:p w14:paraId="29A61AA5" w14:textId="77777777" w:rsidR="00733CBE" w:rsidRPr="00733CBE" w:rsidRDefault="00733CBE" w:rsidP="00882F3A">
            <w:pPr>
              <w:spacing w:before="120"/>
              <w:jc w:val="center"/>
              <w:rPr>
                <w:b/>
                <w:bCs/>
                <w:sz w:val="26"/>
                <w:szCs w:val="26"/>
              </w:rPr>
            </w:pPr>
            <w:proofErr w:type="spellStart"/>
            <w:r w:rsidRPr="00733CBE">
              <w:rPr>
                <w:b/>
                <w:bCs/>
                <w:sz w:val="26"/>
                <w:szCs w:val="26"/>
              </w:rPr>
              <w:t>Nội</w:t>
            </w:r>
            <w:proofErr w:type="spellEnd"/>
            <w:r w:rsidRPr="00733CBE">
              <w:rPr>
                <w:b/>
                <w:bCs/>
                <w:sz w:val="26"/>
                <w:szCs w:val="26"/>
              </w:rPr>
              <w:t xml:space="preserve"> dung </w:t>
            </w:r>
            <w:proofErr w:type="spellStart"/>
            <w:r w:rsidRPr="00733CBE">
              <w:rPr>
                <w:b/>
                <w:bCs/>
                <w:sz w:val="26"/>
                <w:szCs w:val="26"/>
              </w:rPr>
              <w:t>yêu</w:t>
            </w:r>
            <w:proofErr w:type="spellEnd"/>
            <w:r w:rsidRPr="00733CBE">
              <w:rPr>
                <w:b/>
                <w:bCs/>
                <w:sz w:val="26"/>
                <w:szCs w:val="26"/>
              </w:rPr>
              <w:t xml:space="preserve"> </w:t>
            </w:r>
            <w:proofErr w:type="spellStart"/>
            <w:r w:rsidRPr="00733CBE">
              <w:rPr>
                <w:b/>
                <w:bCs/>
                <w:sz w:val="26"/>
                <w:szCs w:val="26"/>
              </w:rPr>
              <w:t>cầu</w:t>
            </w:r>
            <w:proofErr w:type="spellEnd"/>
            <w:r w:rsidRPr="00733CBE">
              <w:rPr>
                <w:b/>
                <w:bCs/>
                <w:sz w:val="26"/>
                <w:szCs w:val="26"/>
              </w:rPr>
              <w:t xml:space="preserve"> </w:t>
            </w:r>
            <w:proofErr w:type="spellStart"/>
            <w:r w:rsidRPr="00733CBE">
              <w:rPr>
                <w:b/>
                <w:bCs/>
                <w:sz w:val="26"/>
                <w:szCs w:val="26"/>
              </w:rPr>
              <w:t>của</w:t>
            </w:r>
            <w:proofErr w:type="spellEnd"/>
            <w:r w:rsidRPr="00733CBE">
              <w:rPr>
                <w:b/>
                <w:bCs/>
                <w:sz w:val="26"/>
                <w:szCs w:val="26"/>
              </w:rPr>
              <w:t xml:space="preserve"> HSMT</w:t>
            </w:r>
          </w:p>
        </w:tc>
        <w:tc>
          <w:tcPr>
            <w:tcW w:w="2250" w:type="dxa"/>
            <w:shd w:val="clear" w:color="auto" w:fill="auto"/>
            <w:vAlign w:val="center"/>
          </w:tcPr>
          <w:p w14:paraId="6458EB2E" w14:textId="77777777" w:rsidR="00733CBE" w:rsidRPr="00733CBE" w:rsidRDefault="00733CBE" w:rsidP="00882F3A">
            <w:pPr>
              <w:spacing w:before="120"/>
              <w:jc w:val="center"/>
              <w:rPr>
                <w:b/>
                <w:bCs/>
                <w:sz w:val="26"/>
                <w:szCs w:val="26"/>
              </w:rPr>
            </w:pPr>
            <w:proofErr w:type="spellStart"/>
            <w:r w:rsidRPr="00733CBE">
              <w:rPr>
                <w:b/>
                <w:bCs/>
                <w:sz w:val="26"/>
                <w:szCs w:val="26"/>
              </w:rPr>
              <w:t>Nội</w:t>
            </w:r>
            <w:proofErr w:type="spellEnd"/>
            <w:r w:rsidRPr="00733CBE">
              <w:rPr>
                <w:b/>
                <w:bCs/>
                <w:sz w:val="26"/>
                <w:szCs w:val="26"/>
              </w:rPr>
              <w:t xml:space="preserve"> dung </w:t>
            </w:r>
            <w:proofErr w:type="spellStart"/>
            <w:r w:rsidRPr="00733CBE">
              <w:rPr>
                <w:b/>
                <w:bCs/>
                <w:sz w:val="26"/>
                <w:szCs w:val="26"/>
              </w:rPr>
              <w:t>đề</w:t>
            </w:r>
            <w:proofErr w:type="spellEnd"/>
            <w:r w:rsidRPr="00733CBE">
              <w:rPr>
                <w:b/>
                <w:bCs/>
                <w:sz w:val="26"/>
                <w:szCs w:val="26"/>
              </w:rPr>
              <w:t xml:space="preserve"> </w:t>
            </w:r>
            <w:proofErr w:type="spellStart"/>
            <w:r w:rsidRPr="00733CBE">
              <w:rPr>
                <w:b/>
                <w:bCs/>
                <w:sz w:val="26"/>
                <w:szCs w:val="26"/>
              </w:rPr>
              <w:t>xuất</w:t>
            </w:r>
            <w:proofErr w:type="spellEnd"/>
            <w:r w:rsidRPr="00733CBE">
              <w:rPr>
                <w:b/>
                <w:bCs/>
                <w:sz w:val="26"/>
                <w:szCs w:val="26"/>
              </w:rPr>
              <w:t xml:space="preserve"> </w:t>
            </w:r>
            <w:proofErr w:type="spellStart"/>
            <w:r w:rsidRPr="00733CBE">
              <w:rPr>
                <w:b/>
                <w:bCs/>
                <w:sz w:val="26"/>
                <w:szCs w:val="26"/>
              </w:rPr>
              <w:t>kỹ</w:t>
            </w:r>
            <w:proofErr w:type="spellEnd"/>
            <w:r w:rsidRPr="00733CBE">
              <w:rPr>
                <w:b/>
                <w:bCs/>
                <w:sz w:val="26"/>
                <w:szCs w:val="26"/>
              </w:rPr>
              <w:t xml:space="preserve"> </w:t>
            </w:r>
            <w:proofErr w:type="spellStart"/>
            <w:r w:rsidRPr="00733CBE">
              <w:rPr>
                <w:b/>
                <w:bCs/>
                <w:sz w:val="26"/>
                <w:szCs w:val="26"/>
              </w:rPr>
              <w:t>thuật</w:t>
            </w:r>
            <w:proofErr w:type="spellEnd"/>
            <w:r w:rsidRPr="00733CBE">
              <w:rPr>
                <w:b/>
                <w:bCs/>
                <w:sz w:val="26"/>
                <w:szCs w:val="26"/>
              </w:rPr>
              <w:t xml:space="preserve"> </w:t>
            </w:r>
            <w:proofErr w:type="spellStart"/>
            <w:r w:rsidRPr="00733CBE">
              <w:rPr>
                <w:b/>
                <w:bCs/>
                <w:sz w:val="26"/>
                <w:szCs w:val="26"/>
              </w:rPr>
              <w:t>của</w:t>
            </w:r>
            <w:proofErr w:type="spellEnd"/>
            <w:r w:rsidRPr="00733CBE">
              <w:rPr>
                <w:b/>
                <w:bCs/>
                <w:sz w:val="26"/>
                <w:szCs w:val="26"/>
              </w:rPr>
              <w:t xml:space="preserve"> </w:t>
            </w:r>
            <w:proofErr w:type="spellStart"/>
            <w:r w:rsidRPr="00733CBE">
              <w:rPr>
                <w:b/>
                <w:bCs/>
                <w:sz w:val="26"/>
                <w:szCs w:val="26"/>
              </w:rPr>
              <w:t>nhà</w:t>
            </w:r>
            <w:proofErr w:type="spellEnd"/>
            <w:r w:rsidRPr="00733CBE">
              <w:rPr>
                <w:b/>
                <w:bCs/>
                <w:sz w:val="26"/>
                <w:szCs w:val="26"/>
              </w:rPr>
              <w:t xml:space="preserve"> </w:t>
            </w:r>
            <w:proofErr w:type="spellStart"/>
            <w:r w:rsidRPr="00733CBE">
              <w:rPr>
                <w:b/>
                <w:bCs/>
                <w:sz w:val="26"/>
                <w:szCs w:val="26"/>
              </w:rPr>
              <w:t>thầu</w:t>
            </w:r>
            <w:proofErr w:type="spellEnd"/>
          </w:p>
        </w:tc>
        <w:tc>
          <w:tcPr>
            <w:tcW w:w="1980" w:type="dxa"/>
            <w:shd w:val="clear" w:color="auto" w:fill="auto"/>
            <w:vAlign w:val="center"/>
          </w:tcPr>
          <w:p w14:paraId="4243293D" w14:textId="77777777" w:rsidR="00733CBE" w:rsidRPr="00733CBE" w:rsidRDefault="00733CBE" w:rsidP="00882F3A">
            <w:pPr>
              <w:spacing w:before="120"/>
              <w:jc w:val="center"/>
              <w:rPr>
                <w:b/>
                <w:bCs/>
                <w:sz w:val="26"/>
                <w:szCs w:val="26"/>
              </w:rPr>
            </w:pPr>
            <w:proofErr w:type="spellStart"/>
            <w:r w:rsidRPr="00733CBE">
              <w:rPr>
                <w:b/>
                <w:bCs/>
                <w:sz w:val="26"/>
                <w:szCs w:val="26"/>
              </w:rPr>
              <w:t>Tham</w:t>
            </w:r>
            <w:proofErr w:type="spellEnd"/>
            <w:r w:rsidRPr="00733CBE">
              <w:rPr>
                <w:b/>
                <w:bCs/>
                <w:sz w:val="26"/>
                <w:szCs w:val="26"/>
              </w:rPr>
              <w:t xml:space="preserve"> </w:t>
            </w:r>
            <w:proofErr w:type="spellStart"/>
            <w:r w:rsidRPr="00733CBE">
              <w:rPr>
                <w:b/>
                <w:bCs/>
                <w:sz w:val="26"/>
                <w:szCs w:val="26"/>
              </w:rPr>
              <w:t>chiếu</w:t>
            </w:r>
            <w:proofErr w:type="spellEnd"/>
            <w:r w:rsidRPr="00733CBE">
              <w:rPr>
                <w:b/>
                <w:bCs/>
                <w:sz w:val="26"/>
                <w:szCs w:val="26"/>
              </w:rPr>
              <w:t xml:space="preserve"> </w:t>
            </w:r>
            <w:proofErr w:type="spellStart"/>
            <w:r w:rsidRPr="00733CBE">
              <w:rPr>
                <w:b/>
                <w:bCs/>
                <w:sz w:val="26"/>
                <w:szCs w:val="26"/>
              </w:rPr>
              <w:t>tài</w:t>
            </w:r>
            <w:proofErr w:type="spellEnd"/>
            <w:r w:rsidRPr="00733CBE">
              <w:rPr>
                <w:b/>
                <w:bCs/>
                <w:sz w:val="26"/>
                <w:szCs w:val="26"/>
              </w:rPr>
              <w:t xml:space="preserve"> </w:t>
            </w:r>
            <w:proofErr w:type="spellStart"/>
            <w:r w:rsidRPr="00733CBE">
              <w:rPr>
                <w:b/>
                <w:bCs/>
                <w:sz w:val="26"/>
                <w:szCs w:val="26"/>
              </w:rPr>
              <w:t>liệu</w:t>
            </w:r>
            <w:proofErr w:type="spellEnd"/>
            <w:r w:rsidRPr="00733CBE">
              <w:rPr>
                <w:b/>
                <w:bCs/>
                <w:sz w:val="26"/>
                <w:szCs w:val="26"/>
              </w:rPr>
              <w:t xml:space="preserve"> </w:t>
            </w:r>
            <w:proofErr w:type="spellStart"/>
            <w:r w:rsidRPr="00733CBE">
              <w:rPr>
                <w:b/>
                <w:bCs/>
                <w:sz w:val="26"/>
                <w:szCs w:val="26"/>
              </w:rPr>
              <w:t>chứng</w:t>
            </w:r>
            <w:proofErr w:type="spellEnd"/>
            <w:r w:rsidRPr="00733CBE">
              <w:rPr>
                <w:b/>
                <w:bCs/>
                <w:sz w:val="26"/>
                <w:szCs w:val="26"/>
              </w:rPr>
              <w:t xml:space="preserve"> </w:t>
            </w:r>
            <w:proofErr w:type="spellStart"/>
            <w:r w:rsidRPr="00733CBE">
              <w:rPr>
                <w:b/>
                <w:bCs/>
                <w:sz w:val="26"/>
                <w:szCs w:val="26"/>
              </w:rPr>
              <w:t>minh</w:t>
            </w:r>
            <w:proofErr w:type="spellEnd"/>
          </w:p>
        </w:tc>
        <w:tc>
          <w:tcPr>
            <w:tcW w:w="1530" w:type="dxa"/>
            <w:shd w:val="clear" w:color="auto" w:fill="auto"/>
            <w:vAlign w:val="center"/>
          </w:tcPr>
          <w:p w14:paraId="2591E7B9" w14:textId="77777777" w:rsidR="00733CBE" w:rsidRPr="00733CBE" w:rsidRDefault="00733CBE" w:rsidP="00882F3A">
            <w:pPr>
              <w:spacing w:before="120"/>
              <w:jc w:val="center"/>
              <w:rPr>
                <w:b/>
                <w:bCs/>
                <w:sz w:val="26"/>
                <w:szCs w:val="26"/>
              </w:rPr>
            </w:pPr>
            <w:proofErr w:type="spellStart"/>
            <w:r w:rsidRPr="00733CBE">
              <w:rPr>
                <w:b/>
                <w:bCs/>
                <w:sz w:val="26"/>
                <w:szCs w:val="26"/>
              </w:rPr>
              <w:t>Ghi</w:t>
            </w:r>
            <w:proofErr w:type="spellEnd"/>
            <w:r w:rsidRPr="00733CBE">
              <w:rPr>
                <w:b/>
                <w:bCs/>
                <w:sz w:val="26"/>
                <w:szCs w:val="26"/>
              </w:rPr>
              <w:t xml:space="preserve"> </w:t>
            </w:r>
            <w:proofErr w:type="spellStart"/>
            <w:r w:rsidRPr="00733CBE">
              <w:rPr>
                <w:b/>
                <w:bCs/>
                <w:sz w:val="26"/>
                <w:szCs w:val="26"/>
              </w:rPr>
              <w:t>chú</w:t>
            </w:r>
            <w:proofErr w:type="spellEnd"/>
          </w:p>
        </w:tc>
      </w:tr>
      <w:tr w:rsidR="00733CBE" w:rsidRPr="00733CBE" w14:paraId="495D3CBB" w14:textId="77777777" w:rsidTr="00882F3A">
        <w:tc>
          <w:tcPr>
            <w:tcW w:w="918" w:type="dxa"/>
            <w:shd w:val="clear" w:color="auto" w:fill="auto"/>
          </w:tcPr>
          <w:p w14:paraId="0A4AD6FD" w14:textId="77777777" w:rsidR="00733CBE" w:rsidRPr="00733CBE" w:rsidRDefault="00733CBE" w:rsidP="00882F3A">
            <w:pPr>
              <w:spacing w:before="120"/>
              <w:rPr>
                <w:sz w:val="26"/>
                <w:szCs w:val="26"/>
              </w:rPr>
            </w:pPr>
          </w:p>
        </w:tc>
        <w:tc>
          <w:tcPr>
            <w:tcW w:w="2340" w:type="dxa"/>
            <w:shd w:val="clear" w:color="auto" w:fill="auto"/>
          </w:tcPr>
          <w:p w14:paraId="7426675F" w14:textId="77777777" w:rsidR="00733CBE" w:rsidRPr="00733CBE" w:rsidRDefault="00733CBE" w:rsidP="00882F3A">
            <w:pPr>
              <w:spacing w:before="120"/>
              <w:rPr>
                <w:sz w:val="26"/>
                <w:szCs w:val="26"/>
              </w:rPr>
            </w:pPr>
          </w:p>
        </w:tc>
        <w:tc>
          <w:tcPr>
            <w:tcW w:w="2250" w:type="dxa"/>
            <w:shd w:val="clear" w:color="auto" w:fill="auto"/>
          </w:tcPr>
          <w:p w14:paraId="0058A1F3" w14:textId="77777777" w:rsidR="00733CBE" w:rsidRPr="00733CBE" w:rsidRDefault="00733CBE" w:rsidP="00882F3A">
            <w:pPr>
              <w:spacing w:before="120"/>
              <w:rPr>
                <w:sz w:val="26"/>
                <w:szCs w:val="26"/>
              </w:rPr>
            </w:pPr>
          </w:p>
        </w:tc>
        <w:tc>
          <w:tcPr>
            <w:tcW w:w="1980" w:type="dxa"/>
            <w:shd w:val="clear" w:color="auto" w:fill="auto"/>
          </w:tcPr>
          <w:p w14:paraId="63499342" w14:textId="77777777" w:rsidR="00733CBE" w:rsidRPr="00733CBE" w:rsidRDefault="00733CBE" w:rsidP="00882F3A">
            <w:pPr>
              <w:spacing w:before="120"/>
              <w:rPr>
                <w:sz w:val="26"/>
                <w:szCs w:val="26"/>
              </w:rPr>
            </w:pPr>
          </w:p>
        </w:tc>
        <w:tc>
          <w:tcPr>
            <w:tcW w:w="1530" w:type="dxa"/>
            <w:shd w:val="clear" w:color="auto" w:fill="auto"/>
          </w:tcPr>
          <w:p w14:paraId="18A33CB9" w14:textId="77777777" w:rsidR="00733CBE" w:rsidRPr="00733CBE" w:rsidRDefault="00733CBE" w:rsidP="00882F3A">
            <w:pPr>
              <w:spacing w:before="120"/>
              <w:rPr>
                <w:sz w:val="26"/>
                <w:szCs w:val="26"/>
              </w:rPr>
            </w:pPr>
          </w:p>
        </w:tc>
      </w:tr>
      <w:tr w:rsidR="00733CBE" w:rsidRPr="00733CBE" w14:paraId="714749AC" w14:textId="77777777" w:rsidTr="00882F3A">
        <w:tc>
          <w:tcPr>
            <w:tcW w:w="918" w:type="dxa"/>
            <w:shd w:val="clear" w:color="auto" w:fill="auto"/>
          </w:tcPr>
          <w:p w14:paraId="18EF9C44" w14:textId="77777777" w:rsidR="00733CBE" w:rsidRPr="00733CBE" w:rsidRDefault="00733CBE" w:rsidP="00882F3A">
            <w:pPr>
              <w:spacing w:before="120"/>
              <w:rPr>
                <w:sz w:val="26"/>
                <w:szCs w:val="26"/>
              </w:rPr>
            </w:pPr>
          </w:p>
        </w:tc>
        <w:tc>
          <w:tcPr>
            <w:tcW w:w="2340" w:type="dxa"/>
            <w:shd w:val="clear" w:color="auto" w:fill="auto"/>
          </w:tcPr>
          <w:p w14:paraId="3B4A975F" w14:textId="77777777" w:rsidR="00733CBE" w:rsidRPr="00733CBE" w:rsidRDefault="00733CBE" w:rsidP="00882F3A">
            <w:pPr>
              <w:spacing w:before="120"/>
              <w:rPr>
                <w:sz w:val="26"/>
                <w:szCs w:val="26"/>
              </w:rPr>
            </w:pPr>
          </w:p>
        </w:tc>
        <w:tc>
          <w:tcPr>
            <w:tcW w:w="2250" w:type="dxa"/>
            <w:shd w:val="clear" w:color="auto" w:fill="auto"/>
          </w:tcPr>
          <w:p w14:paraId="379DF9F8" w14:textId="77777777" w:rsidR="00733CBE" w:rsidRPr="00733CBE" w:rsidRDefault="00733CBE" w:rsidP="00882F3A">
            <w:pPr>
              <w:spacing w:before="120"/>
              <w:rPr>
                <w:sz w:val="26"/>
                <w:szCs w:val="26"/>
              </w:rPr>
            </w:pPr>
          </w:p>
        </w:tc>
        <w:tc>
          <w:tcPr>
            <w:tcW w:w="1980" w:type="dxa"/>
            <w:shd w:val="clear" w:color="auto" w:fill="auto"/>
          </w:tcPr>
          <w:p w14:paraId="428B6C7F" w14:textId="77777777" w:rsidR="00733CBE" w:rsidRPr="00733CBE" w:rsidRDefault="00733CBE" w:rsidP="00882F3A">
            <w:pPr>
              <w:spacing w:before="120"/>
              <w:rPr>
                <w:sz w:val="26"/>
                <w:szCs w:val="26"/>
              </w:rPr>
            </w:pPr>
          </w:p>
        </w:tc>
        <w:tc>
          <w:tcPr>
            <w:tcW w:w="1530" w:type="dxa"/>
            <w:shd w:val="clear" w:color="auto" w:fill="auto"/>
          </w:tcPr>
          <w:p w14:paraId="79CE0FF6" w14:textId="77777777" w:rsidR="00733CBE" w:rsidRPr="00733CBE" w:rsidRDefault="00733CBE" w:rsidP="00882F3A">
            <w:pPr>
              <w:spacing w:before="120"/>
              <w:rPr>
                <w:sz w:val="26"/>
                <w:szCs w:val="26"/>
              </w:rPr>
            </w:pPr>
          </w:p>
        </w:tc>
      </w:tr>
      <w:tr w:rsidR="00733CBE" w:rsidRPr="00733CBE" w14:paraId="74AC9291" w14:textId="77777777" w:rsidTr="00882F3A">
        <w:tc>
          <w:tcPr>
            <w:tcW w:w="918" w:type="dxa"/>
            <w:shd w:val="clear" w:color="auto" w:fill="auto"/>
          </w:tcPr>
          <w:p w14:paraId="56E24EAF" w14:textId="77777777" w:rsidR="00733CBE" w:rsidRPr="00733CBE" w:rsidRDefault="00733CBE" w:rsidP="00882F3A">
            <w:pPr>
              <w:spacing w:before="120"/>
              <w:rPr>
                <w:sz w:val="26"/>
                <w:szCs w:val="26"/>
              </w:rPr>
            </w:pPr>
          </w:p>
        </w:tc>
        <w:tc>
          <w:tcPr>
            <w:tcW w:w="2340" w:type="dxa"/>
            <w:shd w:val="clear" w:color="auto" w:fill="auto"/>
          </w:tcPr>
          <w:p w14:paraId="42F16B83" w14:textId="77777777" w:rsidR="00733CBE" w:rsidRPr="00733CBE" w:rsidRDefault="00733CBE" w:rsidP="00882F3A">
            <w:pPr>
              <w:spacing w:before="120"/>
              <w:rPr>
                <w:sz w:val="26"/>
                <w:szCs w:val="26"/>
              </w:rPr>
            </w:pPr>
          </w:p>
        </w:tc>
        <w:tc>
          <w:tcPr>
            <w:tcW w:w="2250" w:type="dxa"/>
            <w:shd w:val="clear" w:color="auto" w:fill="auto"/>
          </w:tcPr>
          <w:p w14:paraId="42B6558F" w14:textId="77777777" w:rsidR="00733CBE" w:rsidRPr="00733CBE" w:rsidRDefault="00733CBE" w:rsidP="00882F3A">
            <w:pPr>
              <w:spacing w:before="120"/>
              <w:rPr>
                <w:sz w:val="26"/>
                <w:szCs w:val="26"/>
              </w:rPr>
            </w:pPr>
          </w:p>
        </w:tc>
        <w:tc>
          <w:tcPr>
            <w:tcW w:w="1980" w:type="dxa"/>
            <w:shd w:val="clear" w:color="auto" w:fill="auto"/>
          </w:tcPr>
          <w:p w14:paraId="67FD2809" w14:textId="77777777" w:rsidR="00733CBE" w:rsidRPr="00733CBE" w:rsidRDefault="00733CBE" w:rsidP="00882F3A">
            <w:pPr>
              <w:spacing w:before="120"/>
              <w:rPr>
                <w:sz w:val="26"/>
                <w:szCs w:val="26"/>
              </w:rPr>
            </w:pPr>
          </w:p>
        </w:tc>
        <w:tc>
          <w:tcPr>
            <w:tcW w:w="1530" w:type="dxa"/>
            <w:shd w:val="clear" w:color="auto" w:fill="auto"/>
          </w:tcPr>
          <w:p w14:paraId="75F5E058" w14:textId="77777777" w:rsidR="00733CBE" w:rsidRPr="00733CBE" w:rsidRDefault="00733CBE" w:rsidP="00882F3A">
            <w:pPr>
              <w:spacing w:before="120"/>
              <w:rPr>
                <w:sz w:val="26"/>
                <w:szCs w:val="26"/>
              </w:rPr>
            </w:pPr>
          </w:p>
        </w:tc>
      </w:tr>
      <w:tr w:rsidR="00733CBE" w:rsidRPr="00733CBE" w14:paraId="6E4BFBC2" w14:textId="77777777" w:rsidTr="00882F3A">
        <w:tc>
          <w:tcPr>
            <w:tcW w:w="918" w:type="dxa"/>
            <w:shd w:val="clear" w:color="auto" w:fill="auto"/>
          </w:tcPr>
          <w:p w14:paraId="1B7FB598" w14:textId="77777777" w:rsidR="00733CBE" w:rsidRPr="00733CBE" w:rsidRDefault="00733CBE" w:rsidP="00882F3A">
            <w:pPr>
              <w:spacing w:before="120"/>
              <w:rPr>
                <w:sz w:val="26"/>
                <w:szCs w:val="26"/>
              </w:rPr>
            </w:pPr>
          </w:p>
        </w:tc>
        <w:tc>
          <w:tcPr>
            <w:tcW w:w="2340" w:type="dxa"/>
            <w:shd w:val="clear" w:color="auto" w:fill="auto"/>
          </w:tcPr>
          <w:p w14:paraId="0D6657DF" w14:textId="77777777" w:rsidR="00733CBE" w:rsidRPr="00733CBE" w:rsidRDefault="00733CBE" w:rsidP="00882F3A">
            <w:pPr>
              <w:spacing w:before="120"/>
              <w:rPr>
                <w:sz w:val="26"/>
                <w:szCs w:val="26"/>
              </w:rPr>
            </w:pPr>
          </w:p>
        </w:tc>
        <w:tc>
          <w:tcPr>
            <w:tcW w:w="2250" w:type="dxa"/>
            <w:shd w:val="clear" w:color="auto" w:fill="auto"/>
          </w:tcPr>
          <w:p w14:paraId="2A45BCB6" w14:textId="77777777" w:rsidR="00733CBE" w:rsidRPr="00733CBE" w:rsidRDefault="00733CBE" w:rsidP="00882F3A">
            <w:pPr>
              <w:spacing w:before="120"/>
              <w:rPr>
                <w:sz w:val="26"/>
                <w:szCs w:val="26"/>
              </w:rPr>
            </w:pPr>
          </w:p>
        </w:tc>
        <w:tc>
          <w:tcPr>
            <w:tcW w:w="1980" w:type="dxa"/>
            <w:shd w:val="clear" w:color="auto" w:fill="auto"/>
          </w:tcPr>
          <w:p w14:paraId="50655C85" w14:textId="77777777" w:rsidR="00733CBE" w:rsidRPr="00733CBE" w:rsidRDefault="00733CBE" w:rsidP="00882F3A">
            <w:pPr>
              <w:spacing w:before="120"/>
              <w:rPr>
                <w:sz w:val="26"/>
                <w:szCs w:val="26"/>
              </w:rPr>
            </w:pPr>
          </w:p>
        </w:tc>
        <w:tc>
          <w:tcPr>
            <w:tcW w:w="1530" w:type="dxa"/>
            <w:shd w:val="clear" w:color="auto" w:fill="auto"/>
          </w:tcPr>
          <w:p w14:paraId="5B9B4251" w14:textId="77777777" w:rsidR="00733CBE" w:rsidRPr="00733CBE" w:rsidRDefault="00733CBE" w:rsidP="00882F3A">
            <w:pPr>
              <w:spacing w:before="120"/>
              <w:rPr>
                <w:sz w:val="26"/>
                <w:szCs w:val="26"/>
              </w:rPr>
            </w:pPr>
          </w:p>
        </w:tc>
      </w:tr>
      <w:tr w:rsidR="00733CBE" w:rsidRPr="00733CBE" w14:paraId="39E47618" w14:textId="77777777" w:rsidTr="00882F3A">
        <w:tc>
          <w:tcPr>
            <w:tcW w:w="918" w:type="dxa"/>
            <w:shd w:val="clear" w:color="auto" w:fill="auto"/>
          </w:tcPr>
          <w:p w14:paraId="7406359D" w14:textId="77777777" w:rsidR="00733CBE" w:rsidRPr="00733CBE" w:rsidRDefault="00733CBE" w:rsidP="00882F3A">
            <w:pPr>
              <w:spacing w:before="120"/>
              <w:rPr>
                <w:sz w:val="26"/>
                <w:szCs w:val="26"/>
              </w:rPr>
            </w:pPr>
          </w:p>
        </w:tc>
        <w:tc>
          <w:tcPr>
            <w:tcW w:w="2340" w:type="dxa"/>
            <w:shd w:val="clear" w:color="auto" w:fill="auto"/>
          </w:tcPr>
          <w:p w14:paraId="2D43B6DB" w14:textId="77777777" w:rsidR="00733CBE" w:rsidRPr="00733CBE" w:rsidRDefault="00733CBE" w:rsidP="00882F3A">
            <w:pPr>
              <w:spacing w:before="120"/>
              <w:rPr>
                <w:sz w:val="26"/>
                <w:szCs w:val="26"/>
              </w:rPr>
            </w:pPr>
          </w:p>
        </w:tc>
        <w:tc>
          <w:tcPr>
            <w:tcW w:w="2250" w:type="dxa"/>
            <w:shd w:val="clear" w:color="auto" w:fill="auto"/>
          </w:tcPr>
          <w:p w14:paraId="19CABBEA" w14:textId="77777777" w:rsidR="00733CBE" w:rsidRPr="00733CBE" w:rsidRDefault="00733CBE" w:rsidP="00882F3A">
            <w:pPr>
              <w:spacing w:before="120"/>
              <w:rPr>
                <w:sz w:val="26"/>
                <w:szCs w:val="26"/>
              </w:rPr>
            </w:pPr>
          </w:p>
        </w:tc>
        <w:tc>
          <w:tcPr>
            <w:tcW w:w="1980" w:type="dxa"/>
            <w:shd w:val="clear" w:color="auto" w:fill="auto"/>
          </w:tcPr>
          <w:p w14:paraId="1197B702" w14:textId="77777777" w:rsidR="00733CBE" w:rsidRPr="00733CBE" w:rsidRDefault="00733CBE" w:rsidP="00882F3A">
            <w:pPr>
              <w:spacing w:before="120"/>
              <w:rPr>
                <w:sz w:val="26"/>
                <w:szCs w:val="26"/>
              </w:rPr>
            </w:pPr>
          </w:p>
        </w:tc>
        <w:tc>
          <w:tcPr>
            <w:tcW w:w="1530" w:type="dxa"/>
            <w:shd w:val="clear" w:color="auto" w:fill="auto"/>
          </w:tcPr>
          <w:p w14:paraId="045487A5" w14:textId="77777777" w:rsidR="00733CBE" w:rsidRPr="00733CBE" w:rsidRDefault="00733CBE" w:rsidP="00882F3A">
            <w:pPr>
              <w:spacing w:before="120"/>
              <w:rPr>
                <w:sz w:val="26"/>
                <w:szCs w:val="26"/>
              </w:rPr>
            </w:pPr>
          </w:p>
        </w:tc>
      </w:tr>
    </w:tbl>
    <w:p w14:paraId="0C93568E" w14:textId="77777777" w:rsidR="00733CBE" w:rsidRPr="00733CBE" w:rsidRDefault="00733CBE" w:rsidP="00733CBE">
      <w:pPr>
        <w:spacing w:before="120"/>
        <w:ind w:firstLine="720"/>
        <w:rPr>
          <w:i/>
          <w:iCs/>
          <w:sz w:val="26"/>
          <w:szCs w:val="26"/>
        </w:rPr>
      </w:pPr>
      <w:r w:rsidRPr="00733CBE">
        <w:rPr>
          <w:i/>
          <w:iCs/>
          <w:sz w:val="26"/>
          <w:szCs w:val="26"/>
        </w:rPr>
        <w:t xml:space="preserve">- </w:t>
      </w:r>
      <w:proofErr w:type="spellStart"/>
      <w:r w:rsidRPr="00733CBE">
        <w:rPr>
          <w:i/>
          <w:iCs/>
          <w:sz w:val="26"/>
          <w:szCs w:val="26"/>
        </w:rPr>
        <w:t>Trường</w:t>
      </w:r>
      <w:proofErr w:type="spellEnd"/>
      <w:r w:rsidRPr="00733CBE">
        <w:rPr>
          <w:i/>
          <w:iCs/>
          <w:sz w:val="26"/>
          <w:szCs w:val="26"/>
        </w:rPr>
        <w:t xml:space="preserve"> </w:t>
      </w:r>
      <w:proofErr w:type="spellStart"/>
      <w:r w:rsidRPr="00733CBE">
        <w:rPr>
          <w:i/>
          <w:iCs/>
          <w:sz w:val="26"/>
          <w:szCs w:val="26"/>
        </w:rPr>
        <w:t>hợp</w:t>
      </w:r>
      <w:proofErr w:type="spellEnd"/>
      <w:r w:rsidRPr="00733CBE">
        <w:rPr>
          <w:i/>
          <w:iCs/>
          <w:sz w:val="26"/>
          <w:szCs w:val="26"/>
        </w:rPr>
        <w:t xml:space="preserve"> </w:t>
      </w:r>
      <w:proofErr w:type="spellStart"/>
      <w:r w:rsidRPr="00733CBE">
        <w:rPr>
          <w:i/>
          <w:iCs/>
          <w:sz w:val="26"/>
          <w:szCs w:val="26"/>
        </w:rPr>
        <w:t>cần</w:t>
      </w:r>
      <w:proofErr w:type="spellEnd"/>
      <w:r w:rsidRPr="00733CBE">
        <w:rPr>
          <w:i/>
          <w:iCs/>
          <w:sz w:val="26"/>
          <w:szCs w:val="26"/>
        </w:rPr>
        <w:t xml:space="preserve"> </w:t>
      </w:r>
      <w:proofErr w:type="spellStart"/>
      <w:r w:rsidRPr="00733CBE">
        <w:rPr>
          <w:i/>
          <w:iCs/>
          <w:sz w:val="26"/>
          <w:szCs w:val="26"/>
        </w:rPr>
        <w:t>giải</w:t>
      </w:r>
      <w:proofErr w:type="spellEnd"/>
      <w:r w:rsidRPr="00733CBE">
        <w:rPr>
          <w:i/>
          <w:iCs/>
          <w:sz w:val="26"/>
          <w:szCs w:val="26"/>
        </w:rPr>
        <w:t xml:space="preserve"> </w:t>
      </w:r>
      <w:proofErr w:type="spellStart"/>
      <w:r w:rsidRPr="00733CBE">
        <w:rPr>
          <w:i/>
          <w:iCs/>
          <w:sz w:val="26"/>
          <w:szCs w:val="26"/>
        </w:rPr>
        <w:t>thích</w:t>
      </w:r>
      <w:proofErr w:type="spellEnd"/>
      <w:r w:rsidRPr="00733CBE">
        <w:rPr>
          <w:i/>
          <w:iCs/>
          <w:sz w:val="26"/>
          <w:szCs w:val="26"/>
        </w:rPr>
        <w:t xml:space="preserve"> </w:t>
      </w:r>
      <w:proofErr w:type="spellStart"/>
      <w:r w:rsidRPr="00733CBE">
        <w:rPr>
          <w:i/>
          <w:iCs/>
          <w:sz w:val="26"/>
          <w:szCs w:val="26"/>
        </w:rPr>
        <w:t>hoặc</w:t>
      </w:r>
      <w:proofErr w:type="spellEnd"/>
      <w:r w:rsidRPr="00733CBE">
        <w:rPr>
          <w:i/>
          <w:iCs/>
          <w:sz w:val="26"/>
          <w:szCs w:val="26"/>
        </w:rPr>
        <w:t xml:space="preserve"> </w:t>
      </w:r>
      <w:proofErr w:type="spellStart"/>
      <w:r w:rsidRPr="00733CBE">
        <w:rPr>
          <w:i/>
          <w:iCs/>
          <w:sz w:val="26"/>
          <w:szCs w:val="26"/>
        </w:rPr>
        <w:t>miêu</w:t>
      </w:r>
      <w:proofErr w:type="spellEnd"/>
      <w:r w:rsidRPr="00733CBE">
        <w:rPr>
          <w:i/>
          <w:iCs/>
          <w:sz w:val="26"/>
          <w:szCs w:val="26"/>
        </w:rPr>
        <w:t xml:space="preserve"> </w:t>
      </w:r>
      <w:proofErr w:type="spellStart"/>
      <w:r w:rsidRPr="00733CBE">
        <w:rPr>
          <w:i/>
          <w:iCs/>
          <w:sz w:val="26"/>
          <w:szCs w:val="26"/>
        </w:rPr>
        <w:t>tả</w:t>
      </w:r>
      <w:proofErr w:type="spellEnd"/>
      <w:r w:rsidRPr="00733CBE">
        <w:rPr>
          <w:i/>
          <w:iCs/>
          <w:sz w:val="26"/>
          <w:szCs w:val="26"/>
        </w:rPr>
        <w:t xml:space="preserve"> </w:t>
      </w:r>
      <w:proofErr w:type="spellStart"/>
      <w:r w:rsidRPr="00733CBE">
        <w:rPr>
          <w:i/>
          <w:iCs/>
          <w:sz w:val="26"/>
          <w:szCs w:val="26"/>
        </w:rPr>
        <w:t>rõ</w:t>
      </w:r>
      <w:proofErr w:type="spellEnd"/>
      <w:r w:rsidRPr="00733CBE">
        <w:rPr>
          <w:i/>
          <w:iCs/>
          <w:sz w:val="26"/>
          <w:szCs w:val="26"/>
        </w:rPr>
        <w:t xml:space="preserve"> </w:t>
      </w:r>
      <w:proofErr w:type="spellStart"/>
      <w:r w:rsidRPr="00733CBE">
        <w:rPr>
          <w:i/>
          <w:iCs/>
          <w:sz w:val="26"/>
          <w:szCs w:val="26"/>
        </w:rPr>
        <w:t>nội</w:t>
      </w:r>
      <w:proofErr w:type="spellEnd"/>
      <w:r w:rsidRPr="00733CBE">
        <w:rPr>
          <w:i/>
          <w:iCs/>
          <w:sz w:val="26"/>
          <w:szCs w:val="26"/>
        </w:rPr>
        <w:t xml:space="preserve"> dung </w:t>
      </w:r>
      <w:proofErr w:type="spellStart"/>
      <w:r w:rsidRPr="00733CBE">
        <w:rPr>
          <w:i/>
          <w:iCs/>
          <w:sz w:val="26"/>
          <w:szCs w:val="26"/>
        </w:rPr>
        <w:t>chào</w:t>
      </w:r>
      <w:proofErr w:type="spellEnd"/>
      <w:r w:rsidRPr="00733CBE">
        <w:rPr>
          <w:i/>
          <w:iCs/>
          <w:sz w:val="26"/>
          <w:szCs w:val="26"/>
        </w:rPr>
        <w:t xml:space="preserve"> </w:t>
      </w:r>
      <w:proofErr w:type="spellStart"/>
      <w:r w:rsidRPr="00733CBE">
        <w:rPr>
          <w:i/>
          <w:iCs/>
          <w:sz w:val="26"/>
          <w:szCs w:val="26"/>
        </w:rPr>
        <w:t>thầu</w:t>
      </w:r>
      <w:proofErr w:type="spellEnd"/>
      <w:r w:rsidRPr="00733CBE">
        <w:rPr>
          <w:i/>
          <w:iCs/>
          <w:sz w:val="26"/>
          <w:szCs w:val="26"/>
        </w:rPr>
        <w:t xml:space="preserve"> </w:t>
      </w:r>
      <w:proofErr w:type="spellStart"/>
      <w:r w:rsidRPr="00733CBE">
        <w:rPr>
          <w:i/>
          <w:iCs/>
          <w:sz w:val="26"/>
          <w:szCs w:val="26"/>
        </w:rPr>
        <w:t>thì</w:t>
      </w:r>
      <w:proofErr w:type="spellEnd"/>
      <w:r w:rsidRPr="00733CBE">
        <w:rPr>
          <w:i/>
          <w:iCs/>
          <w:sz w:val="26"/>
          <w:szCs w:val="26"/>
        </w:rPr>
        <w:t xml:space="preserve"> </w:t>
      </w:r>
      <w:proofErr w:type="spellStart"/>
      <w:r w:rsidRPr="00733CBE">
        <w:rPr>
          <w:i/>
          <w:iCs/>
          <w:sz w:val="26"/>
          <w:szCs w:val="26"/>
        </w:rPr>
        <w:t>nhà</w:t>
      </w:r>
      <w:proofErr w:type="spellEnd"/>
      <w:r w:rsidRPr="00733CBE">
        <w:rPr>
          <w:i/>
          <w:iCs/>
          <w:sz w:val="26"/>
          <w:szCs w:val="26"/>
        </w:rPr>
        <w:t xml:space="preserve"> </w:t>
      </w:r>
      <w:proofErr w:type="spellStart"/>
      <w:r w:rsidRPr="00733CBE">
        <w:rPr>
          <w:i/>
          <w:iCs/>
          <w:sz w:val="26"/>
          <w:szCs w:val="26"/>
        </w:rPr>
        <w:t>thầu</w:t>
      </w:r>
      <w:proofErr w:type="spellEnd"/>
      <w:r w:rsidRPr="00733CBE">
        <w:rPr>
          <w:i/>
          <w:iCs/>
          <w:sz w:val="26"/>
          <w:szCs w:val="26"/>
        </w:rPr>
        <w:t xml:space="preserve"> </w:t>
      </w:r>
      <w:proofErr w:type="spellStart"/>
      <w:r w:rsidRPr="00733CBE">
        <w:rPr>
          <w:i/>
          <w:iCs/>
          <w:sz w:val="26"/>
          <w:szCs w:val="26"/>
        </w:rPr>
        <w:t>ghi</w:t>
      </w:r>
      <w:proofErr w:type="spellEnd"/>
      <w:r w:rsidRPr="00733CBE">
        <w:rPr>
          <w:i/>
          <w:iCs/>
          <w:sz w:val="26"/>
          <w:szCs w:val="26"/>
        </w:rPr>
        <w:t xml:space="preserve"> </w:t>
      </w:r>
      <w:proofErr w:type="spellStart"/>
      <w:r w:rsidRPr="00733CBE">
        <w:rPr>
          <w:i/>
          <w:iCs/>
          <w:sz w:val="26"/>
          <w:szCs w:val="26"/>
        </w:rPr>
        <w:t>vào</w:t>
      </w:r>
      <w:proofErr w:type="spellEnd"/>
      <w:r w:rsidRPr="00733CBE">
        <w:rPr>
          <w:i/>
          <w:iCs/>
          <w:sz w:val="26"/>
          <w:szCs w:val="26"/>
        </w:rPr>
        <w:t xml:space="preserve"> </w:t>
      </w:r>
      <w:proofErr w:type="spellStart"/>
      <w:r w:rsidRPr="00733CBE">
        <w:rPr>
          <w:i/>
          <w:iCs/>
          <w:sz w:val="26"/>
          <w:szCs w:val="26"/>
        </w:rPr>
        <w:t>cột</w:t>
      </w:r>
      <w:proofErr w:type="spellEnd"/>
      <w:r w:rsidRPr="00733CBE">
        <w:rPr>
          <w:i/>
          <w:iCs/>
          <w:sz w:val="26"/>
          <w:szCs w:val="26"/>
        </w:rPr>
        <w:t xml:space="preserve"> </w:t>
      </w:r>
      <w:proofErr w:type="spellStart"/>
      <w:r w:rsidRPr="00733CBE">
        <w:rPr>
          <w:i/>
          <w:iCs/>
          <w:sz w:val="26"/>
          <w:szCs w:val="26"/>
        </w:rPr>
        <w:t>Ghi</w:t>
      </w:r>
      <w:proofErr w:type="spellEnd"/>
      <w:r w:rsidRPr="00733CBE">
        <w:rPr>
          <w:i/>
          <w:iCs/>
          <w:sz w:val="26"/>
          <w:szCs w:val="26"/>
        </w:rPr>
        <w:t xml:space="preserve"> </w:t>
      </w:r>
      <w:proofErr w:type="spellStart"/>
      <w:r w:rsidRPr="00733CBE">
        <w:rPr>
          <w:i/>
          <w:iCs/>
          <w:sz w:val="26"/>
          <w:szCs w:val="26"/>
        </w:rPr>
        <w:t>chú</w:t>
      </w:r>
      <w:proofErr w:type="spellEnd"/>
    </w:p>
    <w:p w14:paraId="0B6C4547" w14:textId="77777777" w:rsidR="00733CBE" w:rsidRPr="00733CBE" w:rsidRDefault="00733CBE" w:rsidP="00733CBE">
      <w:pPr>
        <w:spacing w:before="120"/>
        <w:ind w:firstLine="709"/>
        <w:rPr>
          <w:i/>
          <w:iCs/>
          <w:sz w:val="26"/>
          <w:szCs w:val="26"/>
        </w:rPr>
      </w:pPr>
      <w:r w:rsidRPr="00733CBE">
        <w:rPr>
          <w:i/>
          <w:iCs/>
          <w:sz w:val="26"/>
          <w:szCs w:val="26"/>
        </w:rPr>
        <w:t xml:space="preserve">- </w:t>
      </w:r>
      <w:proofErr w:type="spellStart"/>
      <w:r w:rsidRPr="00733CBE">
        <w:rPr>
          <w:i/>
          <w:iCs/>
          <w:sz w:val="26"/>
          <w:szCs w:val="26"/>
        </w:rPr>
        <w:t>Nhà</w:t>
      </w:r>
      <w:proofErr w:type="spellEnd"/>
      <w:r w:rsidRPr="00733CBE">
        <w:rPr>
          <w:i/>
          <w:iCs/>
          <w:sz w:val="26"/>
          <w:szCs w:val="26"/>
        </w:rPr>
        <w:t xml:space="preserve"> </w:t>
      </w:r>
      <w:proofErr w:type="spellStart"/>
      <w:r w:rsidRPr="00733CBE">
        <w:rPr>
          <w:i/>
          <w:iCs/>
          <w:sz w:val="26"/>
          <w:szCs w:val="26"/>
        </w:rPr>
        <w:t>thầu</w:t>
      </w:r>
      <w:proofErr w:type="spellEnd"/>
      <w:r w:rsidRPr="00733CBE">
        <w:rPr>
          <w:i/>
          <w:iCs/>
          <w:sz w:val="26"/>
          <w:szCs w:val="26"/>
        </w:rPr>
        <w:t xml:space="preserve"> </w:t>
      </w:r>
      <w:proofErr w:type="spellStart"/>
      <w:r w:rsidRPr="00733CBE">
        <w:rPr>
          <w:i/>
          <w:iCs/>
          <w:sz w:val="26"/>
          <w:szCs w:val="26"/>
        </w:rPr>
        <w:t>phải</w:t>
      </w:r>
      <w:proofErr w:type="spellEnd"/>
      <w:r w:rsidRPr="00733CBE">
        <w:rPr>
          <w:i/>
          <w:iCs/>
          <w:sz w:val="26"/>
          <w:szCs w:val="26"/>
        </w:rPr>
        <w:t xml:space="preserve"> </w:t>
      </w:r>
      <w:proofErr w:type="spellStart"/>
      <w:r w:rsidRPr="00733CBE">
        <w:rPr>
          <w:i/>
          <w:iCs/>
          <w:sz w:val="26"/>
          <w:szCs w:val="26"/>
        </w:rPr>
        <w:t>giải</w:t>
      </w:r>
      <w:proofErr w:type="spellEnd"/>
      <w:r w:rsidRPr="00733CBE">
        <w:rPr>
          <w:i/>
          <w:iCs/>
          <w:sz w:val="26"/>
          <w:szCs w:val="26"/>
        </w:rPr>
        <w:t xml:space="preserve"> </w:t>
      </w:r>
      <w:proofErr w:type="spellStart"/>
      <w:r w:rsidRPr="00733CBE">
        <w:rPr>
          <w:i/>
          <w:iCs/>
          <w:sz w:val="26"/>
          <w:szCs w:val="26"/>
        </w:rPr>
        <w:t>thích</w:t>
      </w:r>
      <w:proofErr w:type="spellEnd"/>
      <w:r w:rsidRPr="00733CBE">
        <w:rPr>
          <w:i/>
          <w:iCs/>
          <w:sz w:val="26"/>
          <w:szCs w:val="26"/>
        </w:rPr>
        <w:t xml:space="preserve"> </w:t>
      </w:r>
      <w:proofErr w:type="spellStart"/>
      <w:r w:rsidRPr="00733CBE">
        <w:rPr>
          <w:i/>
          <w:iCs/>
          <w:sz w:val="26"/>
          <w:szCs w:val="26"/>
        </w:rPr>
        <w:t>đáp</w:t>
      </w:r>
      <w:proofErr w:type="spellEnd"/>
      <w:r w:rsidRPr="00733CBE">
        <w:rPr>
          <w:i/>
          <w:iCs/>
          <w:sz w:val="26"/>
          <w:szCs w:val="26"/>
        </w:rPr>
        <w:t xml:space="preserve"> </w:t>
      </w:r>
      <w:proofErr w:type="spellStart"/>
      <w:r w:rsidRPr="00733CBE">
        <w:rPr>
          <w:i/>
          <w:iCs/>
          <w:sz w:val="26"/>
          <w:szCs w:val="26"/>
        </w:rPr>
        <w:t>ứng</w:t>
      </w:r>
      <w:proofErr w:type="spellEnd"/>
      <w:r w:rsidRPr="00733CBE">
        <w:rPr>
          <w:i/>
          <w:iCs/>
          <w:sz w:val="26"/>
          <w:szCs w:val="26"/>
        </w:rPr>
        <w:t xml:space="preserve"> </w:t>
      </w:r>
      <w:proofErr w:type="spellStart"/>
      <w:r w:rsidRPr="00733CBE">
        <w:rPr>
          <w:i/>
          <w:iCs/>
          <w:sz w:val="26"/>
          <w:szCs w:val="26"/>
        </w:rPr>
        <w:t>kỹ</w:t>
      </w:r>
      <w:proofErr w:type="spellEnd"/>
      <w:r w:rsidRPr="00733CBE">
        <w:rPr>
          <w:i/>
          <w:iCs/>
          <w:sz w:val="26"/>
          <w:szCs w:val="26"/>
        </w:rPr>
        <w:t xml:space="preserve"> </w:t>
      </w:r>
      <w:proofErr w:type="spellStart"/>
      <w:r w:rsidRPr="00733CBE">
        <w:rPr>
          <w:i/>
          <w:iCs/>
          <w:sz w:val="26"/>
          <w:szCs w:val="26"/>
        </w:rPr>
        <w:t>thuật</w:t>
      </w:r>
      <w:proofErr w:type="spellEnd"/>
      <w:r w:rsidRPr="00733CBE">
        <w:rPr>
          <w:i/>
          <w:iCs/>
          <w:sz w:val="26"/>
          <w:szCs w:val="26"/>
        </w:rPr>
        <w:t xml:space="preserve"> chi </w:t>
      </w:r>
      <w:proofErr w:type="spellStart"/>
      <w:r w:rsidRPr="00733CBE">
        <w:rPr>
          <w:i/>
          <w:iCs/>
          <w:sz w:val="26"/>
          <w:szCs w:val="26"/>
        </w:rPr>
        <w:t>tiết</w:t>
      </w:r>
      <w:proofErr w:type="spellEnd"/>
      <w:r w:rsidRPr="00733CBE">
        <w:rPr>
          <w:i/>
          <w:iCs/>
          <w:sz w:val="26"/>
          <w:szCs w:val="26"/>
        </w:rPr>
        <w:t xml:space="preserve"> </w:t>
      </w:r>
      <w:proofErr w:type="spellStart"/>
      <w:r w:rsidRPr="00733CBE">
        <w:rPr>
          <w:i/>
          <w:iCs/>
          <w:sz w:val="26"/>
          <w:szCs w:val="26"/>
        </w:rPr>
        <w:t>theo</w:t>
      </w:r>
      <w:proofErr w:type="spellEnd"/>
      <w:r w:rsidRPr="00733CBE">
        <w:rPr>
          <w:i/>
          <w:iCs/>
          <w:sz w:val="26"/>
          <w:szCs w:val="26"/>
        </w:rPr>
        <w:t xml:space="preserve"> </w:t>
      </w:r>
      <w:proofErr w:type="spellStart"/>
      <w:r w:rsidRPr="00733CBE">
        <w:rPr>
          <w:i/>
          <w:iCs/>
          <w:sz w:val="26"/>
          <w:szCs w:val="26"/>
        </w:rPr>
        <w:t>từng</w:t>
      </w:r>
      <w:proofErr w:type="spellEnd"/>
      <w:r w:rsidRPr="00733CBE">
        <w:rPr>
          <w:i/>
          <w:iCs/>
          <w:sz w:val="26"/>
          <w:szCs w:val="26"/>
        </w:rPr>
        <w:t xml:space="preserve"> </w:t>
      </w:r>
      <w:proofErr w:type="spellStart"/>
      <w:r w:rsidRPr="00733CBE">
        <w:rPr>
          <w:i/>
          <w:iCs/>
          <w:sz w:val="26"/>
          <w:szCs w:val="26"/>
        </w:rPr>
        <w:t>mục</w:t>
      </w:r>
      <w:proofErr w:type="spellEnd"/>
      <w:r w:rsidRPr="00733CBE">
        <w:rPr>
          <w:i/>
          <w:iCs/>
          <w:sz w:val="26"/>
          <w:szCs w:val="26"/>
        </w:rPr>
        <w:t xml:space="preserve"> (</w:t>
      </w:r>
      <w:proofErr w:type="spellStart"/>
      <w:r w:rsidRPr="00733CBE">
        <w:rPr>
          <w:i/>
          <w:iCs/>
          <w:sz w:val="26"/>
          <w:szCs w:val="26"/>
        </w:rPr>
        <w:t>tham</w:t>
      </w:r>
      <w:proofErr w:type="spellEnd"/>
      <w:r w:rsidRPr="00733CBE">
        <w:rPr>
          <w:i/>
          <w:iCs/>
          <w:sz w:val="26"/>
          <w:szCs w:val="26"/>
        </w:rPr>
        <w:t xml:space="preserve"> </w:t>
      </w:r>
      <w:proofErr w:type="spellStart"/>
      <w:r w:rsidRPr="00733CBE">
        <w:rPr>
          <w:i/>
          <w:iCs/>
          <w:sz w:val="26"/>
          <w:szCs w:val="26"/>
        </w:rPr>
        <w:t>chiếu</w:t>
      </w:r>
      <w:proofErr w:type="spellEnd"/>
      <w:r w:rsidRPr="00733CBE">
        <w:rPr>
          <w:i/>
          <w:iCs/>
          <w:sz w:val="26"/>
          <w:szCs w:val="26"/>
        </w:rPr>
        <w:t xml:space="preserve"> </w:t>
      </w:r>
      <w:proofErr w:type="spellStart"/>
      <w:r w:rsidRPr="00733CBE">
        <w:rPr>
          <w:i/>
          <w:iCs/>
          <w:sz w:val="26"/>
          <w:szCs w:val="26"/>
        </w:rPr>
        <w:t>tài</w:t>
      </w:r>
      <w:proofErr w:type="spellEnd"/>
      <w:r w:rsidRPr="00733CBE">
        <w:rPr>
          <w:i/>
          <w:iCs/>
          <w:sz w:val="26"/>
          <w:szCs w:val="26"/>
        </w:rPr>
        <w:t xml:space="preserve"> </w:t>
      </w:r>
      <w:proofErr w:type="spellStart"/>
      <w:r w:rsidRPr="00733CBE">
        <w:rPr>
          <w:i/>
          <w:iCs/>
          <w:sz w:val="26"/>
          <w:szCs w:val="26"/>
        </w:rPr>
        <w:t>liệu</w:t>
      </w:r>
      <w:proofErr w:type="spellEnd"/>
      <w:r w:rsidRPr="00733CBE">
        <w:rPr>
          <w:i/>
          <w:iCs/>
          <w:sz w:val="26"/>
          <w:szCs w:val="26"/>
        </w:rPr>
        <w:t xml:space="preserve"> </w:t>
      </w:r>
      <w:proofErr w:type="spellStart"/>
      <w:r w:rsidRPr="00733CBE">
        <w:rPr>
          <w:i/>
          <w:iCs/>
          <w:sz w:val="26"/>
          <w:szCs w:val="26"/>
        </w:rPr>
        <w:t>chứng</w:t>
      </w:r>
      <w:proofErr w:type="spellEnd"/>
      <w:r w:rsidRPr="00733CBE">
        <w:rPr>
          <w:i/>
          <w:iCs/>
          <w:sz w:val="26"/>
          <w:szCs w:val="26"/>
        </w:rPr>
        <w:t xml:space="preserve"> </w:t>
      </w:r>
      <w:proofErr w:type="spellStart"/>
      <w:r w:rsidRPr="00733CBE">
        <w:rPr>
          <w:i/>
          <w:iCs/>
          <w:sz w:val="26"/>
          <w:szCs w:val="26"/>
        </w:rPr>
        <w:t>minh</w:t>
      </w:r>
      <w:proofErr w:type="spellEnd"/>
      <w:r w:rsidRPr="00733CBE">
        <w:rPr>
          <w:i/>
          <w:iCs/>
          <w:sz w:val="26"/>
          <w:szCs w:val="26"/>
        </w:rPr>
        <w:t xml:space="preserve"> </w:t>
      </w:r>
      <w:proofErr w:type="spellStart"/>
      <w:r w:rsidRPr="00733CBE">
        <w:rPr>
          <w:i/>
          <w:iCs/>
          <w:sz w:val="26"/>
          <w:szCs w:val="26"/>
        </w:rPr>
        <w:t>cần</w:t>
      </w:r>
      <w:proofErr w:type="spellEnd"/>
      <w:r w:rsidRPr="00733CBE">
        <w:rPr>
          <w:i/>
          <w:iCs/>
          <w:sz w:val="26"/>
          <w:szCs w:val="26"/>
        </w:rPr>
        <w:t xml:space="preserve"> </w:t>
      </w:r>
      <w:proofErr w:type="spellStart"/>
      <w:r w:rsidRPr="00733CBE">
        <w:rPr>
          <w:i/>
          <w:iCs/>
          <w:sz w:val="26"/>
          <w:szCs w:val="26"/>
        </w:rPr>
        <w:t>chỉ</w:t>
      </w:r>
      <w:proofErr w:type="spellEnd"/>
      <w:r w:rsidRPr="00733CBE">
        <w:rPr>
          <w:i/>
          <w:iCs/>
          <w:sz w:val="26"/>
          <w:szCs w:val="26"/>
        </w:rPr>
        <w:t xml:space="preserve"> </w:t>
      </w:r>
      <w:proofErr w:type="spellStart"/>
      <w:r w:rsidRPr="00733CBE">
        <w:rPr>
          <w:i/>
          <w:iCs/>
          <w:sz w:val="26"/>
          <w:szCs w:val="26"/>
        </w:rPr>
        <w:t>rõ</w:t>
      </w:r>
      <w:proofErr w:type="spellEnd"/>
      <w:r w:rsidRPr="00733CBE">
        <w:rPr>
          <w:i/>
          <w:iCs/>
          <w:sz w:val="26"/>
          <w:szCs w:val="26"/>
        </w:rPr>
        <w:t xml:space="preserve"> </w:t>
      </w:r>
      <w:proofErr w:type="spellStart"/>
      <w:r w:rsidRPr="00733CBE">
        <w:rPr>
          <w:i/>
          <w:iCs/>
          <w:sz w:val="26"/>
          <w:szCs w:val="26"/>
        </w:rPr>
        <w:t>đến</w:t>
      </w:r>
      <w:proofErr w:type="spellEnd"/>
      <w:r w:rsidRPr="00733CBE">
        <w:rPr>
          <w:i/>
          <w:iCs/>
          <w:sz w:val="26"/>
          <w:szCs w:val="26"/>
        </w:rPr>
        <w:t xml:space="preserve">: </w:t>
      </w:r>
      <w:proofErr w:type="spellStart"/>
      <w:r w:rsidRPr="00733CBE">
        <w:rPr>
          <w:i/>
          <w:iCs/>
          <w:sz w:val="26"/>
          <w:szCs w:val="26"/>
        </w:rPr>
        <w:t>tên</w:t>
      </w:r>
      <w:proofErr w:type="spellEnd"/>
      <w:r w:rsidRPr="00733CBE">
        <w:rPr>
          <w:i/>
          <w:iCs/>
          <w:sz w:val="26"/>
          <w:szCs w:val="26"/>
        </w:rPr>
        <w:t xml:space="preserve"> </w:t>
      </w:r>
      <w:proofErr w:type="spellStart"/>
      <w:r w:rsidRPr="00733CBE">
        <w:rPr>
          <w:i/>
          <w:iCs/>
          <w:sz w:val="26"/>
          <w:szCs w:val="26"/>
        </w:rPr>
        <w:t>tài</w:t>
      </w:r>
      <w:proofErr w:type="spellEnd"/>
      <w:r w:rsidRPr="00733CBE">
        <w:rPr>
          <w:i/>
          <w:iCs/>
          <w:sz w:val="26"/>
          <w:szCs w:val="26"/>
        </w:rPr>
        <w:t xml:space="preserve"> </w:t>
      </w:r>
      <w:proofErr w:type="spellStart"/>
      <w:r w:rsidRPr="00733CBE">
        <w:rPr>
          <w:i/>
          <w:iCs/>
          <w:sz w:val="26"/>
          <w:szCs w:val="26"/>
        </w:rPr>
        <w:t>liệu</w:t>
      </w:r>
      <w:proofErr w:type="spellEnd"/>
      <w:r w:rsidRPr="00733CBE">
        <w:rPr>
          <w:i/>
          <w:iCs/>
          <w:sz w:val="26"/>
          <w:szCs w:val="26"/>
        </w:rPr>
        <w:t xml:space="preserve">, </w:t>
      </w:r>
      <w:proofErr w:type="spellStart"/>
      <w:r w:rsidRPr="00733CBE">
        <w:rPr>
          <w:i/>
          <w:iCs/>
          <w:sz w:val="26"/>
          <w:szCs w:val="26"/>
        </w:rPr>
        <w:t>chương</w:t>
      </w:r>
      <w:proofErr w:type="spellEnd"/>
      <w:r w:rsidRPr="00733CBE">
        <w:rPr>
          <w:i/>
          <w:iCs/>
          <w:sz w:val="26"/>
          <w:szCs w:val="26"/>
        </w:rPr>
        <w:t xml:space="preserve">, </w:t>
      </w:r>
      <w:proofErr w:type="spellStart"/>
      <w:r w:rsidRPr="00733CBE">
        <w:rPr>
          <w:i/>
          <w:iCs/>
          <w:sz w:val="26"/>
          <w:szCs w:val="26"/>
        </w:rPr>
        <w:t>mục</w:t>
      </w:r>
      <w:proofErr w:type="spellEnd"/>
      <w:r w:rsidRPr="00733CBE">
        <w:rPr>
          <w:i/>
          <w:iCs/>
          <w:sz w:val="26"/>
          <w:szCs w:val="26"/>
        </w:rPr>
        <w:t xml:space="preserve">, </w:t>
      </w:r>
      <w:proofErr w:type="spellStart"/>
      <w:r w:rsidRPr="00733CBE">
        <w:rPr>
          <w:i/>
          <w:iCs/>
          <w:sz w:val="26"/>
          <w:szCs w:val="26"/>
        </w:rPr>
        <w:t>trang</w:t>
      </w:r>
      <w:proofErr w:type="spellEnd"/>
      <w:r w:rsidRPr="00733CBE">
        <w:rPr>
          <w:i/>
          <w:iCs/>
          <w:sz w:val="26"/>
          <w:szCs w:val="26"/>
        </w:rPr>
        <w:t xml:space="preserve"> …) </w:t>
      </w:r>
      <w:proofErr w:type="spellStart"/>
      <w:r w:rsidRPr="00733CBE">
        <w:rPr>
          <w:i/>
          <w:iCs/>
          <w:sz w:val="26"/>
          <w:szCs w:val="26"/>
        </w:rPr>
        <w:t>trong</w:t>
      </w:r>
      <w:proofErr w:type="spellEnd"/>
      <w:r w:rsidRPr="00733CBE">
        <w:rPr>
          <w:i/>
          <w:iCs/>
          <w:sz w:val="26"/>
          <w:szCs w:val="26"/>
        </w:rPr>
        <w:t xml:space="preserve"> </w:t>
      </w:r>
      <w:proofErr w:type="spellStart"/>
      <w:r w:rsidRPr="00733CBE">
        <w:rPr>
          <w:i/>
          <w:iCs/>
          <w:sz w:val="26"/>
          <w:szCs w:val="26"/>
        </w:rPr>
        <w:t>bảng</w:t>
      </w:r>
      <w:proofErr w:type="spellEnd"/>
      <w:r w:rsidRPr="00733CBE">
        <w:rPr>
          <w:i/>
          <w:iCs/>
          <w:sz w:val="26"/>
          <w:szCs w:val="26"/>
        </w:rPr>
        <w:t xml:space="preserve"> </w:t>
      </w:r>
      <w:proofErr w:type="spellStart"/>
      <w:r w:rsidRPr="00733CBE">
        <w:rPr>
          <w:i/>
          <w:iCs/>
          <w:sz w:val="26"/>
          <w:szCs w:val="26"/>
        </w:rPr>
        <w:t>đề</w:t>
      </w:r>
      <w:proofErr w:type="spellEnd"/>
      <w:r w:rsidRPr="00733CBE">
        <w:rPr>
          <w:i/>
          <w:iCs/>
          <w:sz w:val="26"/>
          <w:szCs w:val="26"/>
        </w:rPr>
        <w:t xml:space="preserve"> </w:t>
      </w:r>
      <w:proofErr w:type="spellStart"/>
      <w:r w:rsidRPr="00733CBE">
        <w:rPr>
          <w:i/>
          <w:iCs/>
          <w:sz w:val="26"/>
          <w:szCs w:val="26"/>
        </w:rPr>
        <w:t>xuất</w:t>
      </w:r>
      <w:proofErr w:type="spellEnd"/>
      <w:r w:rsidRPr="00733CBE">
        <w:rPr>
          <w:i/>
          <w:iCs/>
          <w:sz w:val="26"/>
          <w:szCs w:val="26"/>
        </w:rPr>
        <w:t xml:space="preserve"> </w:t>
      </w:r>
      <w:proofErr w:type="spellStart"/>
      <w:r w:rsidRPr="00733CBE">
        <w:rPr>
          <w:i/>
          <w:iCs/>
          <w:sz w:val="26"/>
          <w:szCs w:val="26"/>
        </w:rPr>
        <w:t>kỹ</w:t>
      </w:r>
      <w:proofErr w:type="spellEnd"/>
      <w:r w:rsidRPr="00733CBE">
        <w:rPr>
          <w:i/>
          <w:iCs/>
          <w:sz w:val="26"/>
          <w:szCs w:val="26"/>
        </w:rPr>
        <w:t xml:space="preserve"> </w:t>
      </w:r>
      <w:proofErr w:type="spellStart"/>
      <w:r w:rsidRPr="00733CBE">
        <w:rPr>
          <w:i/>
          <w:iCs/>
          <w:sz w:val="26"/>
          <w:szCs w:val="26"/>
        </w:rPr>
        <w:t>thuật</w:t>
      </w:r>
      <w:proofErr w:type="spellEnd"/>
      <w:r w:rsidRPr="00733CBE">
        <w:rPr>
          <w:i/>
          <w:iCs/>
          <w:sz w:val="26"/>
          <w:szCs w:val="26"/>
        </w:rPr>
        <w:t xml:space="preserve"> </w:t>
      </w:r>
      <w:proofErr w:type="spellStart"/>
      <w:r w:rsidRPr="00733CBE">
        <w:rPr>
          <w:i/>
          <w:iCs/>
          <w:sz w:val="26"/>
          <w:szCs w:val="26"/>
        </w:rPr>
        <w:t>nêu</w:t>
      </w:r>
      <w:proofErr w:type="spellEnd"/>
      <w:r w:rsidRPr="00733CBE">
        <w:rPr>
          <w:i/>
          <w:iCs/>
          <w:sz w:val="26"/>
          <w:szCs w:val="26"/>
        </w:rPr>
        <w:t xml:space="preserve"> </w:t>
      </w:r>
      <w:proofErr w:type="spellStart"/>
      <w:r w:rsidRPr="00733CBE">
        <w:rPr>
          <w:i/>
          <w:iCs/>
          <w:sz w:val="26"/>
          <w:szCs w:val="26"/>
        </w:rPr>
        <w:t>trên</w:t>
      </w:r>
      <w:proofErr w:type="spellEnd"/>
      <w:r w:rsidRPr="00733CBE">
        <w:rPr>
          <w:i/>
          <w:iCs/>
          <w:sz w:val="26"/>
          <w:szCs w:val="26"/>
        </w:rPr>
        <w:t>.</w:t>
      </w:r>
    </w:p>
    <w:p w14:paraId="53AA7767" w14:textId="77777777" w:rsidR="00733CBE" w:rsidRPr="00733CBE" w:rsidRDefault="00733CBE" w:rsidP="00733CBE">
      <w:pPr>
        <w:spacing w:before="120" w:after="120" w:line="264" w:lineRule="auto"/>
        <w:ind w:firstLine="709"/>
        <w:rPr>
          <w:b/>
          <w:i/>
          <w:sz w:val="26"/>
          <w:szCs w:val="26"/>
          <w:lang w:val="nl-NL"/>
        </w:rPr>
      </w:pPr>
      <w:r w:rsidRPr="00733CBE">
        <w:rPr>
          <w:b/>
          <w:i/>
          <w:sz w:val="26"/>
          <w:szCs w:val="26"/>
          <w:lang w:val="nl-NL"/>
        </w:rPr>
        <w:t>1.3. Yêu cầu về giải pháp kỹ thuật và dịch vụ triển khai</w:t>
      </w:r>
    </w:p>
    <w:p w14:paraId="4DB3969D" w14:textId="77777777" w:rsidR="00733CBE" w:rsidRPr="00733CBE" w:rsidRDefault="00733CBE" w:rsidP="00733CBE">
      <w:pPr>
        <w:spacing w:before="120"/>
        <w:ind w:firstLine="709"/>
        <w:rPr>
          <w:iCs/>
          <w:sz w:val="26"/>
          <w:szCs w:val="26"/>
          <w:lang w:val="nl-NL"/>
        </w:rPr>
      </w:pPr>
      <w:r w:rsidRPr="00733CBE">
        <w:rPr>
          <w:iCs/>
          <w:sz w:val="26"/>
          <w:szCs w:val="26"/>
          <w:lang w:val="nl-NL"/>
        </w:rPr>
        <w:t>1.3.1. Yêu cầu về công việc triển khai, cài đặt và cấu hình thiết bị</w:t>
      </w:r>
    </w:p>
    <w:p w14:paraId="7DA5E9F6" w14:textId="77777777" w:rsidR="00733CBE" w:rsidRPr="00733CBE" w:rsidRDefault="00733CBE" w:rsidP="00733CBE">
      <w:pPr>
        <w:pStyle w:val="ListParagraph"/>
        <w:numPr>
          <w:ilvl w:val="0"/>
          <w:numId w:val="1"/>
        </w:numPr>
        <w:spacing w:before="120"/>
        <w:rPr>
          <w:iCs/>
          <w:sz w:val="26"/>
          <w:szCs w:val="26"/>
          <w:lang w:val="nl-NL"/>
        </w:rPr>
      </w:pPr>
      <w:r w:rsidRPr="00733CBE">
        <w:rPr>
          <w:iCs/>
          <w:sz w:val="26"/>
          <w:szCs w:val="26"/>
          <w:lang w:val="nl-NL"/>
        </w:rPr>
        <w:t>Triển khai hệ lắp đặt hệ thống thiết bị tại Cục Thống kê</w:t>
      </w:r>
    </w:p>
    <w:p w14:paraId="610D75E8" w14:textId="77777777" w:rsidR="00733CBE" w:rsidRPr="00733CBE" w:rsidRDefault="00733CBE" w:rsidP="00733CBE">
      <w:pPr>
        <w:pStyle w:val="ListParagraph"/>
        <w:numPr>
          <w:ilvl w:val="0"/>
          <w:numId w:val="1"/>
        </w:numPr>
        <w:spacing w:before="120"/>
        <w:rPr>
          <w:iCs/>
          <w:sz w:val="26"/>
          <w:szCs w:val="26"/>
          <w:lang w:val="nl-NL"/>
        </w:rPr>
      </w:pPr>
      <w:r w:rsidRPr="00733CBE">
        <w:rPr>
          <w:iCs/>
          <w:sz w:val="26"/>
          <w:szCs w:val="26"/>
          <w:lang w:val="nl-NL"/>
        </w:rPr>
        <w:t xml:space="preserve">Cài đặt, cấu hình và kiểm tra hệ thống  </w:t>
      </w:r>
    </w:p>
    <w:p w14:paraId="5C7122B7" w14:textId="77777777" w:rsidR="00733CBE" w:rsidRPr="00733CBE" w:rsidRDefault="00733CBE" w:rsidP="00733CBE">
      <w:pPr>
        <w:pStyle w:val="ListParagraph"/>
        <w:numPr>
          <w:ilvl w:val="0"/>
          <w:numId w:val="1"/>
        </w:numPr>
        <w:spacing w:before="120"/>
        <w:rPr>
          <w:iCs/>
          <w:sz w:val="26"/>
          <w:szCs w:val="26"/>
          <w:lang w:val="nl-NL"/>
        </w:rPr>
      </w:pPr>
      <w:r w:rsidRPr="00733CBE">
        <w:rPr>
          <w:iCs/>
          <w:sz w:val="26"/>
          <w:szCs w:val="26"/>
          <w:lang w:val="nl-NL"/>
        </w:rPr>
        <w:t>Nghiệm thu và bàn giao hệ thống.</w:t>
      </w:r>
    </w:p>
    <w:p w14:paraId="7B4DB3B9" w14:textId="77777777" w:rsidR="00733CBE" w:rsidRPr="00733CBE" w:rsidRDefault="00733CBE" w:rsidP="00733CBE">
      <w:pPr>
        <w:spacing w:before="120"/>
        <w:ind w:firstLine="709"/>
        <w:rPr>
          <w:iCs/>
          <w:sz w:val="26"/>
          <w:szCs w:val="26"/>
          <w:lang w:val="nl-NL"/>
        </w:rPr>
      </w:pPr>
      <w:r w:rsidRPr="00733CBE">
        <w:rPr>
          <w:iCs/>
          <w:sz w:val="26"/>
          <w:szCs w:val="26"/>
          <w:lang w:val="nl-NL"/>
        </w:rPr>
        <w:t xml:space="preserve">1.3.2. Yêu cầu về thời gian triển khai  </w:t>
      </w:r>
    </w:p>
    <w:p w14:paraId="6EF4B9F7" w14:textId="77777777" w:rsidR="00733CBE" w:rsidRPr="00733CBE" w:rsidRDefault="00733CBE" w:rsidP="00733CBE">
      <w:pPr>
        <w:pStyle w:val="ListParagraph"/>
        <w:numPr>
          <w:ilvl w:val="0"/>
          <w:numId w:val="1"/>
        </w:numPr>
        <w:spacing w:before="120"/>
        <w:rPr>
          <w:iCs/>
          <w:sz w:val="26"/>
          <w:szCs w:val="26"/>
          <w:lang w:val="nl-NL"/>
        </w:rPr>
      </w:pPr>
      <w:r w:rsidRPr="00733CBE">
        <w:rPr>
          <w:iCs/>
          <w:sz w:val="26"/>
          <w:szCs w:val="26"/>
          <w:lang w:val="nl-NL"/>
        </w:rPr>
        <w:t>Thời gian triển khai, cài đặt, cấu hình và nghiệm thu tối đa 30 ngày kể từ ngày hợp đồng được hai bên ký kết.</w:t>
      </w:r>
    </w:p>
    <w:p w14:paraId="3D8F1904" w14:textId="77777777" w:rsidR="00733CBE" w:rsidRPr="00733CBE" w:rsidRDefault="00733CBE" w:rsidP="00733CBE">
      <w:pPr>
        <w:pStyle w:val="ListParagraph"/>
        <w:numPr>
          <w:ilvl w:val="0"/>
          <w:numId w:val="1"/>
        </w:numPr>
        <w:spacing w:before="120"/>
        <w:rPr>
          <w:iCs/>
          <w:sz w:val="26"/>
          <w:szCs w:val="26"/>
          <w:lang w:val="nl-NL"/>
        </w:rPr>
      </w:pPr>
      <w:r w:rsidRPr="00733CBE">
        <w:rPr>
          <w:iCs/>
          <w:sz w:val="26"/>
          <w:szCs w:val="26"/>
          <w:lang w:val="nl-NL"/>
        </w:rPr>
        <w:lastRenderedPageBreak/>
        <w:t xml:space="preserve">Nhà thầu cần đưa ra kế hoạch triển khai, cài đặt cụ thể để chứng minh kế hoạch triển khai là khả thi và đảm bảo đúng tiến độ. </w:t>
      </w:r>
    </w:p>
    <w:p w14:paraId="35BF71AA" w14:textId="77777777" w:rsidR="00733CBE" w:rsidRPr="00733CBE" w:rsidRDefault="00733CBE" w:rsidP="00733CBE">
      <w:pPr>
        <w:spacing w:before="120"/>
        <w:ind w:firstLine="709"/>
        <w:rPr>
          <w:iCs/>
          <w:sz w:val="26"/>
          <w:szCs w:val="26"/>
          <w:lang w:val="nl-NL"/>
        </w:rPr>
      </w:pPr>
      <w:r w:rsidRPr="00733CBE">
        <w:rPr>
          <w:iCs/>
          <w:sz w:val="26"/>
          <w:szCs w:val="26"/>
          <w:lang w:val="nl-NL"/>
        </w:rPr>
        <w:t xml:space="preserve">1.3.3. Yêu cầu về giải pháp kỹ thuật  </w:t>
      </w:r>
    </w:p>
    <w:p w14:paraId="0C785DFA" w14:textId="77777777" w:rsidR="00733CBE" w:rsidRPr="00733CBE" w:rsidRDefault="00733CBE" w:rsidP="00733CBE">
      <w:pPr>
        <w:spacing w:before="120"/>
        <w:ind w:firstLine="709"/>
        <w:rPr>
          <w:iCs/>
          <w:sz w:val="26"/>
          <w:szCs w:val="26"/>
          <w:lang w:val="nl-NL"/>
        </w:rPr>
      </w:pPr>
      <w:r w:rsidRPr="00733CBE">
        <w:rPr>
          <w:iCs/>
          <w:sz w:val="26"/>
          <w:szCs w:val="26"/>
          <w:lang w:val="nl-NL"/>
        </w:rPr>
        <w:t>Nhà thầu cung cấp tài liệu trình bày giải pháp kỹ thuật bao gồm các nội dung</w:t>
      </w:r>
    </w:p>
    <w:p w14:paraId="00BA03C9" w14:textId="77777777" w:rsidR="00733CBE" w:rsidRPr="00733CBE" w:rsidRDefault="00733CBE" w:rsidP="00733CBE">
      <w:pPr>
        <w:pStyle w:val="ListParagraph"/>
        <w:numPr>
          <w:ilvl w:val="0"/>
          <w:numId w:val="1"/>
        </w:numPr>
        <w:spacing w:before="120"/>
        <w:rPr>
          <w:iCs/>
          <w:sz w:val="26"/>
          <w:szCs w:val="26"/>
          <w:lang w:val="nl-NL"/>
        </w:rPr>
      </w:pPr>
      <w:r w:rsidRPr="00733CBE">
        <w:rPr>
          <w:iCs/>
          <w:sz w:val="26"/>
          <w:szCs w:val="26"/>
          <w:lang w:val="nl-NL"/>
        </w:rPr>
        <w:t>Có giải pháp chi tiết, phù hợp để thay thế, cài đặt, cấu hình thiết bị mới đồng bộ với hệ thống đang sử dụng, giảm thiểu sự gián đoạn hoạt động và không làm thay đổi cách sử dụng đối với người dùng.</w:t>
      </w:r>
    </w:p>
    <w:p w14:paraId="7B2FDFD4" w14:textId="77777777" w:rsidR="00733CBE" w:rsidRPr="00733CBE" w:rsidRDefault="00733CBE" w:rsidP="00733CBE">
      <w:pPr>
        <w:pStyle w:val="ListParagraph"/>
        <w:numPr>
          <w:ilvl w:val="0"/>
          <w:numId w:val="1"/>
        </w:numPr>
        <w:spacing w:before="120"/>
        <w:rPr>
          <w:iCs/>
          <w:sz w:val="26"/>
          <w:szCs w:val="26"/>
          <w:lang w:val="nl-NL"/>
        </w:rPr>
      </w:pPr>
      <w:r w:rsidRPr="00733CBE">
        <w:rPr>
          <w:iCs/>
          <w:sz w:val="26"/>
          <w:szCs w:val="26"/>
          <w:lang w:val="nl-NL"/>
        </w:rPr>
        <w:t>Có giải pháp chi tiết, phù hợp để giám sát và hỗ trợ sự cố kỹ thuật trực tuyến trong thời gian bảo hành thiết bị</w:t>
      </w:r>
    </w:p>
    <w:p w14:paraId="76AAAF7D" w14:textId="77777777" w:rsidR="00733CBE" w:rsidRPr="00733CBE" w:rsidRDefault="00733CBE" w:rsidP="00733CBE">
      <w:pPr>
        <w:spacing w:before="120"/>
        <w:ind w:firstLine="709"/>
        <w:rPr>
          <w:iCs/>
          <w:sz w:val="26"/>
          <w:szCs w:val="26"/>
          <w:lang w:val="nl-NL"/>
        </w:rPr>
      </w:pPr>
      <w:r w:rsidRPr="00733CBE">
        <w:rPr>
          <w:iCs/>
          <w:sz w:val="26"/>
          <w:szCs w:val="26"/>
          <w:lang w:val="nl-NL"/>
        </w:rPr>
        <w:t xml:space="preserve">1.3.4. Yêu cầu về an toàn thông tin  </w:t>
      </w:r>
    </w:p>
    <w:p w14:paraId="0D1B544F" w14:textId="77777777" w:rsidR="00733CBE" w:rsidRPr="00733CBE" w:rsidRDefault="00733CBE" w:rsidP="00733CBE">
      <w:pPr>
        <w:pStyle w:val="ListParagraph"/>
        <w:numPr>
          <w:ilvl w:val="0"/>
          <w:numId w:val="1"/>
        </w:numPr>
        <w:spacing w:before="120"/>
        <w:rPr>
          <w:iCs/>
          <w:sz w:val="26"/>
          <w:szCs w:val="26"/>
          <w:lang w:val="nl-NL"/>
        </w:rPr>
      </w:pPr>
      <w:r w:rsidRPr="00733CBE">
        <w:rPr>
          <w:iCs/>
          <w:sz w:val="26"/>
          <w:szCs w:val="26"/>
          <w:lang w:val="nl-NL"/>
        </w:rPr>
        <w:t xml:space="preserve">Nhà thầu phải có cam kết tuân thủ các quy định về An toàn thông tin trong quá trình triển khai, thực hiện gói thầu này. Nhà thầu phải đảm bảo không cài các phần mềm gián điệp hoặc phần mềm có mục đích xấu như: lấy cắp thông tin khách hàng, truy cập trái  phép,... </w:t>
      </w:r>
    </w:p>
    <w:p w14:paraId="6C7E24F3" w14:textId="77777777" w:rsidR="00733CBE" w:rsidRPr="00733CBE" w:rsidRDefault="00733CBE" w:rsidP="00733CBE">
      <w:pPr>
        <w:pStyle w:val="ListParagraph"/>
        <w:numPr>
          <w:ilvl w:val="0"/>
          <w:numId w:val="1"/>
        </w:numPr>
        <w:spacing w:before="120"/>
        <w:rPr>
          <w:iCs/>
          <w:sz w:val="26"/>
          <w:szCs w:val="26"/>
          <w:lang w:val="nl-NL"/>
        </w:rPr>
      </w:pPr>
      <w:r w:rsidRPr="00733CBE">
        <w:rPr>
          <w:iCs/>
          <w:sz w:val="26"/>
          <w:szCs w:val="26"/>
          <w:lang w:val="nl-NL"/>
        </w:rPr>
        <w:t>Trường hợp bên mời thầu phát hiện được những vấn đề nêu trên, nhà thầu phải chịu mọi rủi ro, chi phí liên quan, đồng thời chịu trách nhiệm  trước pháp luật.</w:t>
      </w:r>
    </w:p>
    <w:p w14:paraId="3E5C7EB4" w14:textId="77777777" w:rsidR="00733CBE" w:rsidRPr="00733CBE" w:rsidRDefault="00733CBE" w:rsidP="00733CBE">
      <w:pPr>
        <w:spacing w:before="120" w:after="120" w:line="264" w:lineRule="auto"/>
        <w:ind w:firstLine="709"/>
        <w:rPr>
          <w:b/>
          <w:i/>
          <w:sz w:val="26"/>
          <w:szCs w:val="26"/>
          <w:lang w:val="nl-NL"/>
        </w:rPr>
      </w:pPr>
      <w:bookmarkStart w:id="3" w:name="_Hlk179630343"/>
      <w:r w:rsidRPr="00733CBE">
        <w:rPr>
          <w:b/>
          <w:i/>
          <w:sz w:val="26"/>
          <w:szCs w:val="26"/>
          <w:lang w:val="nl-NL"/>
        </w:rPr>
        <w:t>1.4. Yêu cầu dịch vụ dịch vụ bảo hành, hỗ trợ kỹ thuật</w:t>
      </w:r>
    </w:p>
    <w:p w14:paraId="7D75A61D" w14:textId="77777777" w:rsidR="00733CBE" w:rsidRPr="00733CBE" w:rsidRDefault="00733CBE" w:rsidP="00733CBE">
      <w:pPr>
        <w:spacing w:before="120"/>
        <w:ind w:firstLine="709"/>
        <w:rPr>
          <w:iCs/>
          <w:sz w:val="26"/>
          <w:szCs w:val="26"/>
          <w:lang w:val="nl-NL"/>
        </w:rPr>
      </w:pPr>
      <w:r w:rsidRPr="00733CBE">
        <w:rPr>
          <w:iCs/>
          <w:sz w:val="26"/>
          <w:szCs w:val="26"/>
          <w:lang w:val="nl-NL"/>
        </w:rPr>
        <w:t xml:space="preserve">- Trong suốt thời gian bảo hành, nhà thầu phải cung cấp phương thức hỗ trợ, cụ thể: </w:t>
      </w:r>
    </w:p>
    <w:p w14:paraId="2572A7DD" w14:textId="77777777" w:rsidR="00733CBE" w:rsidRPr="00733CBE" w:rsidRDefault="00733CBE" w:rsidP="00733CBE">
      <w:pPr>
        <w:spacing w:before="120"/>
        <w:ind w:firstLine="709"/>
        <w:rPr>
          <w:iCs/>
          <w:sz w:val="26"/>
          <w:szCs w:val="26"/>
          <w:lang w:val="nl-NL"/>
        </w:rPr>
      </w:pPr>
      <w:r w:rsidRPr="00733CBE">
        <w:rPr>
          <w:iCs/>
          <w:sz w:val="26"/>
          <w:szCs w:val="26"/>
          <w:lang w:val="nl-NL"/>
        </w:rPr>
        <w:t xml:space="preserve">+ Bảo hành tại đơn vị sử dụng. </w:t>
      </w:r>
    </w:p>
    <w:p w14:paraId="3A9E908B" w14:textId="77777777" w:rsidR="00733CBE" w:rsidRPr="00733CBE" w:rsidRDefault="00733CBE" w:rsidP="00733CBE">
      <w:pPr>
        <w:spacing w:before="120"/>
        <w:ind w:firstLine="709"/>
        <w:rPr>
          <w:iCs/>
          <w:sz w:val="26"/>
          <w:szCs w:val="26"/>
          <w:lang w:val="nl-NL"/>
        </w:rPr>
      </w:pPr>
      <w:r w:rsidRPr="00733CBE">
        <w:rPr>
          <w:iCs/>
          <w:sz w:val="26"/>
          <w:szCs w:val="26"/>
          <w:lang w:val="nl-NL"/>
        </w:rPr>
        <w:t xml:space="preserve">+ Về thời gian đáp ứng: </w:t>
      </w:r>
    </w:p>
    <w:p w14:paraId="701BF45E" w14:textId="77777777" w:rsidR="00733CBE" w:rsidRPr="00733CBE" w:rsidRDefault="00733CBE" w:rsidP="00733CBE">
      <w:pPr>
        <w:pStyle w:val="ListParagraph"/>
        <w:numPr>
          <w:ilvl w:val="0"/>
          <w:numId w:val="2"/>
        </w:numPr>
        <w:spacing w:before="120"/>
        <w:ind w:left="1800"/>
        <w:rPr>
          <w:iCs/>
          <w:sz w:val="26"/>
          <w:szCs w:val="26"/>
          <w:lang w:val="nl-NL"/>
        </w:rPr>
      </w:pPr>
      <w:r w:rsidRPr="00733CBE">
        <w:rPr>
          <w:iCs/>
          <w:sz w:val="26"/>
          <w:szCs w:val="26"/>
          <w:lang w:val="nl-NL"/>
        </w:rPr>
        <w:t xml:space="preserve">Tiếp nhận và xử lý thông tin về sự cố theo cơ chế 24/7: 24giờ/ngày x 7ngày/tuần. </w:t>
      </w:r>
    </w:p>
    <w:p w14:paraId="7B7AAC1C" w14:textId="77777777" w:rsidR="00733CBE" w:rsidRPr="00733CBE" w:rsidRDefault="00733CBE" w:rsidP="00733CBE">
      <w:pPr>
        <w:pStyle w:val="ListParagraph"/>
        <w:numPr>
          <w:ilvl w:val="0"/>
          <w:numId w:val="2"/>
        </w:numPr>
        <w:spacing w:before="120"/>
        <w:ind w:left="1800"/>
        <w:rPr>
          <w:iCs/>
          <w:sz w:val="26"/>
          <w:szCs w:val="26"/>
          <w:lang w:val="nl-NL"/>
        </w:rPr>
      </w:pPr>
      <w:r w:rsidRPr="00733CBE">
        <w:rPr>
          <w:iCs/>
          <w:sz w:val="26"/>
          <w:szCs w:val="26"/>
          <w:lang w:val="nl-NL"/>
        </w:rPr>
        <w:t>Trong vòng 24 giờ phải kiểm tra thiết bị và thực hiện các biện pháp để xử lý sự cố kể từ khi nhận được thông báo về sự cố.</w:t>
      </w:r>
    </w:p>
    <w:p w14:paraId="2C29B904" w14:textId="77777777" w:rsidR="00733CBE" w:rsidRPr="00733CBE" w:rsidRDefault="00733CBE" w:rsidP="00733CBE">
      <w:pPr>
        <w:spacing w:before="120"/>
        <w:ind w:firstLine="709"/>
        <w:rPr>
          <w:iCs/>
          <w:sz w:val="26"/>
          <w:szCs w:val="26"/>
          <w:lang w:val="nl-NL"/>
        </w:rPr>
      </w:pPr>
      <w:r w:rsidRPr="00733CBE">
        <w:rPr>
          <w:iCs/>
          <w:sz w:val="26"/>
          <w:szCs w:val="26"/>
          <w:lang w:val="nl-NL"/>
        </w:rPr>
        <w:t xml:space="preserve">- Trong thời gian sửa chữa, khắc phục sự cố của thiết bị, bên cung cấp dịch vụ phải có giải pháp đảm bảo tính liên tục của toàn bộ hệ thống. </w:t>
      </w:r>
    </w:p>
    <w:p w14:paraId="57AB9842" w14:textId="77777777" w:rsidR="00733CBE" w:rsidRPr="00733CBE" w:rsidRDefault="00733CBE" w:rsidP="00733CBE">
      <w:pPr>
        <w:spacing w:before="120"/>
        <w:ind w:firstLine="709"/>
        <w:rPr>
          <w:iCs/>
          <w:sz w:val="26"/>
          <w:szCs w:val="26"/>
          <w:lang w:val="nl-NL"/>
        </w:rPr>
      </w:pPr>
      <w:r w:rsidRPr="00733CBE">
        <w:rPr>
          <w:iCs/>
          <w:sz w:val="26"/>
          <w:szCs w:val="26"/>
          <w:lang w:val="nl-NL"/>
        </w:rPr>
        <w:t xml:space="preserve">- Trong trường hợp không khắc phục được sự cố cho các thiết bị (trong thời gian bảo hành), đơn vị cung cấp dịch vụ có trách nhiệm cung cấp thay thế thiết bị hư hỏng bằng thiết bị mới có tiêu chuẩn kỹ thuật tương đương hoặc cao hơn để đảm bảo cho hệ thống hoạt động liên tục. </w:t>
      </w:r>
    </w:p>
    <w:p w14:paraId="6CFCF297" w14:textId="77777777" w:rsidR="00733CBE" w:rsidRPr="00733CBE" w:rsidRDefault="00733CBE" w:rsidP="00733CBE">
      <w:pPr>
        <w:spacing w:before="120"/>
        <w:ind w:firstLine="720"/>
        <w:rPr>
          <w:iCs/>
          <w:sz w:val="26"/>
          <w:szCs w:val="26"/>
          <w:lang w:val="nl-NL"/>
        </w:rPr>
      </w:pPr>
      <w:r w:rsidRPr="00733CBE">
        <w:rPr>
          <w:iCs/>
          <w:sz w:val="26"/>
          <w:szCs w:val="26"/>
          <w:lang w:val="nl-NL"/>
        </w:rPr>
        <w:t>- Thời gian bảo hành thiết bị tính từ thời điểm 2 bên ký nghiệm thu, bàn giao thiết bị tại Tổng cục Thống kê.</w:t>
      </w:r>
    </w:p>
    <w:p w14:paraId="3EF38A29" w14:textId="77777777" w:rsidR="00733CBE" w:rsidRPr="00733CBE" w:rsidRDefault="00733CBE" w:rsidP="00733CBE">
      <w:pPr>
        <w:spacing w:before="120" w:after="120" w:line="264" w:lineRule="auto"/>
        <w:ind w:firstLine="709"/>
        <w:rPr>
          <w:b/>
          <w:i/>
          <w:sz w:val="26"/>
          <w:szCs w:val="26"/>
          <w:lang w:val="nl-NL"/>
        </w:rPr>
      </w:pPr>
      <w:r w:rsidRPr="00733CBE">
        <w:rPr>
          <w:b/>
          <w:i/>
          <w:sz w:val="26"/>
          <w:szCs w:val="26"/>
          <w:lang w:val="nl-NL"/>
        </w:rPr>
        <w:t>1.5. Các yêu cầu khác</w:t>
      </w:r>
    </w:p>
    <w:p w14:paraId="200811C0" w14:textId="77777777" w:rsidR="00733CBE" w:rsidRPr="00733CBE" w:rsidRDefault="00733CBE" w:rsidP="00733CBE">
      <w:pPr>
        <w:spacing w:before="120"/>
        <w:ind w:firstLine="709"/>
        <w:rPr>
          <w:iCs/>
          <w:sz w:val="26"/>
          <w:szCs w:val="26"/>
          <w:lang w:val="nl-NL"/>
        </w:rPr>
      </w:pPr>
      <w:r w:rsidRPr="00733CBE">
        <w:rPr>
          <w:iCs/>
          <w:sz w:val="26"/>
          <w:szCs w:val="26"/>
          <w:lang w:val="nl-NL"/>
        </w:rPr>
        <w:t>- Giấy phép bán hàng, giấy ủy quyền bán hàng của nhà sản xuất hoặc của đại lý phân phối hoặc giấy chứng nhận quan hệ đối tác hoặc tài liệu khác có giá trị tương đương và thư hỗ trợ kỹ thuật của nhà sản xuất đối với các hàng hóa chào thầu.</w:t>
      </w:r>
    </w:p>
    <w:p w14:paraId="709DB7D5" w14:textId="77777777" w:rsidR="00733CBE" w:rsidRPr="00733CBE" w:rsidRDefault="00733CBE" w:rsidP="00733CBE">
      <w:pPr>
        <w:spacing w:before="120"/>
        <w:ind w:firstLine="720"/>
        <w:rPr>
          <w:iCs/>
          <w:sz w:val="26"/>
          <w:szCs w:val="26"/>
          <w:lang w:val="nl-NL"/>
        </w:rPr>
      </w:pPr>
      <w:r w:rsidRPr="00733CBE">
        <w:rPr>
          <w:iCs/>
          <w:sz w:val="26"/>
          <w:szCs w:val="26"/>
          <w:lang w:val="nl-NL"/>
        </w:rPr>
        <w:t>- Toàn bộ hàng hóa mới 100% chưa qua sử dụng, đúng đủ mô tả và số lượng. Hàng hóa được nhập khẩu hoặc phân phối chính hãng tại Việt Nam.</w:t>
      </w:r>
    </w:p>
    <w:p w14:paraId="6DA25259" w14:textId="77777777" w:rsidR="00733CBE" w:rsidRPr="00733CBE" w:rsidRDefault="00733CBE" w:rsidP="00733CBE">
      <w:pPr>
        <w:spacing w:before="120"/>
        <w:ind w:firstLine="720"/>
        <w:rPr>
          <w:iCs/>
          <w:sz w:val="26"/>
          <w:szCs w:val="26"/>
          <w:lang w:val="nl-NL"/>
        </w:rPr>
      </w:pPr>
      <w:r w:rsidRPr="00733CBE">
        <w:rPr>
          <w:iCs/>
          <w:sz w:val="26"/>
          <w:szCs w:val="26"/>
          <w:lang w:val="nl-NL"/>
        </w:rPr>
        <w:lastRenderedPageBreak/>
        <w:t xml:space="preserve"> - Nhà thầu phải đóng gói hàng hóa đúng yêu cầu, đảm bảo an toàn nhằm tránh hư hỏng trong quá trình vận chuyển đến địa điểm bàn giao.</w:t>
      </w:r>
    </w:p>
    <w:p w14:paraId="073E16CC" w14:textId="77777777" w:rsidR="00733CBE" w:rsidRPr="00733CBE" w:rsidRDefault="00733CBE" w:rsidP="00733CBE">
      <w:pPr>
        <w:spacing w:before="120"/>
        <w:ind w:firstLine="720"/>
        <w:rPr>
          <w:iCs/>
          <w:sz w:val="26"/>
          <w:szCs w:val="26"/>
          <w:lang w:val="nl-NL"/>
        </w:rPr>
      </w:pPr>
      <w:r w:rsidRPr="00733CBE">
        <w:rPr>
          <w:iCs/>
          <w:sz w:val="26"/>
          <w:szCs w:val="26"/>
          <w:lang w:val="nl-NL"/>
        </w:rPr>
        <w:t xml:space="preserve">- Nhà thầu cam kết thực hiện hướng dẫn sử dụng các hàng hóa của gói thầu. </w:t>
      </w:r>
    </w:p>
    <w:p w14:paraId="73FD4A53" w14:textId="77777777" w:rsidR="00733CBE" w:rsidRPr="00733CBE" w:rsidRDefault="00733CBE" w:rsidP="00733CBE">
      <w:pPr>
        <w:spacing w:before="120"/>
        <w:ind w:firstLine="720"/>
        <w:rPr>
          <w:iCs/>
          <w:sz w:val="26"/>
          <w:szCs w:val="26"/>
          <w:lang w:val="nl-NL"/>
        </w:rPr>
      </w:pPr>
      <w:r w:rsidRPr="00733CBE">
        <w:rPr>
          <w:iCs/>
          <w:sz w:val="26"/>
          <w:szCs w:val="26"/>
          <w:lang w:val="nl-NL"/>
        </w:rPr>
        <w:t xml:space="preserve">- Các hàng hóa đề xuất phải sử dụng công nghệ mới và tiên tiến, tính tương thích, đảm bảo sự hoạt động ổn định với hiệu suất sử dụng tối ưu. </w:t>
      </w:r>
    </w:p>
    <w:p w14:paraId="57195786" w14:textId="77777777" w:rsidR="00733CBE" w:rsidRPr="00733CBE" w:rsidRDefault="00733CBE" w:rsidP="00733CBE">
      <w:pPr>
        <w:spacing w:before="120"/>
        <w:ind w:firstLine="720"/>
        <w:rPr>
          <w:iCs/>
          <w:sz w:val="26"/>
          <w:szCs w:val="26"/>
          <w:lang w:val="nl-NL"/>
        </w:rPr>
      </w:pPr>
      <w:r w:rsidRPr="00733CBE">
        <w:rPr>
          <w:iCs/>
          <w:sz w:val="26"/>
          <w:szCs w:val="26"/>
          <w:lang w:val="nl-NL"/>
        </w:rPr>
        <w:t xml:space="preserve">- Nhà thầu có cam kết triển khai hệ thống phải đảm bảo yêu cầu về an ninh bảo mật theo chính sách hiện có của Bên mời thầu. </w:t>
      </w:r>
    </w:p>
    <w:p w14:paraId="023F95D0" w14:textId="77777777" w:rsidR="00733CBE" w:rsidRPr="00733CBE" w:rsidRDefault="00733CBE" w:rsidP="00733CBE">
      <w:pPr>
        <w:spacing w:before="120"/>
        <w:ind w:firstLine="720"/>
        <w:rPr>
          <w:iCs/>
          <w:sz w:val="26"/>
          <w:szCs w:val="26"/>
          <w:lang w:val="nl-NL"/>
        </w:rPr>
      </w:pPr>
      <w:r w:rsidRPr="00733CBE">
        <w:rPr>
          <w:iCs/>
          <w:sz w:val="26"/>
          <w:szCs w:val="26"/>
          <w:lang w:val="nl-NL"/>
        </w:rPr>
        <w:t xml:space="preserve">- Nhà thầu phải chịu mọi trách nhiệm đảm bảo an toàn lao động, đảm bảo chống cháy nổ trong quá trình thực hiện, triển khai. </w:t>
      </w:r>
    </w:p>
    <w:p w14:paraId="5C62EFC7" w14:textId="77777777" w:rsidR="00733CBE" w:rsidRPr="00733CBE" w:rsidRDefault="00733CBE" w:rsidP="00733CBE">
      <w:pPr>
        <w:spacing w:before="120"/>
        <w:ind w:firstLine="720"/>
        <w:rPr>
          <w:iCs/>
          <w:sz w:val="26"/>
          <w:szCs w:val="26"/>
          <w:lang w:val="nl-NL"/>
        </w:rPr>
      </w:pPr>
      <w:r w:rsidRPr="00733CBE">
        <w:rPr>
          <w:iCs/>
          <w:sz w:val="26"/>
          <w:szCs w:val="26"/>
          <w:lang w:val="nl-NL"/>
        </w:rPr>
        <w:t>- Nhà thầu phải cung cấp toàn bộ thiết bị, vật tư cần thiết để triển khai toàn bộ các hàng hóa trong gói thầu. Cam kết thực hiện vận chuyển, lắp cài đặt và bàn giao thiết bị tại nơi sử dụng (tại chân công trình).</w:t>
      </w:r>
    </w:p>
    <w:p w14:paraId="5A958D5F" w14:textId="77777777" w:rsidR="00733CBE" w:rsidRPr="00733CBE" w:rsidRDefault="00733CBE" w:rsidP="00733CBE">
      <w:pPr>
        <w:spacing w:before="120"/>
        <w:ind w:firstLine="720"/>
        <w:rPr>
          <w:iCs/>
          <w:sz w:val="26"/>
          <w:szCs w:val="26"/>
          <w:lang w:val="nl-NL"/>
        </w:rPr>
      </w:pPr>
      <w:r w:rsidRPr="00733CBE">
        <w:rPr>
          <w:iCs/>
          <w:sz w:val="26"/>
          <w:szCs w:val="26"/>
          <w:lang w:val="nl-NL"/>
        </w:rPr>
        <w:t>- Nhà thầu phải cam kết hàng hóa tương thích và hoạt động tốt với thiết bị HPE MSA 2050 đang có sẵn của Chủ đầu tư.</w:t>
      </w:r>
    </w:p>
    <w:p w14:paraId="365D4B75" w14:textId="77777777" w:rsidR="00733CBE" w:rsidRPr="00733CBE" w:rsidRDefault="00733CBE" w:rsidP="00733CBE">
      <w:pPr>
        <w:spacing w:before="120"/>
        <w:ind w:firstLine="720"/>
        <w:rPr>
          <w:iCs/>
          <w:sz w:val="26"/>
          <w:szCs w:val="26"/>
          <w:lang w:val="nl-NL"/>
        </w:rPr>
      </w:pPr>
      <w:r w:rsidRPr="00733CBE">
        <w:rPr>
          <w:iCs/>
          <w:sz w:val="26"/>
          <w:szCs w:val="26"/>
          <w:lang w:val="nl-NL"/>
        </w:rPr>
        <w:t>- Nhà thầu phải cam kết hỗ trợ Chủ đầu tư trong quá trình triển khai nâng cấp nhằm đảm bảo thiết bị sau khi được nâng cấp hoạt động tốt, theo như nhu cầu đề ra của dự án.</w:t>
      </w:r>
    </w:p>
    <w:p w14:paraId="34248818" w14:textId="77777777" w:rsidR="00733CBE" w:rsidRPr="00733CBE" w:rsidRDefault="00733CBE" w:rsidP="00733CBE">
      <w:pPr>
        <w:spacing w:before="120"/>
        <w:ind w:firstLine="720"/>
        <w:rPr>
          <w:iCs/>
          <w:sz w:val="26"/>
          <w:szCs w:val="26"/>
          <w:lang w:val="nl-NL"/>
        </w:rPr>
      </w:pPr>
      <w:r w:rsidRPr="00733CBE">
        <w:rPr>
          <w:iCs/>
          <w:sz w:val="26"/>
          <w:szCs w:val="26"/>
          <w:lang w:val="nl-NL"/>
        </w:rPr>
        <w:t>- Hãng sản xuất hoặc đại diện hãng sản xuất tại Việt Nam của thiết bị cam kết sản phẩm được cung cấp trong gói thầu được bảo hành tối thiểu 03 năm, đồng thời cam kết thiết bị không chứa mã độc và hỗ trợ cùng với nhà thầu đảm bảo hoạt động của thiết bị sau khi nâng cấp.</w:t>
      </w:r>
    </w:p>
    <w:bookmarkEnd w:id="3"/>
    <w:p w14:paraId="7885CA38" w14:textId="77777777" w:rsidR="00733CBE" w:rsidRPr="00733CBE" w:rsidRDefault="00733CBE" w:rsidP="00733CBE">
      <w:pPr>
        <w:pStyle w:val="TOC1"/>
        <w:spacing w:line="264" w:lineRule="auto"/>
        <w:rPr>
          <w:rFonts w:ascii="Times New Roman" w:hAnsi="Times New Roman" w:cs="Times New Roman"/>
          <w:sz w:val="26"/>
          <w:szCs w:val="26"/>
        </w:rPr>
      </w:pPr>
      <w:r w:rsidRPr="00733CBE">
        <w:rPr>
          <w:rFonts w:ascii="Times New Roman" w:hAnsi="Times New Roman" w:cs="Times New Roman"/>
          <w:sz w:val="26"/>
          <w:szCs w:val="26"/>
        </w:rPr>
        <w:t>Mục 2. Bản vẽ</w:t>
      </w:r>
    </w:p>
    <w:p w14:paraId="3FABCDD0" w14:textId="77777777" w:rsidR="00733CBE" w:rsidRPr="00733CBE" w:rsidRDefault="00733CBE" w:rsidP="00733CBE">
      <w:pPr>
        <w:spacing w:before="120" w:after="120" w:line="264" w:lineRule="auto"/>
        <w:ind w:firstLine="709"/>
        <w:rPr>
          <w:i/>
          <w:iCs/>
          <w:spacing w:val="-4"/>
          <w:sz w:val="26"/>
          <w:szCs w:val="26"/>
          <w:lang w:val="nl-NL"/>
        </w:rPr>
      </w:pPr>
      <w:r w:rsidRPr="00733CBE">
        <w:rPr>
          <w:sz w:val="26"/>
          <w:szCs w:val="26"/>
          <w:lang w:val="nl-NL"/>
        </w:rPr>
        <w:t>Không có bản vẽ</w:t>
      </w:r>
    </w:p>
    <w:p w14:paraId="3D038DFD" w14:textId="77777777" w:rsidR="00733CBE" w:rsidRPr="00733CBE" w:rsidRDefault="00733CBE" w:rsidP="00733CBE">
      <w:pPr>
        <w:pStyle w:val="TOC1"/>
        <w:spacing w:line="264" w:lineRule="auto"/>
        <w:rPr>
          <w:rFonts w:ascii="Times New Roman" w:hAnsi="Times New Roman" w:cs="Times New Roman"/>
          <w:sz w:val="26"/>
          <w:szCs w:val="26"/>
        </w:rPr>
      </w:pPr>
      <w:r w:rsidRPr="00733CBE">
        <w:rPr>
          <w:rFonts w:ascii="Times New Roman" w:hAnsi="Times New Roman" w:cs="Times New Roman"/>
          <w:sz w:val="26"/>
          <w:szCs w:val="26"/>
        </w:rPr>
        <w:t>Mục 3. Kiểm tra và thử nghiệm</w:t>
      </w:r>
    </w:p>
    <w:p w14:paraId="4C6AEC31" w14:textId="77777777" w:rsidR="00733CBE" w:rsidRPr="00733CBE" w:rsidRDefault="00733CBE" w:rsidP="00733CBE">
      <w:pPr>
        <w:spacing w:before="120"/>
        <w:ind w:firstLine="709"/>
        <w:rPr>
          <w:sz w:val="26"/>
          <w:szCs w:val="26"/>
          <w:lang w:val="nl-NL"/>
        </w:rPr>
      </w:pPr>
      <w:proofErr w:type="spellStart"/>
      <w:r w:rsidRPr="00733CBE">
        <w:rPr>
          <w:sz w:val="26"/>
          <w:szCs w:val="26"/>
        </w:rPr>
        <w:t>Các</w:t>
      </w:r>
      <w:proofErr w:type="spellEnd"/>
      <w:r w:rsidRPr="00733CBE">
        <w:rPr>
          <w:sz w:val="26"/>
          <w:szCs w:val="26"/>
        </w:rPr>
        <w:t xml:space="preserve"> </w:t>
      </w:r>
      <w:proofErr w:type="spellStart"/>
      <w:r w:rsidRPr="00733CBE">
        <w:rPr>
          <w:sz w:val="26"/>
          <w:szCs w:val="26"/>
        </w:rPr>
        <w:t>kiểm</w:t>
      </w:r>
      <w:proofErr w:type="spellEnd"/>
      <w:r w:rsidRPr="00733CBE">
        <w:rPr>
          <w:sz w:val="26"/>
          <w:szCs w:val="26"/>
        </w:rPr>
        <w:t xml:space="preserve"> </w:t>
      </w:r>
      <w:proofErr w:type="spellStart"/>
      <w:r w:rsidRPr="00733CBE">
        <w:rPr>
          <w:sz w:val="26"/>
          <w:szCs w:val="26"/>
        </w:rPr>
        <w:t>tra</w:t>
      </w:r>
      <w:proofErr w:type="spellEnd"/>
      <w:r w:rsidRPr="00733CBE">
        <w:rPr>
          <w:sz w:val="26"/>
          <w:szCs w:val="26"/>
        </w:rPr>
        <w:t xml:space="preserve"> </w:t>
      </w:r>
      <w:proofErr w:type="spellStart"/>
      <w:r w:rsidRPr="00733CBE">
        <w:rPr>
          <w:sz w:val="26"/>
          <w:szCs w:val="26"/>
        </w:rPr>
        <w:t>và</w:t>
      </w:r>
      <w:proofErr w:type="spellEnd"/>
      <w:r w:rsidRPr="00733CBE">
        <w:rPr>
          <w:sz w:val="26"/>
          <w:szCs w:val="26"/>
        </w:rPr>
        <w:t xml:space="preserve"> </w:t>
      </w:r>
      <w:proofErr w:type="spellStart"/>
      <w:r w:rsidRPr="00733CBE">
        <w:rPr>
          <w:sz w:val="26"/>
          <w:szCs w:val="26"/>
        </w:rPr>
        <w:t>thử</w:t>
      </w:r>
      <w:proofErr w:type="spellEnd"/>
      <w:r w:rsidRPr="00733CBE">
        <w:rPr>
          <w:sz w:val="26"/>
          <w:szCs w:val="26"/>
        </w:rPr>
        <w:t xml:space="preserve"> </w:t>
      </w:r>
      <w:proofErr w:type="spellStart"/>
      <w:r w:rsidRPr="00733CBE">
        <w:rPr>
          <w:sz w:val="26"/>
          <w:szCs w:val="26"/>
        </w:rPr>
        <w:t>nghiệm</w:t>
      </w:r>
      <w:proofErr w:type="spellEnd"/>
      <w:r w:rsidRPr="00733CBE">
        <w:rPr>
          <w:sz w:val="26"/>
          <w:szCs w:val="26"/>
        </w:rPr>
        <w:t xml:space="preserve"> </w:t>
      </w:r>
      <w:proofErr w:type="spellStart"/>
      <w:r w:rsidRPr="00733CBE">
        <w:rPr>
          <w:sz w:val="26"/>
          <w:szCs w:val="26"/>
        </w:rPr>
        <w:t>cần</w:t>
      </w:r>
      <w:proofErr w:type="spellEnd"/>
      <w:r w:rsidRPr="00733CBE">
        <w:rPr>
          <w:sz w:val="26"/>
          <w:szCs w:val="26"/>
        </w:rPr>
        <w:t xml:space="preserve"> </w:t>
      </w:r>
      <w:proofErr w:type="spellStart"/>
      <w:r w:rsidRPr="00733CBE">
        <w:rPr>
          <w:sz w:val="26"/>
          <w:szCs w:val="26"/>
        </w:rPr>
        <w:t>tiến</w:t>
      </w:r>
      <w:proofErr w:type="spellEnd"/>
      <w:r w:rsidRPr="00733CBE">
        <w:rPr>
          <w:sz w:val="26"/>
          <w:szCs w:val="26"/>
        </w:rPr>
        <w:t xml:space="preserve"> </w:t>
      </w:r>
      <w:proofErr w:type="spellStart"/>
      <w:r w:rsidRPr="00733CBE">
        <w:rPr>
          <w:sz w:val="26"/>
          <w:szCs w:val="26"/>
        </w:rPr>
        <w:t>hành</w:t>
      </w:r>
      <w:proofErr w:type="spellEnd"/>
      <w:r w:rsidRPr="00733CBE">
        <w:rPr>
          <w:sz w:val="26"/>
          <w:szCs w:val="26"/>
        </w:rPr>
        <w:t xml:space="preserve"> </w:t>
      </w:r>
      <w:proofErr w:type="spellStart"/>
      <w:r w:rsidRPr="00733CBE">
        <w:rPr>
          <w:sz w:val="26"/>
          <w:szCs w:val="26"/>
        </w:rPr>
        <w:t>gồm</w:t>
      </w:r>
      <w:proofErr w:type="spellEnd"/>
      <w:r w:rsidRPr="00733CBE">
        <w:rPr>
          <w:sz w:val="26"/>
          <w:szCs w:val="26"/>
        </w:rPr>
        <w:t xml:space="preserve"> </w:t>
      </w:r>
      <w:proofErr w:type="spellStart"/>
      <w:r w:rsidRPr="00733CBE">
        <w:rPr>
          <w:sz w:val="26"/>
          <w:szCs w:val="26"/>
        </w:rPr>
        <w:t>có</w:t>
      </w:r>
      <w:proofErr w:type="spellEnd"/>
      <w:r w:rsidRPr="00733CBE">
        <w:rPr>
          <w:sz w:val="26"/>
          <w:szCs w:val="26"/>
        </w:rPr>
        <w:t xml:space="preserve">: </w:t>
      </w:r>
      <w:proofErr w:type="spellStart"/>
      <w:r w:rsidRPr="00733CBE">
        <w:rPr>
          <w:sz w:val="26"/>
          <w:szCs w:val="26"/>
        </w:rPr>
        <w:t>Không</w:t>
      </w:r>
      <w:proofErr w:type="spellEnd"/>
      <w:r w:rsidRPr="00733CBE">
        <w:rPr>
          <w:sz w:val="26"/>
          <w:szCs w:val="26"/>
        </w:rPr>
        <w:t xml:space="preserve"> </w:t>
      </w:r>
      <w:proofErr w:type="spellStart"/>
      <w:r w:rsidRPr="00733CBE">
        <w:rPr>
          <w:sz w:val="26"/>
          <w:szCs w:val="26"/>
        </w:rPr>
        <w:t>yêu</w:t>
      </w:r>
      <w:proofErr w:type="spellEnd"/>
      <w:r w:rsidRPr="00733CBE">
        <w:rPr>
          <w:sz w:val="26"/>
          <w:szCs w:val="26"/>
        </w:rPr>
        <w:t xml:space="preserve"> </w:t>
      </w:r>
      <w:proofErr w:type="spellStart"/>
      <w:r w:rsidRPr="00733CBE">
        <w:rPr>
          <w:sz w:val="26"/>
          <w:szCs w:val="26"/>
        </w:rPr>
        <w:t>cầu</w:t>
      </w:r>
      <w:proofErr w:type="spellEnd"/>
    </w:p>
    <w:p w14:paraId="4A14A636" w14:textId="77777777" w:rsidR="003D72A9" w:rsidRPr="00733CBE" w:rsidRDefault="003D72A9">
      <w:pPr>
        <w:rPr>
          <w:sz w:val="26"/>
          <w:szCs w:val="26"/>
        </w:rPr>
      </w:pPr>
    </w:p>
    <w:sectPr w:rsidR="003D72A9" w:rsidRPr="00733CBE"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426EB"/>
    <w:multiLevelType w:val="hybridMultilevel"/>
    <w:tmpl w:val="68A26F5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45204688">
    <w:abstractNumId w:val="1"/>
  </w:num>
  <w:num w:numId="2" w16cid:durableId="1454517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BE"/>
    <w:rsid w:val="003D72A9"/>
    <w:rsid w:val="00733CBE"/>
    <w:rsid w:val="008D0A54"/>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856CB"/>
  <w15:chartTrackingRefBased/>
  <w15:docId w15:val="{02CA5CED-46AB-47ED-9618-B3616090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CBE"/>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733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CB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CB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33CB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3CB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3CB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3CB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3CB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C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C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CB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CB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33CB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33C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3C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3C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3C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3C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C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33C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733CB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3CBE"/>
    <w:pPr>
      <w:spacing w:before="160"/>
      <w:jc w:val="center"/>
    </w:pPr>
    <w:rPr>
      <w:i/>
      <w:iCs/>
      <w:color w:val="404040" w:themeColor="text1" w:themeTint="BF"/>
    </w:rPr>
  </w:style>
  <w:style w:type="character" w:customStyle="1" w:styleId="QuoteChar">
    <w:name w:val="Quote Char"/>
    <w:basedOn w:val="DefaultParagraphFont"/>
    <w:link w:val="Quote"/>
    <w:uiPriority w:val="29"/>
    <w:rsid w:val="00733CB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l"/>
    <w:basedOn w:val="Normal"/>
    <w:link w:val="ListParagraphChar"/>
    <w:uiPriority w:val="34"/>
    <w:qFormat/>
    <w:rsid w:val="00733CBE"/>
    <w:pPr>
      <w:ind w:left="720"/>
      <w:contextualSpacing/>
    </w:pPr>
  </w:style>
  <w:style w:type="character" w:styleId="IntenseEmphasis">
    <w:name w:val="Intense Emphasis"/>
    <w:basedOn w:val="DefaultParagraphFont"/>
    <w:uiPriority w:val="21"/>
    <w:qFormat/>
    <w:rsid w:val="00733CBE"/>
    <w:rPr>
      <w:i/>
      <w:iCs/>
      <w:color w:val="0F4761" w:themeColor="accent1" w:themeShade="BF"/>
    </w:rPr>
  </w:style>
  <w:style w:type="paragraph" w:styleId="IntenseQuote">
    <w:name w:val="Intense Quote"/>
    <w:basedOn w:val="Normal"/>
    <w:next w:val="Normal"/>
    <w:link w:val="IntenseQuoteChar"/>
    <w:uiPriority w:val="30"/>
    <w:qFormat/>
    <w:rsid w:val="00733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CBE"/>
    <w:rPr>
      <w:i/>
      <w:iCs/>
      <w:color w:val="0F4761" w:themeColor="accent1" w:themeShade="BF"/>
    </w:rPr>
  </w:style>
  <w:style w:type="character" w:styleId="IntenseReference">
    <w:name w:val="Intense Reference"/>
    <w:basedOn w:val="DefaultParagraphFont"/>
    <w:uiPriority w:val="32"/>
    <w:qFormat/>
    <w:rsid w:val="00733CBE"/>
    <w:rPr>
      <w:b/>
      <w:bCs/>
      <w:smallCaps/>
      <w:color w:val="0F4761" w:themeColor="accent1" w:themeShade="BF"/>
      <w:spacing w:val="5"/>
    </w:rPr>
  </w:style>
  <w:style w:type="paragraph" w:styleId="TOC1">
    <w:name w:val="toc 1"/>
    <w:basedOn w:val="Normal"/>
    <w:next w:val="Normal"/>
    <w:autoRedefine/>
    <w:uiPriority w:val="39"/>
    <w:qFormat/>
    <w:rsid w:val="00733CB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l Char"/>
    <w:link w:val="ListParagraph"/>
    <w:uiPriority w:val="34"/>
    <w:qFormat/>
    <w:rsid w:val="00733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1109</Words>
  <Characters>6325</Characters>
  <Application>Microsoft Office Word</Application>
  <DocSecurity>0</DocSecurity>
  <Lines>52</Lines>
  <Paragraphs>14</Paragraphs>
  <ScaleCrop>false</ScaleCrop>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2025-11-20T08:49:00Z</dcterms:created>
  <dcterms:modified xsi:type="dcterms:W3CDTF">2025-11-20T08:49:00Z</dcterms:modified>
</cp:coreProperties>
</file>