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EFB" w:rsidRPr="00180F17" w:rsidRDefault="00F86EFB" w:rsidP="00F86EFB">
      <w:pPr>
        <w:jc w:val="center"/>
        <w:outlineLvl w:val="0"/>
        <w:rPr>
          <w:b/>
          <w:sz w:val="28"/>
          <w:szCs w:val="28"/>
          <w:lang w:val="nl-NL"/>
        </w:rPr>
      </w:pPr>
      <w:r w:rsidRPr="00180F17">
        <w:rPr>
          <w:b/>
          <w:sz w:val="28"/>
          <w:szCs w:val="28"/>
          <w:lang w:val="nl-NL"/>
        </w:rPr>
        <w:t>Phần 2. YÊU CẦU VỀ KỸ THUẬT</w:t>
      </w:r>
    </w:p>
    <w:p w:rsidR="00F86EFB" w:rsidRPr="00180F17" w:rsidRDefault="00F86EFB" w:rsidP="00F86EFB">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F86EFB" w:rsidRPr="00180F17" w:rsidRDefault="00F86EFB" w:rsidP="00F86EFB">
      <w:pPr>
        <w:pStyle w:val="Subtitle"/>
        <w:rPr>
          <w:sz w:val="20"/>
          <w:szCs w:val="32"/>
          <w:lang w:val="nl-NL"/>
        </w:rPr>
      </w:pPr>
    </w:p>
    <w:p w:rsidR="00F86EFB" w:rsidRPr="00180F17" w:rsidRDefault="00F86EFB" w:rsidP="00F86EFB">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rsidR="00F86EFB" w:rsidRPr="00044F1F" w:rsidRDefault="00F86EFB" w:rsidP="00F86EFB">
      <w:pPr>
        <w:widowControl w:val="0"/>
        <w:spacing w:before="120" w:after="120" w:line="264" w:lineRule="auto"/>
        <w:ind w:firstLine="709"/>
        <w:rPr>
          <w:b/>
          <w:sz w:val="28"/>
          <w:szCs w:val="28"/>
          <w:lang w:val="nl-NL"/>
        </w:rPr>
      </w:pPr>
      <w:r w:rsidRPr="00044F1F">
        <w:rPr>
          <w:b/>
          <w:sz w:val="28"/>
          <w:szCs w:val="28"/>
          <w:lang w:val="nl-NL"/>
        </w:rPr>
        <w:t>1.1. Giới thiệu chung về dự toán mua sắm, gói thầu</w:t>
      </w:r>
    </w:p>
    <w:p w:rsidR="00F86EFB" w:rsidRPr="00044F1F" w:rsidRDefault="00F86EFB" w:rsidP="00F86EFB">
      <w:pPr>
        <w:widowControl w:val="0"/>
        <w:spacing w:before="120" w:after="120" w:line="264" w:lineRule="auto"/>
        <w:ind w:firstLine="709"/>
        <w:rPr>
          <w:sz w:val="28"/>
          <w:szCs w:val="28"/>
          <w:lang w:val="nl-NL"/>
        </w:rPr>
      </w:pPr>
      <w:r w:rsidRPr="00044F1F">
        <w:rPr>
          <w:sz w:val="28"/>
          <w:szCs w:val="28"/>
          <w:lang w:val="nl-NL"/>
        </w:rPr>
        <w:t xml:space="preserve"> - Tên dự toán mua sắm: </w:t>
      </w:r>
      <w:r w:rsidRPr="000A6C7F">
        <w:rPr>
          <w:sz w:val="28"/>
          <w:szCs w:val="28"/>
          <w:lang w:val="nl-NL"/>
        </w:rPr>
        <w:t>Mua sắm 01 cẩu bánh lốp sức nâng 45-50 tấn đã qua sử dụng.</w:t>
      </w:r>
    </w:p>
    <w:p w:rsidR="00F86EFB" w:rsidRPr="00044F1F" w:rsidRDefault="00F86EFB" w:rsidP="00F86EFB">
      <w:pPr>
        <w:widowControl w:val="0"/>
        <w:spacing w:before="120" w:after="120" w:line="264" w:lineRule="auto"/>
        <w:ind w:firstLine="709"/>
        <w:rPr>
          <w:sz w:val="28"/>
          <w:szCs w:val="28"/>
          <w:lang w:val="nl-NL"/>
        </w:rPr>
      </w:pPr>
      <w:r w:rsidRPr="00044F1F">
        <w:rPr>
          <w:sz w:val="28"/>
          <w:szCs w:val="28"/>
          <w:lang w:val="nl-NL"/>
        </w:rPr>
        <w:t xml:space="preserve">- Chủ đầu tư: </w:t>
      </w:r>
      <w:r w:rsidRPr="000A6C7F">
        <w:rPr>
          <w:b/>
          <w:bCs/>
          <w:sz w:val="28"/>
          <w:szCs w:val="28"/>
          <w:lang w:val="vi-VN"/>
        </w:rPr>
        <w:t>CÔNG TY CỔ PHẦN TIẾP VẬN TÂN CẢNG HIỆP PHƯỚC</w:t>
      </w:r>
    </w:p>
    <w:p w:rsidR="00F86EFB" w:rsidRPr="00044F1F" w:rsidRDefault="00F86EFB" w:rsidP="00F86EFB">
      <w:pPr>
        <w:widowControl w:val="0"/>
        <w:spacing w:before="120" w:after="120" w:line="264" w:lineRule="auto"/>
        <w:ind w:firstLine="709"/>
        <w:rPr>
          <w:sz w:val="28"/>
          <w:szCs w:val="28"/>
          <w:lang w:val="nl-NL"/>
        </w:rPr>
      </w:pPr>
      <w:r w:rsidRPr="00044F1F">
        <w:rPr>
          <w:sz w:val="28"/>
          <w:szCs w:val="28"/>
          <w:lang w:val="nl-NL"/>
        </w:rPr>
        <w:t>- Nguồn vốn: Vốn CSH chiếm 100% tổng mức đầu tư</w:t>
      </w:r>
    </w:p>
    <w:p w:rsidR="00F86EFB" w:rsidRPr="00044F1F" w:rsidRDefault="00F86EFB" w:rsidP="00F86EFB">
      <w:pPr>
        <w:widowControl w:val="0"/>
        <w:spacing w:before="120" w:after="120" w:line="264" w:lineRule="auto"/>
        <w:ind w:firstLine="709"/>
        <w:rPr>
          <w:sz w:val="28"/>
          <w:szCs w:val="28"/>
          <w:lang w:val="nl-NL"/>
        </w:rPr>
      </w:pPr>
      <w:r w:rsidRPr="00044F1F">
        <w:rPr>
          <w:sz w:val="28"/>
          <w:szCs w:val="28"/>
          <w:lang w:val="nl-NL"/>
        </w:rPr>
        <w:t xml:space="preserve"> - Hình thức lựa chọn nhà thầu: Đấu thầu rộng rãi.</w:t>
      </w:r>
    </w:p>
    <w:p w:rsidR="00F86EFB" w:rsidRPr="00044F1F" w:rsidRDefault="00F86EFB" w:rsidP="00F86EFB">
      <w:pPr>
        <w:widowControl w:val="0"/>
        <w:spacing w:before="120" w:after="120" w:line="264" w:lineRule="auto"/>
        <w:ind w:firstLine="709"/>
        <w:rPr>
          <w:sz w:val="28"/>
          <w:szCs w:val="28"/>
          <w:lang w:val="nl-NL"/>
        </w:rPr>
      </w:pPr>
      <w:r w:rsidRPr="00044F1F">
        <w:rPr>
          <w:sz w:val="28"/>
          <w:szCs w:val="28"/>
          <w:lang w:val="nl-NL"/>
        </w:rPr>
        <w:t xml:space="preserve"> - Phương thức lựa chọn nhà thầu: Một giai đoạn một túi hồ sơ.</w:t>
      </w:r>
    </w:p>
    <w:p w:rsidR="00F86EFB" w:rsidRPr="00044F1F" w:rsidRDefault="00F86EFB" w:rsidP="00F86EFB">
      <w:pPr>
        <w:widowControl w:val="0"/>
        <w:spacing w:before="120" w:after="120" w:line="264" w:lineRule="auto"/>
        <w:ind w:firstLine="709"/>
        <w:rPr>
          <w:sz w:val="28"/>
          <w:szCs w:val="28"/>
          <w:lang w:val="nl-NL"/>
        </w:rPr>
      </w:pPr>
      <w:r w:rsidRPr="00044F1F">
        <w:rPr>
          <w:sz w:val="28"/>
          <w:szCs w:val="28"/>
          <w:lang w:val="nl-NL"/>
        </w:rPr>
        <w:t xml:space="preserve"> - Loại hợp đồng: Trọn gói.</w:t>
      </w:r>
    </w:p>
    <w:p w:rsidR="00F86EFB" w:rsidRPr="00044F1F" w:rsidRDefault="00F86EFB" w:rsidP="00F86EFB">
      <w:pPr>
        <w:widowControl w:val="0"/>
        <w:spacing w:before="120" w:after="120" w:line="264" w:lineRule="auto"/>
        <w:ind w:firstLine="709"/>
        <w:rPr>
          <w:sz w:val="28"/>
          <w:szCs w:val="28"/>
          <w:lang w:val="nl-NL"/>
        </w:rPr>
      </w:pPr>
      <w:r w:rsidRPr="00044F1F">
        <w:rPr>
          <w:sz w:val="28"/>
          <w:szCs w:val="28"/>
          <w:lang w:val="nl-NL"/>
        </w:rPr>
        <w:t xml:space="preserve"> - Thời gian thực hiện gói thầu: 20 ngày.</w:t>
      </w:r>
    </w:p>
    <w:p w:rsidR="00F86EFB" w:rsidRPr="00044F1F" w:rsidRDefault="00F86EFB" w:rsidP="00F86EFB">
      <w:pPr>
        <w:spacing w:after="200" w:line="276" w:lineRule="auto"/>
        <w:ind w:firstLine="709"/>
        <w:jc w:val="left"/>
        <w:rPr>
          <w:b/>
          <w:sz w:val="28"/>
          <w:szCs w:val="28"/>
          <w:lang w:val="nl-NL"/>
        </w:rPr>
      </w:pPr>
      <w:r w:rsidRPr="00044F1F">
        <w:rPr>
          <w:b/>
          <w:sz w:val="28"/>
          <w:szCs w:val="28"/>
          <w:lang w:val="nl-NL"/>
        </w:rPr>
        <w:t>1.2. Yêu cầu về kỹ thuật</w:t>
      </w:r>
    </w:p>
    <w:p w:rsidR="00F86EFB" w:rsidRPr="00044F1F" w:rsidRDefault="00F86EFB" w:rsidP="00F86EFB">
      <w:pPr>
        <w:rPr>
          <w:b/>
          <w:sz w:val="28"/>
          <w:szCs w:val="28"/>
          <w:lang w:val="nl-NL"/>
        </w:rPr>
      </w:pPr>
      <w:r w:rsidRPr="00044F1F">
        <w:rPr>
          <w:b/>
          <w:sz w:val="28"/>
          <w:szCs w:val="28"/>
          <w:lang w:val="nl-NL"/>
        </w:rPr>
        <w:t xml:space="preserve">        1.2.1. Thông số kỹ thuật:</w:t>
      </w:r>
    </w:p>
    <w:p w:rsidR="00F86EFB" w:rsidRPr="00212DD1" w:rsidRDefault="00F86EFB" w:rsidP="00F86EFB">
      <w:pPr>
        <w:widowControl w:val="0"/>
        <w:spacing w:before="120" w:after="120" w:line="264" w:lineRule="auto"/>
        <w:ind w:firstLine="709"/>
        <w:rPr>
          <w:sz w:val="28"/>
          <w:szCs w:val="28"/>
        </w:rPr>
      </w:pPr>
      <w:r w:rsidRPr="00212DD1">
        <w:rPr>
          <w:sz w:val="28"/>
          <w:szCs w:val="28"/>
        </w:rPr>
        <w:t>Loại xe máy chuyên dùng: Cẩu bánh lốp</w:t>
      </w:r>
    </w:p>
    <w:p w:rsidR="00F86EFB" w:rsidRPr="00212DD1" w:rsidRDefault="00F86EFB" w:rsidP="00F86EFB">
      <w:pPr>
        <w:widowControl w:val="0"/>
        <w:spacing w:before="120" w:after="120" w:line="264" w:lineRule="auto"/>
        <w:ind w:firstLine="709"/>
        <w:rPr>
          <w:sz w:val="28"/>
          <w:szCs w:val="28"/>
        </w:rPr>
      </w:pPr>
      <w:r w:rsidRPr="00212DD1">
        <w:rPr>
          <w:sz w:val="28"/>
          <w:szCs w:val="28"/>
        </w:rPr>
        <w:t xml:space="preserve">Tình trạng phương tiện: đã qua sử dụng. </w:t>
      </w:r>
    </w:p>
    <w:p w:rsidR="00F86EFB" w:rsidRPr="00212DD1" w:rsidRDefault="00F86EFB" w:rsidP="00F86EFB">
      <w:pPr>
        <w:widowControl w:val="0"/>
        <w:spacing w:before="120" w:after="120" w:line="264" w:lineRule="auto"/>
        <w:ind w:firstLine="709"/>
        <w:rPr>
          <w:sz w:val="28"/>
          <w:szCs w:val="28"/>
        </w:rPr>
      </w:pPr>
      <w:r w:rsidRPr="00212DD1">
        <w:rPr>
          <w:sz w:val="28"/>
          <w:szCs w:val="28"/>
        </w:rPr>
        <w:t xml:space="preserve">Thương hiệu: các thương hiệu phổ biến </w:t>
      </w:r>
    </w:p>
    <w:p w:rsidR="00F86EFB" w:rsidRPr="00212DD1" w:rsidRDefault="00F86EFB" w:rsidP="00F86EFB">
      <w:pPr>
        <w:widowControl w:val="0"/>
        <w:spacing w:before="120" w:after="120" w:line="264" w:lineRule="auto"/>
        <w:ind w:firstLine="709"/>
        <w:rPr>
          <w:sz w:val="28"/>
          <w:szCs w:val="28"/>
        </w:rPr>
      </w:pPr>
      <w:r w:rsidRPr="00212DD1">
        <w:rPr>
          <w:sz w:val="28"/>
          <w:szCs w:val="28"/>
        </w:rPr>
        <w:t>Mã kiểu loại: 45 – 50 tấn</w:t>
      </w:r>
    </w:p>
    <w:p w:rsidR="00F86EFB" w:rsidRPr="00212DD1" w:rsidRDefault="00F86EFB" w:rsidP="00F86EFB">
      <w:pPr>
        <w:widowControl w:val="0"/>
        <w:spacing w:before="120" w:after="120" w:line="264" w:lineRule="auto"/>
        <w:ind w:firstLine="709"/>
        <w:rPr>
          <w:sz w:val="28"/>
          <w:szCs w:val="28"/>
        </w:rPr>
      </w:pPr>
      <w:r w:rsidRPr="00212DD1">
        <w:rPr>
          <w:sz w:val="28"/>
          <w:szCs w:val="28"/>
        </w:rPr>
        <w:t>Nước sản xuất: Nhật, Đức, Mỹ, Hàn</w:t>
      </w:r>
    </w:p>
    <w:p w:rsidR="00F86EFB" w:rsidRPr="00212DD1" w:rsidRDefault="00F86EFB" w:rsidP="00F86EFB">
      <w:pPr>
        <w:widowControl w:val="0"/>
        <w:spacing w:before="120" w:after="120" w:line="264" w:lineRule="auto"/>
        <w:ind w:firstLine="709"/>
        <w:rPr>
          <w:sz w:val="28"/>
          <w:szCs w:val="28"/>
        </w:rPr>
      </w:pPr>
      <w:r w:rsidRPr="00212DD1">
        <w:rPr>
          <w:sz w:val="28"/>
          <w:szCs w:val="28"/>
        </w:rPr>
        <w:t>Năm sản xuất: từ sau năm 2010</w:t>
      </w:r>
    </w:p>
    <w:p w:rsidR="00F86EFB" w:rsidRPr="00212DD1" w:rsidRDefault="00F86EFB" w:rsidP="00F86EFB">
      <w:pPr>
        <w:widowControl w:val="0"/>
        <w:spacing w:before="120" w:after="120" w:line="264" w:lineRule="auto"/>
        <w:ind w:firstLine="709"/>
        <w:rPr>
          <w:sz w:val="28"/>
          <w:szCs w:val="28"/>
        </w:rPr>
      </w:pPr>
      <w:r w:rsidRPr="00212DD1">
        <w:rPr>
          <w:sz w:val="28"/>
          <w:szCs w:val="28"/>
        </w:rPr>
        <w:t xml:space="preserve">Dạng chân chống: dạng chữ H  </w:t>
      </w:r>
    </w:p>
    <w:p w:rsidR="00F86EFB" w:rsidRPr="00212DD1" w:rsidRDefault="00F86EFB" w:rsidP="00F86EFB">
      <w:pPr>
        <w:widowControl w:val="0"/>
        <w:spacing w:before="120" w:after="120" w:line="264" w:lineRule="auto"/>
        <w:ind w:firstLine="709"/>
        <w:rPr>
          <w:sz w:val="28"/>
          <w:szCs w:val="28"/>
        </w:rPr>
      </w:pPr>
      <w:r w:rsidRPr="00212DD1">
        <w:rPr>
          <w:sz w:val="28"/>
          <w:szCs w:val="28"/>
        </w:rPr>
        <w:t>Chiều dài cần: 30-45m</w:t>
      </w:r>
    </w:p>
    <w:p w:rsidR="00F86EFB" w:rsidRPr="00212DD1" w:rsidRDefault="00F86EFB" w:rsidP="00F86EFB">
      <w:pPr>
        <w:widowControl w:val="0"/>
        <w:spacing w:before="120" w:after="120" w:line="264" w:lineRule="auto"/>
        <w:ind w:firstLine="709"/>
        <w:rPr>
          <w:sz w:val="28"/>
          <w:szCs w:val="28"/>
        </w:rPr>
      </w:pPr>
      <w:r w:rsidRPr="00212DD1">
        <w:rPr>
          <w:sz w:val="28"/>
          <w:szCs w:val="28"/>
        </w:rPr>
        <w:t>Bán kính làm việc: 3 – 40 mét</w:t>
      </w:r>
    </w:p>
    <w:p w:rsidR="00F86EFB" w:rsidRPr="00212DD1" w:rsidRDefault="00F86EFB" w:rsidP="00F86EFB">
      <w:pPr>
        <w:widowControl w:val="0"/>
        <w:spacing w:before="120" w:after="120" w:line="264" w:lineRule="auto"/>
        <w:ind w:firstLine="709"/>
        <w:rPr>
          <w:sz w:val="28"/>
          <w:szCs w:val="28"/>
        </w:rPr>
      </w:pPr>
      <w:r w:rsidRPr="00212DD1">
        <w:rPr>
          <w:sz w:val="28"/>
          <w:szCs w:val="28"/>
        </w:rPr>
        <w:t>Sức nâng tối đa: 45.000 – 50.000 kg</w:t>
      </w:r>
    </w:p>
    <w:p w:rsidR="00F86EFB" w:rsidRPr="00212DD1" w:rsidRDefault="00F86EFB" w:rsidP="00F86EFB">
      <w:pPr>
        <w:widowControl w:val="0"/>
        <w:spacing w:before="120" w:after="120" w:line="264" w:lineRule="auto"/>
        <w:ind w:firstLine="709"/>
        <w:rPr>
          <w:sz w:val="28"/>
          <w:szCs w:val="28"/>
        </w:rPr>
      </w:pPr>
      <w:r w:rsidRPr="00212DD1">
        <w:rPr>
          <w:sz w:val="28"/>
          <w:szCs w:val="28"/>
        </w:rPr>
        <w:t>Loại động cơ: Diesel công suất lớn, tiết kiệm nhiên liệu.</w:t>
      </w:r>
    </w:p>
    <w:p w:rsidR="00F86EFB" w:rsidRPr="00212DD1" w:rsidRDefault="00F86EFB" w:rsidP="00F86EFB">
      <w:pPr>
        <w:widowControl w:val="0"/>
        <w:spacing w:before="120" w:after="120" w:line="264" w:lineRule="auto"/>
        <w:ind w:firstLine="709"/>
        <w:rPr>
          <w:sz w:val="28"/>
          <w:szCs w:val="28"/>
        </w:rPr>
      </w:pPr>
      <w:r w:rsidRPr="00212DD1">
        <w:rPr>
          <w:sz w:val="28"/>
          <w:szCs w:val="28"/>
        </w:rPr>
        <w:t>Hệ thống điều khiển: Thủy lực toàn phần, vận hành mượt và ổn định.</w:t>
      </w:r>
    </w:p>
    <w:p w:rsidR="00F86EFB" w:rsidRPr="00212DD1" w:rsidRDefault="00F86EFB" w:rsidP="00F86EFB">
      <w:pPr>
        <w:widowControl w:val="0"/>
        <w:spacing w:before="120" w:after="120" w:line="264" w:lineRule="auto"/>
        <w:ind w:firstLine="709"/>
        <w:rPr>
          <w:sz w:val="28"/>
          <w:szCs w:val="28"/>
        </w:rPr>
      </w:pPr>
      <w:r w:rsidRPr="00212DD1">
        <w:rPr>
          <w:sz w:val="28"/>
          <w:szCs w:val="28"/>
        </w:rPr>
        <w:lastRenderedPageBreak/>
        <w:t>Chế độ lái: Lái trước/sau, lái tròn/chéo.</w:t>
      </w:r>
    </w:p>
    <w:p w:rsidR="00F86EFB" w:rsidRPr="00212DD1" w:rsidRDefault="00F86EFB" w:rsidP="00F86EFB">
      <w:pPr>
        <w:widowControl w:val="0"/>
        <w:spacing w:before="120" w:after="120" w:line="264" w:lineRule="auto"/>
        <w:ind w:firstLine="709"/>
        <w:rPr>
          <w:sz w:val="28"/>
          <w:szCs w:val="28"/>
        </w:rPr>
      </w:pPr>
      <w:r w:rsidRPr="00212DD1">
        <w:rPr>
          <w:sz w:val="28"/>
          <w:szCs w:val="28"/>
        </w:rPr>
        <w:t>Sử dụng lốp cao su.</w:t>
      </w:r>
    </w:p>
    <w:p w:rsidR="00F86EFB" w:rsidRPr="00CD3812" w:rsidRDefault="00F86EFB" w:rsidP="00F86EFB">
      <w:pPr>
        <w:widowControl w:val="0"/>
        <w:spacing w:before="120" w:after="120" w:line="264" w:lineRule="auto"/>
        <w:ind w:firstLine="709"/>
        <w:rPr>
          <w:b/>
          <w:sz w:val="28"/>
          <w:szCs w:val="28"/>
        </w:rPr>
      </w:pPr>
      <w:r>
        <w:rPr>
          <w:b/>
          <w:sz w:val="28"/>
          <w:szCs w:val="28"/>
        </w:rPr>
        <w:t>1.2.2</w:t>
      </w:r>
      <w:r w:rsidRPr="00CD3812">
        <w:rPr>
          <w:b/>
          <w:sz w:val="28"/>
          <w:szCs w:val="28"/>
        </w:rPr>
        <w:t>. Yêu cầu khác:</w:t>
      </w:r>
    </w:p>
    <w:p w:rsidR="00F86EFB" w:rsidRPr="00212DD1" w:rsidRDefault="00F86EFB" w:rsidP="00F86EFB">
      <w:pPr>
        <w:widowControl w:val="0"/>
        <w:spacing w:before="120" w:after="120" w:line="264" w:lineRule="auto"/>
        <w:ind w:firstLine="709"/>
        <w:rPr>
          <w:sz w:val="28"/>
          <w:szCs w:val="28"/>
        </w:rPr>
      </w:pPr>
      <w:r w:rsidRPr="00212DD1">
        <w:rPr>
          <w:sz w:val="28"/>
          <w:szCs w:val="28"/>
        </w:rPr>
        <w:t>Giá: 2,5 tỉ (chưa VAT) - yêu cầu có chứng thư thẩm định giá.</w:t>
      </w:r>
    </w:p>
    <w:p w:rsidR="00F86EFB" w:rsidRPr="00212DD1" w:rsidRDefault="00F86EFB" w:rsidP="00F86EFB">
      <w:pPr>
        <w:widowControl w:val="0"/>
        <w:spacing w:before="120" w:after="120" w:line="264" w:lineRule="auto"/>
        <w:ind w:firstLine="709"/>
        <w:rPr>
          <w:sz w:val="28"/>
          <w:szCs w:val="28"/>
        </w:rPr>
      </w:pPr>
      <w:r w:rsidRPr="00212DD1">
        <w:rPr>
          <w:sz w:val="28"/>
          <w:szCs w:val="28"/>
        </w:rPr>
        <w:t>Thời gian bảo hành: 12 tháng</w:t>
      </w:r>
    </w:p>
    <w:p w:rsidR="00F86EFB" w:rsidRPr="00212DD1" w:rsidRDefault="00F86EFB" w:rsidP="00F86EFB">
      <w:pPr>
        <w:widowControl w:val="0"/>
        <w:spacing w:before="120" w:after="120" w:line="264" w:lineRule="auto"/>
        <w:ind w:firstLine="709"/>
        <w:rPr>
          <w:sz w:val="28"/>
          <w:szCs w:val="28"/>
        </w:rPr>
      </w:pPr>
      <w:r w:rsidRPr="00212DD1">
        <w:rPr>
          <w:sz w:val="28"/>
          <w:szCs w:val="28"/>
        </w:rPr>
        <w:t>Tình trạng kỹ thuật: đang hoạt động bình thường mọi chức năng.</w:t>
      </w:r>
    </w:p>
    <w:p w:rsidR="00F86EFB" w:rsidRPr="00984A37" w:rsidRDefault="00F86EFB" w:rsidP="00F86EFB">
      <w:pPr>
        <w:widowControl w:val="0"/>
        <w:spacing w:before="120" w:after="120" w:line="264" w:lineRule="auto"/>
        <w:ind w:firstLine="709"/>
        <w:rPr>
          <w:b/>
          <w:sz w:val="28"/>
          <w:szCs w:val="28"/>
        </w:rPr>
      </w:pPr>
      <w:r w:rsidRPr="00984A37">
        <w:rPr>
          <w:b/>
          <w:sz w:val="28"/>
          <w:szCs w:val="28"/>
        </w:rPr>
        <w:t xml:space="preserve">Mục 2. Bản vẽ: </w:t>
      </w:r>
      <w:r w:rsidRPr="00984A37">
        <w:rPr>
          <w:sz w:val="28"/>
          <w:szCs w:val="28"/>
        </w:rPr>
        <w:t>Không có bản vẽ</w:t>
      </w:r>
      <w:r w:rsidRPr="00984A37">
        <w:rPr>
          <w:b/>
          <w:sz w:val="28"/>
          <w:szCs w:val="28"/>
        </w:rPr>
        <w:t xml:space="preserve"> </w:t>
      </w:r>
    </w:p>
    <w:p w:rsidR="00F86EFB" w:rsidRPr="00984A37" w:rsidRDefault="00F86EFB" w:rsidP="00F86EFB">
      <w:pPr>
        <w:widowControl w:val="0"/>
        <w:spacing w:before="120" w:after="120" w:line="264" w:lineRule="auto"/>
        <w:ind w:firstLine="709"/>
        <w:rPr>
          <w:b/>
          <w:sz w:val="28"/>
          <w:szCs w:val="28"/>
        </w:rPr>
      </w:pPr>
      <w:r w:rsidRPr="00984A37">
        <w:rPr>
          <w:b/>
          <w:sz w:val="28"/>
          <w:szCs w:val="28"/>
        </w:rPr>
        <w:t>Mục 3. Kiểm tra và thử nghiệm</w:t>
      </w:r>
    </w:p>
    <w:p w:rsidR="00F86EFB" w:rsidRPr="00CD3812" w:rsidRDefault="00F86EFB" w:rsidP="00F86EFB">
      <w:pPr>
        <w:widowControl w:val="0"/>
        <w:spacing w:before="120" w:after="120" w:line="264" w:lineRule="auto"/>
        <w:ind w:firstLine="709"/>
        <w:rPr>
          <w:sz w:val="28"/>
          <w:szCs w:val="28"/>
        </w:rPr>
      </w:pPr>
      <w:r w:rsidRPr="00984A37">
        <w:rPr>
          <w:sz w:val="28"/>
          <w:szCs w:val="28"/>
        </w:rPr>
        <w:t xml:space="preserve"> Chủ đầu tư sẽ tổ chức kiểm tra hàng hóa, phụ kiện và tài liệu đi kèm theo đúng yêu cầu kỹ thuật Trong Hồ sơ mời thầu, hồ sơ dự thầu và hợp đồng đã ký trước khi bàn giao hàng hóa.</w:t>
      </w:r>
    </w:p>
    <w:p w:rsidR="00F86EFB" w:rsidRPr="00180F17" w:rsidRDefault="00F86EFB" w:rsidP="00F86EFB">
      <w:pPr>
        <w:spacing w:after="200" w:line="276" w:lineRule="auto"/>
        <w:ind w:firstLine="709"/>
        <w:jc w:val="left"/>
        <w:rPr>
          <w:i/>
          <w:iCs/>
          <w:sz w:val="28"/>
        </w:rPr>
      </w:pPr>
    </w:p>
    <w:p w:rsidR="00F86EFB" w:rsidRPr="00180F17" w:rsidRDefault="00F86EFB" w:rsidP="00F86EFB">
      <w:pPr>
        <w:spacing w:after="200" w:line="276" w:lineRule="auto"/>
        <w:ind w:firstLine="709"/>
        <w:jc w:val="left"/>
        <w:rPr>
          <w:i/>
          <w:iCs/>
          <w:sz w:val="28"/>
        </w:rPr>
      </w:pPr>
    </w:p>
    <w:p w:rsidR="00F86EFB" w:rsidRPr="00180F17" w:rsidRDefault="00F86EFB" w:rsidP="00F86EFB">
      <w:pPr>
        <w:spacing w:after="200" w:line="276" w:lineRule="auto"/>
        <w:ind w:firstLine="709"/>
        <w:jc w:val="left"/>
        <w:rPr>
          <w:i/>
          <w:iCs/>
          <w:sz w:val="28"/>
        </w:rPr>
      </w:pPr>
    </w:p>
    <w:p w:rsidR="00F86EFB" w:rsidRDefault="00F86EFB" w:rsidP="00F86EFB">
      <w:pPr>
        <w:pStyle w:val="Subtitle"/>
        <w:widowControl w:val="0"/>
        <w:spacing w:before="120" w:after="120" w:line="264" w:lineRule="auto"/>
        <w:outlineLvl w:val="0"/>
        <w:rPr>
          <w:sz w:val="28"/>
        </w:rPr>
      </w:pPr>
    </w:p>
    <w:p w:rsidR="00F86EFB" w:rsidRDefault="00F86EFB" w:rsidP="00F86EFB">
      <w:pPr>
        <w:pStyle w:val="Subtitle"/>
        <w:widowControl w:val="0"/>
        <w:spacing w:before="120" w:after="120" w:line="264" w:lineRule="auto"/>
        <w:outlineLvl w:val="0"/>
        <w:rPr>
          <w:sz w:val="28"/>
        </w:rPr>
      </w:pPr>
    </w:p>
    <w:p w:rsidR="00F86EFB" w:rsidRDefault="00F86EFB" w:rsidP="00F86EFB">
      <w:pPr>
        <w:pStyle w:val="Subtitle"/>
        <w:widowControl w:val="0"/>
        <w:spacing w:before="120" w:after="120" w:line="264" w:lineRule="auto"/>
        <w:outlineLvl w:val="0"/>
        <w:rPr>
          <w:sz w:val="28"/>
        </w:rPr>
      </w:pPr>
    </w:p>
    <w:p w:rsidR="00F86EFB" w:rsidRDefault="00F86EFB" w:rsidP="00F86EFB">
      <w:pPr>
        <w:pStyle w:val="Subtitle"/>
        <w:widowControl w:val="0"/>
        <w:spacing w:before="120" w:after="120" w:line="264" w:lineRule="auto"/>
        <w:outlineLvl w:val="0"/>
        <w:rPr>
          <w:sz w:val="28"/>
        </w:rPr>
      </w:pPr>
    </w:p>
    <w:p w:rsidR="00F86EFB" w:rsidRDefault="00F86EFB" w:rsidP="00F86EFB">
      <w:pPr>
        <w:pStyle w:val="Subtitle"/>
        <w:widowControl w:val="0"/>
        <w:spacing w:before="120" w:after="120" w:line="264" w:lineRule="auto"/>
        <w:outlineLvl w:val="0"/>
        <w:rPr>
          <w:sz w:val="28"/>
        </w:rPr>
      </w:pPr>
    </w:p>
    <w:p w:rsidR="00F86EFB" w:rsidRDefault="00F86EFB" w:rsidP="00F86EFB">
      <w:pPr>
        <w:pStyle w:val="Subtitle"/>
        <w:widowControl w:val="0"/>
        <w:spacing w:before="120" w:after="120" w:line="264" w:lineRule="auto"/>
        <w:outlineLvl w:val="0"/>
        <w:rPr>
          <w:sz w:val="28"/>
        </w:rPr>
      </w:pPr>
    </w:p>
    <w:p w:rsidR="00F86EFB" w:rsidRDefault="00F86EFB" w:rsidP="00F86EFB">
      <w:pPr>
        <w:pStyle w:val="Subtitle"/>
        <w:widowControl w:val="0"/>
        <w:spacing w:before="120" w:after="120" w:line="264" w:lineRule="auto"/>
        <w:outlineLvl w:val="0"/>
        <w:rPr>
          <w:sz w:val="28"/>
        </w:rPr>
      </w:pPr>
    </w:p>
    <w:p w:rsidR="00F86EFB" w:rsidRDefault="00F86EFB" w:rsidP="00F86EFB">
      <w:pPr>
        <w:pStyle w:val="Subtitle"/>
        <w:widowControl w:val="0"/>
        <w:spacing w:before="120" w:after="120" w:line="264" w:lineRule="auto"/>
        <w:outlineLvl w:val="0"/>
        <w:rPr>
          <w:sz w:val="28"/>
        </w:rPr>
      </w:pPr>
    </w:p>
    <w:p w:rsidR="00F86EFB" w:rsidRDefault="00F86EFB" w:rsidP="00F86EFB">
      <w:pPr>
        <w:pStyle w:val="Subtitle"/>
        <w:widowControl w:val="0"/>
        <w:spacing w:before="120" w:after="120" w:line="264" w:lineRule="auto"/>
        <w:outlineLvl w:val="0"/>
        <w:rPr>
          <w:sz w:val="28"/>
        </w:rPr>
      </w:pPr>
    </w:p>
    <w:p w:rsidR="00F86EFB" w:rsidRDefault="00F86EFB" w:rsidP="00F86EFB">
      <w:pPr>
        <w:pStyle w:val="Subtitle"/>
        <w:widowControl w:val="0"/>
        <w:spacing w:before="120" w:after="120" w:line="264" w:lineRule="auto"/>
        <w:outlineLvl w:val="0"/>
        <w:rPr>
          <w:sz w:val="28"/>
        </w:rPr>
      </w:pPr>
    </w:p>
    <w:p w:rsidR="00F86EFB" w:rsidRDefault="00F86EFB" w:rsidP="00F86EFB">
      <w:pPr>
        <w:pStyle w:val="Subtitle"/>
        <w:widowControl w:val="0"/>
        <w:spacing w:before="120" w:after="120" w:line="264" w:lineRule="auto"/>
        <w:outlineLvl w:val="0"/>
        <w:rPr>
          <w:sz w:val="28"/>
        </w:rPr>
      </w:pPr>
    </w:p>
    <w:p w:rsidR="00F86EFB" w:rsidRDefault="00F86EFB" w:rsidP="00F86EFB">
      <w:pPr>
        <w:pStyle w:val="Subtitle"/>
        <w:widowControl w:val="0"/>
        <w:spacing w:before="120" w:after="120" w:line="264" w:lineRule="auto"/>
        <w:outlineLvl w:val="0"/>
        <w:rPr>
          <w:sz w:val="28"/>
        </w:rPr>
      </w:pPr>
    </w:p>
    <w:p w:rsidR="00F86EFB" w:rsidRDefault="00F86EFB" w:rsidP="00F86EFB">
      <w:pPr>
        <w:pStyle w:val="Subtitle"/>
        <w:widowControl w:val="0"/>
        <w:spacing w:before="120" w:after="120" w:line="264" w:lineRule="auto"/>
        <w:outlineLvl w:val="0"/>
        <w:rPr>
          <w:sz w:val="28"/>
        </w:rPr>
      </w:pPr>
      <w:bookmarkStart w:id="0" w:name="_GoBack"/>
      <w:bookmarkEnd w:id="0"/>
    </w:p>
    <w:sectPr w:rsidR="00F86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EFB"/>
    <w:rsid w:val="005A60C9"/>
    <w:rsid w:val="00F8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EFB"/>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86EFB"/>
    <w:pPr>
      <w:jc w:val="center"/>
    </w:pPr>
    <w:rPr>
      <w:b/>
      <w:sz w:val="44"/>
    </w:rPr>
  </w:style>
  <w:style w:type="character" w:customStyle="1" w:styleId="SubtitleChar">
    <w:name w:val="Subtitle Char"/>
    <w:basedOn w:val="DefaultParagraphFont"/>
    <w:link w:val="Subtitle"/>
    <w:rsid w:val="00F86EFB"/>
    <w:rPr>
      <w:rFonts w:eastAsia="Times New Roman" w:cs="Times New Roman"/>
      <w:b/>
      <w:sz w:val="44"/>
      <w:szCs w:val="20"/>
    </w:rPr>
  </w:style>
  <w:style w:type="paragraph" w:customStyle="1" w:styleId="SectionVIHeader">
    <w:name w:val="Section VI. Header"/>
    <w:basedOn w:val="Normal"/>
    <w:rsid w:val="00F86EFB"/>
    <w:pPr>
      <w:spacing w:before="120" w:after="240"/>
      <w:jc w:val="center"/>
    </w:pPr>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EFB"/>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86EFB"/>
    <w:pPr>
      <w:jc w:val="center"/>
    </w:pPr>
    <w:rPr>
      <w:b/>
      <w:sz w:val="44"/>
    </w:rPr>
  </w:style>
  <w:style w:type="character" w:customStyle="1" w:styleId="SubtitleChar">
    <w:name w:val="Subtitle Char"/>
    <w:basedOn w:val="DefaultParagraphFont"/>
    <w:link w:val="Subtitle"/>
    <w:rsid w:val="00F86EFB"/>
    <w:rPr>
      <w:rFonts w:eastAsia="Times New Roman" w:cs="Times New Roman"/>
      <w:b/>
      <w:sz w:val="44"/>
      <w:szCs w:val="20"/>
    </w:rPr>
  </w:style>
  <w:style w:type="paragraph" w:customStyle="1" w:styleId="SectionVIHeader">
    <w:name w:val="Section VI. Header"/>
    <w:basedOn w:val="Normal"/>
    <w:rsid w:val="00F86EFB"/>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2025-11-19T11:57:00Z</dcterms:created>
  <dcterms:modified xsi:type="dcterms:W3CDTF">2025-11-19T11:58:00Z</dcterms:modified>
</cp:coreProperties>
</file>