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3F3CB" w14:textId="77777777" w:rsidR="00DC0EAA" w:rsidRPr="00DC0EAA" w:rsidRDefault="00DC0EAA" w:rsidP="00DC0EAA">
      <w:pPr>
        <w:widowControl w:val="0"/>
        <w:spacing w:before="120" w:after="120" w:line="264" w:lineRule="auto"/>
        <w:jc w:val="center"/>
        <w:outlineLvl w:val="1"/>
        <w:rPr>
          <w:sz w:val="28"/>
          <w:szCs w:val="28"/>
          <w:lang w:val="nl-NL"/>
        </w:rPr>
      </w:pPr>
      <w:r w:rsidRPr="00DC0EAA">
        <w:rPr>
          <w:b/>
          <w:sz w:val="28"/>
          <w:szCs w:val="28"/>
          <w:lang w:val="nl-NL"/>
        </w:rPr>
        <w:t>Chương V. YÊU CẦU VỀ KỸ THUẬT</w:t>
      </w:r>
    </w:p>
    <w:p w14:paraId="0B8C96B4" w14:textId="77777777" w:rsidR="00DC0EAA" w:rsidRPr="00DC0EAA" w:rsidRDefault="00DC0EAA" w:rsidP="00DC0EAA">
      <w:pPr>
        <w:pStyle w:val="Subtitle"/>
        <w:rPr>
          <w:rFonts w:ascii="Times New Roman" w:hAnsi="Times New Roman" w:cs="Times New Roman"/>
          <w:color w:val="auto"/>
          <w:sz w:val="20"/>
          <w:szCs w:val="32"/>
          <w:lang w:val="nl-NL"/>
        </w:rPr>
      </w:pPr>
    </w:p>
    <w:p w14:paraId="2B7E36DB" w14:textId="77777777" w:rsidR="00DC0EAA" w:rsidRPr="00DC0EAA" w:rsidRDefault="00DC0EAA" w:rsidP="00DC0EAA">
      <w:pPr>
        <w:pStyle w:val="SectionVIHeader"/>
        <w:widowControl w:val="0"/>
        <w:spacing w:after="120" w:line="264" w:lineRule="auto"/>
        <w:ind w:firstLine="709"/>
        <w:jc w:val="both"/>
        <w:rPr>
          <w:sz w:val="28"/>
          <w:szCs w:val="28"/>
          <w:lang w:val="nl-NL"/>
        </w:rPr>
      </w:pPr>
      <w:r w:rsidRPr="00DC0EAA">
        <w:rPr>
          <w:sz w:val="28"/>
          <w:szCs w:val="28"/>
          <w:lang w:val="nl-NL"/>
        </w:rPr>
        <w:t>Mục 1. Yêu cầu về kỹ thuật</w:t>
      </w:r>
    </w:p>
    <w:p w14:paraId="240B43A1" w14:textId="77777777" w:rsidR="00DC0EAA" w:rsidRPr="00DC0EAA" w:rsidRDefault="00DC0EAA" w:rsidP="00DC0EAA">
      <w:pPr>
        <w:widowControl w:val="0"/>
        <w:spacing w:before="120" w:after="120" w:line="264" w:lineRule="auto"/>
        <w:ind w:firstLine="709"/>
        <w:rPr>
          <w:b/>
          <w:i/>
          <w:sz w:val="28"/>
          <w:szCs w:val="28"/>
          <w:lang w:val="nl-NL"/>
        </w:rPr>
      </w:pPr>
      <w:r w:rsidRPr="00DC0EAA">
        <w:rPr>
          <w:b/>
          <w:i/>
          <w:sz w:val="28"/>
          <w:szCs w:val="28"/>
          <w:lang w:val="nl-NL"/>
        </w:rPr>
        <w:t>1.1. Giới thiệu chung về dự án/</w:t>
      </w:r>
      <w:r w:rsidRPr="00DC0EAA">
        <w:rPr>
          <w:b/>
          <w:i/>
          <w:sz w:val="28"/>
          <w:szCs w:val="28"/>
        </w:rPr>
        <w:t>dự toán mua sắm</w:t>
      </w:r>
      <w:r w:rsidRPr="00DC0EAA">
        <w:rPr>
          <w:b/>
          <w:i/>
          <w:sz w:val="28"/>
          <w:szCs w:val="28"/>
          <w:lang w:val="nl-NL"/>
        </w:rPr>
        <w:t>, gói thầu</w:t>
      </w:r>
      <w:bookmarkStart w:id="0" w:name="_Hlk154743134"/>
    </w:p>
    <w:p w14:paraId="5F2E49AF" w14:textId="77777777" w:rsidR="00DC0EAA" w:rsidRPr="00DC0EAA" w:rsidRDefault="00DC0EAA" w:rsidP="00DC0EAA">
      <w:pPr>
        <w:pStyle w:val="ListParagraph"/>
        <w:widowControl w:val="0"/>
        <w:spacing w:before="120" w:after="120" w:line="360" w:lineRule="auto"/>
        <w:ind w:left="0" w:firstLine="567"/>
        <w:rPr>
          <w:rFonts w:ascii="Times New Roman" w:hAnsi="Times New Roman" w:cs="Times New Roman"/>
          <w:bCs/>
          <w:iCs/>
          <w:sz w:val="26"/>
          <w:szCs w:val="26"/>
          <w:lang w:val="nl-NL"/>
        </w:rPr>
      </w:pPr>
      <w:r w:rsidRPr="00DC0EAA">
        <w:rPr>
          <w:rFonts w:ascii="Times New Roman" w:hAnsi="Times New Roman" w:cs="Times New Roman"/>
          <w:bCs/>
          <w:iCs/>
          <w:sz w:val="26"/>
          <w:szCs w:val="26"/>
          <w:lang w:val="nl-NL"/>
        </w:rPr>
        <w:t>- Tên gói thầu: Xe ô tô 7 chỗ.</w:t>
      </w:r>
    </w:p>
    <w:p w14:paraId="0DCDA262" w14:textId="77777777" w:rsidR="00DC0EAA" w:rsidRPr="00DC0EAA" w:rsidRDefault="00DC0EAA" w:rsidP="00DC0EAA">
      <w:pPr>
        <w:pStyle w:val="ListParagraph"/>
        <w:widowControl w:val="0"/>
        <w:spacing w:before="120" w:after="120" w:line="360" w:lineRule="auto"/>
        <w:ind w:left="0" w:firstLine="567"/>
        <w:rPr>
          <w:rFonts w:ascii="Times New Roman" w:hAnsi="Times New Roman" w:cs="Times New Roman"/>
          <w:bCs/>
          <w:iCs/>
          <w:sz w:val="26"/>
          <w:szCs w:val="26"/>
          <w:lang w:val="nl-NL"/>
        </w:rPr>
      </w:pPr>
      <w:r w:rsidRPr="00DC0EAA">
        <w:rPr>
          <w:rFonts w:ascii="Times New Roman" w:hAnsi="Times New Roman" w:cs="Times New Roman"/>
          <w:bCs/>
          <w:iCs/>
          <w:sz w:val="26"/>
          <w:szCs w:val="26"/>
          <w:lang w:val="nl-NL"/>
        </w:rPr>
        <w:t>- Chủ đầu tư: Ngân hàng TMCP Công thương Việt Nam Chi nhánh Cần Thơ.</w:t>
      </w:r>
    </w:p>
    <w:p w14:paraId="24DB3AFB" w14:textId="77777777" w:rsidR="00DC0EAA" w:rsidRPr="00DC0EAA" w:rsidRDefault="00DC0EAA" w:rsidP="00DC0EAA">
      <w:pPr>
        <w:pStyle w:val="ListParagraph"/>
        <w:widowControl w:val="0"/>
        <w:spacing w:before="120" w:after="120" w:line="360" w:lineRule="auto"/>
        <w:ind w:left="0" w:firstLine="567"/>
        <w:rPr>
          <w:rFonts w:ascii="Times New Roman" w:hAnsi="Times New Roman" w:cs="Times New Roman"/>
          <w:bCs/>
          <w:iCs/>
          <w:sz w:val="26"/>
          <w:szCs w:val="26"/>
          <w:lang w:val="nl-NL"/>
        </w:rPr>
      </w:pPr>
      <w:r w:rsidRPr="00DC0EAA">
        <w:rPr>
          <w:rFonts w:ascii="Times New Roman" w:hAnsi="Times New Roman" w:cs="Times New Roman"/>
          <w:bCs/>
          <w:iCs/>
          <w:sz w:val="26"/>
          <w:szCs w:val="26"/>
          <w:lang w:val="nl-NL"/>
        </w:rPr>
        <w:t>- Địa điểm thực hiện dự án: 59-59A Phan Đình Phùng, Phường Ninh Kiều, TP Cần Thơ</w:t>
      </w:r>
    </w:p>
    <w:p w14:paraId="09727D90" w14:textId="77777777" w:rsidR="00DC0EAA" w:rsidRPr="00DC0EAA" w:rsidRDefault="00DC0EAA" w:rsidP="00DC0EAA">
      <w:pPr>
        <w:pStyle w:val="ListParagraph"/>
        <w:widowControl w:val="0"/>
        <w:spacing w:before="120" w:after="120" w:line="360" w:lineRule="auto"/>
        <w:ind w:left="0" w:firstLine="567"/>
        <w:rPr>
          <w:rFonts w:ascii="Times New Roman" w:hAnsi="Times New Roman" w:cs="Times New Roman"/>
          <w:bCs/>
          <w:iCs/>
          <w:sz w:val="26"/>
          <w:szCs w:val="26"/>
          <w:lang w:val="nl-NL"/>
        </w:rPr>
      </w:pPr>
      <w:r w:rsidRPr="00DC0EAA">
        <w:rPr>
          <w:rFonts w:ascii="Times New Roman" w:hAnsi="Times New Roman" w:cs="Times New Roman"/>
          <w:bCs/>
          <w:iCs/>
          <w:sz w:val="26"/>
          <w:szCs w:val="26"/>
          <w:lang w:val="nl-NL"/>
        </w:rPr>
        <w:t>- Thời gian thực hiện gói thầu: 30 ngày.</w:t>
      </w:r>
    </w:p>
    <w:p w14:paraId="0847B0A4" w14:textId="77777777" w:rsidR="00DC0EAA" w:rsidRPr="00DC0EAA" w:rsidRDefault="00DC0EAA" w:rsidP="00DC0EAA">
      <w:pPr>
        <w:pStyle w:val="ListParagraph"/>
        <w:widowControl w:val="0"/>
        <w:spacing w:before="120" w:after="120" w:line="360" w:lineRule="auto"/>
        <w:ind w:left="0" w:firstLine="567"/>
        <w:rPr>
          <w:rFonts w:ascii="Times New Roman" w:hAnsi="Times New Roman" w:cs="Times New Roman"/>
          <w:bCs/>
          <w:iCs/>
          <w:sz w:val="26"/>
          <w:szCs w:val="26"/>
          <w:lang w:val="nl-NL"/>
        </w:rPr>
      </w:pPr>
      <w:r w:rsidRPr="00DC0EAA">
        <w:rPr>
          <w:rFonts w:ascii="Times New Roman" w:hAnsi="Times New Roman" w:cs="Times New Roman"/>
          <w:bCs/>
          <w:iCs/>
          <w:sz w:val="26"/>
          <w:szCs w:val="26"/>
          <w:lang w:val="nl-NL"/>
        </w:rPr>
        <w:t>- Hình thức chọn thầu: Chào hàng cạnh tranh.</w:t>
      </w:r>
    </w:p>
    <w:p w14:paraId="41504750" w14:textId="77777777" w:rsidR="00DC0EAA" w:rsidRPr="00DC0EAA" w:rsidRDefault="00DC0EAA" w:rsidP="00DC0EAA">
      <w:pPr>
        <w:pStyle w:val="ListParagraph"/>
        <w:widowControl w:val="0"/>
        <w:spacing w:before="120" w:after="120" w:line="360" w:lineRule="auto"/>
        <w:ind w:left="0" w:firstLine="567"/>
        <w:rPr>
          <w:rFonts w:ascii="Times New Roman" w:hAnsi="Times New Roman" w:cs="Times New Roman"/>
          <w:bCs/>
          <w:iCs/>
          <w:sz w:val="26"/>
          <w:szCs w:val="26"/>
          <w:lang w:val="nl-NL"/>
        </w:rPr>
      </w:pPr>
      <w:r w:rsidRPr="00DC0EAA">
        <w:rPr>
          <w:rFonts w:ascii="Times New Roman" w:hAnsi="Times New Roman" w:cs="Times New Roman"/>
          <w:bCs/>
          <w:iCs/>
          <w:sz w:val="26"/>
          <w:szCs w:val="26"/>
          <w:lang w:val="nl-NL"/>
        </w:rPr>
        <w:t>- Hình thức hợp đồng: Hợp đồng trọn gói.</w:t>
      </w:r>
    </w:p>
    <w:p w14:paraId="3FCCA9B2" w14:textId="5E12FA97" w:rsidR="00DC0EAA" w:rsidRPr="00DC0EAA" w:rsidRDefault="00DC0EAA" w:rsidP="00DC0EAA">
      <w:pPr>
        <w:pStyle w:val="ListParagraph"/>
        <w:widowControl w:val="0"/>
        <w:spacing w:before="120" w:after="120" w:line="360" w:lineRule="auto"/>
        <w:ind w:left="0" w:firstLine="567"/>
        <w:rPr>
          <w:rFonts w:ascii="Times New Roman" w:hAnsi="Times New Roman" w:cs="Times New Roman"/>
          <w:bCs/>
          <w:iCs/>
          <w:sz w:val="26"/>
          <w:szCs w:val="26"/>
          <w:lang w:val="nl-NL"/>
        </w:rPr>
      </w:pPr>
      <w:r w:rsidRPr="00DC0EAA">
        <w:rPr>
          <w:rFonts w:ascii="Times New Roman" w:hAnsi="Times New Roman" w:cs="Times New Roman"/>
          <w:bCs/>
          <w:iCs/>
          <w:sz w:val="26"/>
          <w:szCs w:val="26"/>
          <w:lang w:val="nl-NL"/>
        </w:rPr>
        <w:t>- Nguồn vốn: Ngân hàng TMCP Công thương Việt Nam.</w:t>
      </w:r>
    </w:p>
    <w:bookmarkEnd w:id="0"/>
    <w:p w14:paraId="2996DF24" w14:textId="77777777" w:rsidR="00DC0EAA" w:rsidRPr="00DC0EAA" w:rsidRDefault="00DC0EAA" w:rsidP="00DC0EAA">
      <w:pPr>
        <w:widowControl w:val="0"/>
        <w:spacing w:before="120" w:after="120" w:line="264" w:lineRule="auto"/>
        <w:ind w:firstLine="709"/>
        <w:rPr>
          <w:b/>
          <w:i/>
          <w:sz w:val="28"/>
          <w:szCs w:val="28"/>
          <w:lang w:val="nl-NL"/>
        </w:rPr>
      </w:pPr>
      <w:r w:rsidRPr="00DC0EAA">
        <w:rPr>
          <w:b/>
          <w:i/>
          <w:sz w:val="28"/>
          <w:szCs w:val="28"/>
          <w:lang w:val="nl-NL"/>
        </w:rPr>
        <w:t>1.2. Yêu cầu về kỹ thuật</w:t>
      </w:r>
    </w:p>
    <w:p w14:paraId="1BFB3AE0" w14:textId="77777777" w:rsidR="00DC0EAA" w:rsidRPr="00DC0EAA" w:rsidRDefault="00DC0EAA" w:rsidP="00DC0EAA">
      <w:pPr>
        <w:widowControl w:val="0"/>
        <w:spacing w:before="120" w:after="120" w:line="264" w:lineRule="auto"/>
        <w:ind w:firstLine="709"/>
        <w:rPr>
          <w:sz w:val="26"/>
          <w:szCs w:val="26"/>
        </w:rPr>
      </w:pPr>
      <w:r w:rsidRPr="00DC0EAA">
        <w:rPr>
          <w:sz w:val="26"/>
          <w:szCs w:val="26"/>
        </w:rPr>
        <w:t>- Nhà thầu phải đảm bảo tính chính xác của các thông tin về hàng hoá do mình cung cấp. Chủ đầu tư có quyền từ chối không chấp nhận hàng hóa không có nguồn gốc rõ ràng hoặc có nguồn gốc không đúng với cam kết trong E-HSDT, không đảm bảo chất lượng hoặc vi phạm các chính sách có liên quan do Nhà nước ban hành như hải quan, thuế, môi trường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76"/>
        <w:gridCol w:w="6945"/>
      </w:tblGrid>
      <w:tr w:rsidR="00DC0EAA" w:rsidRPr="00DC0EAA" w14:paraId="5BCB97DE" w14:textId="77777777" w:rsidTr="00801B02">
        <w:trPr>
          <w:trHeight w:val="899"/>
        </w:trPr>
        <w:tc>
          <w:tcPr>
            <w:tcW w:w="846" w:type="dxa"/>
            <w:shd w:val="clear" w:color="auto" w:fill="D9F2D0" w:themeFill="accent6" w:themeFillTint="33"/>
            <w:vAlign w:val="center"/>
          </w:tcPr>
          <w:p w14:paraId="100E7234" w14:textId="77777777" w:rsidR="00DC0EAA" w:rsidRPr="00DC0EAA" w:rsidRDefault="00DC0EAA" w:rsidP="00801B02">
            <w:pPr>
              <w:spacing w:before="120" w:after="120"/>
              <w:jc w:val="center"/>
              <w:rPr>
                <w:b/>
                <w:iCs/>
                <w:sz w:val="26"/>
                <w:szCs w:val="26"/>
              </w:rPr>
            </w:pPr>
            <w:r w:rsidRPr="00DC0EAA">
              <w:rPr>
                <w:b/>
                <w:iCs/>
                <w:sz w:val="26"/>
                <w:szCs w:val="26"/>
              </w:rPr>
              <w:t>Hạng mục số</w:t>
            </w:r>
          </w:p>
        </w:tc>
        <w:tc>
          <w:tcPr>
            <w:tcW w:w="1276" w:type="dxa"/>
            <w:shd w:val="clear" w:color="auto" w:fill="D9F2D0" w:themeFill="accent6" w:themeFillTint="33"/>
            <w:vAlign w:val="center"/>
          </w:tcPr>
          <w:p w14:paraId="153FEBAB" w14:textId="77777777" w:rsidR="00DC0EAA" w:rsidRPr="00DC0EAA" w:rsidRDefault="00DC0EAA" w:rsidP="00801B02">
            <w:pPr>
              <w:spacing w:before="120" w:after="120"/>
              <w:jc w:val="center"/>
              <w:rPr>
                <w:b/>
                <w:iCs/>
                <w:sz w:val="26"/>
                <w:szCs w:val="26"/>
              </w:rPr>
            </w:pPr>
            <w:r w:rsidRPr="00DC0EAA">
              <w:rPr>
                <w:b/>
                <w:iCs/>
                <w:sz w:val="26"/>
                <w:szCs w:val="26"/>
              </w:rPr>
              <w:t>Tên hàng hóa/dịch vụ liên quan</w:t>
            </w:r>
          </w:p>
        </w:tc>
        <w:tc>
          <w:tcPr>
            <w:tcW w:w="6945" w:type="dxa"/>
            <w:shd w:val="clear" w:color="auto" w:fill="D9F2D0" w:themeFill="accent6" w:themeFillTint="33"/>
            <w:vAlign w:val="center"/>
          </w:tcPr>
          <w:p w14:paraId="5040AA21" w14:textId="77777777" w:rsidR="00DC0EAA" w:rsidRPr="00DC0EAA" w:rsidRDefault="00DC0EAA" w:rsidP="00801B02">
            <w:pPr>
              <w:spacing w:before="120" w:after="120"/>
              <w:jc w:val="center"/>
              <w:rPr>
                <w:b/>
                <w:iCs/>
                <w:sz w:val="26"/>
                <w:szCs w:val="26"/>
              </w:rPr>
            </w:pPr>
            <w:r w:rsidRPr="00DC0EAA">
              <w:rPr>
                <w:b/>
                <w:iCs/>
                <w:sz w:val="26"/>
                <w:szCs w:val="26"/>
              </w:rPr>
              <w:t>Thông số kỹ thuật và các tiêu chuẩn</w:t>
            </w:r>
          </w:p>
        </w:tc>
      </w:tr>
      <w:tr w:rsidR="00DC0EAA" w:rsidRPr="00DC0EAA" w14:paraId="0FD13621" w14:textId="77777777" w:rsidTr="00801B02">
        <w:trPr>
          <w:trHeight w:val="918"/>
        </w:trPr>
        <w:tc>
          <w:tcPr>
            <w:tcW w:w="846" w:type="dxa"/>
            <w:vAlign w:val="center"/>
          </w:tcPr>
          <w:p w14:paraId="2C8DFE5C" w14:textId="77777777" w:rsidR="00DC0EAA" w:rsidRPr="00DC0EAA" w:rsidRDefault="00DC0EAA" w:rsidP="00801B02">
            <w:pPr>
              <w:spacing w:before="120" w:after="120"/>
              <w:jc w:val="center"/>
              <w:rPr>
                <w:i/>
                <w:iCs/>
                <w:sz w:val="26"/>
                <w:szCs w:val="26"/>
              </w:rPr>
            </w:pPr>
            <w:r w:rsidRPr="00DC0EAA">
              <w:rPr>
                <w:spacing w:val="-8"/>
                <w:sz w:val="26"/>
                <w:szCs w:val="26"/>
              </w:rPr>
              <w:t>1</w:t>
            </w:r>
          </w:p>
        </w:tc>
        <w:tc>
          <w:tcPr>
            <w:tcW w:w="1276" w:type="dxa"/>
            <w:vAlign w:val="center"/>
          </w:tcPr>
          <w:p w14:paraId="5E63D9AD" w14:textId="77777777" w:rsidR="00DC0EAA" w:rsidRPr="00DC0EAA" w:rsidRDefault="00DC0EAA" w:rsidP="00801B02">
            <w:pPr>
              <w:spacing w:before="120" w:after="120"/>
              <w:rPr>
                <w:i/>
                <w:iCs/>
                <w:sz w:val="26"/>
                <w:szCs w:val="26"/>
              </w:rPr>
            </w:pPr>
            <w:r w:rsidRPr="00DC0EAA">
              <w:rPr>
                <w:spacing w:val="-8"/>
                <w:sz w:val="26"/>
                <w:szCs w:val="26"/>
              </w:rPr>
              <w:t xml:space="preserve">Xe ô tô 7 chỗ </w:t>
            </w:r>
          </w:p>
        </w:tc>
        <w:tc>
          <w:tcPr>
            <w:tcW w:w="6945" w:type="dxa"/>
            <w:vAlign w:val="center"/>
          </w:tcPr>
          <w:p w14:paraId="37A29BEA" w14:textId="77777777" w:rsidR="00DC0EAA" w:rsidRPr="00DC0EAA" w:rsidRDefault="00DC0EAA" w:rsidP="00801B02">
            <w:pPr>
              <w:spacing w:before="40" w:after="40"/>
              <w:rPr>
                <w:spacing w:val="-8"/>
                <w:sz w:val="26"/>
                <w:szCs w:val="26"/>
              </w:rPr>
            </w:pPr>
            <w:r w:rsidRPr="00DC0EAA">
              <w:rPr>
                <w:spacing w:val="-8"/>
                <w:sz w:val="26"/>
                <w:szCs w:val="26"/>
              </w:rPr>
              <w:t xml:space="preserve">- Xuất xứ: </w:t>
            </w:r>
            <w:r w:rsidRPr="00DC0EAA">
              <w:rPr>
                <w:i/>
                <w:iCs/>
                <w:spacing w:val="-8"/>
                <w:sz w:val="26"/>
                <w:szCs w:val="26"/>
              </w:rPr>
              <w:t>Nhà thầu đề xuất</w:t>
            </w:r>
          </w:p>
          <w:p w14:paraId="74442038" w14:textId="77777777" w:rsidR="00DC0EAA" w:rsidRPr="00DC0EAA" w:rsidRDefault="00DC0EAA" w:rsidP="00801B02">
            <w:pPr>
              <w:spacing w:before="40" w:after="40"/>
              <w:rPr>
                <w:spacing w:val="-8"/>
                <w:sz w:val="26"/>
                <w:szCs w:val="26"/>
              </w:rPr>
            </w:pPr>
            <w:r w:rsidRPr="00DC0EAA">
              <w:rPr>
                <w:spacing w:val="-8"/>
                <w:sz w:val="26"/>
                <w:szCs w:val="26"/>
              </w:rPr>
              <w:t xml:space="preserve">- Hãng sản xuất: </w:t>
            </w:r>
            <w:r w:rsidRPr="00DC0EAA">
              <w:rPr>
                <w:i/>
                <w:iCs/>
                <w:spacing w:val="-8"/>
                <w:sz w:val="26"/>
                <w:szCs w:val="26"/>
              </w:rPr>
              <w:t>Nhà thầu đề xuất</w:t>
            </w:r>
          </w:p>
          <w:p w14:paraId="7494F7BB" w14:textId="6829BE69" w:rsidR="00DC0EAA" w:rsidRDefault="00DC0EAA" w:rsidP="00801B02">
            <w:pPr>
              <w:spacing w:before="40" w:after="40"/>
              <w:rPr>
                <w:i/>
                <w:iCs/>
                <w:spacing w:val="-8"/>
                <w:sz w:val="26"/>
                <w:szCs w:val="26"/>
              </w:rPr>
            </w:pPr>
            <w:r w:rsidRPr="00DC0EAA">
              <w:rPr>
                <w:spacing w:val="-8"/>
                <w:sz w:val="26"/>
                <w:szCs w:val="26"/>
              </w:rPr>
              <w:t xml:space="preserve">- Model: </w:t>
            </w:r>
            <w:r w:rsidRPr="00DC0EAA">
              <w:rPr>
                <w:i/>
                <w:iCs/>
                <w:spacing w:val="-8"/>
                <w:sz w:val="26"/>
                <w:szCs w:val="26"/>
              </w:rPr>
              <w:t>Nhà thầu đề xuất</w:t>
            </w:r>
          </w:p>
          <w:p w14:paraId="247ABAEE" w14:textId="5693C483" w:rsidR="00214EA8" w:rsidRPr="00214EA8" w:rsidRDefault="00214EA8" w:rsidP="00214EA8">
            <w:pPr>
              <w:rPr>
                <w:rFonts w:eastAsiaTheme="minorEastAsia"/>
                <w:sz w:val="26"/>
                <w:szCs w:val="26"/>
              </w:rPr>
            </w:pPr>
            <w:r w:rsidRPr="00214EA8">
              <w:rPr>
                <w:rFonts w:eastAsiaTheme="minorEastAsia"/>
                <w:sz w:val="26"/>
                <w:szCs w:val="26"/>
                <w:lang w:val="vi-VN"/>
              </w:rPr>
              <w:t>Màu sắc:</w:t>
            </w:r>
            <w:r w:rsidR="00421C38">
              <w:rPr>
                <w:rFonts w:eastAsiaTheme="minorEastAsia"/>
                <w:sz w:val="26"/>
                <w:szCs w:val="26"/>
              </w:rPr>
              <w:t xml:space="preserve"> Màu đ</w:t>
            </w:r>
            <w:bookmarkStart w:id="1" w:name="_GoBack"/>
            <w:bookmarkEnd w:id="1"/>
            <w:r>
              <w:rPr>
                <w:rFonts w:eastAsiaTheme="minorEastAsia"/>
                <w:sz w:val="26"/>
                <w:szCs w:val="26"/>
              </w:rPr>
              <w:t>en</w:t>
            </w:r>
          </w:p>
          <w:p w14:paraId="11F0B6A6" w14:textId="77777777" w:rsidR="00DC0EAA" w:rsidRPr="00DC0EAA" w:rsidRDefault="00DC0EAA" w:rsidP="00801B02">
            <w:pPr>
              <w:rPr>
                <w:rFonts w:eastAsiaTheme="minorEastAsia"/>
                <w:b/>
                <w:sz w:val="26"/>
                <w:szCs w:val="26"/>
                <w:lang w:val="vi-VN"/>
              </w:rPr>
            </w:pPr>
            <w:r w:rsidRPr="00DC0EAA">
              <w:rPr>
                <w:rFonts w:eastAsiaTheme="minorEastAsia"/>
                <w:b/>
                <w:sz w:val="26"/>
                <w:szCs w:val="26"/>
              </w:rPr>
              <w:t>KÍCH THƯỚC – TRỌNG LƯỢNG</w:t>
            </w:r>
            <w:r w:rsidRPr="00DC0EAA">
              <w:rPr>
                <w:rFonts w:eastAsiaTheme="minorEastAsia"/>
                <w:b/>
                <w:sz w:val="26"/>
                <w:szCs w:val="26"/>
                <w:lang w:val="vi-VN"/>
              </w:rPr>
              <w:t xml:space="preserve">: </w:t>
            </w:r>
          </w:p>
          <w:p w14:paraId="5A9BBF91" w14:textId="77777777" w:rsidR="00DC0EAA" w:rsidRPr="00DC0EAA" w:rsidRDefault="00DC0EAA" w:rsidP="00801B02">
            <w:pPr>
              <w:rPr>
                <w:sz w:val="26"/>
                <w:szCs w:val="26"/>
              </w:rPr>
            </w:pPr>
            <w:r w:rsidRPr="00DC0EAA">
              <w:rPr>
                <w:rFonts w:eastAsiaTheme="minorEastAsia"/>
                <w:sz w:val="26"/>
                <w:szCs w:val="26"/>
                <w:lang w:val="vi-VN"/>
              </w:rPr>
              <w:t>Kích thước tổng thể (Dài x Rộng x Cao):</w:t>
            </w:r>
            <w:r w:rsidRPr="00DC0EAA">
              <w:rPr>
                <w:rFonts w:eastAsiaTheme="minorEastAsia"/>
                <w:sz w:val="26"/>
                <w:szCs w:val="26"/>
              </w:rPr>
              <w:t xml:space="preserve"> Khoảng 5</w:t>
            </w:r>
            <w:r w:rsidRPr="00DC0EAA">
              <w:rPr>
                <w:sz w:val="26"/>
                <w:szCs w:val="26"/>
              </w:rPr>
              <w:t>,155 x 2,010 x 1,775</w:t>
            </w:r>
          </w:p>
          <w:p w14:paraId="2410FF89" w14:textId="77777777" w:rsidR="00DC0EAA" w:rsidRPr="00DC0EAA" w:rsidRDefault="00DC0EAA" w:rsidP="00801B02">
            <w:pPr>
              <w:rPr>
                <w:rFonts w:eastAsiaTheme="minorEastAsia"/>
                <w:sz w:val="26"/>
                <w:szCs w:val="26"/>
                <w:lang w:val="vi-VN"/>
              </w:rPr>
            </w:pPr>
            <w:r w:rsidRPr="00DC0EAA">
              <w:rPr>
                <w:rFonts w:eastAsiaTheme="minorEastAsia"/>
                <w:sz w:val="26"/>
                <w:szCs w:val="26"/>
                <w:lang w:val="vi-VN"/>
              </w:rPr>
              <w:t xml:space="preserve">Chiều dài cơ sở: Khoảng </w:t>
            </w:r>
            <w:r w:rsidRPr="00DC0EAA">
              <w:rPr>
                <w:rFonts w:eastAsiaTheme="minorEastAsia"/>
                <w:sz w:val="26"/>
                <w:szCs w:val="26"/>
              </w:rPr>
              <w:t>3,090</w:t>
            </w:r>
            <w:r w:rsidRPr="00DC0EAA">
              <w:rPr>
                <w:rFonts w:eastAsiaTheme="minorEastAsia"/>
                <w:sz w:val="26"/>
                <w:szCs w:val="26"/>
                <w:lang w:val="vi-VN"/>
              </w:rPr>
              <w:t xml:space="preserve"> mm</w:t>
            </w:r>
          </w:p>
          <w:p w14:paraId="3B27E6CA" w14:textId="77777777" w:rsidR="00DC0EAA" w:rsidRPr="00DC0EAA" w:rsidRDefault="00DC0EAA" w:rsidP="00801B02">
            <w:pPr>
              <w:rPr>
                <w:rFonts w:eastAsiaTheme="minorEastAsia"/>
                <w:sz w:val="26"/>
                <w:szCs w:val="26"/>
              </w:rPr>
            </w:pPr>
            <w:r w:rsidRPr="00DC0EAA">
              <w:rPr>
                <w:rFonts w:eastAsiaTheme="minorEastAsia"/>
                <w:sz w:val="26"/>
                <w:szCs w:val="26"/>
                <w:lang w:val="vi-VN"/>
              </w:rPr>
              <w:t>Khoảng sáng gầm xe (mm): ≥</w:t>
            </w:r>
            <w:r w:rsidRPr="00DC0EAA">
              <w:rPr>
                <w:rFonts w:eastAsiaTheme="minorEastAsia"/>
                <w:sz w:val="26"/>
                <w:szCs w:val="26"/>
              </w:rPr>
              <w:t>172mm</w:t>
            </w:r>
          </w:p>
          <w:p w14:paraId="04CD99D2" w14:textId="77777777" w:rsidR="00DC0EAA" w:rsidRPr="00DC0EAA" w:rsidRDefault="00DC0EAA" w:rsidP="00801B02">
            <w:pPr>
              <w:rPr>
                <w:rFonts w:eastAsiaTheme="minorEastAsia"/>
                <w:sz w:val="26"/>
                <w:szCs w:val="26"/>
              </w:rPr>
            </w:pPr>
            <w:r w:rsidRPr="00DC0EAA">
              <w:rPr>
                <w:rFonts w:eastAsiaTheme="minorEastAsia"/>
                <w:sz w:val="26"/>
                <w:szCs w:val="26"/>
                <w:lang w:val="vi-VN"/>
              </w:rPr>
              <w:t xml:space="preserve">Số chỗ ngồi: </w:t>
            </w:r>
            <w:r w:rsidRPr="00DC0EAA">
              <w:rPr>
                <w:rFonts w:eastAsiaTheme="minorEastAsia"/>
                <w:sz w:val="26"/>
                <w:szCs w:val="26"/>
              </w:rPr>
              <w:t>7</w:t>
            </w:r>
          </w:p>
          <w:p w14:paraId="5E92B6DF" w14:textId="77777777" w:rsidR="00DC0EAA" w:rsidRPr="00DC0EAA" w:rsidRDefault="00DC0EAA" w:rsidP="00801B02">
            <w:pPr>
              <w:rPr>
                <w:rFonts w:eastAsiaTheme="minorEastAsia"/>
                <w:sz w:val="26"/>
                <w:szCs w:val="26"/>
                <w:lang w:val="vi-VN"/>
              </w:rPr>
            </w:pPr>
            <w:r w:rsidRPr="00DC0EAA">
              <w:rPr>
                <w:rFonts w:eastAsiaTheme="minorEastAsia"/>
                <w:sz w:val="26"/>
                <w:szCs w:val="26"/>
                <w:lang w:val="vi-VN"/>
              </w:rPr>
              <w:t xml:space="preserve">Bán kính vòng quay: </w:t>
            </w:r>
            <w:r w:rsidRPr="00DC0EAA">
              <w:rPr>
                <w:rFonts w:eastAsiaTheme="minorEastAsia"/>
                <w:sz w:val="26"/>
                <w:szCs w:val="26"/>
              </w:rPr>
              <w:t xml:space="preserve">Khoảng </w:t>
            </w:r>
            <w:r w:rsidRPr="00DC0EAA">
              <w:rPr>
                <w:rFonts w:eastAsiaTheme="minorEastAsia"/>
                <w:sz w:val="26"/>
                <w:szCs w:val="26"/>
                <w:lang w:val="vi-VN"/>
              </w:rPr>
              <w:t>5,</w:t>
            </w:r>
            <w:r w:rsidRPr="00DC0EAA">
              <w:rPr>
                <w:rFonts w:eastAsiaTheme="minorEastAsia"/>
                <w:sz w:val="26"/>
                <w:szCs w:val="26"/>
              </w:rPr>
              <w:t>8</w:t>
            </w:r>
            <w:r w:rsidRPr="00DC0EAA">
              <w:rPr>
                <w:rFonts w:eastAsiaTheme="minorEastAsia"/>
                <w:sz w:val="26"/>
                <w:szCs w:val="26"/>
                <w:lang w:val="vi-VN"/>
              </w:rPr>
              <w:t>m</w:t>
            </w:r>
          </w:p>
          <w:p w14:paraId="3D7E81F2" w14:textId="77777777" w:rsidR="00DC0EAA" w:rsidRPr="00DC0EAA" w:rsidRDefault="00DC0EAA" w:rsidP="00801B02">
            <w:pPr>
              <w:rPr>
                <w:rFonts w:eastAsiaTheme="minorEastAsia"/>
                <w:sz w:val="26"/>
                <w:szCs w:val="26"/>
              </w:rPr>
            </w:pPr>
            <w:r w:rsidRPr="00DC0EAA">
              <w:rPr>
                <w:rFonts w:eastAsiaTheme="minorEastAsia"/>
                <w:sz w:val="26"/>
                <w:szCs w:val="26"/>
                <w:lang w:val="vi-VN"/>
              </w:rPr>
              <w:lastRenderedPageBreak/>
              <w:t xml:space="preserve">Dung tích bình nhiên liệu (L): Khoảng </w:t>
            </w:r>
            <w:r w:rsidRPr="00DC0EAA">
              <w:rPr>
                <w:rFonts w:eastAsiaTheme="minorEastAsia"/>
                <w:sz w:val="26"/>
                <w:szCs w:val="26"/>
              </w:rPr>
              <w:t>72L</w:t>
            </w:r>
          </w:p>
          <w:p w14:paraId="394C0133" w14:textId="77777777" w:rsidR="00DC0EAA" w:rsidRPr="00DC0EAA" w:rsidRDefault="00DC0EAA" w:rsidP="00801B02">
            <w:pPr>
              <w:rPr>
                <w:rFonts w:eastAsiaTheme="minorEastAsia"/>
                <w:sz w:val="26"/>
                <w:szCs w:val="26"/>
              </w:rPr>
            </w:pPr>
            <w:r w:rsidRPr="00DC0EAA">
              <w:rPr>
                <w:rFonts w:eastAsiaTheme="minorEastAsia"/>
                <w:sz w:val="26"/>
                <w:szCs w:val="26"/>
              </w:rPr>
              <w:t>Trọng lượng không tải (Kg): Khoảng 2,150 kg</w:t>
            </w:r>
          </w:p>
          <w:p w14:paraId="33D6C4AA" w14:textId="77777777" w:rsidR="00DC0EAA" w:rsidRPr="00DC0EAA" w:rsidRDefault="00DC0EAA" w:rsidP="00801B02">
            <w:pPr>
              <w:rPr>
                <w:rFonts w:eastAsiaTheme="minorEastAsia"/>
                <w:sz w:val="26"/>
                <w:szCs w:val="26"/>
              </w:rPr>
            </w:pPr>
            <w:r w:rsidRPr="00DC0EAA">
              <w:rPr>
                <w:rFonts w:eastAsiaTheme="minorEastAsia"/>
                <w:sz w:val="26"/>
                <w:szCs w:val="26"/>
              </w:rPr>
              <w:t>Trọng lượng toàn tải (Kg): Khoảng 2,780 kg</w:t>
            </w:r>
          </w:p>
          <w:p w14:paraId="51437E01" w14:textId="77777777" w:rsidR="00DC0EAA" w:rsidRPr="00DC0EAA" w:rsidRDefault="00DC0EAA" w:rsidP="00801B02">
            <w:pPr>
              <w:rPr>
                <w:rFonts w:eastAsiaTheme="minorEastAsia"/>
                <w:b/>
                <w:sz w:val="26"/>
                <w:szCs w:val="26"/>
                <w:lang w:val="vi-VN"/>
              </w:rPr>
            </w:pPr>
            <w:r w:rsidRPr="00DC0EAA">
              <w:rPr>
                <w:rFonts w:eastAsiaTheme="minorEastAsia"/>
                <w:b/>
                <w:sz w:val="26"/>
                <w:szCs w:val="26"/>
                <w:lang w:val="vi-VN"/>
              </w:rPr>
              <w:t>ĐỘNG CƠ – VẬN HÀNH</w:t>
            </w:r>
          </w:p>
          <w:p w14:paraId="2545DACF" w14:textId="77777777" w:rsidR="00DC0EAA" w:rsidRPr="00DC0EAA" w:rsidRDefault="00DC0EAA" w:rsidP="00801B02">
            <w:pPr>
              <w:rPr>
                <w:rFonts w:eastAsiaTheme="minorEastAsia"/>
                <w:sz w:val="26"/>
                <w:szCs w:val="26"/>
              </w:rPr>
            </w:pPr>
            <w:r w:rsidRPr="00DC0EAA">
              <w:rPr>
                <w:rFonts w:eastAsiaTheme="minorEastAsia"/>
                <w:sz w:val="26"/>
                <w:szCs w:val="26"/>
                <w:lang w:val="vi-VN"/>
              </w:rPr>
              <w:t xml:space="preserve">Loại động cơ : </w:t>
            </w:r>
            <w:r w:rsidRPr="00DC0EAA">
              <w:rPr>
                <w:rFonts w:eastAsia="Arial"/>
                <w:sz w:val="26"/>
                <w:szCs w:val="26"/>
                <w:shd w:val="clear" w:color="auto" w:fill="FFFFFF"/>
              </w:rPr>
              <w:t>Diesel Smartstream 2.2D hoặc tương đương</w:t>
            </w:r>
          </w:p>
          <w:p w14:paraId="03E80700" w14:textId="77777777" w:rsidR="00DC0EAA" w:rsidRPr="00DC0EAA" w:rsidRDefault="00DC0EAA" w:rsidP="00801B02">
            <w:pPr>
              <w:rPr>
                <w:rFonts w:eastAsiaTheme="minorEastAsia"/>
                <w:sz w:val="26"/>
                <w:szCs w:val="26"/>
                <w:lang w:val="vi-VN"/>
              </w:rPr>
            </w:pPr>
            <w:r w:rsidRPr="00DC0EAA">
              <w:rPr>
                <w:rFonts w:eastAsiaTheme="minorEastAsia"/>
                <w:sz w:val="26"/>
                <w:szCs w:val="26"/>
                <w:lang w:val="vi-VN"/>
              </w:rPr>
              <w:t>Dung tích xy lanh (cc): ≥</w:t>
            </w:r>
            <w:r w:rsidRPr="00DC0EAA">
              <w:rPr>
                <w:rFonts w:eastAsiaTheme="minorEastAsia"/>
                <w:sz w:val="26"/>
                <w:szCs w:val="26"/>
              </w:rPr>
              <w:t xml:space="preserve">2,151 </w:t>
            </w:r>
            <w:r w:rsidRPr="00DC0EAA">
              <w:rPr>
                <w:rFonts w:eastAsiaTheme="minorEastAsia"/>
                <w:sz w:val="26"/>
                <w:szCs w:val="26"/>
                <w:lang w:val="vi-VN"/>
              </w:rPr>
              <w:t>cc</w:t>
            </w:r>
          </w:p>
          <w:p w14:paraId="77614FA2" w14:textId="77777777" w:rsidR="00DC0EAA" w:rsidRPr="00DC0EAA" w:rsidRDefault="00DC0EAA" w:rsidP="00801B02">
            <w:pPr>
              <w:rPr>
                <w:rFonts w:eastAsiaTheme="minorEastAsia"/>
                <w:sz w:val="26"/>
                <w:szCs w:val="26"/>
              </w:rPr>
            </w:pPr>
            <w:r w:rsidRPr="00DC0EAA">
              <w:rPr>
                <w:rFonts w:eastAsiaTheme="minorEastAsia"/>
                <w:sz w:val="26"/>
                <w:szCs w:val="26"/>
                <w:lang w:val="vi-VN"/>
              </w:rPr>
              <w:t>Công suất tối đa (</w:t>
            </w:r>
            <w:r w:rsidRPr="00DC0EAA">
              <w:rPr>
                <w:sz w:val="26"/>
                <w:szCs w:val="26"/>
              </w:rPr>
              <w:t>Hp/rpm</w:t>
            </w:r>
            <w:r w:rsidRPr="00DC0EAA">
              <w:rPr>
                <w:rFonts w:eastAsiaTheme="minorEastAsia"/>
                <w:sz w:val="26"/>
                <w:szCs w:val="26"/>
                <w:lang w:val="vi-VN"/>
              </w:rPr>
              <w:t xml:space="preserve">): </w:t>
            </w:r>
            <w:r w:rsidRPr="00DC0EAA">
              <w:rPr>
                <w:rFonts w:eastAsiaTheme="minorEastAsia"/>
                <w:sz w:val="26"/>
                <w:szCs w:val="26"/>
              </w:rPr>
              <w:t xml:space="preserve">Khoảng 199/3,800 </w:t>
            </w:r>
          </w:p>
          <w:p w14:paraId="6B38E260" w14:textId="77777777" w:rsidR="00DC0EAA" w:rsidRPr="00DC0EAA" w:rsidRDefault="00DC0EAA" w:rsidP="00801B02">
            <w:pPr>
              <w:rPr>
                <w:rFonts w:eastAsiaTheme="minorEastAsia"/>
                <w:sz w:val="26"/>
                <w:szCs w:val="26"/>
              </w:rPr>
            </w:pPr>
            <w:r w:rsidRPr="00DC0EAA">
              <w:rPr>
                <w:rFonts w:eastAsiaTheme="minorEastAsia"/>
                <w:sz w:val="26"/>
                <w:szCs w:val="26"/>
                <w:lang w:val="vi-VN"/>
              </w:rPr>
              <w:t xml:space="preserve">Mô men xoắn tối đa (N.m/rpm):  Khoảng </w:t>
            </w:r>
            <w:r w:rsidRPr="00DC0EAA">
              <w:rPr>
                <w:rFonts w:eastAsiaTheme="minorEastAsia"/>
                <w:sz w:val="26"/>
                <w:szCs w:val="26"/>
              </w:rPr>
              <w:t>440/1,750- 2,750</w:t>
            </w:r>
          </w:p>
          <w:p w14:paraId="005165B4" w14:textId="77777777" w:rsidR="00DC0EAA" w:rsidRPr="00DC0EAA" w:rsidRDefault="00DC0EAA" w:rsidP="00801B02">
            <w:pPr>
              <w:rPr>
                <w:rFonts w:eastAsiaTheme="minorEastAsia"/>
                <w:sz w:val="26"/>
                <w:szCs w:val="26"/>
              </w:rPr>
            </w:pPr>
            <w:r w:rsidRPr="00DC0EAA">
              <w:rPr>
                <w:rFonts w:eastAsiaTheme="minorEastAsia"/>
                <w:sz w:val="26"/>
                <w:szCs w:val="26"/>
                <w:lang w:val="vi-VN"/>
              </w:rPr>
              <w:t>Hệ thống truyền động: Dẫn động cầu trước</w:t>
            </w:r>
            <w:r w:rsidRPr="00DC0EAA">
              <w:rPr>
                <w:rFonts w:eastAsiaTheme="minorEastAsia"/>
                <w:sz w:val="26"/>
                <w:szCs w:val="26"/>
              </w:rPr>
              <w:t xml:space="preserve"> hoặc tương đương</w:t>
            </w:r>
          </w:p>
          <w:p w14:paraId="4DB7625D" w14:textId="77777777" w:rsidR="00DC0EAA" w:rsidRPr="00DC0EAA" w:rsidRDefault="00DC0EAA" w:rsidP="00801B02">
            <w:pPr>
              <w:rPr>
                <w:rFonts w:eastAsiaTheme="minorEastAsia"/>
                <w:sz w:val="26"/>
                <w:szCs w:val="26"/>
              </w:rPr>
            </w:pPr>
            <w:r w:rsidRPr="00DC0EAA">
              <w:rPr>
                <w:rFonts w:eastAsiaTheme="minorEastAsia"/>
                <w:sz w:val="26"/>
                <w:szCs w:val="26"/>
                <w:lang w:val="vi-VN"/>
              </w:rPr>
              <w:t xml:space="preserve">Hộp số: </w:t>
            </w:r>
            <w:r w:rsidRPr="00DC0EAA">
              <w:rPr>
                <w:rFonts w:eastAsiaTheme="minorEastAsia"/>
                <w:sz w:val="26"/>
                <w:szCs w:val="26"/>
              </w:rPr>
              <w:t>Tự động 8 cấp (8AT) hoặc tương đương</w:t>
            </w:r>
          </w:p>
          <w:p w14:paraId="0F455791" w14:textId="77777777" w:rsidR="00DC0EAA" w:rsidRPr="00DC0EAA" w:rsidRDefault="00DC0EAA" w:rsidP="00801B02">
            <w:pPr>
              <w:rPr>
                <w:rFonts w:eastAsiaTheme="minorEastAsia"/>
                <w:sz w:val="26"/>
                <w:szCs w:val="26"/>
              </w:rPr>
            </w:pPr>
            <w:r w:rsidRPr="00DC0EAA">
              <w:rPr>
                <w:rFonts w:eastAsiaTheme="minorEastAsia"/>
                <w:sz w:val="26"/>
                <w:szCs w:val="26"/>
              </w:rPr>
              <w:t>Chế độ lái: Normal/Eco/Sport/Smart hoặc tương đương</w:t>
            </w:r>
          </w:p>
          <w:p w14:paraId="723D0600" w14:textId="77777777" w:rsidR="00DC0EAA" w:rsidRPr="00DC0EAA" w:rsidRDefault="00DC0EAA" w:rsidP="00801B02">
            <w:pPr>
              <w:rPr>
                <w:rFonts w:eastAsiaTheme="minorEastAsia"/>
                <w:sz w:val="26"/>
                <w:szCs w:val="26"/>
              </w:rPr>
            </w:pPr>
            <w:r w:rsidRPr="00DC0EAA">
              <w:rPr>
                <w:rFonts w:eastAsiaTheme="minorEastAsia"/>
                <w:sz w:val="26"/>
                <w:szCs w:val="26"/>
              </w:rPr>
              <w:t>Tiêu chuẩn khí thải: Euro 5 hoặc tương đương</w:t>
            </w:r>
          </w:p>
          <w:p w14:paraId="2A1C3446" w14:textId="77777777" w:rsidR="00DC0EAA" w:rsidRPr="00DC0EAA" w:rsidRDefault="00DC0EAA" w:rsidP="00801B02">
            <w:pPr>
              <w:rPr>
                <w:rFonts w:eastAsiaTheme="minorEastAsia"/>
                <w:sz w:val="26"/>
                <w:szCs w:val="26"/>
              </w:rPr>
            </w:pPr>
            <w:r w:rsidRPr="00DC0EAA">
              <w:rPr>
                <w:rFonts w:eastAsiaTheme="minorEastAsia"/>
                <w:sz w:val="26"/>
                <w:szCs w:val="26"/>
                <w:lang w:val="vi-VN"/>
              </w:rPr>
              <w:t>Hệ thống treo ( Trước/Sau):</w:t>
            </w:r>
            <w:r w:rsidRPr="00DC0EAA">
              <w:rPr>
                <w:rFonts w:eastAsiaTheme="minorEastAsia"/>
                <w:sz w:val="26"/>
                <w:szCs w:val="26"/>
              </w:rPr>
              <w:t xml:space="preserve"> </w:t>
            </w:r>
            <w:r w:rsidRPr="00DC0EAA">
              <w:rPr>
                <w:rFonts w:eastAsiaTheme="minorEastAsia"/>
                <w:sz w:val="26"/>
                <w:szCs w:val="26"/>
                <w:lang w:val="vi-VN"/>
              </w:rPr>
              <w:t>McPherson/liên kết đa điểm</w:t>
            </w:r>
            <w:r w:rsidRPr="00DC0EAA">
              <w:rPr>
                <w:rFonts w:eastAsiaTheme="minorEastAsia"/>
                <w:sz w:val="26"/>
                <w:szCs w:val="26"/>
              </w:rPr>
              <w:t xml:space="preserve"> hoặc tương đương</w:t>
            </w:r>
          </w:p>
          <w:p w14:paraId="170E2817" w14:textId="77777777" w:rsidR="00DC0EAA" w:rsidRPr="00DC0EAA" w:rsidRDefault="00DC0EAA" w:rsidP="00801B02">
            <w:pPr>
              <w:rPr>
                <w:rFonts w:eastAsiaTheme="minorEastAsia"/>
                <w:sz w:val="26"/>
                <w:szCs w:val="26"/>
              </w:rPr>
            </w:pPr>
            <w:r w:rsidRPr="00DC0EAA">
              <w:rPr>
                <w:rFonts w:eastAsiaTheme="minorEastAsia"/>
                <w:sz w:val="26"/>
                <w:szCs w:val="26"/>
                <w:lang w:val="vi-VN"/>
              </w:rPr>
              <w:t xml:space="preserve">Lốp &amp; xe: </w:t>
            </w:r>
            <w:r w:rsidRPr="00DC0EAA">
              <w:rPr>
                <w:rFonts w:eastAsiaTheme="minorEastAsia"/>
                <w:sz w:val="26"/>
                <w:szCs w:val="26"/>
              </w:rPr>
              <w:t xml:space="preserve">Khoảng </w:t>
            </w:r>
            <w:r w:rsidRPr="00DC0EAA">
              <w:rPr>
                <w:rFonts w:eastAsiaTheme="minorEastAsia"/>
                <w:sz w:val="26"/>
                <w:szCs w:val="26"/>
                <w:lang w:val="vi-VN"/>
              </w:rPr>
              <w:t>2</w:t>
            </w:r>
            <w:r w:rsidRPr="00DC0EAA">
              <w:rPr>
                <w:rFonts w:eastAsiaTheme="minorEastAsia"/>
                <w:sz w:val="26"/>
                <w:szCs w:val="26"/>
              </w:rPr>
              <w:t>35/55 R19</w:t>
            </w:r>
          </w:p>
          <w:p w14:paraId="1524B8D9" w14:textId="77777777" w:rsidR="00DC0EAA" w:rsidRPr="00DC0EAA" w:rsidRDefault="00DC0EAA" w:rsidP="00801B02">
            <w:pPr>
              <w:rPr>
                <w:rFonts w:eastAsiaTheme="minorEastAsia"/>
                <w:sz w:val="26"/>
                <w:szCs w:val="26"/>
                <w:lang w:val="vi-VN"/>
              </w:rPr>
            </w:pPr>
            <w:r w:rsidRPr="00DC0EAA">
              <w:rPr>
                <w:rFonts w:eastAsiaTheme="minorEastAsia"/>
                <w:sz w:val="26"/>
                <w:szCs w:val="26"/>
                <w:lang w:val="vi-VN"/>
              </w:rPr>
              <w:t>Phanh:</w:t>
            </w:r>
          </w:p>
          <w:p w14:paraId="3CD4230A" w14:textId="77777777" w:rsidR="00DC0EAA" w:rsidRPr="00DC0EAA" w:rsidRDefault="00DC0EAA" w:rsidP="00801B02">
            <w:pPr>
              <w:rPr>
                <w:rFonts w:eastAsiaTheme="minorEastAsia"/>
                <w:sz w:val="26"/>
                <w:szCs w:val="26"/>
                <w:lang w:val="vi-VN"/>
              </w:rPr>
            </w:pPr>
            <w:r w:rsidRPr="00DC0EAA">
              <w:rPr>
                <w:rFonts w:eastAsiaTheme="minorEastAsia"/>
                <w:sz w:val="26"/>
                <w:szCs w:val="26"/>
                <w:lang w:val="vi-VN"/>
              </w:rPr>
              <w:t xml:space="preserve">Trước: Đĩa </w:t>
            </w:r>
          </w:p>
          <w:p w14:paraId="3151180A" w14:textId="77777777" w:rsidR="00DC0EAA" w:rsidRPr="00DC0EAA" w:rsidRDefault="00DC0EAA" w:rsidP="00801B02">
            <w:pPr>
              <w:rPr>
                <w:rFonts w:eastAsiaTheme="minorEastAsia"/>
                <w:sz w:val="26"/>
                <w:szCs w:val="26"/>
                <w:lang w:val="vi-VN"/>
              </w:rPr>
            </w:pPr>
            <w:r w:rsidRPr="00DC0EAA">
              <w:rPr>
                <w:rFonts w:eastAsiaTheme="minorEastAsia"/>
                <w:sz w:val="26"/>
                <w:szCs w:val="26"/>
                <w:lang w:val="vi-VN"/>
              </w:rPr>
              <w:t xml:space="preserve">Sau: Đĩa </w:t>
            </w:r>
          </w:p>
          <w:p w14:paraId="0F141692" w14:textId="77777777" w:rsidR="00DC0EAA" w:rsidRPr="00DC0EAA" w:rsidRDefault="00DC0EAA" w:rsidP="00801B02">
            <w:pPr>
              <w:rPr>
                <w:rFonts w:eastAsiaTheme="minorEastAsia"/>
                <w:b/>
                <w:sz w:val="26"/>
                <w:szCs w:val="26"/>
                <w:lang w:val="vi-VN"/>
              </w:rPr>
            </w:pPr>
            <w:r w:rsidRPr="00DC0EAA">
              <w:rPr>
                <w:rFonts w:eastAsiaTheme="minorEastAsia"/>
                <w:b/>
                <w:sz w:val="26"/>
                <w:szCs w:val="26"/>
                <w:lang w:val="vi-VN"/>
              </w:rPr>
              <w:t>NGOẠI THẤT:</w:t>
            </w:r>
          </w:p>
          <w:tbl>
            <w:tblPr>
              <w:tblW w:w="7985" w:type="dxa"/>
              <w:tblLayout w:type="fixed"/>
              <w:tblLook w:val="04A0" w:firstRow="1" w:lastRow="0" w:firstColumn="1" w:lastColumn="0" w:noHBand="0" w:noVBand="1"/>
            </w:tblPr>
            <w:tblGrid>
              <w:gridCol w:w="5706"/>
              <w:gridCol w:w="2279"/>
            </w:tblGrid>
            <w:tr w:rsidR="00DC0EAA" w:rsidRPr="00DC0EAA" w14:paraId="423868C0" w14:textId="77777777" w:rsidTr="00801B02">
              <w:trPr>
                <w:trHeight w:val="20"/>
              </w:trPr>
              <w:tc>
                <w:tcPr>
                  <w:tcW w:w="5706" w:type="dxa"/>
                  <w:noWrap/>
                  <w:vAlign w:val="center"/>
                </w:tcPr>
                <w:p w14:paraId="10B297D7" w14:textId="77777777" w:rsidR="00DC0EAA" w:rsidRPr="00DC0EAA" w:rsidRDefault="00DC0EAA" w:rsidP="00801B02">
                  <w:pPr>
                    <w:spacing w:line="300" w:lineRule="exact"/>
                    <w:ind w:left="-84"/>
                    <w:rPr>
                      <w:sz w:val="26"/>
                      <w:szCs w:val="26"/>
                      <w:lang w:val="de-DE"/>
                    </w:rPr>
                  </w:pPr>
                  <w:r w:rsidRPr="00DC0EAA">
                    <w:rPr>
                      <w:sz w:val="26"/>
                      <w:szCs w:val="26"/>
                      <w:lang w:val="de-DE"/>
                    </w:rPr>
                    <w:t xml:space="preserve">Đèn chiếu gần LED </w:t>
                  </w:r>
                  <w:r w:rsidRPr="00DC0EAA">
                    <w:rPr>
                      <w:rFonts w:eastAsiaTheme="minorEastAsia"/>
                      <w:sz w:val="26"/>
                      <w:szCs w:val="26"/>
                    </w:rPr>
                    <w:t>hoặc tương đương</w:t>
                  </w:r>
                </w:p>
              </w:tc>
              <w:tc>
                <w:tcPr>
                  <w:tcW w:w="2279" w:type="dxa"/>
                  <w:vAlign w:val="center"/>
                </w:tcPr>
                <w:p w14:paraId="2E77BA72" w14:textId="77777777" w:rsidR="00DC0EAA" w:rsidRPr="00DC0EAA" w:rsidRDefault="00DC0EAA" w:rsidP="00801B02">
                  <w:pPr>
                    <w:spacing w:line="300" w:lineRule="exact"/>
                    <w:ind w:left="473" w:hanging="360"/>
                    <w:rPr>
                      <w:sz w:val="26"/>
                      <w:szCs w:val="26"/>
                      <w:lang w:val="de-DE"/>
                    </w:rPr>
                  </w:pPr>
                </w:p>
              </w:tc>
            </w:tr>
            <w:tr w:rsidR="00DC0EAA" w:rsidRPr="00DC0EAA" w14:paraId="245B1791" w14:textId="77777777" w:rsidTr="00801B02">
              <w:trPr>
                <w:trHeight w:val="20"/>
              </w:trPr>
              <w:tc>
                <w:tcPr>
                  <w:tcW w:w="5706" w:type="dxa"/>
                  <w:noWrap/>
                  <w:vAlign w:val="center"/>
                </w:tcPr>
                <w:p w14:paraId="09177694" w14:textId="77777777" w:rsidR="00DC0EAA" w:rsidRPr="00DC0EAA" w:rsidRDefault="00DC0EAA" w:rsidP="00801B02">
                  <w:pPr>
                    <w:spacing w:line="300" w:lineRule="exact"/>
                    <w:ind w:left="-84"/>
                    <w:rPr>
                      <w:sz w:val="26"/>
                      <w:szCs w:val="26"/>
                      <w:lang w:val="de-DE"/>
                    </w:rPr>
                  </w:pPr>
                  <w:r w:rsidRPr="00DC0EAA">
                    <w:rPr>
                      <w:sz w:val="26"/>
                      <w:szCs w:val="26"/>
                      <w:lang w:val="de-DE"/>
                    </w:rPr>
                    <w:t xml:space="preserve">Đèn chiếu xa LED </w:t>
                  </w:r>
                  <w:r w:rsidRPr="00DC0EAA">
                    <w:rPr>
                      <w:rFonts w:eastAsiaTheme="minorEastAsia"/>
                      <w:sz w:val="26"/>
                      <w:szCs w:val="26"/>
                    </w:rPr>
                    <w:t>hoặc tương đương</w:t>
                  </w:r>
                </w:p>
              </w:tc>
              <w:tc>
                <w:tcPr>
                  <w:tcW w:w="2279" w:type="dxa"/>
                  <w:vAlign w:val="center"/>
                </w:tcPr>
                <w:p w14:paraId="642CC3A9" w14:textId="77777777" w:rsidR="00DC0EAA" w:rsidRPr="00DC0EAA" w:rsidRDefault="00DC0EAA" w:rsidP="00801B02">
                  <w:pPr>
                    <w:spacing w:line="300" w:lineRule="exact"/>
                    <w:ind w:left="473" w:hanging="360"/>
                    <w:rPr>
                      <w:sz w:val="26"/>
                      <w:szCs w:val="26"/>
                      <w:lang w:val="de-DE"/>
                    </w:rPr>
                  </w:pPr>
                </w:p>
              </w:tc>
            </w:tr>
            <w:tr w:rsidR="00DC0EAA" w:rsidRPr="00DC0EAA" w14:paraId="47A00516" w14:textId="77777777" w:rsidTr="00801B02">
              <w:trPr>
                <w:trHeight w:val="20"/>
              </w:trPr>
              <w:tc>
                <w:tcPr>
                  <w:tcW w:w="5706" w:type="dxa"/>
                  <w:noWrap/>
                  <w:vAlign w:val="center"/>
                </w:tcPr>
                <w:p w14:paraId="55A3E21A" w14:textId="77777777" w:rsidR="00DC0EAA" w:rsidRPr="00DC0EAA" w:rsidRDefault="00DC0EAA" w:rsidP="00801B02">
                  <w:pPr>
                    <w:spacing w:line="300" w:lineRule="exact"/>
                    <w:ind w:left="-84"/>
                    <w:rPr>
                      <w:sz w:val="26"/>
                      <w:szCs w:val="26"/>
                      <w:lang w:val="de-DE"/>
                    </w:rPr>
                  </w:pPr>
                  <w:r w:rsidRPr="00DC0EAA">
                    <w:rPr>
                      <w:sz w:val="26"/>
                      <w:szCs w:val="26"/>
                      <w:lang w:val="de-DE"/>
                    </w:rPr>
                    <w:t xml:space="preserve">Đèn chạy ban ngày LED </w:t>
                  </w:r>
                  <w:r w:rsidRPr="00DC0EAA">
                    <w:rPr>
                      <w:rFonts w:eastAsiaTheme="minorEastAsia"/>
                      <w:sz w:val="26"/>
                      <w:szCs w:val="26"/>
                    </w:rPr>
                    <w:t>hoặc tương đương</w:t>
                  </w:r>
                </w:p>
              </w:tc>
              <w:tc>
                <w:tcPr>
                  <w:tcW w:w="2279" w:type="dxa"/>
                  <w:vAlign w:val="center"/>
                </w:tcPr>
                <w:p w14:paraId="0B25E3C7" w14:textId="77777777" w:rsidR="00DC0EAA" w:rsidRPr="00DC0EAA" w:rsidRDefault="00DC0EAA" w:rsidP="00801B02">
                  <w:pPr>
                    <w:spacing w:line="300" w:lineRule="exact"/>
                    <w:ind w:left="473" w:hanging="360"/>
                    <w:rPr>
                      <w:sz w:val="26"/>
                      <w:szCs w:val="26"/>
                      <w:lang w:val="de-DE"/>
                    </w:rPr>
                  </w:pPr>
                </w:p>
              </w:tc>
            </w:tr>
            <w:tr w:rsidR="00DC0EAA" w:rsidRPr="00DC0EAA" w14:paraId="3A3CD9F5" w14:textId="77777777" w:rsidTr="00801B02">
              <w:trPr>
                <w:trHeight w:val="20"/>
              </w:trPr>
              <w:tc>
                <w:tcPr>
                  <w:tcW w:w="5706" w:type="dxa"/>
                  <w:noWrap/>
                  <w:vAlign w:val="center"/>
                </w:tcPr>
                <w:p w14:paraId="60EFF4E2" w14:textId="77777777" w:rsidR="00DC0EAA" w:rsidRPr="00DC0EAA" w:rsidRDefault="00DC0EAA" w:rsidP="00801B02">
                  <w:pPr>
                    <w:spacing w:line="300" w:lineRule="exact"/>
                    <w:ind w:left="-84"/>
                    <w:rPr>
                      <w:sz w:val="26"/>
                      <w:szCs w:val="26"/>
                      <w:lang w:val="de-DE"/>
                    </w:rPr>
                  </w:pPr>
                  <w:r w:rsidRPr="00DC0EAA">
                    <w:rPr>
                      <w:sz w:val="26"/>
                      <w:szCs w:val="26"/>
                      <w:lang w:val="de-DE"/>
                    </w:rPr>
                    <w:t xml:space="preserve">Đèn sương mù LED </w:t>
                  </w:r>
                  <w:r w:rsidRPr="00DC0EAA">
                    <w:rPr>
                      <w:rFonts w:eastAsiaTheme="minorEastAsia"/>
                      <w:sz w:val="26"/>
                      <w:szCs w:val="26"/>
                    </w:rPr>
                    <w:t>hoặc tương đương</w:t>
                  </w:r>
                </w:p>
              </w:tc>
              <w:tc>
                <w:tcPr>
                  <w:tcW w:w="2279" w:type="dxa"/>
                  <w:vAlign w:val="center"/>
                </w:tcPr>
                <w:p w14:paraId="70925E69" w14:textId="77777777" w:rsidR="00DC0EAA" w:rsidRPr="00DC0EAA" w:rsidRDefault="00DC0EAA" w:rsidP="00801B02">
                  <w:pPr>
                    <w:spacing w:line="300" w:lineRule="exact"/>
                    <w:ind w:left="473" w:hanging="360"/>
                    <w:rPr>
                      <w:sz w:val="26"/>
                      <w:szCs w:val="26"/>
                      <w:lang w:val="de-DE"/>
                    </w:rPr>
                  </w:pPr>
                </w:p>
              </w:tc>
            </w:tr>
            <w:tr w:rsidR="00DC0EAA" w:rsidRPr="00DC0EAA" w14:paraId="42718285" w14:textId="77777777" w:rsidTr="00801B02">
              <w:trPr>
                <w:trHeight w:val="20"/>
              </w:trPr>
              <w:tc>
                <w:tcPr>
                  <w:tcW w:w="7985" w:type="dxa"/>
                  <w:gridSpan w:val="2"/>
                  <w:noWrap/>
                  <w:vAlign w:val="center"/>
                </w:tcPr>
                <w:p w14:paraId="4B825090" w14:textId="77777777" w:rsidR="00DC0EAA" w:rsidRPr="00DC0EAA" w:rsidRDefault="00DC0EAA" w:rsidP="00801B02">
                  <w:pPr>
                    <w:spacing w:line="300" w:lineRule="exact"/>
                    <w:ind w:left="-84"/>
                    <w:rPr>
                      <w:sz w:val="26"/>
                      <w:szCs w:val="26"/>
                      <w:lang w:val="de-DE"/>
                    </w:rPr>
                  </w:pPr>
                  <w:r w:rsidRPr="00DC0EAA">
                    <w:rPr>
                      <w:sz w:val="26"/>
                      <w:szCs w:val="26"/>
                      <w:lang w:val="de-DE"/>
                    </w:rPr>
                    <w:t xml:space="preserve">Đèn pha tự động </w:t>
                  </w:r>
                </w:p>
                <w:p w14:paraId="615985DE" w14:textId="77777777" w:rsidR="00DC0EAA" w:rsidRPr="00DC0EAA" w:rsidRDefault="00DC0EAA" w:rsidP="00801B02">
                  <w:pPr>
                    <w:spacing w:line="300" w:lineRule="exact"/>
                    <w:ind w:left="-84"/>
                    <w:rPr>
                      <w:sz w:val="26"/>
                      <w:szCs w:val="26"/>
                      <w:lang w:val="de-DE"/>
                    </w:rPr>
                  </w:pPr>
                  <w:r w:rsidRPr="00DC0EAA">
                    <w:rPr>
                      <w:sz w:val="28"/>
                      <w:szCs w:val="28"/>
                      <w:lang w:val="de-DE"/>
                    </w:rPr>
                    <w:t xml:space="preserve">Đèn </w:t>
                  </w:r>
                  <w:r w:rsidRPr="00DC0EAA">
                    <w:rPr>
                      <w:sz w:val="28"/>
                      <w:szCs w:val="28"/>
                    </w:rPr>
                    <w:t xml:space="preserve">trước chiếu xa/gần tự động HBA </w:t>
                  </w:r>
                  <w:r w:rsidRPr="00DC0EAA">
                    <w:rPr>
                      <w:rFonts w:eastAsiaTheme="minorEastAsia"/>
                      <w:sz w:val="26"/>
                      <w:szCs w:val="26"/>
                    </w:rPr>
                    <w:t>hoặc tương đương</w:t>
                  </w:r>
                </w:p>
              </w:tc>
            </w:tr>
            <w:tr w:rsidR="00DC0EAA" w:rsidRPr="00DC0EAA" w14:paraId="473CA48B" w14:textId="77777777" w:rsidTr="00801B02">
              <w:trPr>
                <w:trHeight w:val="20"/>
              </w:trPr>
              <w:tc>
                <w:tcPr>
                  <w:tcW w:w="5706" w:type="dxa"/>
                  <w:noWrap/>
                  <w:vAlign w:val="center"/>
                </w:tcPr>
                <w:p w14:paraId="17A8FF3C" w14:textId="77777777" w:rsidR="00DC0EAA" w:rsidRPr="00DC0EAA" w:rsidRDefault="00DC0EAA" w:rsidP="00801B02">
                  <w:pPr>
                    <w:spacing w:line="300" w:lineRule="exact"/>
                    <w:ind w:left="-84"/>
                    <w:rPr>
                      <w:sz w:val="26"/>
                      <w:szCs w:val="26"/>
                    </w:rPr>
                  </w:pPr>
                  <w:r w:rsidRPr="00DC0EAA">
                    <w:rPr>
                      <w:sz w:val="26"/>
                      <w:szCs w:val="26"/>
                    </w:rPr>
                    <w:t xml:space="preserve">Cụm đèn sau LED </w:t>
                  </w:r>
                  <w:r w:rsidRPr="00DC0EAA">
                    <w:rPr>
                      <w:rFonts w:eastAsiaTheme="minorEastAsia"/>
                      <w:sz w:val="26"/>
                      <w:szCs w:val="26"/>
                    </w:rPr>
                    <w:t>hoặc tương đương</w:t>
                  </w:r>
                </w:p>
              </w:tc>
              <w:tc>
                <w:tcPr>
                  <w:tcW w:w="2279" w:type="dxa"/>
                  <w:vAlign w:val="center"/>
                </w:tcPr>
                <w:p w14:paraId="49546F3F" w14:textId="77777777" w:rsidR="00DC0EAA" w:rsidRPr="00DC0EAA" w:rsidRDefault="00DC0EAA" w:rsidP="00801B02">
                  <w:pPr>
                    <w:spacing w:line="300" w:lineRule="exact"/>
                    <w:ind w:left="473" w:hanging="360"/>
                    <w:rPr>
                      <w:sz w:val="26"/>
                      <w:szCs w:val="26"/>
                    </w:rPr>
                  </w:pPr>
                </w:p>
              </w:tc>
            </w:tr>
            <w:tr w:rsidR="00DC0EAA" w:rsidRPr="00DC0EAA" w14:paraId="07AC59F8" w14:textId="77777777" w:rsidTr="00801B02">
              <w:trPr>
                <w:trHeight w:val="20"/>
              </w:trPr>
              <w:tc>
                <w:tcPr>
                  <w:tcW w:w="7985" w:type="dxa"/>
                  <w:gridSpan w:val="2"/>
                  <w:noWrap/>
                  <w:vAlign w:val="center"/>
                </w:tcPr>
                <w:p w14:paraId="7C814E78" w14:textId="77777777" w:rsidR="00DC0EAA" w:rsidRPr="00DC0EAA" w:rsidRDefault="00DC0EAA" w:rsidP="00801B02">
                  <w:pPr>
                    <w:ind w:left="-84"/>
                    <w:rPr>
                      <w:sz w:val="26"/>
                      <w:szCs w:val="26"/>
                    </w:rPr>
                  </w:pPr>
                  <w:r w:rsidRPr="00DC0EAA">
                    <w:rPr>
                      <w:sz w:val="26"/>
                      <w:szCs w:val="26"/>
                    </w:rPr>
                    <w:t>Gương chiếu hậu gập điện tự động, chỉnh điện, báo rẽ</w:t>
                  </w:r>
                </w:p>
              </w:tc>
            </w:tr>
            <w:tr w:rsidR="00DC0EAA" w:rsidRPr="00DC0EAA" w14:paraId="4AED9D35" w14:textId="77777777" w:rsidTr="00801B02">
              <w:trPr>
                <w:trHeight w:val="20"/>
              </w:trPr>
              <w:tc>
                <w:tcPr>
                  <w:tcW w:w="5706" w:type="dxa"/>
                  <w:noWrap/>
                  <w:vAlign w:val="center"/>
                </w:tcPr>
                <w:p w14:paraId="7A0422AE" w14:textId="77777777" w:rsidR="00DC0EAA" w:rsidRPr="00DC0EAA" w:rsidRDefault="00DC0EAA" w:rsidP="00801B02">
                  <w:pPr>
                    <w:spacing w:line="300" w:lineRule="exact"/>
                    <w:ind w:left="-84"/>
                    <w:rPr>
                      <w:sz w:val="26"/>
                      <w:szCs w:val="26"/>
                    </w:rPr>
                  </w:pPr>
                  <w:r w:rsidRPr="00DC0EAA">
                    <w:rPr>
                      <w:sz w:val="26"/>
                      <w:szCs w:val="26"/>
                    </w:rPr>
                    <w:t xml:space="preserve">Gạt mưa tựng động </w:t>
                  </w:r>
                </w:p>
                <w:p w14:paraId="0BB37822" w14:textId="77777777" w:rsidR="00DC0EAA" w:rsidRPr="00DC0EAA" w:rsidRDefault="00DC0EAA" w:rsidP="00801B02">
                  <w:pPr>
                    <w:spacing w:line="300" w:lineRule="exact"/>
                    <w:ind w:left="-84"/>
                    <w:rPr>
                      <w:sz w:val="26"/>
                      <w:szCs w:val="26"/>
                    </w:rPr>
                  </w:pPr>
                  <w:r w:rsidRPr="00DC0EAA">
                    <w:rPr>
                      <w:sz w:val="28"/>
                      <w:szCs w:val="28"/>
                    </w:rPr>
                    <w:t>Bệ bước chân</w:t>
                  </w:r>
                </w:p>
              </w:tc>
              <w:tc>
                <w:tcPr>
                  <w:tcW w:w="2279" w:type="dxa"/>
                </w:tcPr>
                <w:p w14:paraId="7F145AD5" w14:textId="77777777" w:rsidR="00DC0EAA" w:rsidRPr="00DC0EAA" w:rsidRDefault="00DC0EAA" w:rsidP="00801B02">
                  <w:pPr>
                    <w:ind w:left="473" w:hanging="360"/>
                    <w:rPr>
                      <w:sz w:val="26"/>
                      <w:szCs w:val="26"/>
                    </w:rPr>
                  </w:pPr>
                </w:p>
              </w:tc>
            </w:tr>
            <w:tr w:rsidR="00DC0EAA" w:rsidRPr="00DC0EAA" w14:paraId="19CBFA48" w14:textId="77777777" w:rsidTr="00801B02">
              <w:trPr>
                <w:trHeight w:val="20"/>
              </w:trPr>
              <w:tc>
                <w:tcPr>
                  <w:tcW w:w="7985" w:type="dxa"/>
                  <w:gridSpan w:val="2"/>
                  <w:noWrap/>
                  <w:vAlign w:val="center"/>
                </w:tcPr>
                <w:p w14:paraId="18B4CF9A" w14:textId="77777777" w:rsidR="00DC0EAA" w:rsidRPr="00DC0EAA" w:rsidRDefault="00DC0EAA" w:rsidP="00801B02">
                  <w:pPr>
                    <w:spacing w:line="300" w:lineRule="exact"/>
                    <w:ind w:left="-84"/>
                    <w:rPr>
                      <w:sz w:val="26"/>
                      <w:szCs w:val="26"/>
                    </w:rPr>
                  </w:pPr>
                  <w:r w:rsidRPr="00DC0EAA">
                    <w:rPr>
                      <w:sz w:val="26"/>
                      <w:szCs w:val="26"/>
                    </w:rPr>
                    <w:t>Cốp sau chỉnh điện thông minh</w:t>
                  </w:r>
                </w:p>
                <w:p w14:paraId="6B8CF626" w14:textId="77777777" w:rsidR="00DC0EAA" w:rsidRPr="00DC0EAA" w:rsidRDefault="00DC0EAA" w:rsidP="00801B02">
                  <w:pPr>
                    <w:spacing w:line="300" w:lineRule="exact"/>
                    <w:ind w:left="-84"/>
                    <w:rPr>
                      <w:sz w:val="26"/>
                      <w:szCs w:val="26"/>
                    </w:rPr>
                  </w:pPr>
                  <w:r w:rsidRPr="00DC0EAA">
                    <w:rPr>
                      <w:sz w:val="28"/>
                      <w:szCs w:val="28"/>
                    </w:rPr>
                    <w:t>Baga mui</w:t>
                  </w:r>
                </w:p>
              </w:tc>
            </w:tr>
          </w:tbl>
          <w:p w14:paraId="414D53FA" w14:textId="77777777" w:rsidR="00DC0EAA" w:rsidRPr="00DC0EAA" w:rsidRDefault="00DC0EAA" w:rsidP="00801B02">
            <w:pPr>
              <w:rPr>
                <w:rFonts w:eastAsiaTheme="minorEastAsia"/>
                <w:b/>
                <w:sz w:val="26"/>
                <w:szCs w:val="26"/>
                <w:lang w:val="vi-VN"/>
              </w:rPr>
            </w:pPr>
            <w:r w:rsidRPr="00DC0EAA">
              <w:rPr>
                <w:rFonts w:eastAsiaTheme="minorEastAsia"/>
                <w:b/>
                <w:sz w:val="26"/>
                <w:szCs w:val="26"/>
                <w:lang w:val="vi-VN"/>
              </w:rPr>
              <w:t xml:space="preserve">NỘI THẤT: </w:t>
            </w:r>
          </w:p>
          <w:tbl>
            <w:tblPr>
              <w:tblW w:w="6840" w:type="dxa"/>
              <w:tblLayout w:type="fixed"/>
              <w:tblLook w:val="04A0" w:firstRow="1" w:lastRow="0" w:firstColumn="1" w:lastColumn="0" w:noHBand="0" w:noVBand="1"/>
            </w:tblPr>
            <w:tblGrid>
              <w:gridCol w:w="5063"/>
              <w:gridCol w:w="1777"/>
            </w:tblGrid>
            <w:tr w:rsidR="00DC0EAA" w:rsidRPr="00DC0EAA" w14:paraId="7CB68585" w14:textId="77777777" w:rsidTr="00801B02">
              <w:trPr>
                <w:trHeight w:val="20"/>
              </w:trPr>
              <w:tc>
                <w:tcPr>
                  <w:tcW w:w="5063" w:type="dxa"/>
                  <w:noWrap/>
                </w:tcPr>
                <w:p w14:paraId="4E9B8406" w14:textId="77777777" w:rsidR="00DC0EAA" w:rsidRPr="00DC0EAA" w:rsidRDefault="00DC0EAA" w:rsidP="00801B02">
                  <w:pPr>
                    <w:spacing w:line="300" w:lineRule="exact"/>
                    <w:rPr>
                      <w:sz w:val="26"/>
                      <w:szCs w:val="26"/>
                    </w:rPr>
                  </w:pPr>
                  <w:r w:rsidRPr="00DC0EAA">
                    <w:rPr>
                      <w:sz w:val="26"/>
                      <w:szCs w:val="26"/>
                    </w:rPr>
                    <w:t>Áo ghế da</w:t>
                  </w:r>
                </w:p>
              </w:tc>
              <w:tc>
                <w:tcPr>
                  <w:tcW w:w="1777" w:type="dxa"/>
                  <w:vAlign w:val="center"/>
                </w:tcPr>
                <w:p w14:paraId="3F24AABA" w14:textId="77777777" w:rsidR="00DC0EAA" w:rsidRPr="00DC0EAA" w:rsidRDefault="00DC0EAA" w:rsidP="00801B02">
                  <w:pPr>
                    <w:ind w:left="-84"/>
                    <w:rPr>
                      <w:sz w:val="26"/>
                      <w:szCs w:val="26"/>
                    </w:rPr>
                  </w:pPr>
                </w:p>
              </w:tc>
            </w:tr>
            <w:tr w:rsidR="00DC0EAA" w:rsidRPr="00DC0EAA" w14:paraId="36F3D7E6" w14:textId="77777777" w:rsidTr="00801B02">
              <w:trPr>
                <w:trHeight w:val="20"/>
              </w:trPr>
              <w:tc>
                <w:tcPr>
                  <w:tcW w:w="5063" w:type="dxa"/>
                  <w:noWrap/>
                </w:tcPr>
                <w:p w14:paraId="012D4B5D" w14:textId="77777777" w:rsidR="00DC0EAA" w:rsidRPr="00DC0EAA" w:rsidRDefault="00DC0EAA" w:rsidP="00801B02">
                  <w:pPr>
                    <w:spacing w:line="300" w:lineRule="exact"/>
                    <w:rPr>
                      <w:sz w:val="26"/>
                      <w:szCs w:val="26"/>
                    </w:rPr>
                  </w:pPr>
                  <w:r w:rsidRPr="00DC0EAA">
                    <w:rPr>
                      <w:sz w:val="26"/>
                      <w:szCs w:val="26"/>
                    </w:rPr>
                    <w:t xml:space="preserve">Ghế lái chỉnh điện, có tính năng nhớ vị trí </w:t>
                  </w:r>
                </w:p>
              </w:tc>
              <w:tc>
                <w:tcPr>
                  <w:tcW w:w="1777" w:type="dxa"/>
                  <w:vAlign w:val="center"/>
                </w:tcPr>
                <w:p w14:paraId="41B0CEA1" w14:textId="77777777" w:rsidR="00DC0EAA" w:rsidRPr="00DC0EAA" w:rsidRDefault="00DC0EAA" w:rsidP="00801B02">
                  <w:pPr>
                    <w:ind w:left="-84"/>
                    <w:rPr>
                      <w:sz w:val="26"/>
                      <w:szCs w:val="26"/>
                    </w:rPr>
                  </w:pPr>
                </w:p>
              </w:tc>
            </w:tr>
            <w:tr w:rsidR="00DC0EAA" w:rsidRPr="00DC0EAA" w14:paraId="123CB600" w14:textId="77777777" w:rsidTr="00801B02">
              <w:trPr>
                <w:trHeight w:val="20"/>
              </w:trPr>
              <w:tc>
                <w:tcPr>
                  <w:tcW w:w="6840" w:type="dxa"/>
                  <w:gridSpan w:val="2"/>
                  <w:noWrap/>
                </w:tcPr>
                <w:p w14:paraId="43AE5697" w14:textId="77777777" w:rsidR="00DC0EAA" w:rsidRPr="00DC0EAA" w:rsidRDefault="00DC0EAA" w:rsidP="00801B02">
                  <w:pPr>
                    <w:rPr>
                      <w:sz w:val="26"/>
                      <w:szCs w:val="26"/>
                    </w:rPr>
                  </w:pPr>
                  <w:r w:rsidRPr="00DC0EAA">
                    <w:rPr>
                      <w:sz w:val="26"/>
                      <w:szCs w:val="26"/>
                    </w:rPr>
                    <w:t>Ghế hành khách phía trước chỉnh điện</w:t>
                  </w:r>
                </w:p>
              </w:tc>
            </w:tr>
            <w:tr w:rsidR="00DC0EAA" w:rsidRPr="00DC0EAA" w14:paraId="3DA29FC7" w14:textId="77777777" w:rsidTr="00801B02">
              <w:trPr>
                <w:trHeight w:val="20"/>
              </w:trPr>
              <w:tc>
                <w:tcPr>
                  <w:tcW w:w="6840" w:type="dxa"/>
                  <w:gridSpan w:val="2"/>
                  <w:noWrap/>
                </w:tcPr>
                <w:p w14:paraId="3E1EDAFE" w14:textId="77777777" w:rsidR="00DC0EAA" w:rsidRPr="00DC0EAA" w:rsidRDefault="00DC0EAA" w:rsidP="00801B02">
                  <w:pPr>
                    <w:rPr>
                      <w:sz w:val="26"/>
                      <w:szCs w:val="26"/>
                    </w:rPr>
                  </w:pPr>
                  <w:r w:rsidRPr="00DC0EAA">
                    <w:rPr>
                      <w:sz w:val="26"/>
                      <w:szCs w:val="26"/>
                    </w:rPr>
                    <w:t xml:space="preserve">Hàng ghế trước có tính năng sưởi và làm mát </w:t>
                  </w:r>
                </w:p>
                <w:p w14:paraId="40C41691" w14:textId="77777777" w:rsidR="00DC0EAA" w:rsidRPr="00DC0EAA" w:rsidRDefault="00DC0EAA" w:rsidP="00801B02">
                  <w:pPr>
                    <w:spacing w:line="300" w:lineRule="exact"/>
                    <w:ind w:left="-84"/>
                    <w:rPr>
                      <w:sz w:val="26"/>
                      <w:szCs w:val="26"/>
                    </w:rPr>
                  </w:pPr>
                  <w:r w:rsidRPr="00DC0EAA">
                    <w:rPr>
                      <w:sz w:val="28"/>
                      <w:szCs w:val="28"/>
                    </w:rPr>
                    <w:t>Hàng ghế 2 chỉnh điện, có tính năng ngả lưng ghế 1 chạm có bệ đở chân</w:t>
                  </w:r>
                </w:p>
              </w:tc>
            </w:tr>
            <w:tr w:rsidR="00DC0EAA" w:rsidRPr="00DC0EAA" w14:paraId="63D04129" w14:textId="77777777" w:rsidTr="00801B02">
              <w:trPr>
                <w:trHeight w:val="20"/>
              </w:trPr>
              <w:tc>
                <w:tcPr>
                  <w:tcW w:w="6840" w:type="dxa"/>
                  <w:gridSpan w:val="2"/>
                  <w:noWrap/>
                </w:tcPr>
                <w:p w14:paraId="22D86CBD" w14:textId="77777777" w:rsidR="00DC0EAA" w:rsidRPr="00DC0EAA" w:rsidRDefault="00DC0EAA" w:rsidP="00801B02">
                  <w:pPr>
                    <w:rPr>
                      <w:sz w:val="26"/>
                      <w:szCs w:val="26"/>
                    </w:rPr>
                  </w:pPr>
                  <w:r w:rsidRPr="00DC0EAA">
                    <w:rPr>
                      <w:sz w:val="26"/>
                      <w:szCs w:val="26"/>
                    </w:rPr>
                    <w:t xml:space="preserve">Hàng ghế 2 có tính năng sưởi và làm mát </w:t>
                  </w:r>
                </w:p>
              </w:tc>
            </w:tr>
            <w:tr w:rsidR="00DC0EAA" w:rsidRPr="00DC0EAA" w14:paraId="62B5F0C6" w14:textId="77777777" w:rsidTr="00801B02">
              <w:trPr>
                <w:trHeight w:val="20"/>
              </w:trPr>
              <w:tc>
                <w:tcPr>
                  <w:tcW w:w="6840" w:type="dxa"/>
                  <w:gridSpan w:val="2"/>
                  <w:noWrap/>
                </w:tcPr>
                <w:p w14:paraId="4760AC11" w14:textId="77777777" w:rsidR="00DC0EAA" w:rsidRPr="00DC0EAA" w:rsidRDefault="00DC0EAA" w:rsidP="00801B02">
                  <w:pPr>
                    <w:rPr>
                      <w:sz w:val="26"/>
                      <w:szCs w:val="26"/>
                    </w:rPr>
                  </w:pPr>
                  <w:r w:rsidRPr="00DC0EAA">
                    <w:rPr>
                      <w:sz w:val="26"/>
                      <w:szCs w:val="26"/>
                    </w:rPr>
                    <w:t>Hệ thống điều hòa tự động các vùng độc lập</w:t>
                  </w:r>
                </w:p>
              </w:tc>
            </w:tr>
            <w:tr w:rsidR="00DC0EAA" w:rsidRPr="00DC0EAA" w14:paraId="210CEB66" w14:textId="77777777" w:rsidTr="00801B02">
              <w:trPr>
                <w:trHeight w:val="20"/>
              </w:trPr>
              <w:tc>
                <w:tcPr>
                  <w:tcW w:w="6840" w:type="dxa"/>
                  <w:gridSpan w:val="2"/>
                  <w:noWrap/>
                </w:tcPr>
                <w:p w14:paraId="78E2CBA5" w14:textId="77777777" w:rsidR="00DC0EAA" w:rsidRPr="00DC0EAA" w:rsidRDefault="00DC0EAA" w:rsidP="00801B02">
                  <w:pPr>
                    <w:ind w:left="-84"/>
                    <w:rPr>
                      <w:sz w:val="26"/>
                      <w:szCs w:val="26"/>
                    </w:rPr>
                  </w:pPr>
                  <w:r w:rsidRPr="00DC0EAA">
                    <w:rPr>
                      <w:sz w:val="26"/>
                      <w:szCs w:val="26"/>
                    </w:rPr>
                    <w:t>Cửa gió điều hòa cho hàng ghế sau</w:t>
                  </w:r>
                </w:p>
                <w:p w14:paraId="2FAB727A" w14:textId="77777777" w:rsidR="00DC0EAA" w:rsidRPr="00DC0EAA" w:rsidRDefault="00DC0EAA" w:rsidP="00801B02">
                  <w:pPr>
                    <w:rPr>
                      <w:sz w:val="26"/>
                      <w:szCs w:val="26"/>
                    </w:rPr>
                  </w:pPr>
                  <w:r w:rsidRPr="00DC0EAA">
                    <w:rPr>
                      <w:sz w:val="26"/>
                      <w:szCs w:val="26"/>
                    </w:rPr>
                    <w:t>Màn hình đa thông tin ≥12.3 inch</w:t>
                  </w:r>
                </w:p>
                <w:p w14:paraId="5F537DC6" w14:textId="77777777" w:rsidR="00DC0EAA" w:rsidRPr="00DC0EAA" w:rsidRDefault="00DC0EAA" w:rsidP="00801B02">
                  <w:pPr>
                    <w:rPr>
                      <w:sz w:val="26"/>
                      <w:szCs w:val="26"/>
                    </w:rPr>
                  </w:pPr>
                  <w:r w:rsidRPr="00DC0EAA">
                    <w:rPr>
                      <w:sz w:val="26"/>
                      <w:szCs w:val="26"/>
                    </w:rPr>
                    <w:t>Màn hình giải trí trung tâm ≥12.3 inch</w:t>
                  </w:r>
                </w:p>
              </w:tc>
            </w:tr>
            <w:tr w:rsidR="00DC0EAA" w:rsidRPr="00DC0EAA" w14:paraId="70DDD978" w14:textId="77777777" w:rsidTr="00801B02">
              <w:trPr>
                <w:trHeight w:val="20"/>
              </w:trPr>
              <w:tc>
                <w:tcPr>
                  <w:tcW w:w="6840" w:type="dxa"/>
                  <w:gridSpan w:val="2"/>
                  <w:noWrap/>
                </w:tcPr>
                <w:p w14:paraId="07AF7310" w14:textId="77777777" w:rsidR="00DC0EAA" w:rsidRPr="00DC0EAA" w:rsidRDefault="00DC0EAA" w:rsidP="00801B02">
                  <w:pPr>
                    <w:rPr>
                      <w:sz w:val="26"/>
                      <w:szCs w:val="26"/>
                    </w:rPr>
                  </w:pPr>
                  <w:r w:rsidRPr="00DC0EAA">
                    <w:rPr>
                      <w:sz w:val="26"/>
                      <w:szCs w:val="26"/>
                    </w:rPr>
                    <w:lastRenderedPageBreak/>
                    <w:t>Hệ thống âm thanh ≥6 loa</w:t>
                  </w:r>
                </w:p>
              </w:tc>
            </w:tr>
            <w:tr w:rsidR="00DC0EAA" w:rsidRPr="00DC0EAA" w14:paraId="58CEA500" w14:textId="77777777" w:rsidTr="00801B02">
              <w:trPr>
                <w:trHeight w:val="20"/>
              </w:trPr>
              <w:tc>
                <w:tcPr>
                  <w:tcW w:w="6840" w:type="dxa"/>
                  <w:gridSpan w:val="2"/>
                  <w:noWrap/>
                  <w:vAlign w:val="center"/>
                </w:tcPr>
                <w:p w14:paraId="09ECB454" w14:textId="77777777" w:rsidR="00DC0EAA" w:rsidRPr="00DC0EAA" w:rsidRDefault="00DC0EAA" w:rsidP="00801B02">
                  <w:pPr>
                    <w:rPr>
                      <w:sz w:val="26"/>
                      <w:szCs w:val="26"/>
                    </w:rPr>
                  </w:pPr>
                  <w:r w:rsidRPr="00DC0EAA">
                    <w:rPr>
                      <w:sz w:val="26"/>
                      <w:szCs w:val="26"/>
                    </w:rPr>
                    <w:t xml:space="preserve">Chìa khóa thông minh và khởi động bằng nút bấm </w:t>
                  </w:r>
                </w:p>
              </w:tc>
            </w:tr>
            <w:tr w:rsidR="00DC0EAA" w:rsidRPr="00DC0EAA" w14:paraId="3C100C6D" w14:textId="77777777" w:rsidTr="00801B02">
              <w:trPr>
                <w:trHeight w:val="20"/>
              </w:trPr>
              <w:tc>
                <w:tcPr>
                  <w:tcW w:w="6840" w:type="dxa"/>
                  <w:gridSpan w:val="2"/>
                  <w:noWrap/>
                  <w:vAlign w:val="center"/>
                </w:tcPr>
                <w:p w14:paraId="0A9CCA78" w14:textId="77777777" w:rsidR="00DC0EAA" w:rsidRPr="00DC0EAA" w:rsidRDefault="00DC0EAA" w:rsidP="00801B02">
                  <w:pPr>
                    <w:rPr>
                      <w:sz w:val="26"/>
                      <w:szCs w:val="26"/>
                    </w:rPr>
                  </w:pPr>
                  <w:r w:rsidRPr="00DC0EAA">
                    <w:rPr>
                      <w:sz w:val="26"/>
                      <w:szCs w:val="26"/>
                    </w:rPr>
                    <w:t xml:space="preserve">Tính năng khởi động từ xa </w:t>
                  </w:r>
                </w:p>
              </w:tc>
            </w:tr>
            <w:tr w:rsidR="00DC0EAA" w:rsidRPr="00DC0EAA" w14:paraId="2D2E3462" w14:textId="77777777" w:rsidTr="00801B02">
              <w:trPr>
                <w:trHeight w:val="20"/>
              </w:trPr>
              <w:tc>
                <w:tcPr>
                  <w:tcW w:w="6840" w:type="dxa"/>
                  <w:gridSpan w:val="2"/>
                  <w:noWrap/>
                </w:tcPr>
                <w:p w14:paraId="4EB9793B" w14:textId="77777777" w:rsidR="00DC0EAA" w:rsidRPr="00DC0EAA" w:rsidRDefault="00DC0EAA" w:rsidP="00801B02">
                  <w:pPr>
                    <w:ind w:left="-84"/>
                    <w:rPr>
                      <w:sz w:val="26"/>
                      <w:szCs w:val="26"/>
                    </w:rPr>
                  </w:pPr>
                  <w:r w:rsidRPr="00DC0EAA">
                    <w:rPr>
                      <w:sz w:val="26"/>
                      <w:szCs w:val="26"/>
                    </w:rPr>
                    <w:t xml:space="preserve"> Lẩy chuyển số </w:t>
                  </w:r>
                </w:p>
                <w:p w14:paraId="3C6C98C9" w14:textId="77777777" w:rsidR="00DC0EAA" w:rsidRPr="00DC0EAA" w:rsidRDefault="00DC0EAA" w:rsidP="00801B02">
                  <w:pPr>
                    <w:spacing w:line="300" w:lineRule="exact"/>
                    <w:ind w:left="-84"/>
                    <w:rPr>
                      <w:sz w:val="26"/>
                      <w:szCs w:val="26"/>
                    </w:rPr>
                  </w:pPr>
                  <w:r w:rsidRPr="00DC0EAA">
                    <w:rPr>
                      <w:sz w:val="28"/>
                      <w:szCs w:val="28"/>
                    </w:rPr>
                    <w:t xml:space="preserve">Phanh tay điện tử tích hợp Autohold </w:t>
                  </w:r>
                  <w:r w:rsidRPr="00DC0EAA">
                    <w:rPr>
                      <w:sz w:val="26"/>
                      <w:szCs w:val="26"/>
                    </w:rPr>
                    <w:t>hoặc tương đương</w:t>
                  </w:r>
                </w:p>
              </w:tc>
            </w:tr>
            <w:tr w:rsidR="00DC0EAA" w:rsidRPr="00DC0EAA" w14:paraId="683CC678" w14:textId="77777777" w:rsidTr="00801B02">
              <w:trPr>
                <w:trHeight w:val="20"/>
              </w:trPr>
              <w:tc>
                <w:tcPr>
                  <w:tcW w:w="6840" w:type="dxa"/>
                  <w:gridSpan w:val="2"/>
                  <w:noWrap/>
                </w:tcPr>
                <w:p w14:paraId="609C5384" w14:textId="77777777" w:rsidR="00DC0EAA" w:rsidRPr="00DC0EAA" w:rsidRDefault="00DC0EAA" w:rsidP="00801B02">
                  <w:pPr>
                    <w:rPr>
                      <w:sz w:val="26"/>
                      <w:szCs w:val="26"/>
                    </w:rPr>
                  </w:pPr>
                  <w:r w:rsidRPr="00DC0EAA">
                    <w:rPr>
                      <w:sz w:val="26"/>
                      <w:szCs w:val="26"/>
                    </w:rPr>
                    <w:t xml:space="preserve">Cần số điện tử </w:t>
                  </w:r>
                </w:p>
              </w:tc>
            </w:tr>
          </w:tbl>
          <w:p w14:paraId="7E96C96C" w14:textId="77777777" w:rsidR="00DC0EAA" w:rsidRPr="00DC0EAA" w:rsidRDefault="00DC0EAA" w:rsidP="00801B02">
            <w:pPr>
              <w:rPr>
                <w:rFonts w:eastAsiaTheme="minorEastAsia"/>
                <w:b/>
                <w:sz w:val="26"/>
                <w:szCs w:val="26"/>
                <w:lang w:val="vi-VN"/>
              </w:rPr>
            </w:pPr>
            <w:r w:rsidRPr="00DC0EAA">
              <w:rPr>
                <w:rFonts w:eastAsiaTheme="minorEastAsia"/>
                <w:b/>
                <w:sz w:val="26"/>
                <w:szCs w:val="26"/>
                <w:lang w:val="vi-VN"/>
              </w:rPr>
              <w:t>T</w:t>
            </w:r>
            <w:r w:rsidRPr="00DC0EAA">
              <w:rPr>
                <w:rFonts w:eastAsiaTheme="minorEastAsia"/>
                <w:b/>
                <w:sz w:val="26"/>
                <w:szCs w:val="26"/>
              </w:rPr>
              <w:t>RANG BỊ AN TOÀN</w:t>
            </w:r>
            <w:r w:rsidRPr="00DC0EAA">
              <w:rPr>
                <w:rFonts w:eastAsiaTheme="minorEastAsia"/>
                <w:b/>
                <w:sz w:val="26"/>
                <w:szCs w:val="26"/>
                <w:lang w:val="vi-VN"/>
              </w:rPr>
              <w:t xml:space="preserve">: </w:t>
            </w:r>
          </w:p>
          <w:tbl>
            <w:tblPr>
              <w:tblW w:w="6699" w:type="dxa"/>
              <w:tblLayout w:type="fixed"/>
              <w:tblLook w:val="04A0" w:firstRow="1" w:lastRow="0" w:firstColumn="1" w:lastColumn="0" w:noHBand="0" w:noVBand="1"/>
            </w:tblPr>
            <w:tblGrid>
              <w:gridCol w:w="6699"/>
            </w:tblGrid>
            <w:tr w:rsidR="00DC0EAA" w:rsidRPr="00DC0EAA" w14:paraId="794F096D" w14:textId="77777777" w:rsidTr="00801B02">
              <w:trPr>
                <w:trHeight w:val="20"/>
              </w:trPr>
              <w:tc>
                <w:tcPr>
                  <w:tcW w:w="6699" w:type="dxa"/>
                  <w:noWrap/>
                </w:tcPr>
                <w:p w14:paraId="79BA40A6" w14:textId="77777777" w:rsidR="00DC0EAA" w:rsidRPr="00DC0EAA" w:rsidRDefault="00DC0EAA" w:rsidP="00801B02">
                  <w:pPr>
                    <w:spacing w:line="300" w:lineRule="exact"/>
                    <w:ind w:left="-84"/>
                    <w:rPr>
                      <w:sz w:val="26"/>
                      <w:szCs w:val="26"/>
                    </w:rPr>
                  </w:pPr>
                  <w:r w:rsidRPr="00DC0EAA">
                    <w:rPr>
                      <w:sz w:val="26"/>
                      <w:szCs w:val="26"/>
                    </w:rPr>
                    <w:t>≥07 túi khí</w:t>
                  </w:r>
                </w:p>
              </w:tc>
            </w:tr>
            <w:tr w:rsidR="00DC0EAA" w:rsidRPr="00DC0EAA" w14:paraId="1E3E8691" w14:textId="77777777" w:rsidTr="00801B02">
              <w:trPr>
                <w:trHeight w:val="20"/>
              </w:trPr>
              <w:tc>
                <w:tcPr>
                  <w:tcW w:w="6699" w:type="dxa"/>
                  <w:noWrap/>
                </w:tcPr>
                <w:p w14:paraId="682994CE" w14:textId="77777777" w:rsidR="00DC0EAA" w:rsidRPr="00DC0EAA" w:rsidRDefault="00DC0EAA" w:rsidP="00801B02">
                  <w:pPr>
                    <w:ind w:left="-84"/>
                    <w:rPr>
                      <w:sz w:val="26"/>
                      <w:szCs w:val="26"/>
                    </w:rPr>
                  </w:pPr>
                  <w:r w:rsidRPr="00DC0EAA">
                    <w:rPr>
                      <w:sz w:val="26"/>
                      <w:szCs w:val="26"/>
                    </w:rPr>
                    <w:t>Hệ thống chống bó cứng phanh</w:t>
                  </w:r>
                </w:p>
              </w:tc>
            </w:tr>
            <w:tr w:rsidR="00DC0EAA" w:rsidRPr="00DC0EAA" w14:paraId="7951C345" w14:textId="77777777" w:rsidTr="00801B02">
              <w:trPr>
                <w:trHeight w:val="20"/>
              </w:trPr>
              <w:tc>
                <w:tcPr>
                  <w:tcW w:w="6699" w:type="dxa"/>
                  <w:noWrap/>
                </w:tcPr>
                <w:p w14:paraId="5FBD3972" w14:textId="77777777" w:rsidR="00DC0EAA" w:rsidRPr="00DC0EAA" w:rsidRDefault="00DC0EAA" w:rsidP="00801B02">
                  <w:pPr>
                    <w:ind w:left="-84"/>
                    <w:rPr>
                      <w:sz w:val="26"/>
                      <w:szCs w:val="26"/>
                    </w:rPr>
                  </w:pPr>
                  <w:r w:rsidRPr="00DC0EAA">
                    <w:rPr>
                      <w:sz w:val="26"/>
                      <w:szCs w:val="26"/>
                    </w:rPr>
                    <w:t>Hệ thống cân bằng điện tử ESC hoặc tương đương</w:t>
                  </w:r>
                </w:p>
              </w:tc>
            </w:tr>
            <w:tr w:rsidR="00DC0EAA" w:rsidRPr="00DC0EAA" w14:paraId="0490BFA6" w14:textId="77777777" w:rsidTr="00801B02">
              <w:trPr>
                <w:trHeight w:val="20"/>
              </w:trPr>
              <w:tc>
                <w:tcPr>
                  <w:tcW w:w="6699" w:type="dxa"/>
                  <w:noWrap/>
                </w:tcPr>
                <w:p w14:paraId="50BD2DBE" w14:textId="77777777" w:rsidR="00DC0EAA" w:rsidRPr="00DC0EAA" w:rsidRDefault="00DC0EAA" w:rsidP="00801B02">
                  <w:pPr>
                    <w:ind w:left="-84"/>
                    <w:rPr>
                      <w:sz w:val="26"/>
                      <w:szCs w:val="26"/>
                    </w:rPr>
                  </w:pPr>
                  <w:r w:rsidRPr="00DC0EAA">
                    <w:rPr>
                      <w:sz w:val="26"/>
                      <w:szCs w:val="26"/>
                    </w:rPr>
                    <w:t xml:space="preserve">Hệ thống hỗ trợ khởi hành ngang dốc HAC hoặc tương đương </w:t>
                  </w:r>
                </w:p>
              </w:tc>
            </w:tr>
            <w:tr w:rsidR="00DC0EAA" w:rsidRPr="00DC0EAA" w14:paraId="7DCDD986" w14:textId="77777777" w:rsidTr="00801B02">
              <w:trPr>
                <w:trHeight w:val="20"/>
              </w:trPr>
              <w:tc>
                <w:tcPr>
                  <w:tcW w:w="6699" w:type="dxa"/>
                  <w:noWrap/>
                </w:tcPr>
                <w:p w14:paraId="4014ECD1" w14:textId="77777777" w:rsidR="00DC0EAA" w:rsidRPr="00DC0EAA" w:rsidRDefault="00DC0EAA" w:rsidP="00801B02">
                  <w:pPr>
                    <w:rPr>
                      <w:sz w:val="26"/>
                      <w:szCs w:val="26"/>
                    </w:rPr>
                  </w:pPr>
                  <w:r w:rsidRPr="00DC0EAA">
                    <w:rPr>
                      <w:sz w:val="26"/>
                      <w:szCs w:val="26"/>
                    </w:rPr>
                    <w:t xml:space="preserve">Cảm biến hỗ trợ đỗ xe trước, sau và bên hông </w:t>
                  </w:r>
                </w:p>
              </w:tc>
            </w:tr>
            <w:tr w:rsidR="00DC0EAA" w:rsidRPr="00DC0EAA" w14:paraId="0794A28B" w14:textId="77777777" w:rsidTr="00801B02">
              <w:trPr>
                <w:trHeight w:val="20"/>
              </w:trPr>
              <w:tc>
                <w:tcPr>
                  <w:tcW w:w="6699" w:type="dxa"/>
                  <w:noWrap/>
                </w:tcPr>
                <w:p w14:paraId="5D1EF472" w14:textId="77777777" w:rsidR="00DC0EAA" w:rsidRPr="00DC0EAA" w:rsidRDefault="00DC0EAA" w:rsidP="00801B02">
                  <w:pPr>
                    <w:rPr>
                      <w:sz w:val="26"/>
                      <w:szCs w:val="26"/>
                    </w:rPr>
                  </w:pPr>
                  <w:r w:rsidRPr="00DC0EAA">
                    <w:rPr>
                      <w:sz w:val="26"/>
                      <w:szCs w:val="26"/>
                    </w:rPr>
                    <w:t xml:space="preserve">Camera 360 </w:t>
                  </w:r>
                </w:p>
              </w:tc>
            </w:tr>
            <w:tr w:rsidR="00DC0EAA" w:rsidRPr="00DC0EAA" w14:paraId="7CCE899A" w14:textId="77777777" w:rsidTr="00801B02">
              <w:trPr>
                <w:trHeight w:val="20"/>
              </w:trPr>
              <w:tc>
                <w:tcPr>
                  <w:tcW w:w="6699" w:type="dxa"/>
                  <w:noWrap/>
                </w:tcPr>
                <w:p w14:paraId="6C2C5BE6" w14:textId="77777777" w:rsidR="00DC0EAA" w:rsidRPr="00DC0EAA" w:rsidRDefault="00DC0EAA" w:rsidP="00801B02">
                  <w:pPr>
                    <w:rPr>
                      <w:sz w:val="26"/>
                      <w:szCs w:val="26"/>
                    </w:rPr>
                  </w:pPr>
                  <w:r w:rsidRPr="00DC0EAA">
                    <w:rPr>
                      <w:sz w:val="26"/>
                      <w:szCs w:val="26"/>
                    </w:rPr>
                    <w:t>Hiển thị điểm mù trên màn hình đa thông tin BVM hoặc tương đương</w:t>
                  </w:r>
                </w:p>
              </w:tc>
            </w:tr>
            <w:tr w:rsidR="00DC0EAA" w:rsidRPr="00DC0EAA" w14:paraId="73DB1332" w14:textId="77777777" w:rsidTr="00801B02">
              <w:trPr>
                <w:trHeight w:val="20"/>
              </w:trPr>
              <w:tc>
                <w:tcPr>
                  <w:tcW w:w="6699" w:type="dxa"/>
                  <w:noWrap/>
                </w:tcPr>
                <w:p w14:paraId="1A81CD50" w14:textId="77777777" w:rsidR="00DC0EAA" w:rsidRPr="00DC0EAA" w:rsidRDefault="00DC0EAA" w:rsidP="00801B02">
                  <w:pPr>
                    <w:spacing w:line="300" w:lineRule="exact"/>
                    <w:ind w:left="-84"/>
                    <w:rPr>
                      <w:sz w:val="28"/>
                      <w:szCs w:val="28"/>
                    </w:rPr>
                  </w:pPr>
                  <w:r w:rsidRPr="00DC0EAA">
                    <w:rPr>
                      <w:sz w:val="28"/>
                      <w:szCs w:val="28"/>
                    </w:rPr>
                    <w:t xml:space="preserve">Cảnh báo người ngồi hàng ghế sau ROA </w:t>
                  </w:r>
                  <w:r w:rsidRPr="00DC0EAA">
                    <w:rPr>
                      <w:sz w:val="26"/>
                      <w:szCs w:val="26"/>
                    </w:rPr>
                    <w:t>hoặc tương đương</w:t>
                  </w:r>
                </w:p>
                <w:p w14:paraId="00AE2CFD" w14:textId="77777777" w:rsidR="00DC0EAA" w:rsidRPr="00DC0EAA" w:rsidRDefault="00DC0EAA" w:rsidP="00801B02">
                  <w:pPr>
                    <w:spacing w:line="300" w:lineRule="exact"/>
                    <w:ind w:left="-84"/>
                    <w:rPr>
                      <w:sz w:val="28"/>
                      <w:szCs w:val="28"/>
                    </w:rPr>
                  </w:pPr>
                  <w:r w:rsidRPr="00DC0EAA">
                    <w:rPr>
                      <w:sz w:val="28"/>
                      <w:szCs w:val="28"/>
                    </w:rPr>
                    <w:t xml:space="preserve">Cảnh báo người lái mất tập trung DAW </w:t>
                  </w:r>
                  <w:r w:rsidRPr="00DC0EAA">
                    <w:rPr>
                      <w:sz w:val="26"/>
                      <w:szCs w:val="26"/>
                    </w:rPr>
                    <w:t>hoặc tương đương</w:t>
                  </w:r>
                </w:p>
                <w:p w14:paraId="35009EDB" w14:textId="77777777" w:rsidR="00DC0EAA" w:rsidRPr="00DC0EAA" w:rsidRDefault="00DC0EAA" w:rsidP="00801B02">
                  <w:pPr>
                    <w:spacing w:line="300" w:lineRule="exact"/>
                    <w:ind w:left="-84"/>
                    <w:rPr>
                      <w:strike/>
                      <w:sz w:val="28"/>
                      <w:szCs w:val="28"/>
                    </w:rPr>
                  </w:pPr>
                  <w:r w:rsidRPr="00DC0EAA">
                    <w:rPr>
                      <w:sz w:val="28"/>
                      <w:szCs w:val="28"/>
                    </w:rPr>
                    <w:t xml:space="preserve">Điều khiển hành trình thích ứng thông minh SCC </w:t>
                  </w:r>
                  <w:r w:rsidRPr="00DC0EAA">
                    <w:rPr>
                      <w:sz w:val="26"/>
                      <w:szCs w:val="26"/>
                    </w:rPr>
                    <w:t>hoặc tương đương</w:t>
                  </w:r>
                </w:p>
              </w:tc>
            </w:tr>
            <w:tr w:rsidR="00DC0EAA" w:rsidRPr="00DC0EAA" w14:paraId="4D007C54" w14:textId="77777777" w:rsidTr="00801B02">
              <w:trPr>
                <w:trHeight w:val="20"/>
              </w:trPr>
              <w:tc>
                <w:tcPr>
                  <w:tcW w:w="6699" w:type="dxa"/>
                  <w:noWrap/>
                </w:tcPr>
                <w:p w14:paraId="367C5020" w14:textId="77777777" w:rsidR="00DC0EAA" w:rsidRPr="00DC0EAA" w:rsidRDefault="00DC0EAA" w:rsidP="00801B02">
                  <w:pPr>
                    <w:spacing w:line="300" w:lineRule="exact"/>
                    <w:ind w:left="-84"/>
                    <w:rPr>
                      <w:sz w:val="26"/>
                      <w:szCs w:val="26"/>
                    </w:rPr>
                  </w:pPr>
                  <w:r w:rsidRPr="00DC0EAA">
                    <w:rPr>
                      <w:sz w:val="26"/>
                      <w:szCs w:val="26"/>
                    </w:rPr>
                    <w:t>Cảnh báo và hỗ trợ giữ làn đường LKA hoặc tương đương</w:t>
                  </w:r>
                </w:p>
                <w:p w14:paraId="5A1AAD85" w14:textId="77777777" w:rsidR="00DC0EAA" w:rsidRPr="00DC0EAA" w:rsidRDefault="00DC0EAA" w:rsidP="00801B02">
                  <w:pPr>
                    <w:spacing w:line="300" w:lineRule="exact"/>
                    <w:ind w:left="-84"/>
                    <w:rPr>
                      <w:sz w:val="26"/>
                      <w:szCs w:val="26"/>
                    </w:rPr>
                  </w:pPr>
                  <w:r w:rsidRPr="00DC0EAA">
                    <w:rPr>
                      <w:sz w:val="26"/>
                      <w:szCs w:val="26"/>
                    </w:rPr>
                    <w:t>Cảnh báo và hỗ trợ theo làn đường LFA hoặc tương đương</w:t>
                  </w:r>
                </w:p>
                <w:p w14:paraId="4C7FB59C" w14:textId="77777777" w:rsidR="00DC0EAA" w:rsidRPr="00DC0EAA" w:rsidRDefault="00DC0EAA" w:rsidP="00801B02">
                  <w:pPr>
                    <w:spacing w:line="300" w:lineRule="exact"/>
                    <w:ind w:left="-84"/>
                    <w:rPr>
                      <w:sz w:val="26"/>
                      <w:szCs w:val="26"/>
                    </w:rPr>
                  </w:pPr>
                  <w:r w:rsidRPr="00DC0EAA">
                    <w:rPr>
                      <w:sz w:val="26"/>
                      <w:szCs w:val="26"/>
                    </w:rPr>
                    <w:t>Cảnh báo và hỗ trợ phòng tránh và chạm phía trước FCA hoặc tương đương</w:t>
                  </w:r>
                </w:p>
                <w:p w14:paraId="5A6709E5" w14:textId="77777777" w:rsidR="00DC0EAA" w:rsidRPr="00DC0EAA" w:rsidRDefault="00DC0EAA" w:rsidP="00801B02">
                  <w:pPr>
                    <w:spacing w:line="300" w:lineRule="exact"/>
                    <w:ind w:left="-84"/>
                    <w:rPr>
                      <w:sz w:val="26"/>
                      <w:szCs w:val="26"/>
                    </w:rPr>
                  </w:pPr>
                  <w:r w:rsidRPr="00DC0EAA">
                    <w:rPr>
                      <w:sz w:val="26"/>
                      <w:szCs w:val="26"/>
                    </w:rPr>
                    <w:t>Cảnh báo và hỗ trợ phòng tránh va chạm điểm mù BCA hoặc tương đương</w:t>
                  </w:r>
                </w:p>
                <w:p w14:paraId="3DF3896E" w14:textId="77777777" w:rsidR="00DC0EAA" w:rsidRPr="00DC0EAA" w:rsidRDefault="00DC0EAA" w:rsidP="00801B02">
                  <w:pPr>
                    <w:spacing w:line="300" w:lineRule="exact"/>
                    <w:ind w:left="-84"/>
                    <w:rPr>
                      <w:sz w:val="26"/>
                      <w:szCs w:val="26"/>
                    </w:rPr>
                  </w:pPr>
                  <w:r w:rsidRPr="00DC0EAA">
                    <w:rPr>
                      <w:sz w:val="26"/>
                      <w:szCs w:val="26"/>
                    </w:rPr>
                    <w:t>Cảnh báo và hỗ trợ phòng tránh va chạm phương tiện cắt ngang khi lùi RCCA hoặc tương đương</w:t>
                  </w:r>
                </w:p>
                <w:p w14:paraId="42EC28BD" w14:textId="77777777" w:rsidR="00DC0EAA" w:rsidRPr="00DC0EAA" w:rsidRDefault="00DC0EAA" w:rsidP="00801B02">
                  <w:pPr>
                    <w:spacing w:line="300" w:lineRule="exact"/>
                    <w:ind w:left="-84"/>
                    <w:rPr>
                      <w:sz w:val="28"/>
                      <w:szCs w:val="28"/>
                    </w:rPr>
                  </w:pPr>
                  <w:r w:rsidRPr="00DC0EAA">
                    <w:rPr>
                      <w:sz w:val="28"/>
                      <w:szCs w:val="28"/>
                    </w:rPr>
                    <w:t xml:space="preserve">Cảnh báo và hỗ trợ phòng tránh va chạm phía sau khi đỗ xe PCA </w:t>
                  </w:r>
                  <w:r w:rsidRPr="00DC0EAA">
                    <w:rPr>
                      <w:sz w:val="26"/>
                      <w:szCs w:val="26"/>
                    </w:rPr>
                    <w:t>hoặc tương đương</w:t>
                  </w:r>
                </w:p>
                <w:p w14:paraId="78E3A416" w14:textId="77777777" w:rsidR="00DC0EAA" w:rsidRPr="00DC0EAA" w:rsidRDefault="00DC0EAA" w:rsidP="00801B02">
                  <w:pPr>
                    <w:spacing w:line="300" w:lineRule="exact"/>
                    <w:ind w:left="-84"/>
                    <w:rPr>
                      <w:sz w:val="26"/>
                      <w:szCs w:val="26"/>
                    </w:rPr>
                  </w:pPr>
                  <w:r w:rsidRPr="00DC0EAA">
                    <w:rPr>
                      <w:sz w:val="28"/>
                      <w:szCs w:val="28"/>
                    </w:rPr>
                    <w:t xml:space="preserve">Hỗ trợ mở cửa xe an toàn SEA </w:t>
                  </w:r>
                  <w:r w:rsidRPr="00DC0EAA">
                    <w:rPr>
                      <w:sz w:val="26"/>
                      <w:szCs w:val="26"/>
                    </w:rPr>
                    <w:t>hoặc tương đương</w:t>
                  </w:r>
                </w:p>
                <w:p w14:paraId="501AE07E" w14:textId="77777777" w:rsidR="00DC0EAA" w:rsidRPr="00DC0EAA" w:rsidRDefault="00DC0EAA" w:rsidP="00801B02">
                  <w:pPr>
                    <w:spacing w:line="300" w:lineRule="exact"/>
                    <w:ind w:left="-84"/>
                    <w:rPr>
                      <w:sz w:val="26"/>
                      <w:szCs w:val="26"/>
                    </w:rPr>
                  </w:pPr>
                  <w:r w:rsidRPr="00DC0EAA">
                    <w:rPr>
                      <w:sz w:val="26"/>
                      <w:szCs w:val="26"/>
                    </w:rPr>
                    <w:t xml:space="preserve">TRANG BỊ KHÁC </w:t>
                  </w:r>
                </w:p>
                <w:tbl>
                  <w:tblPr>
                    <w:tblW w:w="5303" w:type="dxa"/>
                    <w:tblLayout w:type="fixed"/>
                    <w:tblLook w:val="04A0" w:firstRow="1" w:lastRow="0" w:firstColumn="1" w:lastColumn="0" w:noHBand="0" w:noVBand="1"/>
                  </w:tblPr>
                  <w:tblGrid>
                    <w:gridCol w:w="5303"/>
                  </w:tblGrid>
                  <w:tr w:rsidR="00DC0EAA" w:rsidRPr="00DC0EAA" w14:paraId="0ADE0592" w14:textId="77777777" w:rsidTr="00801B02">
                    <w:trPr>
                      <w:trHeight w:val="20"/>
                    </w:trPr>
                    <w:tc>
                      <w:tcPr>
                        <w:tcW w:w="5303" w:type="dxa"/>
                        <w:noWrap/>
                      </w:tcPr>
                      <w:p w14:paraId="32232F65" w14:textId="77777777" w:rsidR="00DC0EAA" w:rsidRPr="00DC0EAA" w:rsidRDefault="00DC0EAA" w:rsidP="00801B02">
                        <w:pPr>
                          <w:spacing w:line="300" w:lineRule="exact"/>
                          <w:ind w:left="-84"/>
                          <w:rPr>
                            <w:sz w:val="26"/>
                            <w:szCs w:val="26"/>
                          </w:rPr>
                        </w:pPr>
                        <w:r w:rsidRPr="00DC0EAA">
                          <w:rPr>
                            <w:sz w:val="26"/>
                            <w:szCs w:val="26"/>
                          </w:rPr>
                          <w:t xml:space="preserve">Phim cách nhiệt  </w:t>
                        </w:r>
                      </w:p>
                    </w:tc>
                  </w:tr>
                  <w:tr w:rsidR="00DC0EAA" w:rsidRPr="00DC0EAA" w14:paraId="43892332" w14:textId="77777777" w:rsidTr="00801B02">
                    <w:trPr>
                      <w:trHeight w:val="20"/>
                    </w:trPr>
                    <w:tc>
                      <w:tcPr>
                        <w:tcW w:w="5303" w:type="dxa"/>
                        <w:noWrap/>
                      </w:tcPr>
                      <w:p w14:paraId="02885748" w14:textId="77777777" w:rsidR="00DC0EAA" w:rsidRPr="00DC0EAA" w:rsidRDefault="00DC0EAA" w:rsidP="00801B02">
                        <w:pPr>
                          <w:spacing w:line="300" w:lineRule="exact"/>
                          <w:ind w:left="-84"/>
                          <w:rPr>
                            <w:sz w:val="26"/>
                            <w:szCs w:val="26"/>
                          </w:rPr>
                        </w:pPr>
                        <w:r w:rsidRPr="00DC0EAA">
                          <w:rPr>
                            <w:sz w:val="26"/>
                            <w:szCs w:val="26"/>
                          </w:rPr>
                          <w:t xml:space="preserve">Thảm lót sàn  </w:t>
                        </w:r>
                      </w:p>
                    </w:tc>
                  </w:tr>
                  <w:tr w:rsidR="00DC0EAA" w:rsidRPr="00DC0EAA" w14:paraId="5B4EE7A7" w14:textId="77777777" w:rsidTr="00801B02">
                    <w:trPr>
                      <w:trHeight w:val="20"/>
                    </w:trPr>
                    <w:tc>
                      <w:tcPr>
                        <w:tcW w:w="5303" w:type="dxa"/>
                        <w:noWrap/>
                      </w:tcPr>
                      <w:p w14:paraId="7F181E4A" w14:textId="77777777" w:rsidR="00DC0EAA" w:rsidRPr="00DC0EAA" w:rsidRDefault="00DC0EAA" w:rsidP="00801B02">
                        <w:pPr>
                          <w:spacing w:line="300" w:lineRule="exact"/>
                          <w:ind w:left="-84"/>
                          <w:rPr>
                            <w:sz w:val="26"/>
                            <w:szCs w:val="26"/>
                          </w:rPr>
                        </w:pPr>
                        <w:r w:rsidRPr="00DC0EAA">
                          <w:rPr>
                            <w:sz w:val="26"/>
                            <w:szCs w:val="26"/>
                          </w:rPr>
                          <w:t xml:space="preserve">Túi cứu hộ </w:t>
                        </w:r>
                      </w:p>
                    </w:tc>
                  </w:tr>
                  <w:tr w:rsidR="00DC0EAA" w:rsidRPr="00DC0EAA" w14:paraId="66751449" w14:textId="77777777" w:rsidTr="00801B02">
                    <w:trPr>
                      <w:trHeight w:val="20"/>
                    </w:trPr>
                    <w:tc>
                      <w:tcPr>
                        <w:tcW w:w="5303" w:type="dxa"/>
                        <w:noWrap/>
                      </w:tcPr>
                      <w:p w14:paraId="7D19EBB9" w14:textId="77777777" w:rsidR="00DC0EAA" w:rsidRPr="00DC0EAA" w:rsidRDefault="00DC0EAA" w:rsidP="00801B02">
                        <w:pPr>
                          <w:spacing w:line="300" w:lineRule="exact"/>
                          <w:ind w:left="-84"/>
                          <w:rPr>
                            <w:sz w:val="26"/>
                            <w:szCs w:val="26"/>
                          </w:rPr>
                        </w:pPr>
                        <w:r w:rsidRPr="00DC0EAA">
                          <w:rPr>
                            <w:sz w:val="26"/>
                            <w:szCs w:val="26"/>
                          </w:rPr>
                          <w:t xml:space="preserve">Nẹp chống trầy bậc cửa  </w:t>
                        </w:r>
                      </w:p>
                    </w:tc>
                  </w:tr>
                </w:tbl>
                <w:p w14:paraId="34982CEE" w14:textId="77777777" w:rsidR="00DC0EAA" w:rsidRPr="00DC0EAA" w:rsidRDefault="00DC0EAA" w:rsidP="00801B02">
                  <w:pPr>
                    <w:spacing w:line="300" w:lineRule="exact"/>
                    <w:ind w:left="-84"/>
                    <w:rPr>
                      <w:sz w:val="26"/>
                      <w:szCs w:val="26"/>
                    </w:rPr>
                  </w:pPr>
                </w:p>
              </w:tc>
            </w:tr>
          </w:tbl>
          <w:p w14:paraId="26AE8280" w14:textId="77777777" w:rsidR="00DC0EAA" w:rsidRPr="00DC0EAA" w:rsidRDefault="00DC0EAA" w:rsidP="00801B02">
            <w:pPr>
              <w:spacing w:before="120" w:after="120"/>
              <w:rPr>
                <w:i/>
                <w:iCs/>
                <w:sz w:val="26"/>
                <w:szCs w:val="26"/>
              </w:rPr>
            </w:pPr>
          </w:p>
        </w:tc>
      </w:tr>
    </w:tbl>
    <w:p w14:paraId="68164A5B" w14:textId="77777777" w:rsidR="00DC0EAA" w:rsidRPr="00DC0EAA" w:rsidRDefault="00DC0EAA" w:rsidP="00DC0EAA">
      <w:pPr>
        <w:widowControl w:val="0"/>
        <w:spacing w:before="120" w:after="120" w:line="264" w:lineRule="auto"/>
        <w:rPr>
          <w:b/>
          <w:i/>
          <w:sz w:val="26"/>
          <w:szCs w:val="26"/>
          <w:lang w:val="nl-NL"/>
        </w:rPr>
      </w:pPr>
      <w:r w:rsidRPr="00DC0EAA">
        <w:rPr>
          <w:sz w:val="26"/>
          <w:szCs w:val="26"/>
        </w:rPr>
        <w:lastRenderedPageBreak/>
        <w:tab/>
      </w:r>
      <w:r w:rsidRPr="00DC0EAA">
        <w:rPr>
          <w:b/>
          <w:i/>
          <w:sz w:val="26"/>
          <w:szCs w:val="26"/>
          <w:lang w:val="nl-NL"/>
        </w:rPr>
        <w:t>Ghi chú:</w:t>
      </w:r>
    </w:p>
    <w:p w14:paraId="3A2F7201" w14:textId="77777777" w:rsidR="00DC0EAA" w:rsidRPr="00DC0EAA" w:rsidRDefault="00DC0EAA" w:rsidP="00DC0EAA">
      <w:pPr>
        <w:widowControl w:val="0"/>
        <w:spacing w:before="120" w:after="120" w:line="264" w:lineRule="auto"/>
        <w:ind w:firstLine="567"/>
        <w:rPr>
          <w:sz w:val="26"/>
          <w:szCs w:val="26"/>
          <w:lang w:val="nl-NL"/>
        </w:rPr>
      </w:pPr>
      <w:r w:rsidRPr="00DC0EAA">
        <w:rPr>
          <w:sz w:val="26"/>
          <w:szCs w:val="26"/>
          <w:lang w:val="nl-NL"/>
        </w:rPr>
        <w:t xml:space="preserve">- Toàn bộ các hàng hóa phải mới 100%, có nguồn gốc rõ ràng và hợp pháp; </w:t>
      </w:r>
    </w:p>
    <w:p w14:paraId="49356E40" w14:textId="77777777" w:rsidR="00DC0EAA" w:rsidRPr="00DC0EAA" w:rsidRDefault="00DC0EAA" w:rsidP="00DC0EAA">
      <w:pPr>
        <w:widowControl w:val="0"/>
        <w:spacing w:before="120" w:after="120" w:line="264" w:lineRule="auto"/>
        <w:ind w:firstLine="567"/>
        <w:rPr>
          <w:sz w:val="26"/>
          <w:szCs w:val="26"/>
          <w:lang w:val="nl-NL"/>
        </w:rPr>
      </w:pPr>
      <w:r w:rsidRPr="00DC0EAA">
        <w:rPr>
          <w:sz w:val="26"/>
          <w:szCs w:val="26"/>
          <w:lang w:val="nl-NL"/>
        </w:rPr>
        <w:t>- Nhà thầu có thể chào các hàng hóa “tương đương” có mức độ đáp ứng bằng hoặc cao hơn so với yêu cầu trong E-HSMT.</w:t>
      </w:r>
    </w:p>
    <w:p w14:paraId="21D35795" w14:textId="77777777" w:rsidR="00DC0EAA" w:rsidRPr="00DC0EAA" w:rsidRDefault="00DC0EAA" w:rsidP="00DC0EAA">
      <w:pPr>
        <w:widowControl w:val="0"/>
        <w:spacing w:before="120" w:after="120" w:line="264" w:lineRule="auto"/>
        <w:ind w:firstLine="567"/>
        <w:rPr>
          <w:sz w:val="26"/>
          <w:szCs w:val="26"/>
          <w:lang w:val="nl-NL"/>
        </w:rPr>
      </w:pPr>
      <w:r w:rsidRPr="00DC0EAA">
        <w:rPr>
          <w:sz w:val="26"/>
          <w:szCs w:val="26"/>
          <w:lang w:val="nl-NL"/>
        </w:rPr>
        <w:t>- “Tương đương” có nghĩa là có đặc tính kỹ thuật tương tự, có tính năng hoặc công năng sử dụng là tương đương với các hàng hóa nêu trên.</w:t>
      </w:r>
    </w:p>
    <w:p w14:paraId="43D3A9CC" w14:textId="77777777" w:rsidR="00DC0EAA" w:rsidRPr="00DC0EAA" w:rsidRDefault="00DC0EAA" w:rsidP="00DC0EAA">
      <w:pPr>
        <w:widowControl w:val="0"/>
        <w:spacing w:before="120" w:after="120" w:line="264" w:lineRule="auto"/>
        <w:ind w:firstLine="567"/>
        <w:rPr>
          <w:sz w:val="26"/>
          <w:szCs w:val="26"/>
          <w:lang w:val="nl-NL"/>
        </w:rPr>
      </w:pPr>
      <w:r w:rsidRPr="00DC0EAA">
        <w:rPr>
          <w:sz w:val="26"/>
          <w:szCs w:val="26"/>
          <w:lang w:val="nl-NL"/>
        </w:rPr>
        <w:lastRenderedPageBreak/>
        <w:t>- Nhãn hiệu, model,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2A25D991" w14:textId="77777777" w:rsidR="00DC0EAA" w:rsidRPr="00DC0EAA" w:rsidRDefault="00DC0EAA" w:rsidP="00DC0EAA">
      <w:pPr>
        <w:widowControl w:val="0"/>
        <w:spacing w:before="120" w:after="120" w:line="264" w:lineRule="auto"/>
        <w:ind w:firstLine="567"/>
        <w:rPr>
          <w:sz w:val="26"/>
          <w:szCs w:val="26"/>
          <w:lang w:val="nl-NL"/>
        </w:rPr>
      </w:pPr>
      <w:r w:rsidRPr="00DC0EAA">
        <w:rPr>
          <w:sz w:val="26"/>
          <w:szCs w:val="26"/>
          <w:lang w:val="nl-NL"/>
        </w:rPr>
        <w:t>- Yêu cầu thông số kỹ thuật quy định trong mục này là tối thiểu, chỉ nhằm mục đích mô tả và không nhằm mục đích hạn chế nhà thầu, bất kỳ thương hiệu, ký mã hiệu, công nghệ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tổ chuyên gia sẽ đánh giá theo đúng tài liệu kỹ thuật trong E-HSDT của nhà thầu đã chào.</w:t>
      </w:r>
    </w:p>
    <w:p w14:paraId="09185D15" w14:textId="77777777" w:rsidR="00DC0EAA" w:rsidRPr="00DC0EAA" w:rsidRDefault="00DC0EAA" w:rsidP="00DC0EAA">
      <w:pPr>
        <w:widowControl w:val="0"/>
        <w:spacing w:before="120" w:after="120" w:line="264" w:lineRule="auto"/>
        <w:ind w:firstLine="567"/>
        <w:rPr>
          <w:sz w:val="26"/>
          <w:szCs w:val="26"/>
          <w:lang w:val="nl-NL"/>
        </w:rPr>
      </w:pPr>
      <w:r w:rsidRPr="00DC0EAA">
        <w:rPr>
          <w:sz w:val="26"/>
          <w:szCs w:val="26"/>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DC0EAA">
        <w:rPr>
          <w:b/>
          <w:smallCaps/>
          <w:sz w:val="26"/>
          <w:szCs w:val="26"/>
          <w:lang w:val="nl-NL"/>
        </w:rPr>
        <w:t xml:space="preserve"> </w:t>
      </w:r>
      <w:r w:rsidRPr="00DC0EAA">
        <w:rPr>
          <w:sz w:val="26"/>
          <w:szCs w:val="26"/>
          <w:lang w:val="nl-NL"/>
        </w:rPr>
        <w:t>chủ đầu tư, tổ chuyên gia sẽ yêu cầu nhà thầu cung cấp bản dịch sang tiếng Việt (trong trường hợp cần thiết).</w:t>
      </w:r>
    </w:p>
    <w:p w14:paraId="06B79419" w14:textId="77777777" w:rsidR="00DC0EAA" w:rsidRPr="00DC0EAA" w:rsidRDefault="00DC0EAA" w:rsidP="00DC0EAA">
      <w:pPr>
        <w:spacing w:before="120" w:after="120" w:line="264" w:lineRule="auto"/>
        <w:ind w:firstLine="709"/>
        <w:rPr>
          <w:b/>
          <w:i/>
          <w:sz w:val="28"/>
          <w:szCs w:val="28"/>
          <w:lang w:val="nl-NL"/>
        </w:rPr>
      </w:pPr>
      <w:r w:rsidRPr="00DC0EAA">
        <w:rPr>
          <w:b/>
          <w:i/>
          <w:sz w:val="28"/>
          <w:szCs w:val="28"/>
          <w:lang w:val="nl-NL"/>
        </w:rPr>
        <w:t>1.3. Các yêu cầu khác</w:t>
      </w:r>
    </w:p>
    <w:p w14:paraId="4BB92FAA" w14:textId="0186CE51" w:rsidR="00DC0EAA" w:rsidRPr="00DC0EAA" w:rsidRDefault="00DC0EAA" w:rsidP="00DC0EAA">
      <w:pPr>
        <w:widowControl w:val="0"/>
        <w:suppressAutoHyphens/>
        <w:spacing w:before="120" w:after="120" w:line="264" w:lineRule="auto"/>
        <w:ind w:right="-72" w:firstLine="567"/>
        <w:rPr>
          <w:sz w:val="26"/>
          <w:szCs w:val="26"/>
          <w:lang w:val="pl-PL"/>
        </w:rPr>
      </w:pPr>
      <w:r w:rsidRPr="00DC0EAA">
        <w:rPr>
          <w:sz w:val="26"/>
          <w:szCs w:val="26"/>
          <w:lang w:val="pl-PL"/>
        </w:rPr>
        <w:t>- Cam kết về thu hồi hàng hóa không đủ tiêu chuẩn chất lượng hoặc khi có quyết định của cơ quan có thẩm quyền</w:t>
      </w:r>
      <w:r>
        <w:rPr>
          <w:sz w:val="26"/>
          <w:szCs w:val="26"/>
          <w:lang w:val="pl-PL"/>
        </w:rPr>
        <w:t>.</w:t>
      </w:r>
    </w:p>
    <w:p w14:paraId="1A666986" w14:textId="77777777" w:rsidR="00DC0EAA" w:rsidRPr="00DC0EAA" w:rsidRDefault="00DC0EAA" w:rsidP="00DC0EAA">
      <w:pPr>
        <w:pStyle w:val="SectionVIHeader"/>
        <w:spacing w:after="120" w:line="264" w:lineRule="auto"/>
        <w:ind w:firstLine="709"/>
        <w:jc w:val="left"/>
        <w:rPr>
          <w:sz w:val="28"/>
          <w:szCs w:val="28"/>
          <w:lang w:val="nl-NL"/>
        </w:rPr>
      </w:pPr>
      <w:r w:rsidRPr="00DC0EAA">
        <w:rPr>
          <w:sz w:val="28"/>
          <w:szCs w:val="28"/>
          <w:lang w:val="nl-NL"/>
        </w:rPr>
        <w:t>Mục 2. Bản vẽ</w:t>
      </w:r>
    </w:p>
    <w:p w14:paraId="65EAE835" w14:textId="77777777" w:rsidR="00DC0EAA" w:rsidRPr="00DC0EAA" w:rsidRDefault="00DC0EAA" w:rsidP="00DC0EAA">
      <w:pPr>
        <w:spacing w:before="120" w:after="120" w:line="264" w:lineRule="auto"/>
        <w:ind w:firstLine="709"/>
        <w:rPr>
          <w:i/>
          <w:iCs/>
          <w:spacing w:val="-4"/>
          <w:sz w:val="28"/>
          <w:szCs w:val="28"/>
          <w:lang w:val="nl-NL"/>
        </w:rPr>
      </w:pPr>
      <w:r w:rsidRPr="00DC0EAA">
        <w:rPr>
          <w:sz w:val="28"/>
          <w:szCs w:val="28"/>
          <w:lang w:val="nl-NL"/>
        </w:rPr>
        <w:t>Không có bản vẽ</w:t>
      </w:r>
      <w:r w:rsidRPr="00DC0EAA">
        <w:rPr>
          <w:i/>
          <w:sz w:val="28"/>
          <w:szCs w:val="28"/>
          <w:lang w:val="nl-NL"/>
        </w:rPr>
        <w:t>.</w:t>
      </w:r>
    </w:p>
    <w:p w14:paraId="7FDB31BC" w14:textId="77777777" w:rsidR="00DC0EAA" w:rsidRPr="00DC0EAA" w:rsidRDefault="00DC0EAA" w:rsidP="00DC0EAA">
      <w:pPr>
        <w:pStyle w:val="SectionVIHeader"/>
        <w:widowControl w:val="0"/>
        <w:spacing w:after="120" w:line="264" w:lineRule="auto"/>
        <w:ind w:firstLine="709"/>
        <w:jc w:val="left"/>
        <w:rPr>
          <w:sz w:val="32"/>
          <w:szCs w:val="32"/>
        </w:rPr>
      </w:pPr>
      <w:r w:rsidRPr="00DC0EAA">
        <w:rPr>
          <w:sz w:val="28"/>
        </w:rPr>
        <w:t>Mục 3. Kiểm tra và thử nghiệm</w:t>
      </w:r>
    </w:p>
    <w:p w14:paraId="170FFC80" w14:textId="77777777" w:rsidR="00DC0EAA" w:rsidRPr="00DC0EAA" w:rsidRDefault="00DC0EAA" w:rsidP="00DC0EAA">
      <w:pPr>
        <w:widowControl w:val="0"/>
        <w:suppressAutoHyphens/>
        <w:spacing w:before="120" w:after="120" w:line="264" w:lineRule="auto"/>
        <w:ind w:right="-72" w:firstLine="567"/>
        <w:rPr>
          <w:sz w:val="26"/>
          <w:szCs w:val="26"/>
          <w:lang w:val="pl-PL"/>
        </w:rPr>
      </w:pPr>
      <w:r w:rsidRPr="00DC0EAA">
        <w:rPr>
          <w:sz w:val="26"/>
          <w:szCs w:val="26"/>
          <w:lang w:val="pl-PL"/>
        </w:rPr>
        <w:t>- Thực hiện kiểm tra và nghiệm thu hàng hóa trước khi đưa vào sử dụng.</w:t>
      </w:r>
    </w:p>
    <w:p w14:paraId="3B92BBD1" w14:textId="5B567013" w:rsidR="00DC0EAA" w:rsidRPr="00DC0EAA" w:rsidRDefault="00DC0EAA" w:rsidP="00DC0EAA">
      <w:r w:rsidRPr="00DC0EAA">
        <w:rPr>
          <w:sz w:val="26"/>
          <w:szCs w:val="26"/>
          <w:lang w:val="pl-PL"/>
        </w:rPr>
        <w:t>- Bất kỳ hàng hóa nào qua kiểm tra, thử nghiệm mà không phù hợp với đặc tính kỹ thuật theo hợp đồng thì CĐT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CĐT có quyền tổ chức việc thay thế hay điều chỉnh đó nếu thấy cần thiết, mọi rủi ro và chi phí liên quan do nhà thầu chịu.</w:t>
      </w:r>
    </w:p>
    <w:sectPr w:rsidR="00DC0EAA" w:rsidRPr="00DC0E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AA"/>
    <w:rsid w:val="00214EA8"/>
    <w:rsid w:val="003B276E"/>
    <w:rsid w:val="00421C38"/>
    <w:rsid w:val="00B53C6E"/>
    <w:rsid w:val="00D4777E"/>
    <w:rsid w:val="00DC0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CECC"/>
  <w15:chartTrackingRefBased/>
  <w15:docId w15:val="{BE03ACC5-71C9-4151-B6A0-12B5C192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EA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C0EA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0EA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0EA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0EA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C0EA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C0EA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C0EA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C0EA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C0EA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EAA"/>
    <w:rPr>
      <w:rFonts w:eastAsiaTheme="majorEastAsia" w:cstheme="majorBidi"/>
      <w:color w:val="272727" w:themeColor="text1" w:themeTint="D8"/>
    </w:rPr>
  </w:style>
  <w:style w:type="paragraph" w:styleId="Title">
    <w:name w:val="Title"/>
    <w:basedOn w:val="Normal"/>
    <w:next w:val="Normal"/>
    <w:link w:val="TitleChar"/>
    <w:uiPriority w:val="10"/>
    <w:qFormat/>
    <w:rsid w:val="00DC0EA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0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EA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0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EA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C0EA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List A,Cấp1"/>
    <w:basedOn w:val="Normal"/>
    <w:link w:val="ListParagraphChar"/>
    <w:uiPriority w:val="34"/>
    <w:qFormat/>
    <w:rsid w:val="00DC0EAA"/>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C0EAA"/>
    <w:rPr>
      <w:i/>
      <w:iCs/>
      <w:color w:val="0F4761" w:themeColor="accent1" w:themeShade="BF"/>
    </w:rPr>
  </w:style>
  <w:style w:type="paragraph" w:styleId="IntenseQuote">
    <w:name w:val="Intense Quote"/>
    <w:basedOn w:val="Normal"/>
    <w:next w:val="Normal"/>
    <w:link w:val="IntenseQuoteChar"/>
    <w:uiPriority w:val="30"/>
    <w:qFormat/>
    <w:rsid w:val="00DC0EA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C0EAA"/>
    <w:rPr>
      <w:i/>
      <w:iCs/>
      <w:color w:val="0F4761" w:themeColor="accent1" w:themeShade="BF"/>
    </w:rPr>
  </w:style>
  <w:style w:type="character" w:styleId="IntenseReference">
    <w:name w:val="Intense Reference"/>
    <w:basedOn w:val="DefaultParagraphFont"/>
    <w:uiPriority w:val="32"/>
    <w:qFormat/>
    <w:rsid w:val="00DC0EAA"/>
    <w:rPr>
      <w:b/>
      <w:bCs/>
      <w:smallCaps/>
      <w:color w:val="0F4761" w:themeColor="accent1" w:themeShade="BF"/>
      <w:spacing w:val="5"/>
    </w:rPr>
  </w:style>
  <w:style w:type="paragraph" w:customStyle="1" w:styleId="SectionVIHeader">
    <w:name w:val="Section VI. Header"/>
    <w:basedOn w:val="Normal"/>
    <w:rsid w:val="00DC0EAA"/>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Cấp1 Char"/>
    <w:link w:val="ListParagraph"/>
    <w:uiPriority w:val="34"/>
    <w:qFormat/>
    <w:rsid w:val="00D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Lỉnh Huỳnh</dc:creator>
  <cp:keywords/>
  <dc:description/>
  <cp:lastModifiedBy>Vo Ngoc Son</cp:lastModifiedBy>
  <cp:revision>4</cp:revision>
  <dcterms:created xsi:type="dcterms:W3CDTF">2025-11-18T10:04:00Z</dcterms:created>
  <dcterms:modified xsi:type="dcterms:W3CDTF">2025-11-18T10:57:00Z</dcterms:modified>
</cp:coreProperties>
</file>