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8C" w:rsidRPr="007C3ACB" w:rsidRDefault="00A3578C" w:rsidP="00A3578C">
      <w:pPr>
        <w:widowControl w:val="0"/>
        <w:spacing w:before="120" w:after="120"/>
        <w:jc w:val="center"/>
        <w:outlineLvl w:val="0"/>
        <w:rPr>
          <w:b/>
          <w:bCs/>
          <w:sz w:val="26"/>
          <w:szCs w:val="26"/>
        </w:rPr>
      </w:pPr>
      <w:bookmarkStart w:id="0" w:name="_Toc104800534"/>
      <w:bookmarkStart w:id="1" w:name="_Toc54248523"/>
      <w:bookmarkStart w:id="2" w:name="_Toc54098540"/>
      <w:r w:rsidRPr="007C3ACB">
        <w:rPr>
          <w:b/>
          <w:bCs/>
          <w:sz w:val="26"/>
          <w:szCs w:val="26"/>
        </w:rPr>
        <w:t>Phần 2. YÊU CẦU VỀ KỸ THUẬT</w:t>
      </w:r>
      <w:bookmarkEnd w:id="0"/>
    </w:p>
    <w:p w:rsidR="00A3578C" w:rsidRPr="007C3ACB" w:rsidRDefault="00A3578C" w:rsidP="00A3578C">
      <w:pPr>
        <w:widowControl w:val="0"/>
        <w:spacing w:before="120" w:after="120"/>
        <w:jc w:val="center"/>
        <w:outlineLvl w:val="0"/>
        <w:rPr>
          <w:b/>
          <w:bCs/>
          <w:sz w:val="26"/>
          <w:szCs w:val="26"/>
        </w:rPr>
      </w:pPr>
      <w:bookmarkStart w:id="3" w:name="_Toc104800535"/>
      <w:r w:rsidRPr="007C3ACB">
        <w:rPr>
          <w:b/>
          <w:bCs/>
          <w:sz w:val="26"/>
          <w:szCs w:val="26"/>
        </w:rPr>
        <w:t>Chương V. YÊU CẦU VỀ KỸ THUẬT</w:t>
      </w:r>
      <w:bookmarkEnd w:id="3"/>
    </w:p>
    <w:p w:rsidR="003B2622" w:rsidRPr="00273F53" w:rsidRDefault="003B2622" w:rsidP="003B2622">
      <w:pPr>
        <w:widowControl w:val="0"/>
        <w:spacing w:before="120" w:after="120"/>
        <w:ind w:firstLine="567"/>
        <w:rPr>
          <w:b/>
          <w:sz w:val="26"/>
          <w:szCs w:val="26"/>
          <w:lang w:val="nl-NL"/>
        </w:rPr>
      </w:pPr>
      <w:bookmarkStart w:id="4" w:name="_GoBack"/>
      <w:r w:rsidRPr="00273F53">
        <w:rPr>
          <w:b/>
          <w:sz w:val="26"/>
          <w:szCs w:val="26"/>
          <w:lang w:val="nl-NL"/>
        </w:rPr>
        <w:t>1. Giới thiệu chung về dự toán và gói thầu</w:t>
      </w:r>
    </w:p>
    <w:p w:rsidR="003B2622" w:rsidRPr="00273F53" w:rsidRDefault="003B2622" w:rsidP="003B2622">
      <w:pPr>
        <w:widowControl w:val="0"/>
        <w:tabs>
          <w:tab w:val="left" w:pos="851"/>
        </w:tabs>
        <w:spacing w:before="120" w:after="120"/>
        <w:ind w:firstLine="567"/>
        <w:rPr>
          <w:b/>
          <w:spacing w:val="-4"/>
          <w:sz w:val="26"/>
          <w:szCs w:val="26"/>
          <w:lang w:val="nl-NL"/>
        </w:rPr>
      </w:pPr>
      <w:r w:rsidRPr="00273F53">
        <w:rPr>
          <w:b/>
          <w:spacing w:val="-4"/>
          <w:sz w:val="26"/>
          <w:szCs w:val="26"/>
          <w:lang w:val="nl-NL"/>
        </w:rPr>
        <w:t>a. Giới thiệu chung về dự toán mua sắm:</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Tên</w:t>
      </w:r>
      <w:r w:rsidRPr="00273F53">
        <w:rPr>
          <w:b/>
          <w:spacing w:val="-4"/>
          <w:sz w:val="26"/>
          <w:szCs w:val="26"/>
          <w:lang w:val="nl-NL"/>
        </w:rPr>
        <w:t xml:space="preserve"> </w:t>
      </w:r>
      <w:r w:rsidRPr="00273F53">
        <w:rPr>
          <w:spacing w:val="-4"/>
          <w:sz w:val="26"/>
          <w:szCs w:val="26"/>
          <w:lang w:val="nl-NL"/>
        </w:rPr>
        <w:t>dự toán mua sắm: In vé Xổ số kiến thiết Bạc Liêu (Bao gồm giấy in và gia công in) năm 2026 thuộc hoạt động Xổ số kiến thiết Bạc Liêu.</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 xml:space="preserve">Tên Chủ đầu tư: </w:t>
      </w:r>
      <w:r w:rsidRPr="00273F53">
        <w:rPr>
          <w:spacing w:val="-4"/>
          <w:sz w:val="26"/>
          <w:szCs w:val="26"/>
        </w:rPr>
        <w:t>Công ty TNHH Một thành viên Xổ số kiến thiết Bạc Liêu.</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 xml:space="preserve">Địa chỉ: </w:t>
      </w:r>
      <w:r w:rsidRPr="00273F53">
        <w:rPr>
          <w:spacing w:val="-4"/>
          <w:sz w:val="26"/>
          <w:szCs w:val="26"/>
        </w:rPr>
        <w:t>Số 07 Hai Bà Trưng, Phường Bạc Liêu, Tỉnh Cà Mau</w:t>
      </w:r>
      <w:r w:rsidRPr="00273F53">
        <w:rPr>
          <w:spacing w:val="-4"/>
          <w:sz w:val="26"/>
          <w:szCs w:val="26"/>
          <w:lang w:val="nl-NL"/>
        </w:rPr>
        <w:t>.</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Nguồn vốn: Vốn kinh doanh Công ty.</w:t>
      </w:r>
    </w:p>
    <w:p w:rsidR="003B2622" w:rsidRPr="00273F53" w:rsidRDefault="003B2622" w:rsidP="003B2622">
      <w:pPr>
        <w:widowControl w:val="0"/>
        <w:tabs>
          <w:tab w:val="left" w:pos="851"/>
        </w:tabs>
        <w:spacing w:before="120" w:after="120" w:line="276" w:lineRule="auto"/>
        <w:ind w:firstLine="567"/>
        <w:rPr>
          <w:b/>
          <w:spacing w:val="-4"/>
          <w:sz w:val="26"/>
          <w:szCs w:val="26"/>
          <w:lang w:val="nl-NL"/>
        </w:rPr>
      </w:pPr>
      <w:r w:rsidRPr="00273F53">
        <w:rPr>
          <w:b/>
          <w:spacing w:val="-4"/>
          <w:sz w:val="26"/>
          <w:szCs w:val="26"/>
          <w:lang w:val="nl-NL"/>
        </w:rPr>
        <w:t>b. Giới thiệu chung về gói thầu:</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Tên gói thầu: In vé Xổ số kiến thiết Bạc Liêu (Bao gồm giấy in và gia công in) năm 2026;</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es-ES"/>
        </w:rPr>
        <w:t xml:space="preserve">Hình thức lựa chọn nhà thầu: </w:t>
      </w:r>
      <w:r w:rsidRPr="00273F53">
        <w:rPr>
          <w:bCs/>
          <w:spacing w:val="-4"/>
          <w:sz w:val="26"/>
          <w:szCs w:val="26"/>
        </w:rPr>
        <w:t>Đấu thầu rộng rãi, qua mạng</w:t>
      </w:r>
      <w:r w:rsidRPr="00273F53">
        <w:rPr>
          <w:spacing w:val="-4"/>
          <w:sz w:val="26"/>
          <w:szCs w:val="26"/>
          <w:lang w:val="es-ES"/>
        </w:rPr>
        <w:t>;</w:t>
      </w:r>
    </w:p>
    <w:p w:rsidR="003B2622" w:rsidRPr="00273F53" w:rsidRDefault="003B2622" w:rsidP="003B2622">
      <w:pPr>
        <w:widowControl w:val="0"/>
        <w:numPr>
          <w:ilvl w:val="0"/>
          <w:numId w:val="1"/>
        </w:numPr>
        <w:tabs>
          <w:tab w:val="left" w:pos="851"/>
        </w:tabs>
        <w:spacing w:before="120" w:after="120" w:line="276" w:lineRule="auto"/>
        <w:ind w:left="0" w:firstLine="567"/>
        <w:rPr>
          <w:sz w:val="26"/>
          <w:szCs w:val="26"/>
          <w:lang w:val="es-ES"/>
        </w:rPr>
      </w:pPr>
      <w:r w:rsidRPr="00273F53">
        <w:rPr>
          <w:sz w:val="26"/>
          <w:szCs w:val="26"/>
          <w:lang w:val="es-ES"/>
        </w:rPr>
        <w:t>Phương thức đấu thầu: 01 giai đoạn 01 túi hồ sơ;</w:t>
      </w:r>
    </w:p>
    <w:p w:rsidR="003B2622" w:rsidRPr="00273F53" w:rsidRDefault="003B2622" w:rsidP="003B2622">
      <w:pPr>
        <w:widowControl w:val="0"/>
        <w:numPr>
          <w:ilvl w:val="0"/>
          <w:numId w:val="1"/>
        </w:numPr>
        <w:tabs>
          <w:tab w:val="left" w:pos="851"/>
        </w:tabs>
        <w:spacing w:before="120" w:after="120" w:line="276" w:lineRule="auto"/>
        <w:ind w:left="0" w:firstLine="567"/>
        <w:rPr>
          <w:sz w:val="26"/>
          <w:szCs w:val="26"/>
          <w:lang w:val="es-ES"/>
        </w:rPr>
      </w:pPr>
      <w:r w:rsidRPr="00273F53">
        <w:rPr>
          <w:sz w:val="26"/>
          <w:szCs w:val="26"/>
          <w:lang w:val="es-ES"/>
        </w:rPr>
        <w:t>Thời gian tổ chức lựa chọn nhà thầu: Dự kiến 45 ngày;</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z w:val="26"/>
          <w:szCs w:val="26"/>
          <w:lang w:val="es-ES"/>
        </w:rPr>
        <w:t>Thời gian bắt đầu tổ chức lựa chọn nhà thầu: Quý IV năm 2025;</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z w:val="26"/>
          <w:szCs w:val="26"/>
          <w:lang w:val="es-ES"/>
        </w:rPr>
        <w:t>Loại hợp đồng: Hợp đồng đơn giá cố định;</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bCs/>
          <w:sz w:val="26"/>
          <w:szCs w:val="26"/>
        </w:rPr>
        <w:t>Tùy chọn mua thêm: Không áp dụng;</w:t>
      </w:r>
    </w:p>
    <w:p w:rsidR="003B2622" w:rsidRPr="00273F53" w:rsidRDefault="003B2622" w:rsidP="003B2622">
      <w:pPr>
        <w:widowControl w:val="0"/>
        <w:spacing w:before="120" w:after="120" w:line="276" w:lineRule="auto"/>
        <w:ind w:firstLine="567"/>
        <w:rPr>
          <w:sz w:val="26"/>
          <w:szCs w:val="26"/>
          <w:lang w:val="es-ES"/>
        </w:rPr>
      </w:pPr>
      <w:r w:rsidRPr="00273F53">
        <w:rPr>
          <w:b/>
          <w:sz w:val="26"/>
          <w:szCs w:val="26"/>
          <w:lang w:val="es-ES"/>
        </w:rPr>
        <w:t>c. Thời</w:t>
      </w:r>
      <w:r w:rsidRPr="00273F53">
        <w:rPr>
          <w:b/>
          <w:spacing w:val="-4"/>
          <w:sz w:val="26"/>
          <w:szCs w:val="26"/>
          <w:lang w:val="nl-NL"/>
        </w:rPr>
        <w:t xml:space="preserve"> gian thực hiện hợp đồng: </w:t>
      </w:r>
      <w:r w:rsidRPr="00273F53">
        <w:rPr>
          <w:b/>
          <w:sz w:val="26"/>
          <w:szCs w:val="26"/>
          <w:lang w:val="es-ES"/>
        </w:rPr>
        <w:t>425 ngày</w:t>
      </w:r>
      <w:r w:rsidRPr="00273F53">
        <w:rPr>
          <w:sz w:val="26"/>
          <w:szCs w:val="26"/>
          <w:lang w:val="es-ES"/>
        </w:rPr>
        <w:t>. Cụ thể như sau:</w:t>
      </w:r>
    </w:p>
    <w:p w:rsidR="003B2622" w:rsidRPr="00273F53" w:rsidRDefault="003B2622" w:rsidP="003B2622">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273F53">
        <w:rPr>
          <w:sz w:val="26"/>
          <w:szCs w:val="26"/>
          <w:lang w:val="es-ES"/>
        </w:rPr>
        <w:t>Thời gian thực hiện in và giao vé hàng kỳ cho Chủ đầu tư trước 15 ngày so với ngày mở thưởng theo kế hoạch phát hành của Chủ đầu tư.</w:t>
      </w:r>
    </w:p>
    <w:p w:rsidR="003B2622" w:rsidRPr="00273F53" w:rsidRDefault="003B2622" w:rsidP="003B2622">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273F53">
        <w:rPr>
          <w:sz w:val="26"/>
          <w:szCs w:val="26"/>
          <w:lang w:val="es-ES"/>
        </w:rPr>
        <w:t>Đối với các trường hợp bất khả kháng như thiên tai, dịch bệnh .... Chủ đầu tư sẽ thông báo và nhà thầu phải đảm bảo in kịp thời và giao vé hàng kỳ không quá 10 ngày so với ngày mở thưởng theo kế hoạch phát hành của Chủ đầu tư.</w:t>
      </w:r>
    </w:p>
    <w:p w:rsidR="003B2622" w:rsidRPr="00273F53" w:rsidRDefault="003B2622" w:rsidP="003B2622">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273F53">
        <w:rPr>
          <w:sz w:val="26"/>
          <w:szCs w:val="26"/>
          <w:lang w:val="es-ES"/>
        </w:rPr>
        <w:t>Tổng thời gian thực hiện hợp đồng 425 ngày, được tính từ ngày hợp đồng có hiệu lực cho đến ngày mở thưởng của kỳ vé cuối cùng.</w:t>
      </w:r>
    </w:p>
    <w:p w:rsidR="003B2622" w:rsidRPr="00273F53" w:rsidRDefault="003B2622" w:rsidP="003B2622">
      <w:pPr>
        <w:pStyle w:val="ListParagraph"/>
        <w:widowControl w:val="0"/>
        <w:numPr>
          <w:ilvl w:val="0"/>
          <w:numId w:val="2"/>
        </w:numPr>
        <w:tabs>
          <w:tab w:val="left" w:pos="851"/>
        </w:tabs>
        <w:spacing w:before="120" w:after="120" w:line="276" w:lineRule="auto"/>
        <w:ind w:left="0" w:firstLine="567"/>
        <w:contextualSpacing w:val="0"/>
        <w:rPr>
          <w:sz w:val="26"/>
          <w:szCs w:val="26"/>
          <w:lang w:val="es-ES"/>
        </w:rPr>
      </w:pPr>
      <w:r w:rsidRPr="00273F53">
        <w:rPr>
          <w:spacing w:val="-4"/>
          <w:sz w:val="26"/>
          <w:szCs w:val="26"/>
          <w:lang w:val="nl-NL"/>
        </w:rPr>
        <w:t>Thời gian thực hiện Bao gồm ngày nghỉ, ngày lễ</w:t>
      </w:r>
      <w:r w:rsidRPr="00273F53">
        <w:rPr>
          <w:sz w:val="26"/>
          <w:szCs w:val="26"/>
          <w:lang w:val="es-ES"/>
        </w:rPr>
        <w:t>.</w:t>
      </w:r>
    </w:p>
    <w:p w:rsidR="003B2622" w:rsidRPr="00273F53" w:rsidRDefault="003B2622" w:rsidP="003B2622">
      <w:pPr>
        <w:widowControl w:val="0"/>
        <w:spacing w:before="120" w:after="120" w:line="276" w:lineRule="auto"/>
        <w:ind w:left="720" w:hanging="153"/>
        <w:rPr>
          <w:b/>
          <w:sz w:val="26"/>
          <w:szCs w:val="26"/>
          <w:lang w:val="nl-NL"/>
        </w:rPr>
      </w:pPr>
      <w:r w:rsidRPr="00273F53">
        <w:rPr>
          <w:b/>
          <w:sz w:val="26"/>
          <w:szCs w:val="26"/>
          <w:lang w:val="nl-NL"/>
        </w:rPr>
        <w:t>2. Mục tiêu của công việc:</w:t>
      </w:r>
    </w:p>
    <w:p w:rsidR="003B2622" w:rsidRPr="00273F53" w:rsidRDefault="003B2622" w:rsidP="003B2622">
      <w:pPr>
        <w:pStyle w:val="ListParagraph"/>
        <w:widowControl w:val="0"/>
        <w:numPr>
          <w:ilvl w:val="0"/>
          <w:numId w:val="2"/>
        </w:numPr>
        <w:tabs>
          <w:tab w:val="left" w:pos="851"/>
        </w:tabs>
        <w:spacing w:before="120" w:after="120" w:line="276" w:lineRule="auto"/>
        <w:ind w:left="0" w:firstLine="567"/>
        <w:contextualSpacing w:val="0"/>
        <w:rPr>
          <w:sz w:val="26"/>
          <w:szCs w:val="26"/>
          <w:lang w:val="vi-VN"/>
        </w:rPr>
      </w:pPr>
      <w:r w:rsidRPr="00273F53">
        <w:rPr>
          <w:sz w:val="26"/>
          <w:szCs w:val="26"/>
          <w:lang w:val="vi-VN"/>
        </w:rPr>
        <w:t>Để kịp thời cho công tác phát hành Vé số truyền thống XSKT Bạc Liêu phát hành năm 202</w:t>
      </w:r>
      <w:r w:rsidRPr="00273F53">
        <w:rPr>
          <w:sz w:val="26"/>
          <w:szCs w:val="26"/>
        </w:rPr>
        <w:t>6</w:t>
      </w:r>
      <w:r w:rsidRPr="00273F53">
        <w:rPr>
          <w:sz w:val="26"/>
          <w:szCs w:val="26"/>
          <w:lang w:val="vi-VN"/>
        </w:rPr>
        <w:t xml:space="preserve"> với 04 kỳ/tháng hoặc 05 kỳ/tháng thì kế hoạch in vé phải thực hiện sớm để phân bổ kịp thời đến các đại lý của Chủ đầu tư</w:t>
      </w:r>
      <w:r w:rsidRPr="00273F53">
        <w:rPr>
          <w:sz w:val="26"/>
          <w:szCs w:val="26"/>
        </w:rPr>
        <w:t>.</w:t>
      </w:r>
    </w:p>
    <w:p w:rsidR="003B2622" w:rsidRPr="00273F53" w:rsidRDefault="003B2622" w:rsidP="003B2622">
      <w:pPr>
        <w:pStyle w:val="ListParagraph"/>
        <w:widowControl w:val="0"/>
        <w:numPr>
          <w:ilvl w:val="0"/>
          <w:numId w:val="2"/>
        </w:numPr>
        <w:tabs>
          <w:tab w:val="left" w:pos="851"/>
        </w:tabs>
        <w:spacing w:before="120" w:after="120" w:line="276" w:lineRule="auto"/>
        <w:ind w:left="0" w:firstLine="567"/>
        <w:contextualSpacing w:val="0"/>
        <w:rPr>
          <w:sz w:val="26"/>
          <w:szCs w:val="26"/>
          <w:lang w:val="vi-VN"/>
        </w:rPr>
      </w:pPr>
      <w:r w:rsidRPr="00273F53">
        <w:rPr>
          <w:sz w:val="26"/>
          <w:szCs w:val="26"/>
          <w:lang w:val="vi-VN"/>
        </w:rPr>
        <w:t>Việc lựa chọn nhà in và đưa ra các tiêu chí cụ thể, Ban Lãnh đạo Công ty luôn chú trọng và cân nhắc để đảm bảo phù hợp với các nguyên tắc về phát hành vé xổ số Truyền thống như:</w:t>
      </w:r>
    </w:p>
    <w:p w:rsidR="003B2622" w:rsidRPr="00273F53" w:rsidRDefault="003B2622" w:rsidP="003B2622">
      <w:pPr>
        <w:pStyle w:val="ListParagraph"/>
        <w:widowControl w:val="0"/>
        <w:numPr>
          <w:ilvl w:val="0"/>
          <w:numId w:val="3"/>
        </w:numPr>
        <w:tabs>
          <w:tab w:val="left" w:pos="851"/>
        </w:tabs>
        <w:spacing w:before="120" w:after="120" w:line="276" w:lineRule="auto"/>
        <w:ind w:left="1134" w:hanging="283"/>
        <w:contextualSpacing w:val="0"/>
        <w:rPr>
          <w:sz w:val="26"/>
          <w:szCs w:val="26"/>
          <w:lang w:val="vi-VN"/>
        </w:rPr>
      </w:pPr>
      <w:r w:rsidRPr="00273F53">
        <w:rPr>
          <w:sz w:val="26"/>
          <w:szCs w:val="26"/>
          <w:lang w:val="vi-VN"/>
        </w:rPr>
        <w:lastRenderedPageBreak/>
        <w:t>Vé xổ số Truyền thống in phải có đủ số lượng theo từng loại ký hiệu vé xổ số và phù hợp với cơ cấu giải thưởng đã thông báo phát hành.</w:t>
      </w:r>
    </w:p>
    <w:p w:rsidR="003B2622" w:rsidRPr="00273F53" w:rsidRDefault="003B2622" w:rsidP="003B2622">
      <w:pPr>
        <w:pStyle w:val="ListParagraph"/>
        <w:widowControl w:val="0"/>
        <w:numPr>
          <w:ilvl w:val="0"/>
          <w:numId w:val="3"/>
        </w:numPr>
        <w:tabs>
          <w:tab w:val="left" w:pos="851"/>
        </w:tabs>
        <w:spacing w:before="120" w:after="120" w:line="276" w:lineRule="auto"/>
        <w:ind w:left="1134" w:hanging="283"/>
        <w:contextualSpacing w:val="0"/>
        <w:rPr>
          <w:sz w:val="26"/>
          <w:szCs w:val="26"/>
          <w:lang w:val="vi-VN"/>
        </w:rPr>
      </w:pPr>
      <w:r w:rsidRPr="00273F53">
        <w:rPr>
          <w:sz w:val="26"/>
          <w:szCs w:val="26"/>
          <w:lang w:val="vi-VN"/>
        </w:rPr>
        <w:t>Vé xổ số Truyền thống khi in phải có cuốn lưu trữ để phục vụ cho việc kiểm soát vé xổ số của tổ chức phát hành vé xổ số; vé xổ số in có các dấu hiệu nhận diện bằng phản quang hoặc có hệ thống mã vạch, hệ thống mã khoá đáp ứng được yêu cầu kiểm soát, quản lý và phân biệt được vé xổ số thật, vé xổ số giả.</w:t>
      </w:r>
    </w:p>
    <w:p w:rsidR="003B2622" w:rsidRPr="00273F53" w:rsidRDefault="003B2622" w:rsidP="002B58D9">
      <w:pPr>
        <w:pStyle w:val="ListParagraph"/>
        <w:widowControl w:val="0"/>
        <w:numPr>
          <w:ilvl w:val="0"/>
          <w:numId w:val="3"/>
        </w:numPr>
        <w:tabs>
          <w:tab w:val="left" w:pos="851"/>
        </w:tabs>
        <w:spacing w:before="120" w:after="120" w:line="276" w:lineRule="auto"/>
        <w:ind w:left="1134" w:hanging="283"/>
        <w:contextualSpacing w:val="0"/>
        <w:rPr>
          <w:sz w:val="26"/>
          <w:szCs w:val="26"/>
          <w:lang w:val="vi-VN"/>
        </w:rPr>
      </w:pPr>
      <w:r w:rsidRPr="00273F53">
        <w:rPr>
          <w:sz w:val="26"/>
          <w:szCs w:val="26"/>
          <w:lang w:val="pl-PL"/>
        </w:rPr>
        <w:t>Việc</w:t>
      </w:r>
      <w:r w:rsidRPr="00273F53">
        <w:rPr>
          <w:sz w:val="26"/>
          <w:szCs w:val="26"/>
          <w:lang w:val="vi-VN"/>
        </w:rPr>
        <w:t xml:space="preserve"> in vé xổ số Truyền thống phải thực hiện thông qua hợp đồng kinh tế, trong đó xác định rõ số lượng vé xổ số in; các yêu cầu kỹ thuật đối với việc in vé xổ số; trách nhiệm, quyền lợi của các bên; cơ chế kiểm soát quá trình in để đảm bảo không để xảy ra gian lận; xử lý tranh chấp, bồi thường thiệt hại và các thỏa thuận khác để đáp ứng yêu cầu quản lý của các bên.</w:t>
      </w:r>
    </w:p>
    <w:p w:rsidR="003B2622" w:rsidRPr="00273F53" w:rsidRDefault="003B2622" w:rsidP="002B58D9">
      <w:pPr>
        <w:pStyle w:val="ListParagraph"/>
        <w:widowControl w:val="0"/>
        <w:numPr>
          <w:ilvl w:val="0"/>
          <w:numId w:val="2"/>
        </w:numPr>
        <w:tabs>
          <w:tab w:val="left" w:pos="851"/>
        </w:tabs>
        <w:spacing w:before="120" w:after="120" w:line="276" w:lineRule="auto"/>
        <w:ind w:left="0" w:firstLine="567"/>
        <w:contextualSpacing w:val="0"/>
        <w:rPr>
          <w:spacing w:val="-4"/>
          <w:sz w:val="26"/>
          <w:szCs w:val="26"/>
          <w:lang w:val="es-ES"/>
        </w:rPr>
      </w:pPr>
      <w:r w:rsidRPr="00273F53">
        <w:rPr>
          <w:sz w:val="26"/>
          <w:szCs w:val="26"/>
          <w:lang w:val="vi-VN"/>
        </w:rPr>
        <w:t>Quá trình in ấn vé xổ số Truyền thống thuận lợi, đúng k</w:t>
      </w:r>
      <w:r w:rsidRPr="00273F53">
        <w:rPr>
          <w:sz w:val="26"/>
          <w:szCs w:val="26"/>
        </w:rPr>
        <w:t>ỹ</w:t>
      </w:r>
      <w:r w:rsidRPr="00273F53">
        <w:rPr>
          <w:sz w:val="26"/>
          <w:szCs w:val="26"/>
          <w:lang w:val="vi-VN"/>
        </w:rPr>
        <w:t xml:space="preserve"> thuật, yêu cầu về chất lượng sản phẩm, dễ dàng quản lý, kiểm soát lượng vé phát hành và công tác đánh giá thị hiếu của khách hàng đối với mặt vé xổ số </w:t>
      </w:r>
      <w:r w:rsidRPr="00273F53">
        <w:rPr>
          <w:sz w:val="26"/>
          <w:szCs w:val="26"/>
        </w:rPr>
        <w:t>Bạc Liêu</w:t>
      </w:r>
      <w:r w:rsidRPr="00273F53">
        <w:rPr>
          <w:sz w:val="26"/>
          <w:szCs w:val="26"/>
          <w:lang w:val="nl-NL"/>
        </w:rPr>
        <w:t>.</w:t>
      </w:r>
    </w:p>
    <w:p w:rsidR="003B2622" w:rsidRPr="00273F53" w:rsidRDefault="003B2622" w:rsidP="002B58D9">
      <w:pPr>
        <w:keepNext/>
        <w:widowControl w:val="0"/>
        <w:spacing w:before="120" w:after="120"/>
        <w:ind w:firstLine="567"/>
        <w:rPr>
          <w:sz w:val="26"/>
          <w:szCs w:val="26"/>
          <w:lang w:val="nl-NL"/>
        </w:rPr>
      </w:pPr>
      <w:r w:rsidRPr="00273F53">
        <w:rPr>
          <w:b/>
          <w:sz w:val="26"/>
          <w:szCs w:val="26"/>
          <w:lang w:val="nl-NL"/>
        </w:rPr>
        <w:t>3. Yêu cầu kỹ thuật của gói thầu:</w:t>
      </w:r>
      <w:r w:rsidRPr="00273F53">
        <w:rPr>
          <w:sz w:val="26"/>
          <w:szCs w:val="26"/>
          <w:lang w:val="nl-NL"/>
        </w:rPr>
        <w:t xml:space="preserve"> </w:t>
      </w:r>
    </w:p>
    <w:p w:rsidR="003B2622" w:rsidRPr="00273F53" w:rsidRDefault="003B2622" w:rsidP="002B58D9">
      <w:pPr>
        <w:pStyle w:val="ListParagraph"/>
        <w:numPr>
          <w:ilvl w:val="0"/>
          <w:numId w:val="5"/>
        </w:numPr>
        <w:tabs>
          <w:tab w:val="left" w:pos="993"/>
        </w:tabs>
        <w:spacing w:before="120" w:after="120"/>
        <w:ind w:left="0" w:firstLine="567"/>
        <w:contextualSpacing w:val="0"/>
        <w:rPr>
          <w:b/>
          <w:sz w:val="26"/>
          <w:szCs w:val="26"/>
        </w:rPr>
      </w:pPr>
      <w:r w:rsidRPr="00273F53">
        <w:rPr>
          <w:b/>
          <w:sz w:val="26"/>
          <w:szCs w:val="26"/>
        </w:rPr>
        <w:t>Yêu cầu kỹ thuật</w:t>
      </w:r>
      <w:r w:rsidRPr="00273F53">
        <w:rPr>
          <w:b/>
          <w:sz w:val="26"/>
          <w:szCs w:val="26"/>
        </w:rPr>
        <w:tab/>
      </w:r>
    </w:p>
    <w:p w:rsidR="003B2622" w:rsidRPr="00273F53" w:rsidRDefault="003B2622" w:rsidP="002B58D9">
      <w:pPr>
        <w:widowControl w:val="0"/>
        <w:numPr>
          <w:ilvl w:val="0"/>
          <w:numId w:val="6"/>
        </w:numPr>
        <w:tabs>
          <w:tab w:val="left" w:pos="851"/>
        </w:tabs>
        <w:spacing w:before="120" w:after="120"/>
        <w:ind w:left="0" w:firstLine="567"/>
        <w:rPr>
          <w:sz w:val="26"/>
          <w:szCs w:val="26"/>
        </w:rPr>
      </w:pPr>
      <w:r w:rsidRPr="00273F53">
        <w:rPr>
          <w:b/>
          <w:sz w:val="26"/>
          <w:szCs w:val="26"/>
        </w:rPr>
        <w:t>Số lượng</w:t>
      </w:r>
      <w:r w:rsidRPr="00273F53">
        <w:rPr>
          <w:sz w:val="26"/>
          <w:szCs w:val="26"/>
        </w:rPr>
        <w:t>: In 792.000.000 vé số Bao gồm giấy in và gia công in (52 kỳ x 14.000.000 vé/kỳ + 64.000.000 vé trong 04 kỳ vé Xuân (Tết nguyên đán 2026))</w:t>
      </w:r>
    </w:p>
    <w:p w:rsidR="003B2622" w:rsidRPr="00273F53" w:rsidRDefault="003B2622" w:rsidP="002B58D9">
      <w:pPr>
        <w:widowControl w:val="0"/>
        <w:numPr>
          <w:ilvl w:val="0"/>
          <w:numId w:val="6"/>
        </w:numPr>
        <w:tabs>
          <w:tab w:val="left" w:pos="851"/>
        </w:tabs>
        <w:spacing w:before="120" w:after="120"/>
        <w:ind w:left="0" w:firstLine="567"/>
        <w:rPr>
          <w:b/>
          <w:sz w:val="26"/>
          <w:szCs w:val="26"/>
        </w:rPr>
      </w:pPr>
      <w:r w:rsidRPr="00273F53">
        <w:rPr>
          <w:b/>
          <w:sz w:val="26"/>
          <w:szCs w:val="26"/>
        </w:rPr>
        <w:t>Giấy in:</w:t>
      </w:r>
    </w:p>
    <w:p w:rsidR="003B2622" w:rsidRPr="00273F53" w:rsidRDefault="003B2622" w:rsidP="002B58D9">
      <w:pPr>
        <w:widowControl w:val="0"/>
        <w:numPr>
          <w:ilvl w:val="0"/>
          <w:numId w:val="7"/>
        </w:numPr>
        <w:spacing w:before="120" w:after="120"/>
        <w:ind w:left="993" w:hanging="426"/>
        <w:rPr>
          <w:b/>
          <w:sz w:val="26"/>
          <w:szCs w:val="26"/>
        </w:rPr>
      </w:pPr>
      <w:r w:rsidRPr="00273F53">
        <w:rPr>
          <w:b/>
          <w:sz w:val="26"/>
          <w:szCs w:val="26"/>
        </w:rPr>
        <w:t>Yêu cầu chung</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Giấy in mới 100%, sản xuất năm 2025 trở về sau;</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Giấy in Đạt tiêu chuẩn chất lượng: ISO-9001-2015; ISO-14001-2015 hoặc tương đương</w:t>
      </w:r>
    </w:p>
    <w:p w:rsidR="003B2622" w:rsidRPr="00273F53" w:rsidRDefault="003B2622" w:rsidP="002B58D9">
      <w:pPr>
        <w:widowControl w:val="0"/>
        <w:numPr>
          <w:ilvl w:val="0"/>
          <w:numId w:val="7"/>
        </w:numPr>
        <w:spacing w:before="120" w:after="120"/>
        <w:ind w:left="993" w:hanging="426"/>
        <w:rPr>
          <w:b/>
          <w:sz w:val="26"/>
          <w:szCs w:val="26"/>
        </w:rPr>
      </w:pPr>
      <w:r w:rsidRPr="00273F53">
        <w:rPr>
          <w:b/>
          <w:sz w:val="26"/>
          <w:szCs w:val="26"/>
        </w:rPr>
        <w:t>Đặc tính</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Loại giấy: Couche 02 mặt láng</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Định lượng: 120g/m²</w:t>
      </w:r>
    </w:p>
    <w:p w:rsidR="003B2622" w:rsidRPr="00273F53" w:rsidRDefault="003B2622" w:rsidP="002B58D9">
      <w:pPr>
        <w:widowControl w:val="0"/>
        <w:numPr>
          <w:ilvl w:val="0"/>
          <w:numId w:val="7"/>
        </w:numPr>
        <w:spacing w:before="120" w:after="120"/>
        <w:ind w:left="993" w:hanging="426"/>
        <w:rPr>
          <w:b/>
          <w:sz w:val="26"/>
          <w:szCs w:val="26"/>
        </w:rPr>
      </w:pPr>
      <w:r w:rsidRPr="00273F53">
        <w:rPr>
          <w:b/>
          <w:sz w:val="26"/>
          <w:szCs w:val="26"/>
        </w:rPr>
        <w:t>Thông số kỹ thuật</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Định lượng (Basis weight): ≈ 120 g/m2 ± 4%.</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dày (thickness): ≈ 96 µm ± 3.</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mịn (Smoothness): ≈ 3000 UP Sec</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nhám (Roughness): ≈ 0,8 µm ± 0,3.</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bóng giấy (Paper gloss): ≈ 70% ±3</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trắng (Whiteness): ≈ 120% ± 10.</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sáng (Brightness): ≈ 92% ± 2.</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đục, mờ (Opacity): ≈ 95% ± 2.</w:t>
      </w:r>
    </w:p>
    <w:p w:rsidR="003B2622" w:rsidRPr="00273F53" w:rsidRDefault="003B2622" w:rsidP="002B58D9">
      <w:pPr>
        <w:widowControl w:val="0"/>
        <w:numPr>
          <w:ilvl w:val="0"/>
          <w:numId w:val="8"/>
        </w:numPr>
        <w:tabs>
          <w:tab w:val="left" w:pos="851"/>
        </w:tabs>
        <w:spacing w:before="120" w:after="120"/>
        <w:ind w:left="0" w:firstLine="567"/>
        <w:rPr>
          <w:sz w:val="26"/>
          <w:szCs w:val="26"/>
        </w:rPr>
      </w:pPr>
      <w:r w:rsidRPr="00273F53">
        <w:rPr>
          <w:sz w:val="26"/>
          <w:szCs w:val="26"/>
        </w:rPr>
        <w:t>Độ xốp (Bulk): ≈ 0,8 cm3/g.</w:t>
      </w:r>
    </w:p>
    <w:p w:rsidR="002B58D9" w:rsidRPr="00273F53" w:rsidRDefault="002B58D9" w:rsidP="002B58D9">
      <w:pPr>
        <w:widowControl w:val="0"/>
        <w:numPr>
          <w:ilvl w:val="0"/>
          <w:numId w:val="6"/>
        </w:numPr>
        <w:tabs>
          <w:tab w:val="left" w:pos="851"/>
        </w:tabs>
        <w:spacing w:before="100" w:after="100"/>
        <w:ind w:left="0" w:firstLine="567"/>
        <w:rPr>
          <w:b/>
          <w:sz w:val="26"/>
          <w:szCs w:val="26"/>
        </w:rPr>
      </w:pPr>
      <w:r w:rsidRPr="00273F53">
        <w:rPr>
          <w:b/>
          <w:sz w:val="26"/>
          <w:szCs w:val="26"/>
        </w:rPr>
        <w:t xml:space="preserve">Mực in nền và số: </w:t>
      </w:r>
      <w:r w:rsidRPr="00273F53">
        <w:rPr>
          <w:sz w:val="26"/>
          <w:szCs w:val="26"/>
        </w:rPr>
        <w:t>Sử dụng mực Rainbow Hàn Quốc hoặc tương đương.</w:t>
      </w:r>
    </w:p>
    <w:p w:rsidR="003B2622" w:rsidRPr="00273F53" w:rsidRDefault="003B2622" w:rsidP="002B58D9">
      <w:pPr>
        <w:widowControl w:val="0"/>
        <w:numPr>
          <w:ilvl w:val="0"/>
          <w:numId w:val="6"/>
        </w:numPr>
        <w:tabs>
          <w:tab w:val="left" w:pos="851"/>
        </w:tabs>
        <w:spacing w:before="120" w:after="120"/>
        <w:ind w:left="0" w:firstLine="567"/>
        <w:rPr>
          <w:sz w:val="26"/>
          <w:szCs w:val="26"/>
        </w:rPr>
      </w:pPr>
      <w:r w:rsidRPr="00273F53">
        <w:rPr>
          <w:b/>
          <w:sz w:val="26"/>
          <w:szCs w:val="26"/>
        </w:rPr>
        <w:lastRenderedPageBreak/>
        <w:t>Khổ vé</w:t>
      </w:r>
      <w:r w:rsidRPr="00273F53">
        <w:rPr>
          <w:sz w:val="26"/>
          <w:szCs w:val="26"/>
        </w:rPr>
        <w:t>: Kích thước tổng thể: (16x6)cm (tờ vé 12,5cm x 6cm; cùi vé 3,5cm x 6cm).</w:t>
      </w:r>
    </w:p>
    <w:p w:rsidR="003B2622" w:rsidRPr="00273F53" w:rsidRDefault="003B2622" w:rsidP="00FD685E">
      <w:pPr>
        <w:widowControl w:val="0"/>
        <w:numPr>
          <w:ilvl w:val="0"/>
          <w:numId w:val="6"/>
        </w:numPr>
        <w:tabs>
          <w:tab w:val="left" w:pos="851"/>
        </w:tabs>
        <w:spacing w:before="120" w:after="120" w:line="276" w:lineRule="auto"/>
        <w:ind w:left="0" w:firstLine="567"/>
        <w:rPr>
          <w:b/>
          <w:sz w:val="26"/>
          <w:szCs w:val="26"/>
        </w:rPr>
      </w:pPr>
      <w:r w:rsidRPr="00273F53">
        <w:rPr>
          <w:b/>
          <w:sz w:val="26"/>
          <w:szCs w:val="26"/>
        </w:rPr>
        <w:t>Kỹ thuật in:</w:t>
      </w:r>
    </w:p>
    <w:p w:rsidR="008C181D" w:rsidRPr="00273F53" w:rsidRDefault="007930CD" w:rsidP="009C2DA7">
      <w:pPr>
        <w:widowControl w:val="0"/>
        <w:numPr>
          <w:ilvl w:val="0"/>
          <w:numId w:val="8"/>
        </w:numPr>
        <w:tabs>
          <w:tab w:val="left" w:pos="851"/>
        </w:tabs>
        <w:spacing w:before="120" w:after="120" w:line="276" w:lineRule="auto"/>
        <w:ind w:left="0" w:firstLine="567"/>
        <w:rPr>
          <w:sz w:val="26"/>
          <w:szCs w:val="26"/>
        </w:rPr>
      </w:pPr>
      <w:r w:rsidRPr="00273F53">
        <w:rPr>
          <w:sz w:val="26"/>
          <w:szCs w:val="26"/>
        </w:rPr>
        <w:t>Phần nền được in offset 4 màu theo mẫu đã được duyệt</w:t>
      </w:r>
      <w:r w:rsidR="008C181D" w:rsidRPr="00273F53">
        <w:rPr>
          <w:sz w:val="26"/>
          <w:szCs w:val="26"/>
        </w:rPr>
        <w:t>.</w:t>
      </w:r>
    </w:p>
    <w:p w:rsidR="00FD685E" w:rsidRPr="00273F53" w:rsidRDefault="00FD685E" w:rsidP="009C2DA7">
      <w:pPr>
        <w:widowControl w:val="0"/>
        <w:numPr>
          <w:ilvl w:val="0"/>
          <w:numId w:val="8"/>
        </w:numPr>
        <w:tabs>
          <w:tab w:val="left" w:pos="851"/>
        </w:tabs>
        <w:spacing w:before="120" w:after="120" w:line="276" w:lineRule="auto"/>
        <w:ind w:left="0" w:firstLine="567"/>
        <w:rPr>
          <w:sz w:val="26"/>
          <w:szCs w:val="26"/>
        </w:rPr>
      </w:pPr>
      <w:r w:rsidRPr="00273F53">
        <w:rPr>
          <w:sz w:val="26"/>
          <w:szCs w:val="26"/>
        </w:rPr>
        <w:t xml:space="preserve">Vé mẫu được thiết kế riêng cho từng kỳ vé trong </w:t>
      </w:r>
      <w:r w:rsidR="00E454DF" w:rsidRPr="00273F53">
        <w:rPr>
          <w:sz w:val="26"/>
          <w:szCs w:val="26"/>
        </w:rPr>
        <w:t>tháng, phù hợp với yêu cầu của C</w:t>
      </w:r>
      <w:r w:rsidRPr="00273F53">
        <w:rPr>
          <w:sz w:val="26"/>
          <w:szCs w:val="26"/>
        </w:rPr>
        <w:t xml:space="preserve">hủ đầu tư, hình ảnh không được trùng lặp với các kỳ trong cùng tháng và không trùng nhau trong năm. </w:t>
      </w:r>
    </w:p>
    <w:p w:rsidR="00FD685E" w:rsidRPr="00273F53" w:rsidRDefault="00FD685E" w:rsidP="009C2DA7">
      <w:pPr>
        <w:widowControl w:val="0"/>
        <w:numPr>
          <w:ilvl w:val="0"/>
          <w:numId w:val="8"/>
        </w:numPr>
        <w:tabs>
          <w:tab w:val="left" w:pos="851"/>
        </w:tabs>
        <w:spacing w:before="120" w:after="120" w:line="276" w:lineRule="auto"/>
        <w:ind w:left="0" w:firstLine="567"/>
        <w:rPr>
          <w:sz w:val="26"/>
          <w:szCs w:val="26"/>
        </w:rPr>
      </w:pPr>
      <w:r w:rsidRPr="00273F53">
        <w:rPr>
          <w:sz w:val="26"/>
          <w:szCs w:val="26"/>
        </w:rPr>
        <w:t xml:space="preserve">Nhà thầu chịu trách nhiệm thiết kế, tạo mẫu, chế bản in vé số, bao gồm bản quyền hình ảnh và nội dung. </w:t>
      </w:r>
    </w:p>
    <w:p w:rsidR="00FD685E" w:rsidRPr="00273F53" w:rsidRDefault="00FD685E" w:rsidP="009C2DA7">
      <w:pPr>
        <w:widowControl w:val="0"/>
        <w:numPr>
          <w:ilvl w:val="0"/>
          <w:numId w:val="8"/>
        </w:numPr>
        <w:tabs>
          <w:tab w:val="left" w:pos="851"/>
        </w:tabs>
        <w:spacing w:before="120" w:after="120" w:line="276" w:lineRule="auto"/>
        <w:ind w:left="0" w:firstLine="567"/>
        <w:rPr>
          <w:sz w:val="26"/>
          <w:szCs w:val="26"/>
        </w:rPr>
      </w:pPr>
      <w:r w:rsidRPr="00273F53">
        <w:rPr>
          <w:sz w:val="26"/>
          <w:szCs w:val="26"/>
        </w:rPr>
        <w:t xml:space="preserve">Mẫu vé thiết kế của các kỳ vé liền kề phải có màu sắc và hình ảnh khác biệt rõ ràng, không được trùng </w:t>
      </w:r>
      <w:r w:rsidR="007930CD" w:rsidRPr="00273F53">
        <w:rPr>
          <w:sz w:val="26"/>
          <w:szCs w:val="26"/>
        </w:rPr>
        <w:t>lặp hoặc gây nhầm lẫn với nhau.</w:t>
      </w:r>
    </w:p>
    <w:p w:rsidR="00FD685E" w:rsidRPr="00273F53" w:rsidRDefault="00FD685E" w:rsidP="00FD685E">
      <w:pPr>
        <w:widowControl w:val="0"/>
        <w:numPr>
          <w:ilvl w:val="0"/>
          <w:numId w:val="8"/>
        </w:numPr>
        <w:tabs>
          <w:tab w:val="left" w:pos="851"/>
        </w:tabs>
        <w:spacing w:before="120" w:after="120" w:line="276" w:lineRule="auto"/>
        <w:ind w:left="0" w:firstLine="567"/>
        <w:rPr>
          <w:b/>
          <w:sz w:val="26"/>
          <w:szCs w:val="26"/>
        </w:rPr>
      </w:pPr>
      <w:r w:rsidRPr="00273F53">
        <w:rPr>
          <w:b/>
          <w:sz w:val="26"/>
          <w:szCs w:val="26"/>
        </w:rPr>
        <w:t xml:space="preserve">Số lượng mẫu thiết kế: </w:t>
      </w:r>
    </w:p>
    <w:p w:rsidR="00FD685E" w:rsidRPr="00273F53" w:rsidRDefault="00FD685E" w:rsidP="00FD685E">
      <w:pPr>
        <w:widowControl w:val="0"/>
        <w:numPr>
          <w:ilvl w:val="0"/>
          <w:numId w:val="9"/>
        </w:numPr>
        <w:spacing w:before="120" w:after="120" w:line="276" w:lineRule="auto"/>
        <w:ind w:left="1134" w:hanging="283"/>
        <w:rPr>
          <w:sz w:val="26"/>
          <w:szCs w:val="26"/>
        </w:rPr>
      </w:pPr>
      <w:r w:rsidRPr="00273F53">
        <w:rPr>
          <w:sz w:val="26"/>
          <w:szCs w:val="26"/>
        </w:rPr>
        <w:t xml:space="preserve">Thiết kế 03 mẫu vé mỗi kỳ vé theo yêu cầu của chủ đầu tư. Chủ đầu tư có quyền yêu cầu chỉnh sửa và thiết kế lại nếu chưa đạt yêu cầu. </w:t>
      </w:r>
    </w:p>
    <w:p w:rsidR="00FD685E" w:rsidRPr="00273F53" w:rsidRDefault="00FD685E" w:rsidP="00FD685E">
      <w:pPr>
        <w:widowControl w:val="0"/>
        <w:numPr>
          <w:ilvl w:val="0"/>
          <w:numId w:val="9"/>
        </w:numPr>
        <w:spacing w:before="120" w:after="120" w:line="276" w:lineRule="auto"/>
        <w:ind w:left="1134" w:hanging="283"/>
        <w:rPr>
          <w:sz w:val="26"/>
          <w:szCs w:val="26"/>
        </w:rPr>
      </w:pPr>
      <w:r w:rsidRPr="00273F53">
        <w:rPr>
          <w:sz w:val="26"/>
          <w:szCs w:val="26"/>
        </w:rPr>
        <w:t>Các mẫu vé phải được thiết kế, in ấn đảm bảo tính mỹ thuật, màu sắc rõ nét, tờ vé sáng, đẹp, không lem, không bong tróc. Các kỳ vé phải thống nhất</w:t>
      </w:r>
      <w:r w:rsidR="00E454DF" w:rsidRPr="00273F53">
        <w:rPr>
          <w:sz w:val="26"/>
          <w:szCs w:val="26"/>
        </w:rPr>
        <w:t xml:space="preserve"> về vị trí và chi tiết thiết kế</w:t>
      </w:r>
      <w:r w:rsidRPr="00273F53">
        <w:rPr>
          <w:sz w:val="26"/>
          <w:szCs w:val="26"/>
        </w:rPr>
        <w:t xml:space="preserve">, đồng thời phải đúng mẫu đã được duyệt. </w:t>
      </w:r>
    </w:p>
    <w:p w:rsidR="00FD685E" w:rsidRPr="00273F53" w:rsidRDefault="00FD685E" w:rsidP="00FD685E">
      <w:pPr>
        <w:widowControl w:val="0"/>
        <w:numPr>
          <w:ilvl w:val="0"/>
          <w:numId w:val="9"/>
        </w:numPr>
        <w:spacing w:before="120" w:after="120" w:line="276" w:lineRule="auto"/>
        <w:ind w:left="1134" w:hanging="283"/>
        <w:rPr>
          <w:sz w:val="26"/>
          <w:szCs w:val="26"/>
        </w:rPr>
      </w:pPr>
      <w:r w:rsidRPr="00273F53">
        <w:rPr>
          <w:sz w:val="26"/>
          <w:szCs w:val="26"/>
        </w:rPr>
        <w:t>Thời gian trình mẫu duyệt: Nhà thầu phải gửi mẫu trước 45 ngày so với ngày mở thưởng.</w:t>
      </w:r>
    </w:p>
    <w:p w:rsidR="00FD685E" w:rsidRPr="00273F53" w:rsidRDefault="00FD685E" w:rsidP="00FD685E">
      <w:pPr>
        <w:widowControl w:val="0"/>
        <w:numPr>
          <w:ilvl w:val="0"/>
          <w:numId w:val="8"/>
        </w:numPr>
        <w:tabs>
          <w:tab w:val="left" w:pos="851"/>
        </w:tabs>
        <w:spacing w:before="120" w:after="120" w:line="276" w:lineRule="auto"/>
        <w:ind w:left="0" w:firstLine="567"/>
        <w:rPr>
          <w:b/>
          <w:sz w:val="26"/>
          <w:szCs w:val="26"/>
        </w:rPr>
      </w:pPr>
      <w:r w:rsidRPr="00273F53">
        <w:rPr>
          <w:b/>
          <w:sz w:val="26"/>
          <w:szCs w:val="26"/>
        </w:rPr>
        <w:t>Mặt trước:</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Thể hiện logo Công ty Xổ số kiến thiết Bạc Liêu, nằm bên trái tờ vé (cao 25mm x ngang 25mm).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Bên dưới logo là khung in nền (cao 15,8mm x ngang 28,7mm): Loại vé, mở thưởng vào thứ Ba.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Dòng chữ “XỔ SỐ KIẾN THIẾT BẠC LIÊU” (cao 5,7mm x ngang 55mm) thay đổi màu giữa các kỳ vé.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Phía trên bên phải in mệnh giá: 10.000đ (cao 6,2mm x ngang 19mm) in nhũ bạc (cần đảm bảo đẹp, không nhòe, độ sáng tốt nhất).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Vị trí bên phải có QR code (cao 9,6mm x ngang 9,6mm) dùng để tra cứu kết quả Xổ số.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Bên trái QR code in dòng chữ “GIẢI ĐẶC BIỆT 2 TỶ ĐỒNG” (cao 11mm x ngang 9,2mm) được in màu đỏ cờ. </w:t>
      </w:r>
    </w:p>
    <w:p w:rsidR="00FD685E" w:rsidRPr="00273F53" w:rsidRDefault="00FD685E" w:rsidP="002B58D9">
      <w:pPr>
        <w:widowControl w:val="0"/>
        <w:numPr>
          <w:ilvl w:val="0"/>
          <w:numId w:val="8"/>
        </w:numPr>
        <w:tabs>
          <w:tab w:val="left" w:pos="851"/>
        </w:tabs>
        <w:spacing w:before="120" w:after="120"/>
        <w:ind w:left="0" w:firstLine="567"/>
        <w:rPr>
          <w:b/>
          <w:sz w:val="26"/>
          <w:szCs w:val="26"/>
        </w:rPr>
      </w:pPr>
      <w:r w:rsidRPr="00273F53">
        <w:rPr>
          <w:b/>
          <w:sz w:val="26"/>
          <w:szCs w:val="26"/>
        </w:rPr>
        <w:t xml:space="preserve">Phần giáp lai: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Hai dấu mộc giáp lai (đường kính 15mm) được in ở cả 2 mặt của tờ vé, vị trí ở ngay giữa đường cắt cùi và tờ vé. Dấu mộc được xoay chiều thay đổi vị trí theo các tờ vé khác nhau. Các dấu mộc được in sắc nét, rõ ràng và không bị nhòe.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Đường line nhỏ giáp lai được in ở cả hai mặt của tờ vé, vị trí ngay giữa đường cắt cùi và tờ vé. Giáp lai được in bằng mực nhũ bạc sắc nét, rõ ràng. </w:t>
      </w:r>
    </w:p>
    <w:p w:rsidR="00FD685E" w:rsidRPr="00273F53" w:rsidRDefault="00FD685E" w:rsidP="002B58D9">
      <w:pPr>
        <w:widowControl w:val="0"/>
        <w:numPr>
          <w:ilvl w:val="0"/>
          <w:numId w:val="8"/>
        </w:numPr>
        <w:tabs>
          <w:tab w:val="left" w:pos="851"/>
        </w:tabs>
        <w:spacing w:before="120" w:after="120"/>
        <w:ind w:left="0" w:firstLine="567"/>
        <w:rPr>
          <w:b/>
          <w:sz w:val="26"/>
          <w:szCs w:val="26"/>
        </w:rPr>
      </w:pPr>
      <w:r w:rsidRPr="00273F53">
        <w:rPr>
          <w:b/>
          <w:sz w:val="26"/>
          <w:szCs w:val="26"/>
        </w:rPr>
        <w:t xml:space="preserve">Phần in mực nhũ: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lastRenderedPageBreak/>
        <w:t xml:space="preserve">Tên XỔ SỐ KIẾN THIẾT BẠC LIÊU được in mực nhũ và chạy dọc theo logo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Ô mực in nhũ bạc: Dưới logo sẽ có một ô mực nhũ được in để in số, chống cạo sửa, chống scan.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Hoa văn in nhũ: Hoa văn mực nhũ bạc sẽ được in chìm bên dưới dãy số lớn, với mục đích chống cạo sửa và chống scan.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06 Logo Xổ Số Bạc Liêu được in mực nhũ dưới chữ số nhỏ. Mục đích chống cạo sửa và chống</w:t>
      </w:r>
      <w:r w:rsidR="006E6E25" w:rsidRPr="00273F53">
        <w:rPr>
          <w:sz w:val="26"/>
          <w:szCs w:val="26"/>
        </w:rPr>
        <w:t xml:space="preserve"> scan.</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Chữ XSKTBL được in mực nhũ tại vị trí giáp lai.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Mệnh giá 10.000đ, ký hiệu kỳ vé T1K1 được in mự</w:t>
      </w:r>
      <w:r w:rsidR="00A3466D" w:rsidRPr="00273F53">
        <w:rPr>
          <w:sz w:val="26"/>
          <w:szCs w:val="26"/>
        </w:rPr>
        <w:t>c nhũ chống scan, chống cạo sửa.</w:t>
      </w:r>
    </w:p>
    <w:p w:rsidR="00FD685E" w:rsidRPr="00273F53" w:rsidRDefault="00FD685E" w:rsidP="002B58D9">
      <w:pPr>
        <w:widowControl w:val="0"/>
        <w:numPr>
          <w:ilvl w:val="0"/>
          <w:numId w:val="8"/>
        </w:numPr>
        <w:tabs>
          <w:tab w:val="left" w:pos="851"/>
        </w:tabs>
        <w:spacing w:before="120" w:after="120"/>
        <w:ind w:left="0" w:firstLine="567"/>
        <w:rPr>
          <w:b/>
          <w:sz w:val="26"/>
          <w:szCs w:val="26"/>
        </w:rPr>
      </w:pPr>
      <w:r w:rsidRPr="00273F53">
        <w:rPr>
          <w:b/>
          <w:sz w:val="26"/>
          <w:szCs w:val="26"/>
        </w:rPr>
        <w:t xml:space="preserve">Hoa văn nét mảnh và nhỏ. </w:t>
      </w:r>
    </w:p>
    <w:p w:rsidR="00FD685E" w:rsidRPr="00273F53" w:rsidRDefault="00FD685E" w:rsidP="00FF1ED0">
      <w:pPr>
        <w:widowControl w:val="0"/>
        <w:spacing w:before="120" w:after="120"/>
        <w:ind w:left="131" w:firstLine="720"/>
        <w:rPr>
          <w:sz w:val="26"/>
          <w:szCs w:val="26"/>
        </w:rPr>
      </w:pPr>
      <w:r w:rsidRPr="00273F53">
        <w:rPr>
          <w:sz w:val="26"/>
          <w:szCs w:val="26"/>
        </w:rPr>
        <w:t xml:space="preserve">Các vị trí hoa văn nét mảnh nhỏ: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Trong ô 10.000đ.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Dãy số nhỏ dưới mệnh giá 10.000đ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Ô ngày mở thưởng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Ô dãy số lớn </w:t>
      </w:r>
    </w:p>
    <w:p w:rsidR="00FD685E" w:rsidRPr="00273F53" w:rsidRDefault="00FD685E" w:rsidP="00FF1ED0">
      <w:pPr>
        <w:widowControl w:val="0"/>
        <w:spacing w:before="120" w:after="120"/>
        <w:ind w:left="131" w:firstLine="720"/>
        <w:rPr>
          <w:sz w:val="26"/>
          <w:szCs w:val="26"/>
        </w:rPr>
      </w:pPr>
      <w:r w:rsidRPr="00273F53">
        <w:rPr>
          <w:sz w:val="26"/>
          <w:szCs w:val="26"/>
        </w:rPr>
        <w:t xml:space="preserve">Các đường hoa văn nét mảnh nhỏ được nhận dạng bằng cách quan sát thấy nhiều đường nhỏ gần nhau, uốn lượn. </w:t>
      </w:r>
    </w:p>
    <w:p w:rsidR="00FD685E" w:rsidRPr="00273F53" w:rsidRDefault="00FD685E" w:rsidP="00FF1ED0">
      <w:pPr>
        <w:widowControl w:val="0"/>
        <w:spacing w:before="120" w:after="120"/>
        <w:ind w:left="131" w:firstLine="720"/>
        <w:rPr>
          <w:sz w:val="26"/>
          <w:szCs w:val="26"/>
        </w:rPr>
      </w:pPr>
      <w:r w:rsidRPr="00273F53">
        <w:rPr>
          <w:sz w:val="26"/>
          <w:szCs w:val="26"/>
        </w:rPr>
        <w:t xml:space="preserve">Đặc điểm nhận dạng: được tạo bằng các đường line liền hoặc các hạt trame nhỏ khi xem bằng kính lúp bằng điện thoại. </w:t>
      </w:r>
    </w:p>
    <w:p w:rsidR="00FD685E" w:rsidRPr="00273F53" w:rsidRDefault="00FD685E" w:rsidP="002B58D9">
      <w:pPr>
        <w:widowControl w:val="0"/>
        <w:numPr>
          <w:ilvl w:val="0"/>
          <w:numId w:val="8"/>
        </w:numPr>
        <w:tabs>
          <w:tab w:val="left" w:pos="851"/>
        </w:tabs>
        <w:spacing w:before="120" w:after="120"/>
        <w:ind w:left="0" w:firstLine="567"/>
        <w:rPr>
          <w:sz w:val="26"/>
          <w:szCs w:val="26"/>
        </w:rPr>
      </w:pPr>
      <w:r w:rsidRPr="00273F53">
        <w:rPr>
          <w:b/>
          <w:bCs/>
          <w:sz w:val="26"/>
          <w:szCs w:val="26"/>
        </w:rPr>
        <w:t>Bộ số bao gồm:</w:t>
      </w:r>
      <w:r w:rsidRPr="00273F53">
        <w:rPr>
          <w:sz w:val="26"/>
          <w:szCs w:val="26"/>
        </w:rPr>
        <w:t xml:space="preserve"> Các vị trí in số bằng mực phản quang cam.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Số lớn gồm 1 dãy số lớn (cao 18mm x ngang 86mm) có 2 chữ số nhỏ nằm trên, 1 số nhỏ nằm phía dưới số lớn và chữ số lồng vào mỗi số.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Số nhỏ gồm 3 dãy số nhỏ một dãy nằm phía trên logo, một dãy nằm dưới mệnh giá 10.000đ (cao 9mm x 28mm), và một nằm ở cùi lưu.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Dãy mã QR gồm 6 QR code (cao 4,5mm x 34mm) dùng để kiểm tra số.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Số lớn kết hợp với số nhỏ được in trên 6 logo của Xổ Số Bạc Liêu.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Chữ số (ở phía trên số lớn)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Số lớn ở vị trí giáp lai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Đặc điểm nhận dạng các số là: Nhìn vào các số sẽ thấy có hoa văn ẩn dưới nền của tờ vé, các logo in nhũ. </w:t>
      </w:r>
    </w:p>
    <w:p w:rsidR="00FD685E" w:rsidRPr="00273F53" w:rsidRDefault="00FD685E" w:rsidP="002B58D9">
      <w:pPr>
        <w:widowControl w:val="0"/>
        <w:numPr>
          <w:ilvl w:val="0"/>
          <w:numId w:val="8"/>
        </w:numPr>
        <w:tabs>
          <w:tab w:val="left" w:pos="851"/>
        </w:tabs>
        <w:spacing w:before="120" w:after="120"/>
        <w:ind w:left="0" w:firstLine="567"/>
        <w:rPr>
          <w:sz w:val="26"/>
          <w:szCs w:val="26"/>
        </w:rPr>
      </w:pPr>
      <w:r w:rsidRPr="00273F53">
        <w:rPr>
          <w:b/>
          <w:sz w:val="26"/>
          <w:szCs w:val="26"/>
        </w:rPr>
        <w:t>Mặt sau:</w:t>
      </w:r>
      <w:r w:rsidRPr="00273F53">
        <w:rPr>
          <w:sz w:val="26"/>
          <w:szCs w:val="26"/>
        </w:rPr>
        <w:t xml:space="preserve"> Được in một màu và màu sắc thay đổi theo từng kỳ vé. </w:t>
      </w:r>
    </w:p>
    <w:p w:rsidR="00FD685E" w:rsidRPr="00273F53" w:rsidRDefault="00FD685E" w:rsidP="002B58D9">
      <w:pPr>
        <w:widowControl w:val="0"/>
        <w:numPr>
          <w:ilvl w:val="0"/>
          <w:numId w:val="9"/>
        </w:numPr>
        <w:spacing w:before="120" w:after="120"/>
        <w:ind w:left="1134" w:hanging="283"/>
        <w:rPr>
          <w:sz w:val="26"/>
          <w:szCs w:val="26"/>
        </w:rPr>
      </w:pPr>
      <w:r w:rsidRPr="00273F53">
        <w:rPr>
          <w:sz w:val="26"/>
          <w:szCs w:val="26"/>
        </w:rPr>
        <w:t xml:space="preserve">Bên trái: In cơ cấu giải thưởng cho 1.000.000 vé, loại mệnh giá 10.000₫ </w:t>
      </w:r>
    </w:p>
    <w:p w:rsidR="00FD685E" w:rsidRPr="00273F53" w:rsidRDefault="00FD685E" w:rsidP="002B58D9">
      <w:pPr>
        <w:widowControl w:val="0"/>
        <w:numPr>
          <w:ilvl w:val="0"/>
          <w:numId w:val="9"/>
        </w:numPr>
        <w:spacing w:before="120" w:after="120" w:line="276" w:lineRule="auto"/>
        <w:ind w:left="1134" w:hanging="283"/>
        <w:rPr>
          <w:sz w:val="26"/>
          <w:szCs w:val="26"/>
        </w:rPr>
      </w:pPr>
      <w:r w:rsidRPr="00273F53">
        <w:rPr>
          <w:sz w:val="26"/>
          <w:szCs w:val="26"/>
        </w:rPr>
        <w:t xml:space="preserve">Bên phải: bao gồm các quy định cần biết, nơi quay số mở thưởng, thông tin kết quả mở thưởng, nơi lĩnh giải trúng thưởng, quy định về việc lĩnh thưởng và thời hạn lĩnh vé trúng thưởng. </w:t>
      </w:r>
    </w:p>
    <w:p w:rsidR="00FD685E" w:rsidRPr="00273F53" w:rsidRDefault="00FD685E" w:rsidP="002B58D9">
      <w:pPr>
        <w:widowControl w:val="0"/>
        <w:numPr>
          <w:ilvl w:val="0"/>
          <w:numId w:val="9"/>
        </w:numPr>
        <w:spacing w:before="120" w:after="120" w:line="276" w:lineRule="auto"/>
        <w:ind w:left="1134" w:hanging="283"/>
        <w:rPr>
          <w:sz w:val="26"/>
          <w:szCs w:val="26"/>
        </w:rPr>
      </w:pPr>
      <w:r w:rsidRPr="00273F53">
        <w:rPr>
          <w:sz w:val="26"/>
          <w:szCs w:val="26"/>
        </w:rPr>
        <w:t xml:space="preserve">Phần dưới tờ vé: In họ tên, CCCD, địa chỉ của người trúng thưởng. </w:t>
      </w:r>
    </w:p>
    <w:p w:rsidR="00FD685E" w:rsidRPr="00273F53" w:rsidRDefault="00FD685E" w:rsidP="002B58D9">
      <w:pPr>
        <w:widowControl w:val="0"/>
        <w:numPr>
          <w:ilvl w:val="0"/>
          <w:numId w:val="9"/>
        </w:numPr>
        <w:spacing w:before="120" w:after="120" w:line="276" w:lineRule="auto"/>
        <w:ind w:left="1134" w:hanging="283"/>
        <w:rPr>
          <w:sz w:val="26"/>
          <w:szCs w:val="26"/>
        </w:rPr>
      </w:pPr>
      <w:r w:rsidRPr="00273F53">
        <w:rPr>
          <w:sz w:val="26"/>
          <w:szCs w:val="26"/>
        </w:rPr>
        <w:t xml:space="preserve">Phần nền có dòng chữ “XỔ SỐ KIẾN THIẾT BẠC LIÊU – ÍCH NƯỚC LỢI </w:t>
      </w:r>
      <w:r w:rsidRPr="00273F53">
        <w:rPr>
          <w:sz w:val="26"/>
          <w:szCs w:val="26"/>
        </w:rPr>
        <w:lastRenderedPageBreak/>
        <w:t>NHÀ” được in mờ.</w:t>
      </w:r>
    </w:p>
    <w:p w:rsidR="00DC1911" w:rsidRPr="00273F53" w:rsidRDefault="008C181D" w:rsidP="002B58D9">
      <w:pPr>
        <w:widowControl w:val="0"/>
        <w:numPr>
          <w:ilvl w:val="0"/>
          <w:numId w:val="8"/>
        </w:numPr>
        <w:tabs>
          <w:tab w:val="left" w:pos="851"/>
        </w:tabs>
        <w:spacing w:before="100" w:after="100" w:line="276" w:lineRule="auto"/>
        <w:ind w:left="0" w:firstLine="567"/>
        <w:rPr>
          <w:b/>
          <w:sz w:val="26"/>
          <w:szCs w:val="26"/>
        </w:rPr>
      </w:pPr>
      <w:r w:rsidRPr="00273F53">
        <w:rPr>
          <w:b/>
          <w:sz w:val="26"/>
          <w:szCs w:val="26"/>
        </w:rPr>
        <w:t>Tráng phủ UV</w:t>
      </w:r>
      <w:r w:rsidR="002B58D9" w:rsidRPr="00273F53">
        <w:rPr>
          <w:b/>
          <w:sz w:val="26"/>
          <w:szCs w:val="26"/>
        </w:rPr>
        <w:t xml:space="preserve">: </w:t>
      </w:r>
      <w:r w:rsidR="00DC1911" w:rsidRPr="00273F53">
        <w:rPr>
          <w:sz w:val="26"/>
          <w:szCs w:val="26"/>
        </w:rPr>
        <w:t>Tráng UV 100% toàn phần, phần giáp l</w:t>
      </w:r>
      <w:r w:rsidR="00FD4E0B" w:rsidRPr="00273F53">
        <w:rPr>
          <w:sz w:val="26"/>
          <w:szCs w:val="26"/>
        </w:rPr>
        <w:t>ai bằng các đường gợn sóng mãnh</w:t>
      </w:r>
      <w:r w:rsidR="00DC1911" w:rsidRPr="00273F53">
        <w:rPr>
          <w:sz w:val="26"/>
          <w:szCs w:val="26"/>
        </w:rPr>
        <w:t xml:space="preserve">. </w:t>
      </w:r>
      <w:r w:rsidR="002B58D9" w:rsidRPr="00273F53">
        <w:rPr>
          <w:sz w:val="26"/>
          <w:szCs w:val="26"/>
        </w:rPr>
        <w:t>Đảm bảo lớp tráng UV trên tờ vé số không bị bong tróc</w:t>
      </w:r>
      <w:r w:rsidR="003300F1" w:rsidRPr="00273F53">
        <w:rPr>
          <w:sz w:val="26"/>
          <w:szCs w:val="26"/>
        </w:rPr>
        <w:t>.</w:t>
      </w:r>
    </w:p>
    <w:p w:rsidR="008C181D" w:rsidRPr="00273F53" w:rsidRDefault="008C181D" w:rsidP="002B58D9">
      <w:pPr>
        <w:widowControl w:val="0"/>
        <w:numPr>
          <w:ilvl w:val="0"/>
          <w:numId w:val="6"/>
        </w:numPr>
        <w:tabs>
          <w:tab w:val="left" w:pos="851"/>
        </w:tabs>
        <w:spacing w:before="100" w:after="100" w:line="276" w:lineRule="auto"/>
        <w:ind w:left="0" w:firstLine="567"/>
        <w:rPr>
          <w:b/>
          <w:sz w:val="26"/>
          <w:szCs w:val="26"/>
        </w:rPr>
      </w:pPr>
      <w:r w:rsidRPr="00273F53">
        <w:rPr>
          <w:b/>
          <w:sz w:val="26"/>
          <w:szCs w:val="26"/>
        </w:rPr>
        <w:t>Chất lượng vé</w:t>
      </w:r>
    </w:p>
    <w:p w:rsidR="008C181D" w:rsidRPr="00273F53" w:rsidRDefault="008C181D" w:rsidP="002B58D9">
      <w:pPr>
        <w:widowControl w:val="0"/>
        <w:numPr>
          <w:ilvl w:val="0"/>
          <w:numId w:val="8"/>
        </w:numPr>
        <w:tabs>
          <w:tab w:val="left" w:pos="851"/>
        </w:tabs>
        <w:spacing w:before="100" w:after="100"/>
        <w:ind w:left="0" w:firstLine="567"/>
        <w:rPr>
          <w:sz w:val="26"/>
          <w:szCs w:val="26"/>
        </w:rPr>
      </w:pPr>
      <w:r w:rsidRPr="00273F53">
        <w:rPr>
          <w:sz w:val="26"/>
          <w:szCs w:val="26"/>
        </w:rPr>
        <w:t>Thiết kế độc quyền theo yêu cầu của chủ đầu tư và in đúng mẫu được duyệt.</w:t>
      </w:r>
    </w:p>
    <w:p w:rsidR="008C181D" w:rsidRPr="00273F53" w:rsidRDefault="008C181D" w:rsidP="002B58D9">
      <w:pPr>
        <w:widowControl w:val="0"/>
        <w:numPr>
          <w:ilvl w:val="0"/>
          <w:numId w:val="8"/>
        </w:numPr>
        <w:tabs>
          <w:tab w:val="left" w:pos="851"/>
        </w:tabs>
        <w:spacing w:before="100" w:after="100"/>
        <w:ind w:left="0" w:firstLine="567"/>
        <w:rPr>
          <w:sz w:val="26"/>
          <w:szCs w:val="26"/>
        </w:rPr>
      </w:pPr>
      <w:r w:rsidRPr="00273F53">
        <w:rPr>
          <w:sz w:val="26"/>
          <w:szCs w:val="26"/>
        </w:rPr>
        <w:t>Hình ảnh khác nhau mỗi kỳ vé (hình hoa) chữ số rõ rệt, không lệch nhau.</w:t>
      </w:r>
    </w:p>
    <w:p w:rsidR="008C181D" w:rsidRPr="00273F53" w:rsidRDefault="008C181D" w:rsidP="002B58D9">
      <w:pPr>
        <w:widowControl w:val="0"/>
        <w:numPr>
          <w:ilvl w:val="0"/>
          <w:numId w:val="8"/>
        </w:numPr>
        <w:tabs>
          <w:tab w:val="left" w:pos="851"/>
        </w:tabs>
        <w:spacing w:before="100" w:after="100"/>
        <w:ind w:left="0" w:firstLine="567"/>
        <w:rPr>
          <w:sz w:val="26"/>
          <w:szCs w:val="26"/>
        </w:rPr>
      </w:pPr>
      <w:r w:rsidRPr="00273F53">
        <w:rPr>
          <w:sz w:val="26"/>
          <w:szCs w:val="26"/>
        </w:rPr>
        <w:t>Màu nền của dãy số chính và hoa văn giáp lai khác nhau cách 9 kỳ vé.</w:t>
      </w:r>
    </w:p>
    <w:p w:rsidR="008C181D" w:rsidRPr="00273F53" w:rsidRDefault="008C181D" w:rsidP="002B58D9">
      <w:pPr>
        <w:widowControl w:val="0"/>
        <w:numPr>
          <w:ilvl w:val="0"/>
          <w:numId w:val="8"/>
        </w:numPr>
        <w:tabs>
          <w:tab w:val="left" w:pos="851"/>
        </w:tabs>
        <w:spacing w:before="100" w:after="100"/>
        <w:ind w:left="0" w:firstLine="567"/>
        <w:rPr>
          <w:sz w:val="26"/>
          <w:szCs w:val="26"/>
        </w:rPr>
      </w:pPr>
      <w:r w:rsidRPr="00273F53">
        <w:rPr>
          <w:sz w:val="26"/>
          <w:szCs w:val="26"/>
        </w:rPr>
        <w:t>Con dấu kiểm tra ở mặt trước và mặt sau mỗi vé phải được xê dịch vị trí và xoay tròn.</w:t>
      </w:r>
    </w:p>
    <w:p w:rsidR="008C181D" w:rsidRPr="00273F53" w:rsidRDefault="008C181D" w:rsidP="002B58D9">
      <w:pPr>
        <w:widowControl w:val="0"/>
        <w:numPr>
          <w:ilvl w:val="0"/>
          <w:numId w:val="8"/>
        </w:numPr>
        <w:tabs>
          <w:tab w:val="left" w:pos="851"/>
        </w:tabs>
        <w:spacing w:before="100" w:after="100"/>
        <w:ind w:left="0" w:firstLine="567"/>
        <w:rPr>
          <w:sz w:val="26"/>
          <w:szCs w:val="26"/>
        </w:rPr>
      </w:pPr>
      <w:r w:rsidRPr="00273F53">
        <w:rPr>
          <w:sz w:val="26"/>
          <w:szCs w:val="26"/>
        </w:rPr>
        <w:t>Những số nhảy trên một vé (phần cùi và phần vé) phải rõ ràng, giống nhau và đúng vị trí.</w:t>
      </w:r>
    </w:p>
    <w:p w:rsidR="008C181D" w:rsidRPr="00273F53" w:rsidRDefault="008C181D" w:rsidP="002B58D9">
      <w:pPr>
        <w:widowControl w:val="0"/>
        <w:numPr>
          <w:ilvl w:val="0"/>
          <w:numId w:val="6"/>
        </w:numPr>
        <w:tabs>
          <w:tab w:val="left" w:pos="851"/>
        </w:tabs>
        <w:spacing w:before="100" w:after="100" w:line="276" w:lineRule="auto"/>
        <w:ind w:left="0" w:firstLine="567"/>
        <w:rPr>
          <w:b/>
          <w:sz w:val="26"/>
          <w:szCs w:val="26"/>
        </w:rPr>
      </w:pPr>
      <w:r w:rsidRPr="00273F53">
        <w:rPr>
          <w:b/>
          <w:sz w:val="26"/>
          <w:szCs w:val="26"/>
        </w:rPr>
        <w:t>Đóng gói:</w:t>
      </w:r>
    </w:p>
    <w:p w:rsidR="008C181D" w:rsidRPr="00273F53" w:rsidRDefault="008C181D" w:rsidP="002B58D9">
      <w:pPr>
        <w:widowControl w:val="0"/>
        <w:numPr>
          <w:ilvl w:val="0"/>
          <w:numId w:val="8"/>
        </w:numPr>
        <w:tabs>
          <w:tab w:val="left" w:pos="851"/>
        </w:tabs>
        <w:spacing w:before="100" w:after="100" w:line="276" w:lineRule="auto"/>
        <w:ind w:left="0" w:firstLine="567"/>
        <w:rPr>
          <w:sz w:val="26"/>
          <w:szCs w:val="26"/>
        </w:rPr>
      </w:pPr>
      <w:r w:rsidRPr="00273F53">
        <w:rPr>
          <w:sz w:val="26"/>
          <w:szCs w:val="26"/>
        </w:rPr>
        <w:t>Buộc thành cây vé theo cặp Zin.</w:t>
      </w:r>
    </w:p>
    <w:p w:rsidR="008C181D" w:rsidRPr="00273F53" w:rsidRDefault="008C181D" w:rsidP="002B58D9">
      <w:pPr>
        <w:widowControl w:val="0"/>
        <w:numPr>
          <w:ilvl w:val="0"/>
          <w:numId w:val="8"/>
        </w:numPr>
        <w:tabs>
          <w:tab w:val="left" w:pos="851"/>
        </w:tabs>
        <w:spacing w:before="100" w:after="100" w:line="276" w:lineRule="auto"/>
        <w:ind w:left="0" w:firstLine="567"/>
        <w:rPr>
          <w:sz w:val="26"/>
          <w:szCs w:val="26"/>
        </w:rPr>
      </w:pPr>
      <w:r w:rsidRPr="00273F53">
        <w:rPr>
          <w:sz w:val="26"/>
          <w:szCs w:val="26"/>
        </w:rPr>
        <w:t>Buộc thành 1.000 cây vé, 10 cây vé đóng thành một giỏ, tổng cộng 01 cây vé có 100 cặp zin.</w:t>
      </w:r>
    </w:p>
    <w:p w:rsidR="008C181D" w:rsidRPr="00273F53" w:rsidRDefault="008C181D" w:rsidP="002B58D9">
      <w:pPr>
        <w:widowControl w:val="0"/>
        <w:numPr>
          <w:ilvl w:val="0"/>
          <w:numId w:val="8"/>
        </w:numPr>
        <w:tabs>
          <w:tab w:val="left" w:pos="851"/>
        </w:tabs>
        <w:spacing w:before="100" w:after="100" w:line="276" w:lineRule="auto"/>
        <w:ind w:left="0" w:firstLine="567"/>
        <w:rPr>
          <w:sz w:val="26"/>
          <w:szCs w:val="26"/>
        </w:rPr>
      </w:pPr>
      <w:r w:rsidRPr="00273F53">
        <w:rPr>
          <w:sz w:val="26"/>
          <w:szCs w:val="26"/>
        </w:rPr>
        <w:t>Vé và cùi vé giao riêng có đánh số.</w:t>
      </w:r>
    </w:p>
    <w:p w:rsidR="003B2622" w:rsidRPr="00273F53" w:rsidRDefault="003B2622" w:rsidP="002B58D9">
      <w:pPr>
        <w:widowControl w:val="0"/>
        <w:tabs>
          <w:tab w:val="left" w:pos="851"/>
        </w:tabs>
        <w:spacing w:before="120" w:after="120" w:line="276" w:lineRule="auto"/>
        <w:ind w:firstLine="567"/>
        <w:rPr>
          <w:bCs/>
          <w:sz w:val="26"/>
          <w:szCs w:val="26"/>
        </w:rPr>
      </w:pPr>
      <w:r w:rsidRPr="00273F53">
        <w:rPr>
          <w:b/>
          <w:sz w:val="26"/>
          <w:szCs w:val="26"/>
          <w:lang w:val="nl-NL"/>
        </w:rPr>
        <w:t xml:space="preserve">Ghi chú: </w:t>
      </w:r>
      <w:r w:rsidRPr="00273F53">
        <w:rPr>
          <w:sz w:val="26"/>
          <w:szCs w:val="26"/>
        </w:rPr>
        <w:t>Nhà thầu phải đề xuất cụ thể loại Giấy và Mực in sử dụng cho In vé số, không được sử dụng cụm từ “</w:t>
      </w:r>
      <w:r w:rsidRPr="00273F53">
        <w:rPr>
          <w:b/>
          <w:sz w:val="26"/>
          <w:szCs w:val="26"/>
        </w:rPr>
        <w:t>tương đương</w:t>
      </w:r>
      <w:r w:rsidRPr="00273F53">
        <w:rPr>
          <w:sz w:val="26"/>
          <w:szCs w:val="26"/>
        </w:rPr>
        <w:t>” trong phần đề xuất.</w:t>
      </w:r>
      <w:r w:rsidRPr="00273F53">
        <w:rPr>
          <w:bCs/>
          <w:sz w:val="26"/>
          <w:szCs w:val="26"/>
        </w:rPr>
        <w:t xml:space="preserve"> Trường hợp nhà thầu không đưa ra đề xuất rõ ràng, Chủ đầu tư sẽ đánh giá là </w:t>
      </w:r>
      <w:r w:rsidRPr="00273F53">
        <w:rPr>
          <w:sz w:val="26"/>
          <w:szCs w:val="26"/>
        </w:rPr>
        <w:t>“</w:t>
      </w:r>
      <w:r w:rsidRPr="00273F53">
        <w:rPr>
          <w:b/>
          <w:sz w:val="26"/>
          <w:szCs w:val="26"/>
        </w:rPr>
        <w:t>Không đạt</w:t>
      </w:r>
      <w:r w:rsidRPr="00273F53">
        <w:rPr>
          <w:sz w:val="26"/>
          <w:szCs w:val="26"/>
        </w:rPr>
        <w:t>”</w:t>
      </w:r>
      <w:r w:rsidRPr="00273F53">
        <w:rPr>
          <w:bCs/>
          <w:sz w:val="26"/>
          <w:szCs w:val="26"/>
        </w:rPr>
        <w:t xml:space="preserve"> do không đáp ứng yêu cầu kỹ thuật của E-HSMT.</w:t>
      </w:r>
    </w:p>
    <w:p w:rsidR="003B2622" w:rsidRPr="00273F53" w:rsidRDefault="003B2622" w:rsidP="002B58D9">
      <w:pPr>
        <w:widowControl w:val="0"/>
        <w:tabs>
          <w:tab w:val="left" w:pos="851"/>
        </w:tabs>
        <w:spacing w:before="120" w:after="120" w:line="276" w:lineRule="auto"/>
        <w:ind w:firstLine="567"/>
        <w:rPr>
          <w:bCs/>
          <w:sz w:val="26"/>
          <w:szCs w:val="26"/>
        </w:rPr>
      </w:pPr>
      <w:r w:rsidRPr="00273F53">
        <w:rPr>
          <w:sz w:val="26"/>
          <w:szCs w:val="26"/>
        </w:rPr>
        <w:t>Đối với vật tư giấy in:</w:t>
      </w:r>
      <w:r w:rsidRPr="00273F53">
        <w:rPr>
          <w:bCs/>
          <w:sz w:val="26"/>
          <w:szCs w:val="26"/>
        </w:rPr>
        <w:t xml:space="preserve"> Nhà thầu trúng thầu phải cung cấp đủ bản dịch thuật có chứng thực tại Phòng công chứng bao gồm: CO, CQ, tờ khai hải quan, COA (giấy chứng nhận phân tích từ nhà máy sản xuất phát hành) về Hãng sản xuất Giấy mà nhà thầu đề xuất khi bàn giao sản phẩm dịch vụ cho Chủ đầu tư. Nhà thầu có trách nhiệm thông báo Chủ đầu tư về các đợt nhập vật tư giấy và phối hợp Chủ đầu tư lấy Mẫu Giấy ngẫu nhiên (03 mẫu, trước khi bắt đầu In vé) (Trong trường hợp Chủ đầu tư yêu cầu) để thử nghiệm thông số kỹ thuật phù hợp với lĩnh vực thử nghiệm của Đơn vị có chức năng và đảm bảo trên 50% thông số kỹ thuật trong COA đạt yêu cầu trong đó có thông số kỹ thuật về định lượng, độ trắng là bắt buộc đáp ứng theo yêu cầu E-HSMT. Trong trường hợp kết quả thử nghiệm Mẫu giấy in vé số được thử nghiệm của Đơn vị có chức năng kết luận là không đảm bảo yêu cầu nêu trên thì Nhà thầu phải thay toàn bộ lô giấy được chuẩn bị để in vé đó. Mọi thiệt hại trong việc chậm trễ in vé nhà thầu hoàn toàn chịu trách nhiệm theo quy định. Nhà thầu chịu chi phí thử nghiệm theo yêu cầu của Chủ đầu tư.</w:t>
      </w:r>
    </w:p>
    <w:p w:rsidR="003B2622" w:rsidRPr="00273F53" w:rsidRDefault="003B2622" w:rsidP="003B2622">
      <w:pPr>
        <w:pStyle w:val="ListParagraph"/>
        <w:numPr>
          <w:ilvl w:val="0"/>
          <w:numId w:val="5"/>
        </w:numPr>
        <w:tabs>
          <w:tab w:val="left" w:pos="993"/>
        </w:tabs>
        <w:spacing w:before="120" w:after="120" w:line="276" w:lineRule="auto"/>
        <w:ind w:left="0" w:firstLine="567"/>
        <w:contextualSpacing w:val="0"/>
        <w:rPr>
          <w:b/>
          <w:iCs/>
          <w:sz w:val="26"/>
          <w:szCs w:val="26"/>
          <w:lang w:val="nl-NL"/>
        </w:rPr>
      </w:pPr>
      <w:r w:rsidRPr="00273F53">
        <w:rPr>
          <w:b/>
          <w:sz w:val="26"/>
          <w:szCs w:val="26"/>
        </w:rPr>
        <w:t>Yêu</w:t>
      </w:r>
      <w:r w:rsidRPr="00273F53">
        <w:rPr>
          <w:b/>
          <w:iCs/>
          <w:sz w:val="26"/>
          <w:szCs w:val="26"/>
          <w:lang w:val="nl-NL"/>
        </w:rPr>
        <w:t xml:space="preserve"> cầu khác</w:t>
      </w:r>
    </w:p>
    <w:p w:rsidR="003B2622" w:rsidRPr="00273F53" w:rsidRDefault="003B2622" w:rsidP="003B2622">
      <w:pPr>
        <w:widowControl w:val="0"/>
        <w:numPr>
          <w:ilvl w:val="0"/>
          <w:numId w:val="4"/>
        </w:numPr>
        <w:tabs>
          <w:tab w:val="left" w:pos="851"/>
        </w:tabs>
        <w:spacing w:before="120" w:after="120" w:line="276" w:lineRule="auto"/>
        <w:ind w:left="142" w:right="102" w:firstLine="425"/>
        <w:rPr>
          <w:b/>
          <w:sz w:val="26"/>
          <w:szCs w:val="26"/>
          <w:lang w:eastAsia="vi-VN"/>
        </w:rPr>
      </w:pPr>
      <w:r w:rsidRPr="00273F53">
        <w:rPr>
          <w:b/>
          <w:sz w:val="26"/>
          <w:szCs w:val="26"/>
          <w:lang w:eastAsia="vi-VN"/>
        </w:rPr>
        <w:t>Độ chính xác của tờ vé số, Mỹ thuật, kỹ thuật:</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Đảm bảo in chính xác các nội dung trình bày trên vé về cự ly, khoảng cách của các chữ, các dòng và xén định lề trái, lề phải, khoảng cách trên, dưới và khoảng cách giữa các hàng theo chiều ngang, chiều dọc đúng theo mẫu gửi kèm trong E-HSMT. Nhà thầu phát hành tạo mẫu cho từng kỳ vé trong một tháng với nội dung đúng theo yêu cầu của chủ đầu tư.</w:t>
      </w:r>
    </w:p>
    <w:p w:rsidR="003B2622" w:rsidRPr="00273F53" w:rsidRDefault="003B2622" w:rsidP="003B2622">
      <w:pPr>
        <w:widowControl w:val="0"/>
        <w:numPr>
          <w:ilvl w:val="0"/>
          <w:numId w:val="1"/>
        </w:numPr>
        <w:tabs>
          <w:tab w:val="left" w:pos="851"/>
        </w:tabs>
        <w:spacing w:before="120" w:after="120" w:line="276" w:lineRule="auto"/>
        <w:ind w:left="0" w:firstLine="567"/>
        <w:rPr>
          <w:iCs/>
          <w:sz w:val="26"/>
          <w:szCs w:val="26"/>
        </w:rPr>
      </w:pPr>
      <w:r w:rsidRPr="00273F53">
        <w:rPr>
          <w:spacing w:val="-4"/>
          <w:sz w:val="26"/>
          <w:szCs w:val="26"/>
          <w:lang w:val="nl-NL"/>
        </w:rPr>
        <w:lastRenderedPageBreak/>
        <w:t>Các mẫu vé của các kỳ liền kề nhau phải có màu sắc, hình ảnh khác biệt một cách rõ ràng không được giống nhau và</w:t>
      </w:r>
      <w:r w:rsidRPr="00273F53">
        <w:rPr>
          <w:sz w:val="26"/>
          <w:szCs w:val="26"/>
          <w:lang w:eastAsia="vi-VN"/>
        </w:rPr>
        <w:t xml:space="preserve"> phải chịu trách nhiệm về nội dung, hình ảnh đó trước pháp luật.</w:t>
      </w:r>
    </w:p>
    <w:p w:rsidR="003B2622" w:rsidRPr="00273F53" w:rsidRDefault="003B2622" w:rsidP="003B2622">
      <w:pPr>
        <w:widowControl w:val="0"/>
        <w:numPr>
          <w:ilvl w:val="0"/>
          <w:numId w:val="1"/>
        </w:numPr>
        <w:tabs>
          <w:tab w:val="left" w:pos="851"/>
        </w:tabs>
        <w:spacing w:before="120" w:after="120" w:line="276" w:lineRule="auto"/>
        <w:ind w:left="0" w:firstLine="567"/>
        <w:rPr>
          <w:spacing w:val="-4"/>
          <w:sz w:val="26"/>
          <w:szCs w:val="26"/>
          <w:lang w:val="nl-NL"/>
        </w:rPr>
      </w:pPr>
      <w:r w:rsidRPr="00273F53">
        <w:rPr>
          <w:spacing w:val="-4"/>
          <w:sz w:val="26"/>
          <w:szCs w:val="26"/>
          <w:lang w:val="nl-NL"/>
        </w:rPr>
        <w:t>Cỡ chữ và kiểu chữ, vị trí bố trí khung, biểu tượng, màu sắc, hoa văn in trên vé xổ số theo đúng mẫu gửi kèm.</w:t>
      </w:r>
    </w:p>
    <w:p w:rsidR="003B2622" w:rsidRPr="00273F53" w:rsidRDefault="003B2622" w:rsidP="003B2622">
      <w:pPr>
        <w:widowControl w:val="0"/>
        <w:numPr>
          <w:ilvl w:val="0"/>
          <w:numId w:val="4"/>
        </w:numPr>
        <w:tabs>
          <w:tab w:val="left" w:pos="851"/>
        </w:tabs>
        <w:spacing w:before="120" w:after="120" w:line="276" w:lineRule="auto"/>
        <w:ind w:left="142" w:right="102" w:firstLine="425"/>
        <w:rPr>
          <w:iCs/>
          <w:sz w:val="26"/>
          <w:szCs w:val="26"/>
        </w:rPr>
      </w:pPr>
      <w:r w:rsidRPr="00273F53">
        <w:rPr>
          <w:b/>
          <w:sz w:val="26"/>
          <w:szCs w:val="26"/>
          <w:lang w:eastAsia="vi-VN"/>
        </w:rPr>
        <w:t>Về bảo mật</w:t>
      </w:r>
      <w:r w:rsidRPr="00273F53">
        <w:rPr>
          <w:sz w:val="26"/>
          <w:szCs w:val="26"/>
          <w:lang w:eastAsia="vi-VN"/>
        </w:rPr>
        <w:t>:</w:t>
      </w:r>
      <w:r w:rsidRPr="00273F53">
        <w:rPr>
          <w:b/>
          <w:sz w:val="26"/>
          <w:szCs w:val="26"/>
          <w:lang w:eastAsia="vi-VN"/>
        </w:rPr>
        <w:t xml:space="preserve"> </w:t>
      </w:r>
      <w:r w:rsidRPr="00273F53">
        <w:rPr>
          <w:sz w:val="26"/>
          <w:szCs w:val="26"/>
          <w:lang w:eastAsia="vi-VN"/>
        </w:rPr>
        <w:t>Nhà thầu</w:t>
      </w:r>
      <w:r w:rsidRPr="00273F53">
        <w:rPr>
          <w:b/>
          <w:sz w:val="26"/>
          <w:szCs w:val="26"/>
          <w:lang w:eastAsia="vi-VN"/>
        </w:rPr>
        <w:t xml:space="preserve"> </w:t>
      </w:r>
      <w:r w:rsidRPr="00273F53">
        <w:rPr>
          <w:spacing w:val="-4"/>
          <w:sz w:val="26"/>
          <w:szCs w:val="26"/>
          <w:lang w:val="nl-NL"/>
        </w:rPr>
        <w:t>đảm bảo vé in có yếu tố bảo mật theo yêu cầu của Chủ đầu tư.</w:t>
      </w:r>
    </w:p>
    <w:p w:rsidR="003B2622" w:rsidRPr="00273F53" w:rsidRDefault="003B2622" w:rsidP="003B2622">
      <w:pPr>
        <w:widowControl w:val="0"/>
        <w:numPr>
          <w:ilvl w:val="0"/>
          <w:numId w:val="4"/>
        </w:numPr>
        <w:tabs>
          <w:tab w:val="left" w:pos="851"/>
        </w:tabs>
        <w:spacing w:before="120" w:after="120" w:line="276" w:lineRule="auto"/>
        <w:ind w:left="142" w:right="102" w:firstLine="425"/>
        <w:rPr>
          <w:b/>
          <w:sz w:val="26"/>
          <w:szCs w:val="26"/>
        </w:rPr>
      </w:pPr>
      <w:r w:rsidRPr="00273F53">
        <w:rPr>
          <w:b/>
          <w:sz w:val="26"/>
          <w:szCs w:val="26"/>
          <w:lang w:eastAsia="vi-VN"/>
        </w:rPr>
        <w:t>Về tính độc quyền:</w:t>
      </w:r>
    </w:p>
    <w:p w:rsidR="003B2622" w:rsidRPr="00273F53" w:rsidRDefault="003B2622" w:rsidP="003B2622">
      <w:pPr>
        <w:widowControl w:val="0"/>
        <w:numPr>
          <w:ilvl w:val="0"/>
          <w:numId w:val="1"/>
        </w:numPr>
        <w:tabs>
          <w:tab w:val="left" w:pos="851"/>
        </w:tabs>
        <w:spacing w:before="120" w:after="120" w:line="276" w:lineRule="auto"/>
        <w:ind w:left="0" w:firstLine="567"/>
        <w:rPr>
          <w:sz w:val="26"/>
          <w:szCs w:val="26"/>
          <w:lang w:eastAsia="vi-VN"/>
        </w:rPr>
      </w:pPr>
      <w:r w:rsidRPr="00273F53">
        <w:rPr>
          <w:sz w:val="26"/>
          <w:szCs w:val="26"/>
          <w:lang w:eastAsia="vi-VN"/>
        </w:rPr>
        <w:t>Nhà thầu chỉ được in đủ số lượng theo yêu cầu bằng văn bản của Chủ đầu tư, không được in thêm ngoài số lượng với bất kỳ lý do nào.</w:t>
      </w:r>
    </w:p>
    <w:p w:rsidR="003B2622" w:rsidRPr="00273F53" w:rsidRDefault="003B2622" w:rsidP="003B2622">
      <w:pPr>
        <w:widowControl w:val="0"/>
        <w:numPr>
          <w:ilvl w:val="0"/>
          <w:numId w:val="1"/>
        </w:numPr>
        <w:tabs>
          <w:tab w:val="left" w:pos="851"/>
        </w:tabs>
        <w:spacing w:before="120" w:after="120" w:line="276" w:lineRule="auto"/>
        <w:ind w:left="0" w:firstLine="567"/>
        <w:rPr>
          <w:iCs/>
          <w:sz w:val="26"/>
          <w:szCs w:val="26"/>
        </w:rPr>
      </w:pPr>
      <w:r w:rsidRPr="00273F53">
        <w:rPr>
          <w:sz w:val="26"/>
          <w:szCs w:val="26"/>
          <w:lang w:eastAsia="vi-VN"/>
        </w:rPr>
        <w:t>Các bản in thử, in sai, in thừa phải được hủy (có biên bản hủy) và không để lọt ra ngoài.</w:t>
      </w:r>
    </w:p>
    <w:p w:rsidR="003B2622" w:rsidRPr="00273F53" w:rsidRDefault="003B2622" w:rsidP="003B2622">
      <w:pPr>
        <w:widowControl w:val="0"/>
        <w:numPr>
          <w:ilvl w:val="0"/>
          <w:numId w:val="4"/>
        </w:numPr>
        <w:tabs>
          <w:tab w:val="left" w:pos="851"/>
        </w:tabs>
        <w:spacing w:before="120" w:after="120" w:line="276" w:lineRule="auto"/>
        <w:ind w:left="142" w:right="102" w:firstLine="425"/>
        <w:rPr>
          <w:iCs/>
          <w:sz w:val="26"/>
          <w:szCs w:val="26"/>
        </w:rPr>
      </w:pPr>
      <w:r w:rsidRPr="00273F53">
        <w:rPr>
          <w:b/>
          <w:sz w:val="26"/>
          <w:szCs w:val="26"/>
          <w:lang w:eastAsia="vi-VN"/>
        </w:rPr>
        <w:t>Yêu</w:t>
      </w:r>
      <w:r w:rsidRPr="00273F53">
        <w:rPr>
          <w:b/>
          <w:sz w:val="26"/>
          <w:szCs w:val="26"/>
        </w:rPr>
        <w:t xml:space="preserve"> </w:t>
      </w:r>
      <w:r w:rsidRPr="00273F53">
        <w:rPr>
          <w:b/>
          <w:sz w:val="26"/>
          <w:szCs w:val="26"/>
          <w:lang w:eastAsia="vi-VN"/>
        </w:rPr>
        <w:t>cầu</w:t>
      </w:r>
      <w:r w:rsidRPr="00273F53">
        <w:rPr>
          <w:b/>
          <w:sz w:val="26"/>
          <w:szCs w:val="26"/>
        </w:rPr>
        <w:t xml:space="preserve"> về bảo hành và giám định: </w:t>
      </w:r>
      <w:r w:rsidRPr="00273F53">
        <w:rPr>
          <w:sz w:val="26"/>
          <w:szCs w:val="26"/>
          <w:lang w:eastAsia="vi-VN"/>
        </w:rPr>
        <w:t>Nhà</w:t>
      </w:r>
      <w:r w:rsidRPr="00273F53">
        <w:rPr>
          <w:sz w:val="26"/>
          <w:szCs w:val="26"/>
        </w:rPr>
        <w:t xml:space="preserve"> </w:t>
      </w:r>
      <w:r w:rsidRPr="00273F53">
        <w:rPr>
          <w:sz w:val="26"/>
          <w:szCs w:val="26"/>
          <w:lang w:eastAsia="vi-VN"/>
        </w:rPr>
        <w:t>thầu</w:t>
      </w:r>
      <w:r w:rsidRPr="00273F53">
        <w:rPr>
          <w:sz w:val="26"/>
          <w:szCs w:val="26"/>
        </w:rPr>
        <w:t xml:space="preserve"> có trách nhiệm bảo hành chất lượng sản phẩm và giám định vé số thật, giả khi có yêu cầu của Chủ đầu tư.</w:t>
      </w:r>
    </w:p>
    <w:p w:rsidR="003B2622" w:rsidRPr="00273F53" w:rsidRDefault="003B2622" w:rsidP="003B2622">
      <w:pPr>
        <w:widowControl w:val="0"/>
        <w:numPr>
          <w:ilvl w:val="0"/>
          <w:numId w:val="4"/>
        </w:numPr>
        <w:tabs>
          <w:tab w:val="left" w:pos="851"/>
        </w:tabs>
        <w:spacing w:before="120" w:after="120" w:line="276" w:lineRule="auto"/>
        <w:ind w:left="142" w:right="102" w:firstLine="425"/>
        <w:rPr>
          <w:sz w:val="26"/>
          <w:szCs w:val="26"/>
        </w:rPr>
      </w:pPr>
      <w:r w:rsidRPr="00273F53">
        <w:rPr>
          <w:b/>
          <w:sz w:val="26"/>
          <w:szCs w:val="26"/>
          <w:lang w:eastAsia="vi-VN"/>
        </w:rPr>
        <w:t>Về</w:t>
      </w:r>
      <w:r w:rsidRPr="00273F53">
        <w:rPr>
          <w:b/>
          <w:sz w:val="26"/>
          <w:szCs w:val="26"/>
        </w:rPr>
        <w:t xml:space="preserve"> lưu trữ: </w:t>
      </w:r>
      <w:r w:rsidRPr="00273F53">
        <w:rPr>
          <w:sz w:val="26"/>
          <w:szCs w:val="26"/>
        </w:rPr>
        <w:t>Nhà thầu có trách nhiệm lưu trữ hồ sơ kỹ thuật để quản lý, đối chiếu.</w:t>
      </w:r>
    </w:p>
    <w:p w:rsidR="003B2622" w:rsidRPr="00273F53" w:rsidRDefault="003B2622" w:rsidP="003B2622">
      <w:pPr>
        <w:widowControl w:val="0"/>
        <w:numPr>
          <w:ilvl w:val="0"/>
          <w:numId w:val="4"/>
        </w:numPr>
        <w:tabs>
          <w:tab w:val="left" w:pos="851"/>
        </w:tabs>
        <w:spacing w:before="120" w:after="120" w:line="276" w:lineRule="auto"/>
        <w:ind w:left="142" w:right="102" w:firstLine="425"/>
        <w:rPr>
          <w:b/>
          <w:sz w:val="26"/>
          <w:szCs w:val="26"/>
        </w:rPr>
      </w:pPr>
      <w:r w:rsidRPr="00273F53">
        <w:rPr>
          <w:b/>
          <w:sz w:val="26"/>
          <w:szCs w:val="26"/>
          <w:lang w:eastAsia="vi-VN"/>
        </w:rPr>
        <w:t>Về trách nhiệm:</w:t>
      </w:r>
    </w:p>
    <w:p w:rsidR="003B2622" w:rsidRPr="00273F53" w:rsidRDefault="003B2622" w:rsidP="003B2622">
      <w:pPr>
        <w:widowControl w:val="0"/>
        <w:numPr>
          <w:ilvl w:val="0"/>
          <w:numId w:val="1"/>
        </w:numPr>
        <w:tabs>
          <w:tab w:val="left" w:pos="851"/>
        </w:tabs>
        <w:spacing w:before="120" w:after="120" w:line="276" w:lineRule="auto"/>
        <w:ind w:left="0" w:firstLine="567"/>
        <w:rPr>
          <w:sz w:val="26"/>
          <w:szCs w:val="26"/>
          <w:lang w:eastAsia="vi-VN"/>
        </w:rPr>
      </w:pPr>
      <w:r w:rsidRPr="00273F53">
        <w:rPr>
          <w:sz w:val="26"/>
          <w:szCs w:val="26"/>
          <w:lang w:val="fr-FR"/>
        </w:rPr>
        <w:t xml:space="preserve">Nhà thầu phải </w:t>
      </w:r>
      <w:r w:rsidRPr="00273F53">
        <w:rPr>
          <w:sz w:val="26"/>
          <w:szCs w:val="26"/>
          <w:lang w:eastAsia="x-none"/>
        </w:rPr>
        <w:t>cam</w:t>
      </w:r>
      <w:r w:rsidRPr="00273F53">
        <w:rPr>
          <w:sz w:val="26"/>
          <w:szCs w:val="26"/>
          <w:lang w:val="fr-FR"/>
        </w:rPr>
        <w:t xml:space="preserve"> kết bảo hành chất lượng sản phẩm, hình ảnh in trên tờ vé không vi phạm bản </w:t>
      </w:r>
      <w:r w:rsidRPr="00273F53">
        <w:rPr>
          <w:sz w:val="26"/>
          <w:szCs w:val="26"/>
          <w:lang w:eastAsia="x-none"/>
        </w:rPr>
        <w:t>quyền</w:t>
      </w:r>
      <w:r w:rsidRPr="00273F53">
        <w:rPr>
          <w:sz w:val="26"/>
          <w:szCs w:val="26"/>
          <w:lang w:val="fr-FR"/>
        </w:rPr>
        <w:t xml:space="preserve"> và có trách nhiệm giám định khi có yêu cầu của Chủ đầu tư</w:t>
      </w:r>
      <w:r w:rsidRPr="00273F53">
        <w:rPr>
          <w:sz w:val="26"/>
          <w:szCs w:val="26"/>
          <w:lang w:eastAsia="vi-VN"/>
        </w:rPr>
        <w:t>.</w:t>
      </w:r>
    </w:p>
    <w:p w:rsidR="003B2622" w:rsidRPr="00273F53" w:rsidRDefault="003B2622" w:rsidP="003B2622">
      <w:pPr>
        <w:widowControl w:val="0"/>
        <w:numPr>
          <w:ilvl w:val="0"/>
          <w:numId w:val="1"/>
        </w:numPr>
        <w:tabs>
          <w:tab w:val="left" w:pos="851"/>
        </w:tabs>
        <w:spacing w:before="120" w:after="120" w:line="276" w:lineRule="auto"/>
        <w:ind w:left="0" w:firstLine="567"/>
        <w:rPr>
          <w:sz w:val="26"/>
          <w:szCs w:val="26"/>
          <w:lang w:eastAsia="x-none"/>
        </w:rPr>
      </w:pPr>
      <w:r w:rsidRPr="00273F53">
        <w:rPr>
          <w:sz w:val="26"/>
          <w:szCs w:val="26"/>
          <w:lang w:eastAsia="x-none"/>
        </w:rPr>
        <w:t xml:space="preserve">Nhà thầu có trách nhiệm nộp cuốn sản phẩm dịch vụ In vé thật đáp ứng đầy đủ các yêu cầu về giấy, độ chính xác, mỹ thuật, kỹ thuật, quy cách, bảo mật...: như đã nêu trong yêu cầu của E-HSMT. Số lượng mẫu nộp gồm: “mẫu 1 cuốn vé số truyền thống (140 vé)” </w:t>
      </w:r>
      <w:r w:rsidRPr="00273F53">
        <w:rPr>
          <w:sz w:val="26"/>
          <w:szCs w:val="26"/>
        </w:rPr>
        <w:t>Nhà thầu có thể nộp bổ sung mẫu này trong thời hạn 05 ngày làm việc sau ngày có thời điểm đóng thầu (qua đường bưu điện hoặc gửi trực tiếp đến Chủ đầu tư)</w:t>
      </w:r>
      <w:r w:rsidRPr="00273F53">
        <w:rPr>
          <w:sz w:val="26"/>
          <w:szCs w:val="26"/>
          <w:lang w:eastAsia="x-none"/>
        </w:rPr>
        <w:t>.</w:t>
      </w:r>
    </w:p>
    <w:p w:rsidR="003B2622" w:rsidRPr="00273F53" w:rsidRDefault="003B2622" w:rsidP="003B2622">
      <w:pPr>
        <w:widowControl w:val="0"/>
        <w:numPr>
          <w:ilvl w:val="0"/>
          <w:numId w:val="1"/>
        </w:numPr>
        <w:tabs>
          <w:tab w:val="left" w:pos="851"/>
        </w:tabs>
        <w:spacing w:before="120" w:after="120"/>
        <w:ind w:left="0" w:firstLine="567"/>
        <w:rPr>
          <w:sz w:val="26"/>
          <w:szCs w:val="26"/>
          <w:lang w:eastAsia="x-none"/>
        </w:rPr>
      </w:pPr>
      <w:r w:rsidRPr="00273F53">
        <w:rPr>
          <w:sz w:val="26"/>
          <w:szCs w:val="26"/>
          <w:lang w:eastAsia="x-none"/>
        </w:rPr>
        <w:t xml:space="preserve">Nhà thầu cam kết chịu trách nhiệm: Trường hợp nhà thầu không đảm bảo cung cấp (thừa hoặc thiếu) số lượng vé số in theo kế hoạch phát hành của Chủ đầu tư, vi phạm một trong các nội dung sau như: làm mất hoặc giảm doanh thu tiêu thụ hàng kỳ, mất thị trường, giảm uy tín với khách hàng, gây thiệt hại tài sản vật chất hoặc tổn thất vốn kinh doanh của Chủ đầu tư thì nhà thầu phải chịu trách nhiệm bồi thường toàn bộ giá trị thiệt hại với mức bồi thường 120% kế hoạch doanh thu của Chủ đầu tư đã được cấp có thẩm quyền phê duyệt. </w:t>
      </w:r>
    </w:p>
    <w:p w:rsidR="003B2622" w:rsidRPr="00273F53" w:rsidRDefault="003B2622" w:rsidP="002B58D9">
      <w:pPr>
        <w:widowControl w:val="0"/>
        <w:numPr>
          <w:ilvl w:val="0"/>
          <w:numId w:val="1"/>
        </w:numPr>
        <w:tabs>
          <w:tab w:val="left" w:pos="851"/>
        </w:tabs>
        <w:spacing w:before="120" w:after="120" w:line="276" w:lineRule="auto"/>
        <w:ind w:left="0" w:firstLine="567"/>
        <w:rPr>
          <w:sz w:val="26"/>
          <w:szCs w:val="26"/>
          <w:lang w:eastAsia="x-none"/>
        </w:rPr>
      </w:pPr>
      <w:r w:rsidRPr="00273F53">
        <w:rPr>
          <w:sz w:val="26"/>
          <w:szCs w:val="26"/>
          <w:lang w:eastAsia="x-none"/>
        </w:rPr>
        <w:t xml:space="preserve">Nhà thầu cam kết chịu trách nhiệm: Mọi sự vi phạm nói chung hoặc những sai sót liên quan đến kỹ thuật in như: sai kỹ thuật, trùng số, dư hoặc thiếu vé, dư hoặc thiếu cùi do lỗi Nhà thầu, làm thiệt hại cho Chủ đầu tư thì nhà thầu phải chịu trách nhiệm trước pháp luật và bồi thường 100% thiệt hại. </w:t>
      </w:r>
    </w:p>
    <w:p w:rsidR="003B2622" w:rsidRPr="00273F53" w:rsidRDefault="003B2622" w:rsidP="002B58D9">
      <w:pPr>
        <w:widowControl w:val="0"/>
        <w:numPr>
          <w:ilvl w:val="0"/>
          <w:numId w:val="1"/>
        </w:numPr>
        <w:tabs>
          <w:tab w:val="left" w:pos="851"/>
        </w:tabs>
        <w:spacing w:before="120" w:after="120" w:line="276" w:lineRule="auto"/>
        <w:ind w:left="0" w:firstLine="567"/>
        <w:rPr>
          <w:sz w:val="26"/>
          <w:szCs w:val="26"/>
          <w:lang w:eastAsia="x-none"/>
        </w:rPr>
      </w:pPr>
      <w:r w:rsidRPr="00273F53">
        <w:rPr>
          <w:sz w:val="26"/>
          <w:szCs w:val="26"/>
          <w:lang w:eastAsia="x-none"/>
        </w:rPr>
        <w:t>Trong trường hợp vé trúng thưởng bị: sai kỹ thuật, trùng số, dư hoặc thiếu vé, dư hoặc thiếu cùi do lỗi Nhà thầu thì Nhà thầu chịu trách nhiệm toàn diện và phải chấp nhận chi trả toàn bộ số tiền trúng thưởng cho khách hàng trong vòng 10 ngày kể từ ngày lập biên bản và đồng thời chịu trách nhiệm bồi thường phần doanh số tiêu thụ bị sụt giảm 08 kỳ liên tiếp so với kỳ phát hành trước đó do ảnh hưởng sai sót, lỗi vi phạm từ bên nhà thầu gây ra.</w:t>
      </w:r>
    </w:p>
    <w:p w:rsidR="003B2622" w:rsidRPr="00273F53" w:rsidRDefault="003B2622" w:rsidP="002B58D9">
      <w:pPr>
        <w:widowControl w:val="0"/>
        <w:autoSpaceDE w:val="0"/>
        <w:autoSpaceDN w:val="0"/>
        <w:adjustRightInd w:val="0"/>
        <w:spacing w:before="120" w:after="120" w:line="276" w:lineRule="auto"/>
        <w:ind w:firstLine="567"/>
        <w:jc w:val="left"/>
        <w:rPr>
          <w:rFonts w:eastAsia="Calibri"/>
          <w:b/>
          <w:bCs/>
          <w:sz w:val="26"/>
          <w:szCs w:val="26"/>
          <w:lang w:val="nl-NL"/>
        </w:rPr>
      </w:pPr>
      <w:r w:rsidRPr="00273F53">
        <w:rPr>
          <w:rFonts w:eastAsia="Calibri"/>
          <w:b/>
          <w:bCs/>
          <w:sz w:val="26"/>
          <w:szCs w:val="26"/>
        </w:rPr>
        <w:t xml:space="preserve">4. </w:t>
      </w:r>
      <w:r w:rsidRPr="00273F53">
        <w:rPr>
          <w:rFonts w:eastAsia="Calibri"/>
          <w:b/>
          <w:bCs/>
          <w:sz w:val="26"/>
          <w:szCs w:val="26"/>
          <w:lang w:val="nl-NL"/>
        </w:rPr>
        <w:t>Giải pháp và phương pháp luận:</w:t>
      </w:r>
    </w:p>
    <w:p w:rsidR="003B2622" w:rsidRPr="00273F53" w:rsidRDefault="003B2622" w:rsidP="002B58D9">
      <w:pPr>
        <w:widowControl w:val="0"/>
        <w:spacing w:before="120" w:after="120" w:line="276" w:lineRule="auto"/>
        <w:ind w:firstLine="567"/>
        <w:rPr>
          <w:spacing w:val="-2"/>
          <w:sz w:val="26"/>
          <w:szCs w:val="26"/>
          <w:lang w:val="nl-NL"/>
        </w:rPr>
      </w:pPr>
      <w:r w:rsidRPr="00273F53">
        <w:rPr>
          <w:spacing w:val="-2"/>
          <w:sz w:val="26"/>
          <w:szCs w:val="26"/>
          <w:lang w:val="nl-NL"/>
        </w:rPr>
        <w:t xml:space="preserve">Nhà thầu chuẩn bị đề xuất giải pháp, phương pháp luận tổng quát thực hiện dịch vụ theo </w:t>
      </w:r>
      <w:r w:rsidRPr="00273F53">
        <w:rPr>
          <w:spacing w:val="-2"/>
          <w:sz w:val="26"/>
          <w:szCs w:val="26"/>
          <w:lang w:val="nl-NL"/>
        </w:rPr>
        <w:lastRenderedPageBreak/>
        <w:t xml:space="preserve">các nội dung quy định tại Chương này, gồm các phần như sau: </w:t>
      </w:r>
    </w:p>
    <w:p w:rsidR="003B2622" w:rsidRPr="00273F53" w:rsidRDefault="003B2622" w:rsidP="002B58D9">
      <w:pPr>
        <w:widowControl w:val="0"/>
        <w:spacing w:before="120" w:after="120" w:line="276" w:lineRule="auto"/>
        <w:ind w:firstLine="567"/>
        <w:rPr>
          <w:spacing w:val="-2"/>
          <w:sz w:val="26"/>
          <w:szCs w:val="26"/>
          <w:lang w:val="nl-NL"/>
        </w:rPr>
      </w:pPr>
      <w:r w:rsidRPr="00273F53">
        <w:rPr>
          <w:spacing w:val="-2"/>
          <w:sz w:val="26"/>
          <w:szCs w:val="26"/>
          <w:lang w:val="nl-NL"/>
        </w:rPr>
        <w:t>1. Giải pháp và phương pháp luận;</w:t>
      </w:r>
    </w:p>
    <w:p w:rsidR="003B2622" w:rsidRPr="00273F53" w:rsidRDefault="003B2622" w:rsidP="002B58D9">
      <w:pPr>
        <w:widowControl w:val="0"/>
        <w:autoSpaceDE w:val="0"/>
        <w:autoSpaceDN w:val="0"/>
        <w:adjustRightInd w:val="0"/>
        <w:spacing w:before="120" w:after="120" w:line="276" w:lineRule="auto"/>
        <w:ind w:firstLine="567"/>
        <w:jc w:val="left"/>
        <w:rPr>
          <w:rFonts w:eastAsia="Calibri"/>
          <w:b/>
          <w:bCs/>
          <w:sz w:val="26"/>
          <w:szCs w:val="26"/>
          <w:lang w:val="nl-NL"/>
        </w:rPr>
      </w:pPr>
      <w:r w:rsidRPr="00273F53">
        <w:rPr>
          <w:spacing w:val="-2"/>
          <w:sz w:val="26"/>
          <w:szCs w:val="26"/>
          <w:lang w:val="nl-NL"/>
        </w:rPr>
        <w:t>2.  Kế hoạch công tác.</w:t>
      </w:r>
    </w:p>
    <w:p w:rsidR="003B2622" w:rsidRPr="00273F53" w:rsidRDefault="003B2622" w:rsidP="002B58D9">
      <w:pPr>
        <w:widowControl w:val="0"/>
        <w:autoSpaceDE w:val="0"/>
        <w:autoSpaceDN w:val="0"/>
        <w:adjustRightInd w:val="0"/>
        <w:spacing w:before="120" w:after="120" w:line="276" w:lineRule="auto"/>
        <w:ind w:firstLine="567"/>
        <w:jc w:val="left"/>
        <w:rPr>
          <w:rFonts w:eastAsia="Calibri"/>
          <w:b/>
          <w:bCs/>
          <w:sz w:val="26"/>
          <w:szCs w:val="26"/>
          <w:lang w:val="nl-NL"/>
        </w:rPr>
      </w:pPr>
      <w:r w:rsidRPr="00273F53">
        <w:rPr>
          <w:rFonts w:eastAsia="Calibri"/>
          <w:b/>
          <w:bCs/>
          <w:sz w:val="26"/>
          <w:szCs w:val="26"/>
          <w:lang w:val="nl-NL"/>
        </w:rPr>
        <w:t>5. Quy định về kiểm tra, nghiệm thu sản phẩm:</w:t>
      </w:r>
    </w:p>
    <w:p w:rsidR="003B2622" w:rsidRPr="00273F53" w:rsidRDefault="003B2622" w:rsidP="002B58D9">
      <w:pPr>
        <w:pStyle w:val="ListParagraph"/>
        <w:widowControl w:val="0"/>
        <w:numPr>
          <w:ilvl w:val="0"/>
          <w:numId w:val="2"/>
        </w:numPr>
        <w:tabs>
          <w:tab w:val="left" w:pos="851"/>
        </w:tabs>
        <w:spacing w:before="120" w:after="120" w:line="276" w:lineRule="auto"/>
        <w:ind w:left="0" w:firstLine="567"/>
        <w:contextualSpacing w:val="0"/>
        <w:rPr>
          <w:spacing w:val="-4"/>
          <w:sz w:val="26"/>
          <w:szCs w:val="26"/>
          <w:lang w:val="nl-NL"/>
        </w:rPr>
      </w:pPr>
      <w:r w:rsidRPr="00273F53">
        <w:rPr>
          <w:spacing w:val="-4"/>
          <w:sz w:val="26"/>
          <w:szCs w:val="26"/>
          <w:lang w:val="nl-NL"/>
        </w:rPr>
        <w:t xml:space="preserve">Trong trường hợp cần thiết Chủ đầu tư hoặc đại diện của Chủ đầu tư có quyền kiểm tra, thử nghiệm lô Giấy In vé số mà nhà thầu sử dụng để in nhằm đảm bảo lô giấy đó có đặc tính kỹ thuật phù hợp với yêu cầu của E-HSMT được phê duyệt (Chủ đầu tư có quyền kiểm tra, lấy Mẫu giấy để thử nghiệm thông số kỹ thuật phù hợp với lĩnh vực thử nghiệm của Đơn vị có chức năng và </w:t>
      </w:r>
      <w:r w:rsidRPr="00273F53">
        <w:rPr>
          <w:bCs/>
          <w:sz w:val="26"/>
          <w:szCs w:val="26"/>
        </w:rPr>
        <w:t>đảm bảo trên 50% thông số kỹ thuật trong COA đạt yêu cầu trong đó có thông số kỹ thuật về định lượng, độ trắng là bắt buộc đáp ứng theo yêu cầu E-HSMT</w:t>
      </w:r>
      <w:r w:rsidRPr="00273F53">
        <w:rPr>
          <w:spacing w:val="-4"/>
          <w:sz w:val="26"/>
          <w:szCs w:val="26"/>
          <w:lang w:val="nl-NL"/>
        </w:rPr>
        <w:t xml:space="preserve">). </w:t>
      </w:r>
      <w:r w:rsidRPr="00273F53">
        <w:rPr>
          <w:bCs/>
          <w:sz w:val="26"/>
          <w:szCs w:val="26"/>
        </w:rPr>
        <w:t>Trong trường hợp Mẫu giấy in vé số được thử nghiệm của Đơn vị có chức năng kết luận là không đảm bảo yêu cầu nêu trên thì Nhà thầu phải thay toàn bộ lô giấy được chuẩn bị để in vé đó. Mọi thiệt hại trong việc chậm trễ in vé nhà thầu hoàn toàn chịu trách nhiệm.</w:t>
      </w:r>
    </w:p>
    <w:p w:rsidR="003B2622" w:rsidRPr="00273F53" w:rsidRDefault="003B2622" w:rsidP="002B58D9">
      <w:pPr>
        <w:pStyle w:val="ListParagraph"/>
        <w:widowControl w:val="0"/>
        <w:numPr>
          <w:ilvl w:val="0"/>
          <w:numId w:val="2"/>
        </w:numPr>
        <w:tabs>
          <w:tab w:val="left" w:pos="851"/>
        </w:tabs>
        <w:spacing w:before="120" w:after="120" w:line="276" w:lineRule="auto"/>
        <w:ind w:left="0" w:firstLine="567"/>
        <w:contextualSpacing w:val="0"/>
        <w:rPr>
          <w:sz w:val="26"/>
          <w:szCs w:val="26"/>
        </w:rPr>
      </w:pPr>
      <w:r w:rsidRPr="00273F53">
        <w:rPr>
          <w:spacing w:val="-4"/>
          <w:sz w:val="26"/>
          <w:szCs w:val="26"/>
          <w:lang w:val="nl-NL"/>
        </w:rPr>
        <w:t>Thời gian thực hiện in 1 kỳ vé và giao cho Chủ đầu tư theo quy định Điểm c Mục 1 chương này</w:t>
      </w:r>
      <w:r w:rsidRPr="00273F53">
        <w:rPr>
          <w:sz w:val="26"/>
          <w:szCs w:val="26"/>
        </w:rPr>
        <w:t xml:space="preserve"> và được bàn giao nghiệm thu. Việc nghiệm thu Chủ đầu tư không làm giảm trách nhiệm của nhà thầu và Nhà thầu đảm bảo các nội dung nêu tại Mục 3 chương này.</w:t>
      </w:r>
    </w:p>
    <w:p w:rsidR="00A3578C" w:rsidRPr="00273F53" w:rsidRDefault="003B2622" w:rsidP="002B58D9">
      <w:pPr>
        <w:pStyle w:val="ListParagraph"/>
        <w:widowControl w:val="0"/>
        <w:numPr>
          <w:ilvl w:val="0"/>
          <w:numId w:val="2"/>
        </w:numPr>
        <w:tabs>
          <w:tab w:val="left" w:pos="851"/>
        </w:tabs>
        <w:spacing w:before="120" w:after="120" w:line="276" w:lineRule="auto"/>
        <w:ind w:left="0" w:firstLine="567"/>
        <w:contextualSpacing w:val="0"/>
        <w:rPr>
          <w:spacing w:val="-2"/>
          <w:sz w:val="26"/>
          <w:szCs w:val="26"/>
          <w:lang w:val="nl-NL"/>
        </w:rPr>
      </w:pPr>
      <w:r w:rsidRPr="00273F53">
        <w:rPr>
          <w:sz w:val="26"/>
          <w:szCs w:val="26"/>
          <w:lang w:val="fr-FR"/>
        </w:rPr>
        <w:t xml:space="preserve">Nếu phát hiện Nhà thầu in không đảm bảo các yêu cầu chất lượng sản phẩm (in </w:t>
      </w:r>
      <w:r w:rsidRPr="00273F53">
        <w:rPr>
          <w:sz w:val="26"/>
          <w:szCs w:val="26"/>
        </w:rPr>
        <w:t>thừa</w:t>
      </w:r>
      <w:r w:rsidRPr="00273F53">
        <w:rPr>
          <w:sz w:val="26"/>
          <w:szCs w:val="26"/>
          <w:lang w:val="fr-FR"/>
        </w:rPr>
        <w:t>, in thiếu, in sai kỹ thuật,…) ; phát hiện vé giả, vé trùng số, dư hoặc thiếu cùi thì Chủ đầu tư sẽ lập biên bản và thông báo cho Nhà thầu để xác minh tìm nguyên nhân. Trong trường hợp vé trúng bị: sai kỹ thuật, trùng số, dư hoặc thiếu vé, dư hoặc thiếu cùi do lỗi Nhà thầu thì Nhà thầu phải chịu trách nhiệm toàn diện và phải chấp nhận chi trả toàn bộ số tiền trúng thưởng cho khách hàng trong vòng 10 ngày kể từ ngày lập biên bản và đồng thời chịu trách nhiệm bồi thường tổn thất uy tín thương hiệu vé số Bạc Liêu hoặc theo sự thỏa thuận giữa Chủ đầu tư và Nhà thầu</w:t>
      </w:r>
      <w:r w:rsidR="00A3578C" w:rsidRPr="00273F53">
        <w:rPr>
          <w:spacing w:val="-2"/>
          <w:sz w:val="26"/>
          <w:szCs w:val="26"/>
          <w:lang w:val="nl-NL"/>
        </w:rPr>
        <w:t>.</w:t>
      </w:r>
      <w:bookmarkEnd w:id="1"/>
      <w:bookmarkEnd w:id="2"/>
    </w:p>
    <w:bookmarkEnd w:id="4"/>
    <w:p w:rsidR="00955D89" w:rsidRPr="007C3ACB" w:rsidRDefault="00955D89"/>
    <w:sectPr w:rsidR="00955D89" w:rsidRPr="007C3ACB" w:rsidSect="00A3578C">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39AF"/>
    <w:multiLevelType w:val="hybridMultilevel"/>
    <w:tmpl w:val="6ECCFDAE"/>
    <w:lvl w:ilvl="0" w:tplc="C47E9F4A">
      <w:start w:val="1"/>
      <w:numFmt w:val="decimal"/>
      <w:lvlText w:val="3.%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2EC1E16"/>
    <w:multiLevelType w:val="hybridMultilevel"/>
    <w:tmpl w:val="CE763DA4"/>
    <w:lvl w:ilvl="0" w:tplc="34BA0DE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F634EC5"/>
    <w:multiLevelType w:val="hybridMultilevel"/>
    <w:tmpl w:val="7320003A"/>
    <w:lvl w:ilvl="0" w:tplc="F2E61E28">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3E93106"/>
    <w:multiLevelType w:val="hybridMultilevel"/>
    <w:tmpl w:val="7AAC8218"/>
    <w:lvl w:ilvl="0" w:tplc="BF4EA820">
      <w:start w:val="1"/>
      <w:numFmt w:val="bullet"/>
      <w:lvlText w:val="-"/>
      <w:lvlJc w:val="left"/>
      <w:pPr>
        <w:ind w:left="1287" w:hanging="360"/>
      </w:pPr>
      <w:rPr>
        <w:rFonts w:ascii="Times New Roman" w:hAnsi="Times New Roman"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3CC3571D"/>
    <w:multiLevelType w:val="hybridMultilevel"/>
    <w:tmpl w:val="89C82588"/>
    <w:lvl w:ilvl="0" w:tplc="8A64AF3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CA77802"/>
    <w:multiLevelType w:val="hybridMultilevel"/>
    <w:tmpl w:val="F7FC3E7A"/>
    <w:lvl w:ilvl="0" w:tplc="05109E36">
      <w:start w:val="1"/>
      <w:numFmt w:val="decimal"/>
      <w:lvlText w:val="b.%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7">
    <w:nsid w:val="589B6B0B"/>
    <w:multiLevelType w:val="hybridMultilevel"/>
    <w:tmpl w:val="E5A0C08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D41BC"/>
    <w:multiLevelType w:val="hybridMultilevel"/>
    <w:tmpl w:val="34AACDE0"/>
    <w:lvl w:ilvl="0" w:tplc="0C988636">
      <w:start w:val="1"/>
      <w:numFmt w:val="bullet"/>
      <w:lvlText w:val="-"/>
      <w:lvlJc w:val="left"/>
      <w:pPr>
        <w:ind w:left="720" w:hanging="360"/>
      </w:pPr>
      <w:rPr>
        <w:rFonts w:ascii="Times New Roman" w:hAnsi="Times New Roman" w:cs="Times New Roman" w:hint="default"/>
        <w:b w:val="0"/>
        <w:i w:val="0"/>
        <w:strike w:val="0"/>
        <w:dstrike w:val="0"/>
        <w:color w:val="auto"/>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C97C00"/>
    <w:multiLevelType w:val="hybridMultilevel"/>
    <w:tmpl w:val="DC64A7F6"/>
    <w:lvl w:ilvl="0" w:tplc="04090019">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8"/>
  </w:num>
  <w:num w:numId="3">
    <w:abstractNumId w:val="4"/>
  </w:num>
  <w:num w:numId="4">
    <w:abstractNumId w:val="7"/>
  </w:num>
  <w:num w:numId="5">
    <w:abstractNumId w:val="0"/>
  </w:num>
  <w:num w:numId="6">
    <w:abstractNumId w:val="9"/>
  </w:num>
  <w:num w:numId="7">
    <w:abstractNumId w:val="5"/>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8C"/>
    <w:rsid w:val="00243ADD"/>
    <w:rsid w:val="00273F53"/>
    <w:rsid w:val="002B58D9"/>
    <w:rsid w:val="003300F1"/>
    <w:rsid w:val="003B2622"/>
    <w:rsid w:val="006E6E25"/>
    <w:rsid w:val="007930CD"/>
    <w:rsid w:val="007C3ACB"/>
    <w:rsid w:val="00841C91"/>
    <w:rsid w:val="008C181D"/>
    <w:rsid w:val="008E0C2B"/>
    <w:rsid w:val="00955D89"/>
    <w:rsid w:val="009A41ED"/>
    <w:rsid w:val="009C2DA7"/>
    <w:rsid w:val="009D1960"/>
    <w:rsid w:val="00A3466D"/>
    <w:rsid w:val="00A3578C"/>
    <w:rsid w:val="00A64766"/>
    <w:rsid w:val="00BF64A1"/>
    <w:rsid w:val="00DC1911"/>
    <w:rsid w:val="00E454DF"/>
    <w:rsid w:val="00EA3CF4"/>
    <w:rsid w:val="00F02322"/>
    <w:rsid w:val="00FD4E0B"/>
    <w:rsid w:val="00FD685E"/>
    <w:rsid w:val="00FF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i/>
        <w:sz w:val="24"/>
        <w:szCs w:val="22"/>
        <w:lang w:val="en-US" w:eastAsia="en-US" w:bidi="ar-SA"/>
      </w:rPr>
    </w:rPrDefault>
    <w:pPrDefault>
      <w:pPr>
        <w:spacing w:before="240" w:after="24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8C"/>
    <w:pPr>
      <w:spacing w:before="0" w:after="0" w:line="240" w:lineRule="auto"/>
      <w:ind w:firstLine="0"/>
    </w:pPr>
    <w:rPr>
      <w:rFonts w:eastAsia="Times New Roman"/>
      <w:i w:val="0"/>
      <w:szCs w:val="20"/>
    </w:rPr>
  </w:style>
  <w:style w:type="paragraph" w:styleId="Heading1">
    <w:name w:val="heading 1"/>
    <w:aliases w:val="Document Header1,ClauseGroup_Title,BVI,RepHead1"/>
    <w:basedOn w:val="Normal"/>
    <w:next w:val="Normal"/>
    <w:link w:val="Heading1Char"/>
    <w:qFormat/>
    <w:rsid w:val="00A64766"/>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3578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3578C"/>
    <w:rPr>
      <w:rFonts w:eastAsia="Times New Roman"/>
      <w:i w:val="0"/>
      <w:szCs w:val="20"/>
    </w:rPr>
  </w:style>
  <w:style w:type="character" w:customStyle="1" w:styleId="Heading1Char">
    <w:name w:val="Heading 1 Char"/>
    <w:aliases w:val="Document Header1 Char,ClauseGroup_Title Char,BVI Char,RepHead1 Char"/>
    <w:basedOn w:val="DefaultParagraphFont"/>
    <w:link w:val="Heading1"/>
    <w:rsid w:val="00A64766"/>
    <w:rPr>
      <w:rFonts w:ascii="Times New Roman Bold" w:eastAsia="Times New Roman" w:hAnsi="Times New Roman Bold"/>
      <w:b/>
      <w:i w:val="0"/>
      <w:smallCaps/>
      <w:sz w:val="36"/>
      <w:szCs w:val="20"/>
      <w:lang w:val="x-none" w:eastAsia="x-none"/>
    </w:rPr>
  </w:style>
  <w:style w:type="character" w:styleId="CommentReference">
    <w:name w:val="annotation reference"/>
    <w:uiPriority w:val="99"/>
    <w:rsid w:val="003B2622"/>
    <w:rPr>
      <w:sz w:val="16"/>
    </w:rPr>
  </w:style>
  <w:style w:type="paragraph" w:styleId="CommentText">
    <w:name w:val="annotation text"/>
    <w:aliases w:val="Char1"/>
    <w:basedOn w:val="Normal"/>
    <w:link w:val="CommentTextChar"/>
    <w:uiPriority w:val="99"/>
    <w:rsid w:val="003B262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3B2622"/>
    <w:rPr>
      <w:rFonts w:eastAsia="Times New Roman"/>
      <w:i w:val="0"/>
      <w:sz w:val="20"/>
      <w:szCs w:val="20"/>
      <w:lang w:val="x-none" w:eastAsia="x-none"/>
    </w:rPr>
  </w:style>
  <w:style w:type="paragraph" w:styleId="BalloonText">
    <w:name w:val="Balloon Text"/>
    <w:basedOn w:val="Normal"/>
    <w:link w:val="BalloonTextChar"/>
    <w:uiPriority w:val="99"/>
    <w:semiHidden/>
    <w:unhideWhenUsed/>
    <w:rsid w:val="003B2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22"/>
    <w:rPr>
      <w:rFonts w:ascii="Segoe UI" w:eastAsia="Times New Roman" w:hAnsi="Segoe UI" w:cs="Segoe UI"/>
      <w:i w:val="0"/>
      <w:sz w:val="18"/>
      <w:szCs w:val="18"/>
    </w:rPr>
  </w:style>
  <w:style w:type="paragraph" w:styleId="CommentSubject">
    <w:name w:val="annotation subject"/>
    <w:basedOn w:val="CommentText"/>
    <w:next w:val="CommentText"/>
    <w:link w:val="CommentSubjectChar"/>
    <w:uiPriority w:val="99"/>
    <w:semiHidden/>
    <w:unhideWhenUsed/>
    <w:rsid w:val="003B2622"/>
    <w:pPr>
      <w:jc w:val="both"/>
    </w:pPr>
    <w:rPr>
      <w:b/>
      <w:bCs/>
      <w:lang w:val="en-US" w:eastAsia="en-US"/>
    </w:rPr>
  </w:style>
  <w:style w:type="character" w:customStyle="1" w:styleId="CommentSubjectChar">
    <w:name w:val="Comment Subject Char"/>
    <w:basedOn w:val="CommentTextChar"/>
    <w:link w:val="CommentSubject"/>
    <w:uiPriority w:val="99"/>
    <w:semiHidden/>
    <w:rsid w:val="003B2622"/>
    <w:rPr>
      <w:rFonts w:eastAsia="Times New Roman"/>
      <w:b/>
      <w:bCs/>
      <w:i w:val="0"/>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i/>
        <w:sz w:val="24"/>
        <w:szCs w:val="22"/>
        <w:lang w:val="en-US" w:eastAsia="en-US" w:bidi="ar-SA"/>
      </w:rPr>
    </w:rPrDefault>
    <w:pPrDefault>
      <w:pPr>
        <w:spacing w:before="240" w:after="240" w:line="259"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8C"/>
    <w:pPr>
      <w:spacing w:before="0" w:after="0" w:line="240" w:lineRule="auto"/>
      <w:ind w:firstLine="0"/>
    </w:pPr>
    <w:rPr>
      <w:rFonts w:eastAsia="Times New Roman"/>
      <w:i w:val="0"/>
      <w:szCs w:val="20"/>
    </w:rPr>
  </w:style>
  <w:style w:type="paragraph" w:styleId="Heading1">
    <w:name w:val="heading 1"/>
    <w:aliases w:val="Document Header1,ClauseGroup_Title,BVI,RepHead1"/>
    <w:basedOn w:val="Normal"/>
    <w:next w:val="Normal"/>
    <w:link w:val="Heading1Char"/>
    <w:qFormat/>
    <w:rsid w:val="00A64766"/>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3578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3578C"/>
    <w:rPr>
      <w:rFonts w:eastAsia="Times New Roman"/>
      <w:i w:val="0"/>
      <w:szCs w:val="20"/>
    </w:rPr>
  </w:style>
  <w:style w:type="character" w:customStyle="1" w:styleId="Heading1Char">
    <w:name w:val="Heading 1 Char"/>
    <w:aliases w:val="Document Header1 Char,ClauseGroup_Title Char,BVI Char,RepHead1 Char"/>
    <w:basedOn w:val="DefaultParagraphFont"/>
    <w:link w:val="Heading1"/>
    <w:rsid w:val="00A64766"/>
    <w:rPr>
      <w:rFonts w:ascii="Times New Roman Bold" w:eastAsia="Times New Roman" w:hAnsi="Times New Roman Bold"/>
      <w:b/>
      <w:i w:val="0"/>
      <w:smallCaps/>
      <w:sz w:val="36"/>
      <w:szCs w:val="20"/>
      <w:lang w:val="x-none" w:eastAsia="x-none"/>
    </w:rPr>
  </w:style>
  <w:style w:type="character" w:styleId="CommentReference">
    <w:name w:val="annotation reference"/>
    <w:uiPriority w:val="99"/>
    <w:rsid w:val="003B2622"/>
    <w:rPr>
      <w:sz w:val="16"/>
    </w:rPr>
  </w:style>
  <w:style w:type="paragraph" w:styleId="CommentText">
    <w:name w:val="annotation text"/>
    <w:aliases w:val="Char1"/>
    <w:basedOn w:val="Normal"/>
    <w:link w:val="CommentTextChar"/>
    <w:uiPriority w:val="99"/>
    <w:rsid w:val="003B262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3B2622"/>
    <w:rPr>
      <w:rFonts w:eastAsia="Times New Roman"/>
      <w:i w:val="0"/>
      <w:sz w:val="20"/>
      <w:szCs w:val="20"/>
      <w:lang w:val="x-none" w:eastAsia="x-none"/>
    </w:rPr>
  </w:style>
  <w:style w:type="paragraph" w:styleId="BalloonText">
    <w:name w:val="Balloon Text"/>
    <w:basedOn w:val="Normal"/>
    <w:link w:val="BalloonTextChar"/>
    <w:uiPriority w:val="99"/>
    <w:semiHidden/>
    <w:unhideWhenUsed/>
    <w:rsid w:val="003B2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22"/>
    <w:rPr>
      <w:rFonts w:ascii="Segoe UI" w:eastAsia="Times New Roman" w:hAnsi="Segoe UI" w:cs="Segoe UI"/>
      <w:i w:val="0"/>
      <w:sz w:val="18"/>
      <w:szCs w:val="18"/>
    </w:rPr>
  </w:style>
  <w:style w:type="paragraph" w:styleId="CommentSubject">
    <w:name w:val="annotation subject"/>
    <w:basedOn w:val="CommentText"/>
    <w:next w:val="CommentText"/>
    <w:link w:val="CommentSubjectChar"/>
    <w:uiPriority w:val="99"/>
    <w:semiHidden/>
    <w:unhideWhenUsed/>
    <w:rsid w:val="003B2622"/>
    <w:pPr>
      <w:jc w:val="both"/>
    </w:pPr>
    <w:rPr>
      <w:b/>
      <w:bCs/>
      <w:lang w:val="en-US" w:eastAsia="en-US"/>
    </w:rPr>
  </w:style>
  <w:style w:type="character" w:customStyle="1" w:styleId="CommentSubjectChar">
    <w:name w:val="Comment Subject Char"/>
    <w:basedOn w:val="CommentTextChar"/>
    <w:link w:val="CommentSubject"/>
    <w:uiPriority w:val="99"/>
    <w:semiHidden/>
    <w:rsid w:val="003B2622"/>
    <w:rPr>
      <w:rFonts w:eastAsia="Times New Roman"/>
      <w:b/>
      <w:bCs/>
      <w:i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AB06-ED8F-42EF-8088-8834EA7E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dc:creator>
  <cp:keywords/>
  <dc:description/>
  <cp:lastModifiedBy>Tuyen</cp:lastModifiedBy>
  <cp:revision>21</cp:revision>
  <dcterms:created xsi:type="dcterms:W3CDTF">2025-11-17T11:45:00Z</dcterms:created>
  <dcterms:modified xsi:type="dcterms:W3CDTF">2025-11-25T06:59:00Z</dcterms:modified>
</cp:coreProperties>
</file>