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11" w:rsidRDefault="00D45F11" w:rsidP="00D45F11">
      <w:pPr>
        <w:pStyle w:val="Heading1"/>
        <w:rPr>
          <w:rFonts w:ascii="Times New Roman" w:hAnsi="Times New Roman"/>
          <w:b/>
          <w:lang w:val="es-ES"/>
        </w:rPr>
      </w:pPr>
      <w:bookmarkStart w:id="0" w:name="_Toc154510932"/>
      <w:r>
        <w:rPr>
          <w:rFonts w:ascii="Times New Roman" w:hAnsi="Times New Roman"/>
          <w:b/>
          <w:lang w:val="it-IT"/>
        </w:rPr>
        <w:t xml:space="preserve">PHẦN 2. ĐIỀU </w:t>
      </w:r>
      <w:r>
        <w:rPr>
          <w:rFonts w:ascii="Times New Roman" w:hAnsi="Times New Roman"/>
          <w:b/>
          <w:lang w:val="es-ES"/>
        </w:rPr>
        <w:t>KHOẢN THAM CHIẾU</w:t>
      </w:r>
      <w:bookmarkEnd w:id="0"/>
    </w:p>
    <w:p w:rsidR="00D45F11" w:rsidRDefault="00D45F11" w:rsidP="00D45F11">
      <w:pPr>
        <w:pStyle w:val="Heading1"/>
        <w:rPr>
          <w:rFonts w:ascii="Times New Roman" w:hAnsi="Times New Roman"/>
          <w:b/>
          <w:lang w:val="es-ES"/>
        </w:rPr>
      </w:pPr>
      <w:bookmarkStart w:id="1" w:name="_Toc154510933"/>
      <w:r>
        <w:rPr>
          <w:rFonts w:ascii="Times New Roman" w:hAnsi="Times New Roman"/>
          <w:b/>
          <w:lang w:val="es-ES"/>
        </w:rPr>
        <w:t>CHƯƠNG V. ĐIỀU KHOẢN THAM CHIẾU</w:t>
      </w:r>
      <w:bookmarkEnd w:id="1"/>
    </w:p>
    <w:p w:rsidR="00D45F11" w:rsidRDefault="00D45F11" w:rsidP="00D45F11">
      <w:pPr>
        <w:spacing w:before="60" w:after="60"/>
        <w:ind w:firstLine="720"/>
        <w:rPr>
          <w:bCs/>
          <w:i/>
          <w:iCs/>
          <w:sz w:val="28"/>
          <w:szCs w:val="28"/>
          <w:lang w:val="it-IT"/>
        </w:rPr>
      </w:pPr>
    </w:p>
    <w:p w:rsidR="00D45F11" w:rsidRDefault="00D45F11" w:rsidP="00D45F11">
      <w:pPr>
        <w:spacing w:before="60" w:after="60"/>
        <w:ind w:firstLine="720"/>
        <w:rPr>
          <w:b/>
          <w:bCs/>
          <w:sz w:val="28"/>
          <w:szCs w:val="28"/>
          <w:lang w:val="it-IT"/>
        </w:rPr>
      </w:pPr>
      <w:r>
        <w:rPr>
          <w:b/>
          <w:sz w:val="28"/>
          <w:szCs w:val="28"/>
          <w:lang w:val="it-IT"/>
        </w:rPr>
        <w:t>I. Giới thiệu:</w:t>
      </w:r>
    </w:p>
    <w:p w:rsidR="007C59DB" w:rsidRDefault="007C59DB" w:rsidP="007C59DB">
      <w:pPr>
        <w:pStyle w:val="NormalArial"/>
        <w:keepNext w:val="0"/>
        <w:spacing w:before="0" w:after="40" w:line="264" w:lineRule="auto"/>
        <w:ind w:firstLine="709"/>
        <w:rPr>
          <w:b w:val="0"/>
        </w:rPr>
      </w:pPr>
      <w:r>
        <w:t>1</w:t>
      </w:r>
      <w:r w:rsidRPr="00610921">
        <w:t xml:space="preserve">. </w:t>
      </w:r>
      <w:r>
        <w:t>Tên dự</w:t>
      </w:r>
      <w:r w:rsidRPr="00610921">
        <w:t xml:space="preserve"> án:</w:t>
      </w:r>
      <w:r w:rsidRPr="00610921">
        <w:rPr>
          <w:b w:val="0"/>
        </w:rPr>
        <w:t xml:space="preserve"> </w:t>
      </w:r>
      <w:r w:rsidRPr="003E347E">
        <w:rPr>
          <w:b w:val="0"/>
        </w:rPr>
        <w:t>Đầu tư xây dựng Trường Chính trị Trần Phú</w:t>
      </w:r>
      <w:r>
        <w:rPr>
          <w:b w:val="0"/>
        </w:rPr>
        <w:t>.</w:t>
      </w:r>
    </w:p>
    <w:p w:rsidR="007C59DB" w:rsidRPr="00051626" w:rsidRDefault="007C59DB" w:rsidP="007C59DB">
      <w:pPr>
        <w:spacing w:after="40" w:line="264" w:lineRule="auto"/>
        <w:ind w:firstLine="709"/>
        <w:rPr>
          <w:b/>
          <w:sz w:val="28"/>
          <w:szCs w:val="28"/>
        </w:rPr>
      </w:pPr>
      <w:r>
        <w:rPr>
          <w:b/>
          <w:sz w:val="28"/>
          <w:szCs w:val="28"/>
        </w:rPr>
        <w:t>2</w:t>
      </w:r>
      <w:r w:rsidRPr="00051626">
        <w:rPr>
          <w:b/>
          <w:sz w:val="28"/>
          <w:szCs w:val="28"/>
        </w:rPr>
        <w:t>. Tên công trình:</w:t>
      </w:r>
      <w:r>
        <w:rPr>
          <w:b/>
          <w:sz w:val="28"/>
          <w:szCs w:val="28"/>
        </w:rPr>
        <w:t xml:space="preserve"> </w:t>
      </w:r>
      <w:r w:rsidRPr="00340DB5">
        <w:rPr>
          <w:sz w:val="28"/>
          <w:szCs w:val="28"/>
        </w:rPr>
        <w:t>Đầu tư xây dựng Trường Chính trị Trần Phú.</w:t>
      </w:r>
    </w:p>
    <w:p w:rsidR="007C59DB" w:rsidRDefault="007C59DB" w:rsidP="007C59DB">
      <w:pPr>
        <w:spacing w:after="40" w:line="264" w:lineRule="auto"/>
        <w:rPr>
          <w:sz w:val="28"/>
          <w:szCs w:val="28"/>
        </w:rPr>
      </w:pPr>
      <w:r w:rsidRPr="00610921">
        <w:rPr>
          <w:b/>
          <w:sz w:val="28"/>
          <w:szCs w:val="28"/>
        </w:rPr>
        <w:tab/>
      </w:r>
      <w:r>
        <w:rPr>
          <w:b/>
          <w:sz w:val="28"/>
          <w:szCs w:val="28"/>
        </w:rPr>
        <w:t>3</w:t>
      </w:r>
      <w:r w:rsidRPr="00610921">
        <w:rPr>
          <w:b/>
          <w:sz w:val="28"/>
          <w:szCs w:val="28"/>
        </w:rPr>
        <w:t xml:space="preserve">. Người quyết định đầu tư: </w:t>
      </w:r>
      <w:r w:rsidRPr="00610921">
        <w:rPr>
          <w:sz w:val="28"/>
          <w:szCs w:val="28"/>
        </w:rPr>
        <w:t>Chủ tịch UBND tỉnh Hà Tĩnh.</w:t>
      </w:r>
    </w:p>
    <w:p w:rsidR="007C59DB" w:rsidRPr="00610921" w:rsidRDefault="007C59DB" w:rsidP="007C59DB">
      <w:pPr>
        <w:pStyle w:val="NormalArial"/>
        <w:keepNext w:val="0"/>
        <w:spacing w:before="0" w:after="40" w:line="264" w:lineRule="auto"/>
      </w:pPr>
      <w:r w:rsidRPr="00610921">
        <w:tab/>
      </w:r>
      <w:r>
        <w:t>4</w:t>
      </w:r>
      <w:r w:rsidRPr="00610921">
        <w:t xml:space="preserve">. Chủ đầu tư: </w:t>
      </w:r>
      <w:r w:rsidRPr="003E347E">
        <w:rPr>
          <w:b w:val="0"/>
        </w:rPr>
        <w:t>BQ</w:t>
      </w:r>
      <w:r>
        <w:rPr>
          <w:b w:val="0"/>
        </w:rPr>
        <w:t>LDA đầu tư xây dựng công trình Dân dụng và H</w:t>
      </w:r>
      <w:r w:rsidRPr="003E347E">
        <w:rPr>
          <w:b w:val="0"/>
        </w:rPr>
        <w:t>ạ tầng khu vực tỉnh Hà Tĩnh</w:t>
      </w:r>
      <w:r w:rsidRPr="00610921">
        <w:t>.</w:t>
      </w:r>
    </w:p>
    <w:p w:rsidR="007C59DB" w:rsidRDefault="007C59DB" w:rsidP="007C59DB">
      <w:pPr>
        <w:pStyle w:val="NormalArial"/>
        <w:keepNext w:val="0"/>
        <w:spacing w:before="0" w:after="40" w:line="264" w:lineRule="auto"/>
        <w:rPr>
          <w:b w:val="0"/>
          <w:bCs w:val="0"/>
        </w:rPr>
      </w:pPr>
      <w:r w:rsidRPr="00610921">
        <w:rPr>
          <w:b w:val="0"/>
        </w:rPr>
        <w:tab/>
      </w:r>
      <w:r>
        <w:t>5</w:t>
      </w:r>
      <w:r w:rsidRPr="00610921">
        <w:t>. Địa điểm xây dựng:</w:t>
      </w:r>
      <w:r w:rsidRPr="00610921">
        <w:rPr>
          <w:b w:val="0"/>
        </w:rPr>
        <w:t xml:space="preserve"> </w:t>
      </w:r>
      <w:r w:rsidRPr="003E347E">
        <w:rPr>
          <w:b w:val="0"/>
          <w:bCs w:val="0"/>
        </w:rPr>
        <w:t>Số 14, đường Hoàng Xuân Hãn, phường Thành Sen, tỉnh Hà Tĩnh.</w:t>
      </w:r>
    </w:p>
    <w:p w:rsidR="007434F4" w:rsidRPr="00610921" w:rsidRDefault="007434F4" w:rsidP="007434F4">
      <w:pPr>
        <w:pStyle w:val="NormalArial"/>
        <w:keepNext w:val="0"/>
        <w:spacing w:before="0" w:after="40" w:line="264" w:lineRule="auto"/>
        <w:ind w:firstLine="567"/>
        <w:rPr>
          <w:b w:val="0"/>
        </w:rPr>
      </w:pPr>
      <w:r>
        <w:t>6</w:t>
      </w:r>
      <w:r w:rsidRPr="00610921">
        <w:t>. Mục tiêu xây dựng công trình:</w:t>
      </w:r>
    </w:p>
    <w:p w:rsidR="007434F4" w:rsidRPr="00610921" w:rsidRDefault="007434F4" w:rsidP="007434F4">
      <w:pPr>
        <w:tabs>
          <w:tab w:val="left" w:pos="709"/>
        </w:tabs>
        <w:spacing w:before="60" w:line="288" w:lineRule="auto"/>
        <w:ind w:firstLine="567"/>
        <w:rPr>
          <w:sz w:val="28"/>
          <w:szCs w:val="28"/>
        </w:rPr>
      </w:pPr>
      <w:r w:rsidRPr="003E347E">
        <w:rPr>
          <w:sz w:val="28"/>
          <w:szCs w:val="28"/>
        </w:rPr>
        <w:t>Đầu tư xây dựng Trường Chính trị Trần Phú nhằm đáp ứng cơ sở vật chất phục vụ công tác đào tạo bồi dưỡng cán bộ, công chức, viên chức tại Trường Chính trị Trần Phú, góp phần xây dựng Trường Chính trị Trần Phú đạt chuẩn 1 vào năm 2025.</w:t>
      </w:r>
    </w:p>
    <w:p w:rsidR="00C95762" w:rsidRPr="00990811" w:rsidRDefault="00C95762" w:rsidP="00D45F11">
      <w:pPr>
        <w:spacing w:before="60" w:after="60"/>
        <w:ind w:firstLine="720"/>
        <w:rPr>
          <w:b/>
          <w:color w:val="FF0000"/>
          <w:sz w:val="28"/>
          <w:szCs w:val="28"/>
          <w:lang w:val="it-IT"/>
        </w:rPr>
      </w:pPr>
      <w:r w:rsidRPr="00990811">
        <w:rPr>
          <w:b/>
          <w:color w:val="FF0000"/>
          <w:sz w:val="28"/>
          <w:szCs w:val="28"/>
          <w:lang w:val="it-IT"/>
        </w:rPr>
        <w:t>7. Quy mô đầu tư:</w:t>
      </w:r>
    </w:p>
    <w:p w:rsidR="00990811" w:rsidRPr="00076B28" w:rsidRDefault="00990811" w:rsidP="00990811">
      <w:pPr>
        <w:pStyle w:val="5binhthuong"/>
        <w:spacing w:before="40" w:after="0" w:line="276" w:lineRule="auto"/>
        <w:ind w:left="709" w:firstLine="0"/>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pPr>
      <w:bookmarkStart w:id="2" w:name="_Hlk94140179"/>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a. Hôi trường 350 chỗ</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 890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Tầng cao xây dựng: 1 tầng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sàn xây dựng: 890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kiến trúc: Công trình quy mô 1 tầng, mặt bằng nhà hình chữ nhật, kích thước 35,7x27,3m. Tổng chiều cao nhà 12,15m (tính từ cốt sân hoàn thiện), nền cao 1,35m, mái cao 3,6m. Mặt bằng bao gồm: 01 sảnh chính phía trước, 02 sảnh bên, 02 phòng tiếp khách, 01 phòng khán giả 350 chỗ ngồi, 01 sân khấu, 01 phòng kỹ thuật – chuẩn bị - kho, 01 khu vệ sinh phòng kỹ thuật, 01 khu vệ sinh chung, hành lang. Mặt trước công trình bố trí bồn hoa cây cảnh, 2 sảnh bên có bố trí các lối lên dành cho người khuyết tật.</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ab/>
        <w:t>- Giải pháp kết cấu: Phần móng sử dụng phương án móng cọc bê tông ly tâm ứng suất trước PHC-300A. Kết cấu phần thân sử dụng hệ cột, dầm, sàn bê tông cốt thép toàn khối mác 300, mái đổ bê tông cốt thép kết hợp kèo kết cấu thép tổ hợp.</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hệ thống kỹ thuật: Cấp điện, cấp thoát nước, chống sét... được thiết kế phù hợp tiêu chuẩn, quy chuẩn theo quy định.</w:t>
      </w:r>
    </w:p>
    <w:p w:rsidR="00990811" w:rsidRPr="00076B28" w:rsidRDefault="00990811" w:rsidP="00990811">
      <w:pPr>
        <w:spacing w:before="40" w:line="276" w:lineRule="auto"/>
        <w:ind w:firstLine="709"/>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b. Nhà học số 5</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lastRenderedPageBreak/>
        <w:t>- Diện tích xây dựn</w:t>
      </w:r>
      <w:r w:rsidRPr="00076B28">
        <w:rPr>
          <w:color w:val="000000" w:themeColor="text1"/>
          <w:sz w:val="28"/>
          <w:szCs w:val="28"/>
        </w:rPr>
        <w:t>g</w:t>
      </w:r>
      <w:r w:rsidRPr="00076B28">
        <w:rPr>
          <w:color w:val="000000" w:themeColor="text1"/>
          <w:sz w:val="28"/>
          <w:szCs w:val="28"/>
          <w:lang w:val="vi-VN"/>
        </w:rPr>
        <w:t>: 486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Tầng cao xây dựng: 4 tầng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sàn xây dựng: 1.890 m2</w:t>
      </w:r>
    </w:p>
    <w:p w:rsidR="00990811" w:rsidRPr="00076B28" w:rsidRDefault="00990811" w:rsidP="00990811">
      <w:pPr>
        <w:widowControl w:val="0"/>
        <w:spacing w:before="40" w:line="276" w:lineRule="auto"/>
        <w:ind w:firstLine="709"/>
        <w:rPr>
          <w:color w:val="000000" w:themeColor="text1"/>
          <w:sz w:val="28"/>
          <w:szCs w:val="28"/>
          <w:lang w:val="vi-VN"/>
        </w:rPr>
      </w:pPr>
      <w:r w:rsidRPr="00076B28">
        <w:rPr>
          <w:color w:val="000000" w:themeColor="text1"/>
          <w:sz w:val="28"/>
          <w:szCs w:val="28"/>
          <w:lang w:val="vi-VN"/>
        </w:rPr>
        <w:t xml:space="preserve">- Giải pháp kiến trúc: Công trình quy mô 4 tầng, mặt bằng nhà hình chữ nhật, kích thước 39,96x11,0m, tổng chiều cao nhà là 17,95m (tính từ cốt sân hoàn thiện, nền cao 0,75m, tầng 1 cao 3,9m, tầng 2,3,4 cao 3,6m, mái cao 2,5m. Mặt bằng tầng 1 gồm 02 phòng học, 01 phòng chuẩn bị và 01 phòng vệ sinh chung, cầu thang, sảnh và hành lang. Mặt bằng tầng 2 gồm 02 phòng học, 01 phòng vệ sinh chung, cầu thang, sảnh và hành lang. Mặt bằng tầng 3 gồm 02 phòng học, 01 phòng chuẩn bị và 01 phòng vệ sinh chung, cầu thang, sảnh và hành lang. Mặt bằng tầng 4 gồm 02 phòng học, 01 phòng vệ sinh chung, cầu thang, sảnh và hành lang. </w:t>
      </w:r>
    </w:p>
    <w:p w:rsidR="00990811" w:rsidRPr="00076B28" w:rsidRDefault="00990811" w:rsidP="00990811">
      <w:pPr>
        <w:widowControl w:val="0"/>
        <w:spacing w:before="40" w:line="276" w:lineRule="auto"/>
        <w:ind w:firstLine="709"/>
        <w:rPr>
          <w:color w:val="000000" w:themeColor="text1"/>
          <w:sz w:val="28"/>
          <w:szCs w:val="28"/>
          <w:lang w:val="vi-VN"/>
        </w:rPr>
      </w:pPr>
      <w:r w:rsidRPr="00076B28">
        <w:rPr>
          <w:color w:val="000000" w:themeColor="text1"/>
          <w:sz w:val="28"/>
          <w:szCs w:val="28"/>
          <w:lang w:val="vi-VN"/>
        </w:rPr>
        <w:t>- Giải pháp kết cấu: Phần móng sử dụng phương án móng cọc bê tông ly tâm ứng suất trước PHC-300A. Kết cấu phần thân sử dụng hệ cột, dầm, sàn bê tông cốt thép toàn khối mác 300.</w:t>
      </w:r>
    </w:p>
    <w:p w:rsidR="00990811" w:rsidRPr="00076B28" w:rsidRDefault="00990811" w:rsidP="00990811">
      <w:pPr>
        <w:widowControl w:val="0"/>
        <w:spacing w:before="40" w:line="276" w:lineRule="auto"/>
        <w:ind w:firstLine="709"/>
        <w:rPr>
          <w:color w:val="000000" w:themeColor="text1"/>
          <w:sz w:val="28"/>
          <w:szCs w:val="28"/>
          <w:lang w:val="vi-VN"/>
        </w:rPr>
      </w:pPr>
      <w:r w:rsidRPr="00076B28">
        <w:rPr>
          <w:color w:val="000000" w:themeColor="text1"/>
          <w:sz w:val="28"/>
          <w:szCs w:val="28"/>
          <w:lang w:val="vi-VN"/>
        </w:rPr>
        <w:t>- Giải pháp hệ thống kỹ thuật: Cấp điện, điện nhẹ, cấp thoát nước, chống sét, điều hòa... được thiết kế phù hợp tiêu chuẩn, quy chuẩn theo quy định.</w:t>
      </w:r>
    </w:p>
    <w:p w:rsidR="00990811" w:rsidRPr="00076B28" w:rsidRDefault="00990811" w:rsidP="00990811">
      <w:pPr>
        <w:widowControl w:val="0"/>
        <w:spacing w:before="40" w:line="276" w:lineRule="auto"/>
        <w:ind w:firstLine="709"/>
        <w:rPr>
          <w:rStyle w:val="CharCharCharCharCharCharCharCharCharCharCharCharCharCharCharCharCharCharCharCharCharCharCharCharCharCharCharCharCharCharCharCharCharCharCharCharCharCharCharCharCharCharCharCharCharCharCharCharCharCharC1"/>
          <w:i/>
          <w:color w:val="000000" w:themeColor="text1"/>
          <w:szCs w:val="28"/>
          <w:lang w:val="vi-VN"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c. Nhà học số 6</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 486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Tầng cao xây dựng: 4 tầng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sàn xây dựng: 1.890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xml:space="preserve">- Giải pháp kiến trúc: Công trình quy mô 4 tầng, mặt bằng nhà hình chữ nhật, kích thước 39,96x11,0m, tổng chiều cao nhà là 17,95m (tính từ cốt sân hoàn thiện, nền cao 0,75m, tầng 1 cao 3,9m, tầng 2,3,4 cao 3,6m, mái cao 2,5m. Mặt bằng tầng 1 gồm 02 phòng học, 01 phòng chuẩn bị và 01 phòng vệ sinh chung, cầu thang, sảnh và hành lang. Mặt bằng tầng 2 gồm 02 phòng học, 01 phòng vệ sinh chung, cầu thang, sảnh và hành lang. Mặt bằng tầng 3 gồm 02 phòng học, 01 phòng chuẩn bị và 01 phòng vệ sinh chung, cầu thang, sảnh và hành lang. Mặt bằng tầng 4 gồm 02 phòng học, 01 phòng vệ sinh chung, cầu thang, sảnh và hành lang.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kết cấu: Phần móng sử dụng phương án móng cọc bê tông ly tâm ứng suất trước PHC-300A. Kết cấu phần thân sử dụng hệ cột, dầm, sàn bê tông cốt thép toàn khối mác 300.</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hệ thống kỹ thuật: Cấp điện, điện nhẹ, cấp thoát nước, chống sét, điều hòa... được thiết kế phù hợp tiêu chuẩn, quy chuẩn theo quy định.</w:t>
      </w:r>
    </w:p>
    <w:p w:rsidR="00990811" w:rsidRPr="00076B28" w:rsidRDefault="00990811" w:rsidP="00990811">
      <w:pPr>
        <w:spacing w:before="40" w:line="276" w:lineRule="auto"/>
        <w:ind w:firstLine="709"/>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lastRenderedPageBreak/>
        <w:t>d. Nhà ăn</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 325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Tầng cao xây dựng: 01 tầng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kiến trúc: Công trình quy mô 1 tầng, mặt bằng nhà hình chữ nhật, kích thước 15,0x25,0m; tổng chiều cao nhà 7,45m, nền cao 0,75m, mái cao 2,5m. Mặt bằng bao gồm: 01 phòng ăn lớn và 03 phòng ăn nhỏ, khu bếp, phòng để thực phẩm, khu vệ sinh chung, khu rửa, hành lang.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kết cấu: Phần móng sử dụng phương án móng đơn bê tông cốt thép mác 300. Kết cấu phần thân sử dụng hệ cột, dầm, sàn bê tông cốt thép toàn khối mác 300.</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hệ thống kỹ thuật: Cấp điện, cấp thoát nước... được thiết kế phù hợp tiêu chuẩn, quy chuẩn theo quy định.</w:t>
      </w:r>
    </w:p>
    <w:p w:rsidR="00990811" w:rsidRPr="00076B28" w:rsidRDefault="00990811" w:rsidP="00990811">
      <w:pPr>
        <w:spacing w:before="40" w:line="276" w:lineRule="auto"/>
        <w:ind w:firstLine="709"/>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e. Nhà đa năng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 775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Tầng cao xây dựng: 01 tầng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xml:space="preserve">- Giải pháp kiến trúc: Công trình quy mô 1 tầng, mặt bằng nhà hình chữ nhật, kích thước 35,1x21,6m; chiều cao nhà 11,15m (tính từ cốt sân hoàn thiện), nền cao 0,75m, mái cao 2,5m. Mặt bằng bao gồm: 01 không gian đa chức năng, 01 không gian tập Gym, khu vệ sinh, hệ thống giao thông gồm 02 sảnh vào kết hợp hành lang ngoài rộng 2,7m.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kết cấu: Phần móng sử dụng phương án móng cọc bê tông ly tâm ứng suất trước PHC-300A. Kết cấu phần thân sử dụng hệ cột, dầm, sàn bê tông cốt thép toàn khối mác 300, mái đổ bê tông cốt thép kết hợp kèo kết cấu thép tổ hợp.</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hệ thống kỹ thuật: Cấp điện, cấp thoát nước, chống sét... được thiết kế phù hợp tiêu chuẩn, quy chuẩn theo quy định.</w:t>
      </w:r>
    </w:p>
    <w:p w:rsidR="00990811" w:rsidRPr="00076B28" w:rsidRDefault="00990811" w:rsidP="00990811">
      <w:pPr>
        <w:spacing w:before="40" w:line="276" w:lineRule="auto"/>
        <w:ind w:firstLine="709"/>
        <w:rPr>
          <w:b/>
          <w:i/>
          <w:color w:val="000000" w:themeColor="text1"/>
          <w:szCs w:val="28"/>
          <w:lang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f. Nhà bảo vệ</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 13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Tầng cao xây dựng: 01 tầng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kiến trúc: Công trình quy mô 1 tầng, mặt bằng nhà hình chữ nhật, kích thước 4x3,38m; chiều cao nhà 3,5m, nền cao 0,20m.</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kết cấu: Phần móng sử dụng phương án móng đơn bê tông cốt thép mác 300. Kết cấu phần thân sử dụng hệ cột, dầm, sàn bê tông cốt thép toàn khối mác 300.</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lastRenderedPageBreak/>
        <w:t>- Giải pháp hệ thống kỹ thuật: Cấp điện, cấp thoát nước... được thiết kế phù hợp tiêu chuẩn, quy chuẩn theo quy định.</w:t>
      </w:r>
    </w:p>
    <w:p w:rsidR="00990811" w:rsidRPr="00076B28" w:rsidRDefault="00990811" w:rsidP="00990811">
      <w:pPr>
        <w:spacing w:before="40" w:line="276" w:lineRule="auto"/>
        <w:ind w:firstLine="709"/>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g. Thang ngoài + Hành Lang cầu</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 79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xml:space="preserve">- Tầng cao xây dựng: </w:t>
      </w:r>
      <w:r w:rsidRPr="00076B28">
        <w:rPr>
          <w:color w:val="000000" w:themeColor="text1"/>
          <w:sz w:val="28"/>
          <w:szCs w:val="28"/>
        </w:rPr>
        <w:t xml:space="preserve">01 -&gt; </w:t>
      </w:r>
      <w:r w:rsidRPr="00076B28">
        <w:rPr>
          <w:color w:val="000000" w:themeColor="text1"/>
          <w:sz w:val="28"/>
          <w:szCs w:val="28"/>
          <w:lang w:val="vi-VN"/>
        </w:rPr>
        <w:t>04 tầng</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sàn xây dựng: 150 m2</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xml:space="preserve">- Giải pháp kiến trúc: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Thang ngoài nối Nhà học số 5 - Nhà học số 6 bằng bê tông cốt thép, quy mô 4 tầng, kích thước 3,44x11,08m, chiều cao nền 0,75m, chiều cao thang tầng 1 là 3,9m, tầng 2,3 là 3,6m, phía trên có làm mái kính che.</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Hành lang cầu kết nối nhà học số 6 và nhà ăn, quy mô 1 tầng, kích thước 3,44x12,8m.</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xml:space="preserve">- Giải pháp kết cấu: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Kết cấu phần móng: Thang ngoài sử dụng phương án móng cọc bê tông ly tâm ứng suất trước PHC-300A. Hàng lang cầu sử dụng phương án móng đơn.</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Kết cấu phần thân: sử dụng hệ cột, dầm, sàn bê tông cốt thép toàn khối mác 300.</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Giải pháp hệ thống kỹ thuật: Cấp điện, cấp thoát nước... được thiết kế phù hợp tiêu chuẩn, quy chuẩn theo quy định.</w:t>
      </w:r>
    </w:p>
    <w:p w:rsidR="00990811" w:rsidRPr="00076B28" w:rsidRDefault="00990811" w:rsidP="00990811">
      <w:pPr>
        <w:pStyle w:val="5binhthuong"/>
        <w:spacing w:before="40" w:after="0" w:line="276" w:lineRule="auto"/>
        <w:ind w:left="709" w:firstLine="0"/>
        <w:rPr>
          <w:rStyle w:val="CharCharCharCharCharCharCharCharCharCharCharCharCharCharCharCharCharCharCharCharCharCharCharCharCharCharCharCharCharCharCharCharCharCharCharCharCharCharCharCharCharCharCharCharCharCharCharCharCharCharC1"/>
          <w:i/>
          <w:color w:val="000000" w:themeColor="text1"/>
          <w:szCs w:val="28"/>
          <w:lang w:val="vi-VN"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 xml:space="preserve">h. </w:t>
      </w: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val="vi-VN" w:eastAsia="vi-VN"/>
        </w:rPr>
        <w:t xml:space="preserve">Vườn hoa Tượng đài cố Tổng Bí thư Trần Phú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 400 m2</w:t>
      </w:r>
    </w:p>
    <w:p w:rsidR="00990811" w:rsidRPr="00076B28" w:rsidRDefault="00990811" w:rsidP="00990811">
      <w:pPr>
        <w:pStyle w:val="5binhthuong"/>
        <w:spacing w:before="40" w:after="0" w:line="276" w:lineRule="auto"/>
        <w:ind w:firstLine="709"/>
        <w:rPr>
          <w:color w:val="000000" w:themeColor="text1"/>
          <w:szCs w:val="28"/>
          <w:lang w:val="en-US" w:eastAsia="en-US"/>
        </w:rPr>
      </w:pPr>
      <w:r w:rsidRPr="00076B28">
        <w:rPr>
          <w:color w:val="000000" w:themeColor="text1"/>
          <w:szCs w:val="28"/>
          <w:lang w:val="vi-VN" w:eastAsia="en-US"/>
        </w:rPr>
        <w:t>- Vườn hoa khuôn viên hình chữ nhật kích thước 20x20m, nền lát đá xanh, bậc cấp xây bằng gạch không nung và lát hoàn thiện đá granit,chính giữa đặt tượng cố Tổng Bí thư Trần Phú đúc sẵn bằng đồng. Móng sử dụng phương án móng đơn bê tông cốt thép</w:t>
      </w:r>
      <w:r w:rsidRPr="00076B28">
        <w:rPr>
          <w:color w:val="000000" w:themeColor="text1"/>
          <w:szCs w:val="28"/>
          <w:lang w:val="en-US" w:eastAsia="en-US"/>
        </w:rPr>
        <w:t>.</w:t>
      </w:r>
    </w:p>
    <w:p w:rsidR="00990811" w:rsidRPr="00076B28" w:rsidRDefault="00990811" w:rsidP="00990811">
      <w:pPr>
        <w:pStyle w:val="5binhthuong"/>
        <w:spacing w:before="40" w:after="0" w:line="276" w:lineRule="auto"/>
        <w:ind w:firstLine="709"/>
        <w:rPr>
          <w:rStyle w:val="CharCharCharCharCharCharCharCharCharCharCharCharCharCharCharCharCharCharCharCharCharCharCharCharCharCharCharCharCharCharCharCharCharCharCharCharCharCharCharCharCharCharCharCharCharCharCharCharCharCharC1"/>
          <w:i/>
          <w:color w:val="000000" w:themeColor="text1"/>
          <w:szCs w:val="28"/>
          <w:lang w:val="vi-VN"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 xml:space="preserve">i. </w:t>
      </w: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val="vi-VN" w:eastAsia="vi-VN"/>
        </w:rPr>
        <w:t xml:space="preserve">Bể nước PCCC kết hợp nhà </w:t>
      </w: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đặt máy bơm.</w:t>
      </w: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val="vi-VN" w:eastAsia="vi-VN"/>
        </w:rPr>
        <w:t xml:space="preserve">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w:t>
      </w:r>
      <w:r w:rsidRPr="00076B28">
        <w:rPr>
          <w:color w:val="000000" w:themeColor="text1"/>
          <w:sz w:val="28"/>
          <w:szCs w:val="28"/>
          <w:lang w:val="vi-VN"/>
        </w:rPr>
        <w:tab/>
        <w:t>: 38,6 m2</w:t>
      </w:r>
    </w:p>
    <w:p w:rsidR="00990811" w:rsidRPr="00076B28" w:rsidRDefault="00990811" w:rsidP="00990811">
      <w:pPr>
        <w:pStyle w:val="5binhthuong"/>
        <w:spacing w:before="40" w:line="276" w:lineRule="auto"/>
        <w:ind w:firstLine="709"/>
        <w:rPr>
          <w:color w:val="000000" w:themeColor="text1"/>
          <w:szCs w:val="28"/>
          <w:lang w:val="vi-VN" w:eastAsia="en-US"/>
        </w:rPr>
      </w:pPr>
      <w:r w:rsidRPr="00076B28">
        <w:rPr>
          <w:color w:val="000000" w:themeColor="text1"/>
          <w:szCs w:val="28"/>
          <w:lang w:val="vi-VN" w:eastAsia="en-US"/>
        </w:rPr>
        <w:t>- Giải pháp kiến trúc: Bể nước ngầm kích thước 6,22x6,22x2,8m, đặt chìm -1,75m, nổi 1,05m. Trên bể bố trí 01 nhà máy bơm kích thước 3,22x3,22m. Nhà máy bơm xây gạch đặc không nung, mái lợp tôn, chiều cao 3,92m (tính từ cốt 0.00 của nền nhà).</w:t>
      </w:r>
    </w:p>
    <w:p w:rsidR="00990811" w:rsidRPr="00076B28" w:rsidRDefault="00990811" w:rsidP="00990811">
      <w:pPr>
        <w:pStyle w:val="5binhthuong"/>
        <w:spacing w:before="40" w:line="276" w:lineRule="auto"/>
        <w:rPr>
          <w:color w:val="000000" w:themeColor="text1"/>
          <w:szCs w:val="28"/>
          <w:lang w:val="vi-VN" w:eastAsia="en-US"/>
        </w:rPr>
      </w:pPr>
      <w:r w:rsidRPr="00076B28">
        <w:rPr>
          <w:color w:val="000000" w:themeColor="text1"/>
          <w:szCs w:val="28"/>
          <w:lang w:val="vi-VN" w:eastAsia="en-US"/>
        </w:rPr>
        <w:lastRenderedPageBreak/>
        <w:t>- Giải pháp kết cấu: Bể bê tông cốt thép mác 300, chiều dày sàn đáy bể 300mm, vách  bể dày 300mm, sàn nắp bể dày 150mm. Nhà sử dụng hệ khung cột dầm sàn bê tông cốt thép mác 300.</w:t>
      </w:r>
    </w:p>
    <w:p w:rsidR="00990811" w:rsidRPr="00076B28" w:rsidRDefault="00990811" w:rsidP="00990811">
      <w:pPr>
        <w:pStyle w:val="5binhthuong"/>
        <w:spacing w:before="40" w:after="0" w:line="276" w:lineRule="auto"/>
        <w:rPr>
          <w:color w:val="000000" w:themeColor="text1"/>
          <w:szCs w:val="28"/>
          <w:lang w:val="vi-VN" w:eastAsia="en-US"/>
        </w:rPr>
      </w:pPr>
      <w:r w:rsidRPr="00076B28">
        <w:rPr>
          <w:color w:val="000000" w:themeColor="text1"/>
          <w:szCs w:val="28"/>
          <w:lang w:val="vi-VN" w:eastAsia="en-US"/>
        </w:rPr>
        <w:t>- Giải pháp hệ thống kỹ thuật: Cấp điện, cấp thoát nước... được thiết kế phù hợp tiêu chuẩn, quy chuẩn theo quy định.</w:t>
      </w:r>
    </w:p>
    <w:p w:rsidR="00990811" w:rsidRPr="00076B28" w:rsidRDefault="00990811" w:rsidP="00990811">
      <w:pPr>
        <w:pStyle w:val="5binhthuong"/>
        <w:spacing w:before="40" w:after="0" w:line="276" w:lineRule="auto"/>
        <w:ind w:left="709" w:firstLine="0"/>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 xml:space="preserve">k. Gara có mái che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Diện tích xây dựng</w:t>
      </w:r>
      <w:r w:rsidRPr="00076B28">
        <w:rPr>
          <w:color w:val="000000" w:themeColor="text1"/>
          <w:sz w:val="28"/>
          <w:szCs w:val="28"/>
          <w:lang w:val="vi-VN"/>
        </w:rPr>
        <w:tab/>
        <w:t>: 200 m2</w:t>
      </w:r>
    </w:p>
    <w:p w:rsidR="00990811" w:rsidRPr="00076B28" w:rsidRDefault="00990811" w:rsidP="00990811">
      <w:pPr>
        <w:pStyle w:val="5binhthuong"/>
        <w:spacing w:before="40" w:line="276" w:lineRule="auto"/>
        <w:ind w:firstLine="709"/>
        <w:rPr>
          <w:color w:val="000000" w:themeColor="text1"/>
          <w:szCs w:val="28"/>
          <w:lang w:val="vi-VN" w:eastAsia="en-US"/>
        </w:rPr>
      </w:pPr>
      <w:r w:rsidRPr="00076B28">
        <w:rPr>
          <w:color w:val="000000" w:themeColor="text1"/>
          <w:szCs w:val="28"/>
          <w:lang w:val="vi-VN" w:eastAsia="en-US"/>
        </w:rPr>
        <w:t>- Giải pháp kiến trúc: Công trình quy mô 1 tầng, có mặt bằng hình chữ nhật kích thước 38,4x5m. Hệ kết cấu thép, mái lợp tôn.</w:t>
      </w:r>
    </w:p>
    <w:p w:rsidR="00990811" w:rsidRPr="00076B28" w:rsidRDefault="00990811" w:rsidP="00990811">
      <w:pPr>
        <w:pStyle w:val="5binhthuong"/>
        <w:spacing w:before="40" w:after="0" w:line="276" w:lineRule="auto"/>
        <w:ind w:firstLine="709"/>
        <w:rPr>
          <w:color w:val="000000" w:themeColor="text1"/>
          <w:szCs w:val="28"/>
          <w:lang w:val="vi-VN" w:eastAsia="en-US"/>
        </w:rPr>
      </w:pPr>
      <w:r w:rsidRPr="00076B28">
        <w:rPr>
          <w:color w:val="000000" w:themeColor="text1"/>
          <w:szCs w:val="28"/>
          <w:lang w:val="vi-VN" w:eastAsia="en-US"/>
        </w:rPr>
        <w:t>- Giải pháp kết cấu: Kết cấu phần móng sử dụng phương án móng đơn bê tông cốt thép mác 250. Kết cấu phần thân sử dụng khung thép ống, mái lợp tôn.</w:t>
      </w:r>
    </w:p>
    <w:p w:rsidR="00990811" w:rsidRPr="00076B28" w:rsidRDefault="00990811" w:rsidP="00990811">
      <w:pPr>
        <w:pStyle w:val="5binhthuong"/>
        <w:spacing w:before="40" w:after="0" w:line="276" w:lineRule="auto"/>
        <w:ind w:left="709" w:firstLine="0"/>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pPr>
      <w:r w:rsidRPr="00076B28">
        <w:rPr>
          <w:rStyle w:val="CharCharCharCharCharCharCharCharCharCharCharCharCharCharCharCharCharCharCharCharCharCharCharCharCharCharCharCharCharCharCharCharCharCharCharCharCharCharCharCharCharCharCharCharCharCharCharCharCharCharC1"/>
          <w:i/>
          <w:color w:val="000000" w:themeColor="text1"/>
          <w:szCs w:val="28"/>
          <w:lang w:eastAsia="vi-VN"/>
        </w:rPr>
        <w:t>l. Các phần phụ trợ</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xml:space="preserve">- Cổng: Gồm cổng chính rộng 9,43m cánh cổng xếp và cổng phụ rộng 2,44m cánh cổng thép. Trụ cổng bê tông cốt thép kết hợp xây gạch, mái cổng bằng bê tông cốt thép, đỉnh mái cao 5,7m. Móng cổng sử dụng phương án móng đơn bê tông cốt thép mác 300.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Tường rào: Gồm tường rào đặc xây mới dài 17,18m, tường rào thoáng hiện trạng cải tạo dài 382,06m, tường rào đặc hiện trạng cải tạo dài 334,24m.</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Sân vườn: Tổng diện tích 11.004m2 với các lớp kết cấu sân tính từ trên xuống bao gồm: Đá tự nhiên kích thước viên (200x200x30)mm; Vữa xi măng M100 dày 2cm; Bê tông xi măng đá 2x4 M200, đổ tại chỗ dày 15cm; Nilong ngăn cách; Nền san lấp đầm chặt K95.</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rPr>
        <w:t xml:space="preserve">- </w:t>
      </w:r>
      <w:r w:rsidRPr="00076B28">
        <w:rPr>
          <w:color w:val="000000" w:themeColor="text1"/>
          <w:sz w:val="28"/>
          <w:szCs w:val="28"/>
          <w:lang w:val="vi-VN"/>
        </w:rPr>
        <w:t>Đường: Tổng diện tích 2.862m2 với các lớp kết cấu đường tính từ trên xuống bao gồm: Bê tông nhựa chặt C12.5 dày 5cm; Tưới nhựa thấm bám, tiêu chuẩn nhựa 1.0kg/m2; Cấp phối đá dăm loại I dày 15cm; Cấp phối đá dăm loại II dày 25cm; Đất nền đầm chặt K&gt; 0.98, dày 50cm; Đất nền đầm chặt K&gt; 0.95, dày 30cm; Lớp móng tự nhiên. Bó vỉa, đan rãnh làm bằng đá tự nhiên.</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rPr>
        <w:t xml:space="preserve">- </w:t>
      </w:r>
      <w:r w:rsidRPr="00076B28">
        <w:rPr>
          <w:color w:val="000000" w:themeColor="text1"/>
          <w:sz w:val="28"/>
          <w:szCs w:val="28"/>
          <w:lang w:val="vi-VN"/>
        </w:rPr>
        <w:t xml:space="preserve">Sân thể thao: </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rPr>
        <w:t>+</w:t>
      </w:r>
      <w:r w:rsidRPr="00076B28">
        <w:rPr>
          <w:color w:val="000000" w:themeColor="text1"/>
          <w:sz w:val="28"/>
          <w:szCs w:val="28"/>
          <w:lang w:val="vi-VN"/>
        </w:rPr>
        <w:t xml:space="preserve"> Làm mới 01 sân bóng đá nhân tạo có kết cấu tính từ trên xuống bao gồm: lớp cỏ nhân tạo dày 5cm, lớp đá mi dày 3cm, cấp phối đá dăm loại II dày 20cm đầm chặt K90, nền đất tự nhiên.</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rPr>
        <w:lastRenderedPageBreak/>
        <w:t>+</w:t>
      </w:r>
      <w:r w:rsidRPr="00076B28">
        <w:rPr>
          <w:color w:val="000000" w:themeColor="text1"/>
          <w:sz w:val="28"/>
          <w:szCs w:val="28"/>
          <w:lang w:val="vi-VN"/>
        </w:rPr>
        <w:t xml:space="preserve"> Sân bóng chuyền, sân tennis: Làm mới 02 sân bóng chuyền và 01 sân tennis, có kết cấu tính từ trên xuống bao gồm: Lớp sơn màu và kẻ vạch, lớp vữa mịn tạo phẳng, bê tông M200 đá (2x4)cm dày 15cm, ni lông lót 01 lớp, nền đất san nền.</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Trạm biến áp: -Xây dựng mới tuyến cáp ngầm trung áp 22kV, chiều dài khoảng 59m.</w:t>
      </w:r>
      <w:r w:rsidRPr="00076B28">
        <w:rPr>
          <w:color w:val="000000" w:themeColor="text1"/>
          <w:sz w:val="28"/>
          <w:szCs w:val="28"/>
        </w:rPr>
        <w:t xml:space="preserve"> </w:t>
      </w:r>
      <w:r w:rsidRPr="00076B28">
        <w:rPr>
          <w:color w:val="000000" w:themeColor="text1"/>
          <w:sz w:val="28"/>
          <w:szCs w:val="28"/>
          <w:lang w:val="vi-VN"/>
        </w:rPr>
        <w:t>Xây dựng mới 01 TBA có công suất 320kVA-22/0,4kV.</w:t>
      </w:r>
    </w:p>
    <w:p w:rsidR="00990811" w:rsidRPr="00076B28" w:rsidRDefault="00990811" w:rsidP="00990811">
      <w:pPr>
        <w:spacing w:before="40" w:line="276" w:lineRule="auto"/>
        <w:ind w:firstLine="709"/>
        <w:rPr>
          <w:color w:val="000000" w:themeColor="text1"/>
          <w:sz w:val="28"/>
          <w:szCs w:val="28"/>
        </w:rPr>
      </w:pPr>
      <w:r w:rsidRPr="00076B28">
        <w:rPr>
          <w:color w:val="000000" w:themeColor="text1"/>
          <w:sz w:val="28"/>
          <w:szCs w:val="28"/>
        </w:rPr>
        <w:t xml:space="preserve">- </w:t>
      </w:r>
      <w:r w:rsidRPr="00076B28">
        <w:rPr>
          <w:color w:val="000000" w:themeColor="text1"/>
          <w:sz w:val="28"/>
          <w:szCs w:val="28"/>
          <w:lang w:val="vi-VN"/>
        </w:rPr>
        <w:t>Các hạng mục hạ tầng kỹ thuật khác: hệ thống cấp thoát nước, cấp điện ngoài nhà, cây xanh, thảm</w:t>
      </w:r>
      <w:r w:rsidRPr="00076B28">
        <w:rPr>
          <w:color w:val="000000" w:themeColor="text1"/>
          <w:sz w:val="28"/>
          <w:szCs w:val="28"/>
        </w:rPr>
        <w:t>.</w:t>
      </w:r>
    </w:p>
    <w:p w:rsidR="00990811" w:rsidRPr="00076B28" w:rsidRDefault="00990811" w:rsidP="00990811">
      <w:pPr>
        <w:spacing w:before="40" w:line="276" w:lineRule="auto"/>
        <w:ind w:firstLine="709"/>
        <w:rPr>
          <w:color w:val="000000" w:themeColor="text1"/>
          <w:sz w:val="28"/>
          <w:szCs w:val="28"/>
          <w:lang w:val="vi-VN"/>
        </w:rPr>
      </w:pPr>
      <w:r w:rsidRPr="00076B28">
        <w:rPr>
          <w:color w:val="000000" w:themeColor="text1"/>
          <w:sz w:val="28"/>
          <w:szCs w:val="28"/>
          <w:lang w:val="vi-VN"/>
        </w:rPr>
        <w:t xml:space="preserve">- Phá dỡ: </w:t>
      </w:r>
      <w:bookmarkEnd w:id="2"/>
      <w:r w:rsidRPr="00076B28">
        <w:rPr>
          <w:color w:val="000000" w:themeColor="text1"/>
          <w:sz w:val="28"/>
          <w:szCs w:val="28"/>
          <w:lang w:val="vi-VN"/>
        </w:rPr>
        <w:t>Phá dỡ Nhà hội trường , nhà học A2, nhà ký túc xá A3, nhà căng tin hiện trạng; phá dỡ một số vị trí sân lát gạch Terrazo và sân bê tông hiện trạng.</w:t>
      </w:r>
    </w:p>
    <w:p w:rsidR="00E73625" w:rsidRPr="00125BB3" w:rsidRDefault="00E73625" w:rsidP="00990811">
      <w:pPr>
        <w:spacing w:before="40" w:line="276" w:lineRule="auto"/>
        <w:ind w:firstLine="709"/>
        <w:rPr>
          <w:sz w:val="28"/>
          <w:szCs w:val="28"/>
          <w:lang w:val="nl-NL"/>
        </w:rPr>
      </w:pPr>
      <w:r>
        <w:rPr>
          <w:b/>
          <w:sz w:val="28"/>
          <w:szCs w:val="28"/>
          <w:lang w:val="nl-NL"/>
        </w:rPr>
        <w:t xml:space="preserve">8. Loại cấp công trinh: </w:t>
      </w:r>
      <w:r w:rsidR="00125BB3" w:rsidRPr="00125BB3">
        <w:rPr>
          <w:sz w:val="28"/>
          <w:szCs w:val="28"/>
          <w:lang w:val="nl-NL"/>
        </w:rPr>
        <w:t>Công trình dân dụng, cấp III.</w:t>
      </w:r>
    </w:p>
    <w:p w:rsidR="00990811" w:rsidRPr="00E73625" w:rsidRDefault="00A54E05" w:rsidP="00E73625">
      <w:pPr>
        <w:spacing w:before="40" w:line="276" w:lineRule="auto"/>
        <w:ind w:firstLine="709"/>
        <w:rPr>
          <w:b/>
          <w:sz w:val="28"/>
          <w:szCs w:val="28"/>
          <w:lang w:val="nl-NL"/>
        </w:rPr>
      </w:pPr>
      <w:r>
        <w:rPr>
          <w:b/>
          <w:sz w:val="28"/>
          <w:szCs w:val="28"/>
          <w:lang w:val="nl-NL"/>
        </w:rPr>
        <w:tab/>
        <w:t>8</w:t>
      </w:r>
      <w:r w:rsidR="00990811" w:rsidRPr="005E330A">
        <w:rPr>
          <w:b/>
          <w:sz w:val="28"/>
          <w:szCs w:val="28"/>
          <w:lang w:val="nl-NL"/>
        </w:rPr>
        <w:t>. Tổng mức đầu tư:</w:t>
      </w:r>
      <w:r w:rsidR="00E73625">
        <w:rPr>
          <w:b/>
          <w:sz w:val="28"/>
          <w:szCs w:val="28"/>
          <w:lang w:val="nl-NL"/>
        </w:rPr>
        <w:t xml:space="preserve"> </w:t>
      </w:r>
      <w:r w:rsidR="00990811" w:rsidRPr="005E330A">
        <w:rPr>
          <w:sz w:val="28"/>
          <w:szCs w:val="28"/>
          <w:lang w:val="nl-NL"/>
        </w:rPr>
        <w:t xml:space="preserve">Tổng mức đầu tư: </w:t>
      </w:r>
      <w:r w:rsidR="00990811" w:rsidRPr="005E330A">
        <w:rPr>
          <w:b/>
          <w:spacing w:val="-4"/>
          <w:sz w:val="28"/>
          <w:szCs w:val="28"/>
          <w:lang w:bidi="vi-VN"/>
        </w:rPr>
        <w:t>105.800.000.000 đồng</w:t>
      </w:r>
      <w:r w:rsidR="00990811" w:rsidRPr="005E330A">
        <w:rPr>
          <w:sz w:val="28"/>
          <w:szCs w:val="28"/>
          <w:lang w:val="nl-NL"/>
        </w:rPr>
        <w:t xml:space="preserve"> </w:t>
      </w:r>
      <w:r w:rsidR="00990811" w:rsidRPr="005E330A">
        <w:rPr>
          <w:i/>
          <w:sz w:val="28"/>
          <w:szCs w:val="28"/>
          <w:lang w:val="nl-NL"/>
        </w:rPr>
        <w:t xml:space="preserve">(Bằng chữ:Một trăm linh năm tỷ, tám trăm triệu đồng chẵn). </w:t>
      </w:r>
    </w:p>
    <w:p w:rsidR="006A7719" w:rsidRDefault="006A7719" w:rsidP="006A7719">
      <w:pPr>
        <w:spacing w:before="40" w:after="40" w:line="276" w:lineRule="auto"/>
        <w:ind w:firstLine="709"/>
        <w:rPr>
          <w:sz w:val="28"/>
          <w:szCs w:val="28"/>
        </w:rPr>
      </w:pPr>
      <w:r>
        <w:rPr>
          <w:b/>
          <w:sz w:val="28"/>
          <w:szCs w:val="28"/>
          <w:lang w:val="nl-NL"/>
        </w:rPr>
        <w:t>9</w:t>
      </w:r>
      <w:r w:rsidRPr="005E330A">
        <w:rPr>
          <w:b/>
          <w:sz w:val="28"/>
          <w:szCs w:val="28"/>
          <w:lang w:val="nl-NL"/>
        </w:rPr>
        <w:t>. Cơ cấu, khả năng cân đối nguồn vốn</w:t>
      </w:r>
      <w:r w:rsidRPr="005E330A">
        <w:rPr>
          <w:sz w:val="28"/>
          <w:szCs w:val="28"/>
          <w:lang w:val="nl-NL"/>
        </w:rPr>
        <w:t xml:space="preserve">: </w:t>
      </w:r>
      <w:r w:rsidRPr="005275B2">
        <w:rPr>
          <w:sz w:val="28"/>
          <w:szCs w:val="28"/>
        </w:rPr>
        <w:t>Nguồn vốn ngân sách tỉnh giai đoạn 2021-2025: 26,0 tỷ đồng; nguồn vốn ngân sách tỉnh giai đoạn 2026-2030: 79,8 tỷ đồng.</w:t>
      </w:r>
    </w:p>
    <w:p w:rsidR="00C95762" w:rsidRPr="006A7719" w:rsidRDefault="006A7719" w:rsidP="006A7719">
      <w:pPr>
        <w:spacing w:before="40" w:after="40" w:line="276" w:lineRule="auto"/>
        <w:rPr>
          <w:sz w:val="28"/>
          <w:szCs w:val="28"/>
          <w:lang w:val="nl-NL"/>
        </w:rPr>
      </w:pPr>
      <w:r>
        <w:rPr>
          <w:b/>
          <w:sz w:val="28"/>
          <w:szCs w:val="28"/>
          <w:lang w:val="nl-NL"/>
        </w:rPr>
        <w:tab/>
        <w:t>10</w:t>
      </w:r>
      <w:r w:rsidRPr="005E330A">
        <w:rPr>
          <w:b/>
          <w:sz w:val="28"/>
          <w:szCs w:val="28"/>
          <w:lang w:val="nl-NL"/>
        </w:rPr>
        <w:t>. Tiến độ thực hiện:</w:t>
      </w:r>
      <w:r w:rsidRPr="005E330A">
        <w:rPr>
          <w:sz w:val="28"/>
          <w:szCs w:val="28"/>
          <w:lang w:val="nl-NL"/>
        </w:rPr>
        <w:t xml:space="preserve"> Năm 202</w:t>
      </w:r>
      <w:r>
        <w:rPr>
          <w:sz w:val="28"/>
          <w:szCs w:val="28"/>
          <w:lang w:val="nl-NL"/>
        </w:rPr>
        <w:t>4</w:t>
      </w:r>
      <w:r w:rsidRPr="005E330A">
        <w:rPr>
          <w:sz w:val="28"/>
          <w:szCs w:val="28"/>
          <w:lang w:val="nl-NL"/>
        </w:rPr>
        <w:t>-2027.</w:t>
      </w:r>
    </w:p>
    <w:p w:rsidR="000442E7" w:rsidRDefault="006A7719" w:rsidP="00D45F11">
      <w:pPr>
        <w:spacing w:before="60" w:after="60"/>
        <w:ind w:firstLine="720"/>
        <w:rPr>
          <w:sz w:val="28"/>
          <w:szCs w:val="28"/>
          <w:lang w:val="it-IT"/>
        </w:rPr>
      </w:pPr>
      <w:r>
        <w:rPr>
          <w:b/>
          <w:sz w:val="28"/>
          <w:szCs w:val="28"/>
          <w:lang w:val="it-IT"/>
        </w:rPr>
        <w:t>11</w:t>
      </w:r>
      <w:r w:rsidR="007434F4">
        <w:rPr>
          <w:b/>
          <w:sz w:val="28"/>
          <w:szCs w:val="28"/>
          <w:lang w:val="it-IT"/>
        </w:rPr>
        <w:t xml:space="preserve">. Mục đích tuyển chọn nhà thầu: </w:t>
      </w:r>
      <w:r w:rsidR="000442E7" w:rsidRPr="000442E7">
        <w:rPr>
          <w:sz w:val="28"/>
          <w:szCs w:val="28"/>
          <w:lang w:val="it-IT"/>
        </w:rPr>
        <w:t>Việc tuyển chọn nhà thầu tư vấn nhằm chọn nhà thầu có đủ tư cách pháp nhân, đủ năng lực, kinh nghiệm thực hiện dịch vụ Lập hồ sơ Tư vấn khảo sát, lập thiết kế BVTC-DT – dự toán xây dựng công trình; thực hiện đúng thời gian và tiến độ yêu cầu với khối lượng đầy đủ, có</w:t>
      </w:r>
      <w:r w:rsidR="000442E7">
        <w:rPr>
          <w:sz w:val="28"/>
          <w:szCs w:val="28"/>
          <w:lang w:val="it-IT"/>
        </w:rPr>
        <w:t xml:space="preserve"> định mức,</w:t>
      </w:r>
      <w:r w:rsidR="000442E7" w:rsidRPr="000442E7">
        <w:rPr>
          <w:sz w:val="28"/>
          <w:szCs w:val="28"/>
          <w:lang w:val="it-IT"/>
        </w:rPr>
        <w:t xml:space="preserve"> chi phí hợp lý, đảm bảo chất lượng hồ sơ dự án, đáp ứng được nhiệm vụ của dự án và các yêu cầu theo quy định hiện hành.</w:t>
      </w:r>
    </w:p>
    <w:p w:rsidR="00D45F11" w:rsidRDefault="00D45F11" w:rsidP="00D45F11">
      <w:pPr>
        <w:spacing w:before="60" w:after="60"/>
        <w:ind w:firstLine="720"/>
        <w:rPr>
          <w:b/>
          <w:sz w:val="28"/>
          <w:szCs w:val="28"/>
          <w:lang w:val="it-IT"/>
        </w:rPr>
      </w:pPr>
      <w:r>
        <w:rPr>
          <w:b/>
          <w:sz w:val="28"/>
          <w:szCs w:val="28"/>
          <w:lang w:val="it-IT"/>
        </w:rPr>
        <w:t>II. Phạm vi công việc:</w:t>
      </w:r>
    </w:p>
    <w:p w:rsidR="004B5964" w:rsidRDefault="004B5964" w:rsidP="004B5964">
      <w:pPr>
        <w:spacing w:before="60" w:after="60"/>
        <w:ind w:firstLine="720"/>
        <w:rPr>
          <w:bCs/>
          <w:i/>
          <w:sz w:val="28"/>
          <w:szCs w:val="28"/>
          <w:lang w:val="it-IT"/>
        </w:rPr>
      </w:pPr>
      <w:r>
        <w:rPr>
          <w:bCs/>
          <w:i/>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4B5964" w:rsidRDefault="004B5964" w:rsidP="004B5964">
      <w:pPr>
        <w:spacing w:before="60" w:after="60"/>
        <w:ind w:firstLine="720"/>
        <w:rPr>
          <w:bCs/>
          <w:i/>
          <w:sz w:val="28"/>
          <w:szCs w:val="28"/>
          <w:lang w:val="it-IT"/>
        </w:rPr>
      </w:pPr>
      <w:r>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4B5964" w:rsidRDefault="004B5964" w:rsidP="004B5964">
      <w:pPr>
        <w:spacing w:before="60" w:after="60"/>
        <w:ind w:firstLine="720"/>
        <w:rPr>
          <w:i/>
          <w:iCs/>
          <w:sz w:val="28"/>
          <w:szCs w:val="28"/>
          <w:lang w:val="it-IT"/>
        </w:rPr>
      </w:pPr>
      <w:r>
        <w:rPr>
          <w:bCs/>
          <w:i/>
          <w:spacing w:val="-12"/>
          <w:sz w:val="28"/>
          <w:szCs w:val="28"/>
          <w:lang w:val="it-IT"/>
        </w:rPr>
        <w:t xml:space="preserve">3. </w:t>
      </w:r>
      <w:r>
        <w:rPr>
          <w:bCs/>
          <w:i/>
          <w:sz w:val="28"/>
          <w:szCs w:val="28"/>
          <w:lang w:val="it-IT"/>
        </w:rPr>
        <w:t xml:space="preserve">Dự kiến thời gian chuyên gia bắt đầu thực hiện DVTV </w:t>
      </w:r>
    </w:p>
    <w:p w:rsidR="00BB18E0" w:rsidRDefault="00BB18E0" w:rsidP="00D45F11">
      <w:pPr>
        <w:spacing w:before="60" w:after="60"/>
        <w:ind w:firstLine="720"/>
        <w:rPr>
          <w:b/>
          <w:bCs/>
          <w:sz w:val="28"/>
          <w:szCs w:val="28"/>
          <w:lang w:val="it-IT"/>
        </w:rPr>
      </w:pPr>
      <w:r>
        <w:rPr>
          <w:b/>
          <w:bCs/>
          <w:sz w:val="28"/>
          <w:szCs w:val="28"/>
          <w:lang w:val="it-IT"/>
        </w:rPr>
        <w:t xml:space="preserve">1. Phạm vị công việc đối với nhà thầu, nguồn vốn, cơ quan thực hiện dự án, thời gian tiến độ thực hiện cần thiết: </w:t>
      </w:r>
    </w:p>
    <w:p w:rsidR="004B5964" w:rsidRDefault="00BB18E0" w:rsidP="00D45F11">
      <w:pPr>
        <w:spacing w:before="60" w:after="60"/>
        <w:ind w:firstLine="720"/>
        <w:rPr>
          <w:bCs/>
          <w:sz w:val="28"/>
          <w:szCs w:val="28"/>
          <w:lang w:val="it-IT"/>
        </w:rPr>
      </w:pPr>
      <w:r w:rsidRPr="00BB18E0">
        <w:rPr>
          <w:b/>
          <w:bCs/>
          <w:sz w:val="28"/>
          <w:szCs w:val="28"/>
          <w:lang w:val="it-IT"/>
        </w:rPr>
        <w:t>1.1. Phạm</w:t>
      </w:r>
      <w:r>
        <w:rPr>
          <w:b/>
          <w:bCs/>
          <w:sz w:val="28"/>
          <w:szCs w:val="28"/>
          <w:lang w:val="it-IT"/>
        </w:rPr>
        <w:t xml:space="preserve"> vị công việc đối với nhà thầu: </w:t>
      </w:r>
      <w:r w:rsidRPr="00BB18E0">
        <w:rPr>
          <w:bCs/>
          <w:sz w:val="28"/>
          <w:szCs w:val="28"/>
          <w:lang w:val="it-IT"/>
        </w:rPr>
        <w:t>Thực hiện công tác khảo sát, thiết kế bản vẽ thi công và dự toán công trình Trường chính trị Trần Phú.</w:t>
      </w:r>
    </w:p>
    <w:p w:rsidR="009A113D" w:rsidRDefault="00BB18E0" w:rsidP="009A113D">
      <w:pPr>
        <w:spacing w:before="40" w:after="40" w:line="276" w:lineRule="auto"/>
        <w:ind w:firstLine="720"/>
        <w:rPr>
          <w:sz w:val="28"/>
          <w:szCs w:val="28"/>
        </w:rPr>
      </w:pPr>
      <w:r w:rsidRPr="00BB18E0">
        <w:rPr>
          <w:b/>
          <w:bCs/>
          <w:sz w:val="28"/>
          <w:szCs w:val="28"/>
          <w:lang w:val="it-IT"/>
        </w:rPr>
        <w:lastRenderedPageBreak/>
        <w:t>1.2. Nguồn vốn:</w:t>
      </w:r>
      <w:r w:rsidR="009A113D" w:rsidRPr="009A113D">
        <w:rPr>
          <w:sz w:val="28"/>
          <w:szCs w:val="28"/>
        </w:rPr>
        <w:t xml:space="preserve"> </w:t>
      </w:r>
      <w:r w:rsidR="009A113D" w:rsidRPr="005275B2">
        <w:rPr>
          <w:sz w:val="28"/>
          <w:szCs w:val="28"/>
        </w:rPr>
        <w:t>Nguồn vốn ngân sách tỉnh giai đoạn 2021-2025: 26,0 tỷ đồng; nguồn vốn ngân sách tỉnh giai đoạn 2026-2030: 79,8 tỷ đồng.</w:t>
      </w:r>
    </w:p>
    <w:p w:rsidR="009A113D" w:rsidRDefault="009A113D" w:rsidP="009A113D">
      <w:pPr>
        <w:pStyle w:val="NormalArial"/>
        <w:keepNext w:val="0"/>
        <w:spacing w:before="0" w:after="40" w:line="264" w:lineRule="auto"/>
        <w:ind w:firstLine="720"/>
      </w:pPr>
      <w:r w:rsidRPr="009A113D">
        <w:rPr>
          <w:bCs w:val="0"/>
          <w:lang w:val="it-IT"/>
        </w:rPr>
        <w:t>1.3. Cơ quan thực hiện dự án:</w:t>
      </w:r>
      <w:r>
        <w:rPr>
          <w:b w:val="0"/>
          <w:bCs w:val="0"/>
          <w:lang w:val="it-IT"/>
        </w:rPr>
        <w:t xml:space="preserve"> </w:t>
      </w:r>
      <w:r w:rsidRPr="003E347E">
        <w:rPr>
          <w:b w:val="0"/>
        </w:rPr>
        <w:t>BQ</w:t>
      </w:r>
      <w:r>
        <w:rPr>
          <w:b w:val="0"/>
        </w:rPr>
        <w:t>LDA đầu tư xây dựng công trình Dân dụng và H</w:t>
      </w:r>
      <w:r w:rsidRPr="003E347E">
        <w:rPr>
          <w:b w:val="0"/>
        </w:rPr>
        <w:t>ạ tầng khu vực tỉnh Hà Tĩnh</w:t>
      </w:r>
      <w:r>
        <w:t>.</w:t>
      </w:r>
    </w:p>
    <w:p w:rsidR="009A113D" w:rsidRPr="00050BB4" w:rsidRDefault="009A113D" w:rsidP="009A113D">
      <w:pPr>
        <w:pStyle w:val="NormalArial"/>
        <w:keepNext w:val="0"/>
        <w:spacing w:before="0" w:after="40" w:line="264" w:lineRule="auto"/>
        <w:ind w:firstLine="720"/>
        <w:rPr>
          <w:b w:val="0"/>
        </w:rPr>
      </w:pPr>
      <w:r w:rsidRPr="009A113D">
        <w:t xml:space="preserve">1.4. </w:t>
      </w:r>
      <w:r w:rsidRPr="009A113D">
        <w:rPr>
          <w:bCs w:val="0"/>
          <w:lang w:val="it-IT"/>
        </w:rPr>
        <w:t>Thời gian tiến độ thực hiện cần thiết:</w:t>
      </w:r>
      <w:r>
        <w:rPr>
          <w:bCs w:val="0"/>
          <w:lang w:val="it-IT"/>
        </w:rPr>
        <w:t xml:space="preserve"> </w:t>
      </w:r>
      <w:r w:rsidRPr="00050BB4">
        <w:rPr>
          <w:b w:val="0"/>
          <w:bCs w:val="0"/>
          <w:lang w:val="it-IT"/>
        </w:rPr>
        <w:t>Thời gian thực hiện 60 ngày.</w:t>
      </w:r>
    </w:p>
    <w:p w:rsidR="00BB18E0" w:rsidRPr="00BB18E0" w:rsidRDefault="00050BB4" w:rsidP="00D45F11">
      <w:pPr>
        <w:spacing w:before="60" w:after="60"/>
        <w:ind w:firstLine="720"/>
        <w:rPr>
          <w:b/>
          <w:bCs/>
          <w:sz w:val="28"/>
          <w:szCs w:val="28"/>
          <w:lang w:val="it-IT"/>
        </w:rPr>
      </w:pPr>
      <w:r>
        <w:rPr>
          <w:b/>
          <w:bCs/>
          <w:sz w:val="28"/>
          <w:szCs w:val="28"/>
          <w:lang w:val="it-IT"/>
        </w:rPr>
        <w:t>2. Nhiệm vụ cụ thể do nhà thàu phải tiến hành:</w:t>
      </w:r>
    </w:p>
    <w:p w:rsidR="00E25FFE" w:rsidRPr="00610921" w:rsidRDefault="00F35981" w:rsidP="00E25FFE">
      <w:pPr>
        <w:pStyle w:val="BodyText"/>
        <w:spacing w:line="276" w:lineRule="auto"/>
        <w:ind w:firstLine="709"/>
        <w:rPr>
          <w:b w:val="0"/>
          <w:bCs w:val="0"/>
          <w:sz w:val="28"/>
          <w:szCs w:val="28"/>
        </w:rPr>
      </w:pPr>
      <w:r>
        <w:rPr>
          <w:sz w:val="28"/>
          <w:szCs w:val="28"/>
        </w:rPr>
        <w:t>2.1</w:t>
      </w:r>
      <w:r w:rsidR="00E25FFE" w:rsidRPr="00610921">
        <w:rPr>
          <w:sz w:val="28"/>
          <w:szCs w:val="28"/>
        </w:rPr>
        <w:t>. Khảo sát địa chất:</w:t>
      </w:r>
    </w:p>
    <w:p w:rsidR="00E25FFE" w:rsidRPr="00610921" w:rsidRDefault="00F35981" w:rsidP="00E25FFE">
      <w:pPr>
        <w:pStyle w:val="BodyText"/>
        <w:spacing w:line="276" w:lineRule="auto"/>
        <w:ind w:firstLine="709"/>
        <w:rPr>
          <w:b w:val="0"/>
          <w:bCs w:val="0"/>
          <w:sz w:val="28"/>
          <w:szCs w:val="28"/>
        </w:rPr>
      </w:pPr>
      <w:r>
        <w:rPr>
          <w:sz w:val="28"/>
          <w:szCs w:val="28"/>
        </w:rPr>
        <w:t>2.</w:t>
      </w:r>
      <w:r w:rsidR="000962E7">
        <w:rPr>
          <w:sz w:val="28"/>
          <w:szCs w:val="28"/>
        </w:rPr>
        <w:t>1.1</w:t>
      </w:r>
      <w:r w:rsidR="00E25FFE" w:rsidRPr="00610921">
        <w:rPr>
          <w:sz w:val="28"/>
          <w:szCs w:val="28"/>
        </w:rPr>
        <w:t xml:space="preserve">. Mục đích khảo sát: </w:t>
      </w:r>
    </w:p>
    <w:p w:rsidR="00E25FFE" w:rsidRPr="00610921" w:rsidRDefault="00E25FFE" w:rsidP="00E25FFE">
      <w:pPr>
        <w:spacing w:line="276" w:lineRule="auto"/>
        <w:ind w:firstLine="709"/>
        <w:rPr>
          <w:sz w:val="28"/>
          <w:szCs w:val="28"/>
        </w:rPr>
      </w:pPr>
      <w:r w:rsidRPr="00610921">
        <w:rPr>
          <w:sz w:val="28"/>
          <w:szCs w:val="28"/>
        </w:rPr>
        <w:t xml:space="preserve">+ Căn cứ bản vẽ quy hoạch tổng mặt bằng sử dụng đất được cấp có thẩm quyền phê duyệt và số liệu khảo sát địa hình, đơn vị tư vấn tổ chức thực hiện xác định số liệu địa chất tại vị trí xây dựng hạng mục </w:t>
      </w:r>
      <w:r w:rsidRPr="00610921">
        <w:rPr>
          <w:sz w:val="28"/>
          <w:szCs w:val="28"/>
          <w:lang w:val="pt-BR"/>
        </w:rPr>
        <w:t>công trình</w:t>
      </w:r>
      <w:r w:rsidRPr="00610921">
        <w:rPr>
          <w:sz w:val="28"/>
          <w:szCs w:val="28"/>
        </w:rPr>
        <w:t>.</w:t>
      </w:r>
    </w:p>
    <w:p w:rsidR="00E25FFE" w:rsidRPr="00610921" w:rsidRDefault="00E25FFE" w:rsidP="00E25FFE">
      <w:pPr>
        <w:widowControl w:val="0"/>
        <w:spacing w:line="276" w:lineRule="auto"/>
        <w:ind w:firstLine="709"/>
        <w:outlineLvl w:val="1"/>
        <w:rPr>
          <w:sz w:val="28"/>
          <w:szCs w:val="28"/>
        </w:rPr>
      </w:pPr>
      <w:r w:rsidRPr="00610921">
        <w:rPr>
          <w:sz w:val="28"/>
          <w:szCs w:val="28"/>
        </w:rPr>
        <w:t>+ Xác định sự phân bố của các lớp đất đá theo diện tích và chiều sâu;</w:t>
      </w:r>
    </w:p>
    <w:p w:rsidR="00E25FFE" w:rsidRPr="00610921" w:rsidRDefault="00E25FFE" w:rsidP="00E25FFE">
      <w:pPr>
        <w:widowControl w:val="0"/>
        <w:spacing w:line="276" w:lineRule="auto"/>
        <w:ind w:firstLine="709"/>
        <w:outlineLvl w:val="1"/>
        <w:rPr>
          <w:sz w:val="28"/>
          <w:szCs w:val="28"/>
        </w:rPr>
      </w:pPr>
      <w:r w:rsidRPr="00610921">
        <w:rPr>
          <w:sz w:val="28"/>
          <w:szCs w:val="28"/>
        </w:rPr>
        <w:t>+ Xác định đặc tính cơ lý của các lớp đất, mực nước dưới đất và đánh giá sơ bộ về xói mòn của nước;</w:t>
      </w:r>
    </w:p>
    <w:p w:rsidR="00E25FFE" w:rsidRPr="00610921" w:rsidRDefault="00E25FFE" w:rsidP="00E25FFE">
      <w:pPr>
        <w:widowControl w:val="0"/>
        <w:spacing w:line="276" w:lineRule="auto"/>
        <w:ind w:firstLine="709"/>
        <w:outlineLvl w:val="1"/>
        <w:rPr>
          <w:sz w:val="28"/>
          <w:szCs w:val="28"/>
        </w:rPr>
      </w:pPr>
      <w:r w:rsidRPr="00610921">
        <w:rPr>
          <w:sz w:val="28"/>
          <w:szCs w:val="28"/>
        </w:rPr>
        <w:t>+ Đánh giá khả năng chịu tải, tính nén lún của các lớp đất đá nghiên cứu; các hiện tượng địa chất bất lợi ảnh hưởng đến công tác thi công hố đào sâu và kiến nghị các phương án chống đỡ; nghiên cứu toàn bộ biện pháp thi công đảm bảo công trình.</w:t>
      </w:r>
    </w:p>
    <w:p w:rsidR="00873A29" w:rsidRPr="00610921" w:rsidRDefault="00F35981" w:rsidP="00873A29">
      <w:pPr>
        <w:spacing w:before="40" w:after="40" w:line="276" w:lineRule="auto"/>
        <w:ind w:firstLine="567"/>
        <w:rPr>
          <w:b/>
          <w:bCs/>
          <w:iCs/>
          <w:sz w:val="28"/>
          <w:szCs w:val="28"/>
          <w:lang w:val="nl-NL"/>
        </w:rPr>
      </w:pPr>
      <w:r>
        <w:rPr>
          <w:b/>
          <w:bCs/>
          <w:iCs/>
          <w:sz w:val="28"/>
          <w:szCs w:val="28"/>
          <w:lang w:val="nl-NL"/>
        </w:rPr>
        <w:t>2.</w:t>
      </w:r>
      <w:r w:rsidR="000962E7">
        <w:rPr>
          <w:b/>
          <w:bCs/>
          <w:iCs/>
          <w:sz w:val="28"/>
          <w:szCs w:val="28"/>
          <w:lang w:val="nl-NL"/>
        </w:rPr>
        <w:t>1.2</w:t>
      </w:r>
      <w:r w:rsidR="00873A29" w:rsidRPr="00610921">
        <w:rPr>
          <w:b/>
          <w:bCs/>
          <w:iCs/>
          <w:sz w:val="28"/>
          <w:szCs w:val="28"/>
          <w:lang w:val="nl-NL"/>
        </w:rPr>
        <w:t>. Nhiệm vụ:</w:t>
      </w:r>
    </w:p>
    <w:p w:rsidR="00873A29" w:rsidRPr="00610921" w:rsidRDefault="00873A29" w:rsidP="00873A29">
      <w:pPr>
        <w:pStyle w:val="ListParagraph1"/>
        <w:spacing w:before="60" w:after="60"/>
        <w:ind w:left="0" w:firstLine="851"/>
        <w:jc w:val="both"/>
        <w:rPr>
          <w:iCs/>
          <w:szCs w:val="28"/>
          <w:lang w:val="en-US"/>
        </w:rPr>
      </w:pPr>
      <w:r w:rsidRPr="00610921">
        <w:rPr>
          <w:iCs/>
          <w:szCs w:val="28"/>
          <w:lang w:val="en-US"/>
        </w:rPr>
        <w:t>a. Công tác khoan và lấy mẫu:</w:t>
      </w:r>
    </w:p>
    <w:p w:rsidR="00873A29" w:rsidRPr="00610921" w:rsidRDefault="00873A29" w:rsidP="00873A29">
      <w:pPr>
        <w:pStyle w:val="ListParagraph1"/>
        <w:spacing w:before="60" w:after="60"/>
        <w:ind w:left="0" w:firstLine="851"/>
        <w:jc w:val="both"/>
        <w:rPr>
          <w:iCs/>
          <w:szCs w:val="28"/>
          <w:lang w:val="en-US"/>
        </w:rPr>
      </w:pPr>
      <w:r w:rsidRPr="00610921">
        <w:rPr>
          <w:iCs/>
          <w:szCs w:val="28"/>
          <w:lang w:val="en-US"/>
        </w:rPr>
        <w:t>Khoan xoay bơm rửa bằng ống mẫu trên cạn, các mẫu đất rời phải được lấy bằng ống mẫu hoặc ống khoan nòng đôi.</w:t>
      </w:r>
    </w:p>
    <w:p w:rsidR="00873A29" w:rsidRPr="00610921" w:rsidRDefault="00873A29" w:rsidP="00873A29">
      <w:pPr>
        <w:pStyle w:val="ListParagraph1"/>
        <w:spacing w:before="60" w:after="60"/>
        <w:ind w:left="0" w:firstLine="851"/>
        <w:jc w:val="both"/>
        <w:rPr>
          <w:iCs/>
          <w:szCs w:val="28"/>
          <w:lang w:val="en-US"/>
        </w:rPr>
      </w:pPr>
      <w:r w:rsidRPr="00610921">
        <w:rPr>
          <w:iCs/>
          <w:szCs w:val="28"/>
          <w:lang w:val="en-US"/>
        </w:rPr>
        <w:t>Đường kính lỗ khoan f90, trong các vùng đất cát... dể sập có thể sử dụng ống chống. Trong quá trình khoan phải quan trắc địa chất thủy văn; những khoảng độ sâu mà ở đó dung dịch luân chuyển dao động khác nhau; độ sâu xuất hiện nước ngầm, quan trắc sự phục hồi và mức độ ổn định của nước ngầm; mức nước ngầm ở lần khoan đầu tiên và lần khoan cuối cùng.</w:t>
      </w:r>
    </w:p>
    <w:p w:rsidR="00873A29" w:rsidRPr="00610921" w:rsidRDefault="00873A29" w:rsidP="00873A29">
      <w:pPr>
        <w:pStyle w:val="ListParagraph1"/>
        <w:spacing w:before="60" w:after="60"/>
        <w:ind w:left="0" w:firstLine="851"/>
        <w:jc w:val="both"/>
        <w:rPr>
          <w:iCs/>
          <w:szCs w:val="28"/>
          <w:lang w:val="en-US"/>
        </w:rPr>
      </w:pPr>
      <w:r w:rsidRPr="00610921">
        <w:rPr>
          <w:iCs/>
          <w:szCs w:val="28"/>
          <w:lang w:val="en-US"/>
        </w:rPr>
        <w:t>Lấy mẫu và mô tả hố khoan phải tiến hành theo các quy định bắt buộc hiện hành. Tiến hành mô tả chi tiết theo từng lớp đất, đá, mặt cắt địa chất, đạc điểm nứt nẻ độ rổng, mức độ phong hóa, thành phần, kiến trúc cấu tạo và trạng thái của các lớp đất đá .....</w:t>
      </w:r>
    </w:p>
    <w:p w:rsidR="00873A29" w:rsidRPr="00610921" w:rsidRDefault="00873A29" w:rsidP="00873A29">
      <w:pPr>
        <w:pStyle w:val="ListParagraph1"/>
        <w:spacing w:before="60" w:after="60"/>
        <w:ind w:left="0" w:firstLine="851"/>
        <w:jc w:val="both"/>
        <w:rPr>
          <w:iCs/>
          <w:szCs w:val="28"/>
          <w:lang w:val="en-US"/>
        </w:rPr>
      </w:pPr>
      <w:r w:rsidRPr="00610921">
        <w:rPr>
          <w:iCs/>
          <w:szCs w:val="28"/>
          <w:lang w:val="en-US"/>
        </w:rPr>
        <w:t>Tiến hành ghi chép nhật ký hố khoan và mô tả sự phân bố của các địa tầng, màu sắc, thành phần hạt, trạng thái cảu các lớp đất, đá đó.</w:t>
      </w:r>
    </w:p>
    <w:p w:rsidR="00873A29" w:rsidRPr="00610921" w:rsidRDefault="00873A29" w:rsidP="00873A29">
      <w:pPr>
        <w:pStyle w:val="ListParagraph1"/>
        <w:spacing w:before="60" w:after="60"/>
        <w:ind w:left="0" w:firstLine="851"/>
        <w:jc w:val="both"/>
        <w:rPr>
          <w:iCs/>
          <w:szCs w:val="28"/>
          <w:lang w:val="en-US"/>
        </w:rPr>
      </w:pPr>
      <w:r w:rsidRPr="00610921">
        <w:rPr>
          <w:iCs/>
          <w:szCs w:val="28"/>
          <w:lang w:val="en-US"/>
        </w:rPr>
        <w:lastRenderedPageBreak/>
        <w:t>Các hố khoan sau khi khoan và nghiệm thu xong tiến hành lấp hố khoan bằng đất lấy lên khi khoan hoặc đất tương đương, hoàn trả lại mặt bằng hiện trạng ban đầu đảm bảo an toàn.</w:t>
      </w:r>
    </w:p>
    <w:p w:rsidR="00873A29" w:rsidRPr="00610921" w:rsidRDefault="00873A29" w:rsidP="00873A29">
      <w:pPr>
        <w:pStyle w:val="ListParagraph1"/>
        <w:spacing w:before="60" w:after="60"/>
        <w:ind w:left="0" w:firstLine="851"/>
        <w:jc w:val="both"/>
        <w:rPr>
          <w:iCs/>
          <w:spacing w:val="-10"/>
          <w:szCs w:val="28"/>
          <w:lang w:val="en-US"/>
        </w:rPr>
      </w:pPr>
      <w:r w:rsidRPr="00610921">
        <w:rPr>
          <w:iCs/>
          <w:spacing w:val="-10"/>
          <w:szCs w:val="28"/>
          <w:lang w:val="en-US"/>
        </w:rPr>
        <w:t>Công tác khoan và lấy mẫu, bảo quản, vận chuyển đúng theo quy trình chuyên ngành.</w:t>
      </w:r>
    </w:p>
    <w:p w:rsidR="00873A29" w:rsidRDefault="00873A29" w:rsidP="00873A29">
      <w:pPr>
        <w:pStyle w:val="ListParagraph1"/>
        <w:spacing w:before="60" w:after="60"/>
        <w:ind w:left="0" w:firstLine="851"/>
        <w:jc w:val="both"/>
        <w:rPr>
          <w:iCs/>
          <w:szCs w:val="28"/>
          <w:lang w:val="en-US"/>
        </w:rPr>
      </w:pPr>
      <w:r w:rsidRPr="00610921">
        <w:rPr>
          <w:iCs/>
          <w:szCs w:val="28"/>
          <w:lang w:val="en-US"/>
        </w:rPr>
        <w:t xml:space="preserve">b. Công tác lấy mẫu và thí nghiệm: </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Đối với đất  cứ 2m sẽ lấy 1 mẫu, đối với đất yếu nên lấy bằng ống mẫu thành mỏng, đối với đá (kể cả đá phong hóa hoàn toàn) phải lấy toàn bộ lõi đá và bảo quản theo quy định, đánh giá và xác định các chỉ tiê chất lượng đá (RQD).</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xml:space="preserve">- Số lượng mẫu thí nghiệm phụ thuộc vào quy mô dự án và mức độ phức tạp của điều kiện địa chất trên nguyên tắc đủ số liệu cho công tác chỉnh lý và đáp ứng yêu cầu thiết kế. Dự kiến thí nghiệm 70% số mẫu. Các chỉ tiêu thông thường của đất, đá thí nghiệm bao gồm: </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Đối với mẫu nguyên trạng: thành phần hạt (p%), độ ẩm (W%), dung trọng thiên nhiên (</w:t>
      </w:r>
      <w:r w:rsidRPr="004B2E2F">
        <w:rPr>
          <w:sz w:val="28"/>
          <w:szCs w:val="28"/>
          <w:lang w:val="pt-BR"/>
        </w:rPr>
        <w:sym w:font="Symbol" w:char="F067"/>
      </w:r>
      <w:r w:rsidRPr="004B2E2F">
        <w:rPr>
          <w:sz w:val="28"/>
          <w:szCs w:val="28"/>
          <w:lang w:val="pt-BR"/>
        </w:rPr>
        <w:sym w:font="Symbol" w:char="F077"/>
      </w:r>
      <w:r w:rsidRPr="004B2E2F">
        <w:rPr>
          <w:sz w:val="28"/>
          <w:szCs w:val="28"/>
          <w:lang w:val="pt-BR"/>
        </w:rPr>
        <w:t>), tỷ trọng (</w:t>
      </w:r>
      <w:r w:rsidRPr="004B2E2F">
        <w:rPr>
          <w:sz w:val="28"/>
          <w:szCs w:val="28"/>
          <w:lang w:val="pt-BR"/>
        </w:rPr>
        <w:sym w:font="Symbol" w:char="F044"/>
      </w:r>
      <w:r w:rsidRPr="004B2E2F">
        <w:rPr>
          <w:sz w:val="28"/>
          <w:szCs w:val="28"/>
          <w:lang w:val="pt-BR"/>
        </w:rPr>
        <w:t>), độ ẩm giới hạn chảy (Wt), độ ẩm giới hạn dẻo (Wp), c</w:t>
      </w:r>
      <w:r w:rsidRPr="004B2E2F">
        <w:rPr>
          <w:sz w:val="28"/>
          <w:szCs w:val="28"/>
          <w:lang w:val="nl-NL"/>
        </w:rPr>
        <w:t xml:space="preserve">ường độ kháng cắt (C, </w:t>
      </w:r>
      <w:r w:rsidRPr="004B2E2F">
        <w:rPr>
          <w:sz w:val="28"/>
          <w:szCs w:val="28"/>
          <w:lang w:val="nl-NL"/>
        </w:rPr>
        <w:sym w:font="Symbol" w:char="F06A"/>
      </w:r>
      <w:r w:rsidRPr="004B2E2F">
        <w:rPr>
          <w:sz w:val="28"/>
          <w:szCs w:val="28"/>
          <w:lang w:val="nl-NL"/>
        </w:rPr>
        <w:t>),</w:t>
      </w:r>
      <w:r w:rsidRPr="004B2E2F">
        <w:rPr>
          <w:sz w:val="28"/>
          <w:szCs w:val="28"/>
          <w:lang w:val="pt-BR"/>
        </w:rPr>
        <w:t xml:space="preserve"> hệ số nén lún (a), </w:t>
      </w:r>
      <w:r w:rsidRPr="004B2E2F">
        <w:rPr>
          <w:sz w:val="28"/>
          <w:szCs w:val="28"/>
          <w:lang w:val="nl-NL"/>
        </w:rPr>
        <w:t>hệ số nén cố kết Cv</w:t>
      </w:r>
      <w:r w:rsidRPr="004B2E2F">
        <w:rPr>
          <w:sz w:val="28"/>
          <w:szCs w:val="28"/>
          <w:lang w:val="pt-BR"/>
        </w:rPr>
        <w:t>.</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Đối với mẫu không nguyên trạng (đất dính): thành phần hạt (p%), độ ẩm giới hạn chảy, độ ẩm giới hạn dẻo.</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xml:space="preserve">+ Đối với mẫu không nguyên trạng (đất rời): thành phần hạt (p%), góc nghỉ khi khô </w:t>
      </w:r>
      <w:r w:rsidRPr="004B2E2F">
        <w:rPr>
          <w:sz w:val="28"/>
          <w:szCs w:val="28"/>
          <w:lang w:val="nl-NL"/>
        </w:rPr>
        <w:t>(</w:t>
      </w:r>
      <w:r w:rsidRPr="004B2E2F">
        <w:rPr>
          <w:sz w:val="28"/>
          <w:szCs w:val="28"/>
          <w:lang w:val="nl-NL"/>
        </w:rPr>
        <w:sym w:font="Symbol" w:char="F061"/>
      </w:r>
      <w:r w:rsidRPr="004B2E2F">
        <w:rPr>
          <w:sz w:val="28"/>
          <w:szCs w:val="28"/>
          <w:lang w:val="nl-NL"/>
        </w:rPr>
        <w:t>k)</w:t>
      </w:r>
      <w:r w:rsidRPr="004B2E2F">
        <w:rPr>
          <w:sz w:val="28"/>
          <w:szCs w:val="28"/>
          <w:lang w:val="pt-BR"/>
        </w:rPr>
        <w:t xml:space="preserve">, góc nghỉ ướt </w:t>
      </w:r>
      <w:r w:rsidRPr="004B2E2F">
        <w:rPr>
          <w:sz w:val="28"/>
          <w:szCs w:val="28"/>
          <w:lang w:val="nl-NL"/>
        </w:rPr>
        <w:t>(</w:t>
      </w:r>
      <w:r w:rsidRPr="004B2E2F">
        <w:rPr>
          <w:sz w:val="28"/>
          <w:szCs w:val="28"/>
          <w:lang w:val="nl-NL"/>
        </w:rPr>
        <w:sym w:font="Symbol" w:char="F061"/>
      </w:r>
      <w:r w:rsidRPr="004B2E2F">
        <w:rPr>
          <w:sz w:val="28"/>
          <w:szCs w:val="28"/>
          <w:lang w:val="nl-NL"/>
        </w:rPr>
        <w:t>w)</w:t>
      </w:r>
      <w:r w:rsidRPr="004B2E2F">
        <w:rPr>
          <w:sz w:val="28"/>
          <w:szCs w:val="28"/>
          <w:lang w:val="pt-BR"/>
        </w:rPr>
        <w:t xml:space="preserve">, </w:t>
      </w:r>
      <w:r w:rsidRPr="004B2E2F">
        <w:rPr>
          <w:sz w:val="28"/>
          <w:szCs w:val="28"/>
          <w:lang w:val="nl-NL"/>
        </w:rPr>
        <w:t>hệ số rỗng lớn nhất (</w:t>
      </w:r>
      <w:r w:rsidRPr="004B2E2F">
        <w:rPr>
          <w:sz w:val="28"/>
          <w:szCs w:val="28"/>
          <w:lang w:val="nl-NL"/>
        </w:rPr>
        <w:sym w:font="Symbol" w:char="F065"/>
      </w:r>
      <w:r w:rsidRPr="004B2E2F">
        <w:rPr>
          <w:sz w:val="28"/>
          <w:szCs w:val="28"/>
          <w:lang w:val="nl-NL"/>
        </w:rPr>
        <w:t>max), hệ số rỗng nhỏ nhất (</w:t>
      </w:r>
      <w:r w:rsidRPr="004B2E2F">
        <w:rPr>
          <w:sz w:val="28"/>
          <w:szCs w:val="28"/>
          <w:lang w:val="nl-NL"/>
        </w:rPr>
        <w:sym w:font="Symbol" w:char="F065"/>
      </w:r>
      <w:r w:rsidRPr="004B2E2F">
        <w:rPr>
          <w:sz w:val="28"/>
          <w:szCs w:val="28"/>
          <w:lang w:val="nl-NL"/>
        </w:rPr>
        <w:t>min)</w:t>
      </w:r>
      <w:r w:rsidRPr="004B2E2F">
        <w:rPr>
          <w:sz w:val="28"/>
          <w:szCs w:val="28"/>
          <w:lang w:val="pt-BR"/>
        </w:rPr>
        <w:t>.</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Đối với mẫu đá: nén ở trạng thái tự nhiên và bão hòa nước.</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Dự kiến đối với các mẫu đem thí nghiệm: mẫu nguyên trạng dự kiến 70% số mẫu thí nghiệm, thí nghiệm mẫu không nguyên trạng dự kiến 30% số mẫu thí nghiệm.</w:t>
      </w:r>
      <w:r w:rsidRPr="004B2E2F">
        <w:rPr>
          <w:sz w:val="28"/>
          <w:szCs w:val="28"/>
          <w:lang w:val="pt-BR"/>
        </w:rPr>
        <w:tab/>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Công tác chỉnh lý và lập hồ sơ khảo sát: Chỉnh lý và thống kê các chỉ tiêu cơ lý của đất thực hiện theo Quy trình hiện hành.</w:t>
      </w:r>
    </w:p>
    <w:p w:rsidR="00A85703" w:rsidRPr="004B2E2F" w:rsidRDefault="00A85703" w:rsidP="00A85703">
      <w:pPr>
        <w:spacing w:before="60" w:after="60" w:line="288" w:lineRule="auto"/>
        <w:ind w:firstLine="426"/>
        <w:rPr>
          <w:sz w:val="28"/>
          <w:szCs w:val="28"/>
          <w:lang w:val="pt-BR"/>
        </w:rPr>
      </w:pPr>
      <w:r w:rsidRPr="004B2E2F">
        <w:rPr>
          <w:sz w:val="28"/>
          <w:szCs w:val="28"/>
          <w:lang w:val="pt-BR"/>
        </w:rPr>
        <w:t xml:space="preserve">- Hình thức và nội dung hồ sơ cần tuân thủ theo Hồ sơ mẫu hiện hành.  </w:t>
      </w:r>
    </w:p>
    <w:p w:rsidR="005E5F8D" w:rsidRPr="005E5F8D" w:rsidRDefault="00F35981" w:rsidP="005E5F8D">
      <w:pPr>
        <w:tabs>
          <w:tab w:val="left" w:pos="567"/>
        </w:tabs>
        <w:spacing w:line="288" w:lineRule="auto"/>
        <w:ind w:firstLine="567"/>
        <w:rPr>
          <w:i/>
          <w:color w:val="0D0D0D"/>
          <w:sz w:val="28"/>
          <w:szCs w:val="28"/>
          <w:lang w:bidi="he-IL"/>
        </w:rPr>
      </w:pPr>
      <w:r>
        <w:rPr>
          <w:b/>
          <w:bCs/>
          <w:iCs/>
          <w:sz w:val="28"/>
          <w:szCs w:val="28"/>
          <w:lang w:val="nl-NL"/>
        </w:rPr>
        <w:t>2.</w:t>
      </w:r>
      <w:r w:rsidR="000962E7">
        <w:rPr>
          <w:b/>
          <w:bCs/>
          <w:iCs/>
          <w:sz w:val="28"/>
          <w:szCs w:val="28"/>
          <w:lang w:val="nl-NL"/>
        </w:rPr>
        <w:t>1.</w:t>
      </w:r>
      <w:r w:rsidR="00873A29" w:rsidRPr="005E5F8D">
        <w:rPr>
          <w:b/>
          <w:bCs/>
          <w:iCs/>
          <w:sz w:val="28"/>
          <w:szCs w:val="28"/>
          <w:lang w:val="nl-NL"/>
        </w:rPr>
        <w:t>3. Khối lượng khảo sát</w:t>
      </w:r>
      <w:r w:rsidR="005E5F8D" w:rsidRPr="005E5F8D">
        <w:rPr>
          <w:b/>
          <w:bCs/>
          <w:iCs/>
          <w:sz w:val="28"/>
          <w:szCs w:val="28"/>
          <w:lang w:val="nl-NL"/>
        </w:rPr>
        <w:t xml:space="preserve"> dự kiến</w:t>
      </w:r>
      <w:r w:rsidR="00873A29" w:rsidRPr="005E5F8D">
        <w:rPr>
          <w:b/>
          <w:bCs/>
          <w:iCs/>
          <w:sz w:val="28"/>
          <w:szCs w:val="28"/>
          <w:lang w:val="nl-NL"/>
        </w:rPr>
        <w:t>:</w:t>
      </w:r>
      <w:r w:rsidR="005E5F8D" w:rsidRPr="005E5F8D">
        <w:rPr>
          <w:i/>
          <w:color w:val="0D0D0D"/>
          <w:sz w:val="28"/>
          <w:szCs w:val="28"/>
          <w:lang w:bidi="he-IL"/>
        </w:rPr>
        <w:t xml:space="preserve"> (Theo bảng khối lượng mời thầu)</w:t>
      </w:r>
    </w:p>
    <w:p w:rsidR="000962E7" w:rsidRPr="004A0261" w:rsidRDefault="00F35981" w:rsidP="000962E7">
      <w:pPr>
        <w:tabs>
          <w:tab w:val="left" w:pos="567"/>
        </w:tabs>
        <w:spacing w:line="288" w:lineRule="auto"/>
        <w:ind w:firstLine="567"/>
        <w:rPr>
          <w:b/>
          <w:color w:val="0D0D0D"/>
          <w:sz w:val="28"/>
          <w:szCs w:val="28"/>
        </w:rPr>
      </w:pPr>
      <w:r>
        <w:rPr>
          <w:b/>
          <w:color w:val="0D0D0D"/>
          <w:sz w:val="28"/>
          <w:szCs w:val="28"/>
          <w:lang w:bidi="he-IL"/>
        </w:rPr>
        <w:t>2.</w:t>
      </w:r>
      <w:r w:rsidR="000962E7">
        <w:rPr>
          <w:b/>
          <w:color w:val="0D0D0D"/>
          <w:sz w:val="28"/>
          <w:szCs w:val="28"/>
          <w:lang w:bidi="he-IL"/>
        </w:rPr>
        <w:t>2</w:t>
      </w:r>
      <w:r w:rsidR="000962E7" w:rsidRPr="004A0261">
        <w:rPr>
          <w:b/>
          <w:color w:val="0D0D0D"/>
          <w:sz w:val="28"/>
          <w:szCs w:val="28"/>
        </w:rPr>
        <w:t>. NHIỆM VỤ, NỘI DUNG LẬP THIẾT KẾ BVTC – DT</w:t>
      </w:r>
    </w:p>
    <w:p w:rsidR="000962E7" w:rsidRPr="001A0504" w:rsidRDefault="00F35981" w:rsidP="000962E7">
      <w:pPr>
        <w:widowControl w:val="0"/>
        <w:tabs>
          <w:tab w:val="right" w:pos="7272"/>
        </w:tabs>
        <w:spacing w:line="288" w:lineRule="auto"/>
        <w:ind w:firstLine="567"/>
        <w:rPr>
          <w:b/>
          <w:color w:val="0D0D0D"/>
          <w:sz w:val="28"/>
          <w:szCs w:val="28"/>
          <w:lang w:bidi="he-IL"/>
        </w:rPr>
      </w:pPr>
      <w:r>
        <w:rPr>
          <w:b/>
          <w:color w:val="0D0D0D"/>
          <w:sz w:val="28"/>
          <w:szCs w:val="28"/>
          <w:lang w:bidi="he-IL"/>
        </w:rPr>
        <w:t>2.</w:t>
      </w:r>
      <w:r w:rsidR="00D3052B">
        <w:rPr>
          <w:b/>
          <w:color w:val="0D0D0D"/>
          <w:sz w:val="28"/>
          <w:szCs w:val="28"/>
          <w:lang w:bidi="he-IL"/>
        </w:rPr>
        <w:t xml:space="preserve">2.1. </w:t>
      </w:r>
      <w:r w:rsidR="000962E7" w:rsidRPr="001A0504">
        <w:rPr>
          <w:b/>
          <w:color w:val="0D0D0D"/>
          <w:sz w:val="28"/>
          <w:szCs w:val="28"/>
          <w:lang w:bidi="he-IL"/>
        </w:rPr>
        <w:t>Nhiệm vụ:</w:t>
      </w:r>
    </w:p>
    <w:p w:rsidR="000962E7" w:rsidRPr="001A0504" w:rsidRDefault="000962E7" w:rsidP="000962E7">
      <w:pPr>
        <w:widowControl w:val="0"/>
        <w:tabs>
          <w:tab w:val="right" w:pos="7272"/>
        </w:tabs>
        <w:spacing w:line="288" w:lineRule="auto"/>
        <w:ind w:firstLine="567"/>
        <w:rPr>
          <w:color w:val="0D0D0D"/>
          <w:sz w:val="28"/>
          <w:szCs w:val="28"/>
          <w:lang w:bidi="he-IL"/>
        </w:rPr>
      </w:pPr>
      <w:r w:rsidRPr="001A0504">
        <w:rPr>
          <w:color w:val="0D0D0D"/>
          <w:sz w:val="28"/>
          <w:szCs w:val="28"/>
          <w:lang w:bidi="he-IL"/>
        </w:rPr>
        <w:t xml:space="preserve">- Rà soát đánh giá lại các tài liệu về Quy hoạch, Báo cáo Nghiên cứu khả thi đã lập, thẩm định, phê duyệt, đánh giá hiện trạng các công trình hạ tầng hiện có đề xuất </w:t>
      </w:r>
      <w:r w:rsidRPr="001A0504">
        <w:rPr>
          <w:color w:val="0D0D0D"/>
          <w:sz w:val="28"/>
          <w:szCs w:val="28"/>
          <w:lang w:bidi="he-IL"/>
        </w:rPr>
        <w:lastRenderedPageBreak/>
        <w:t>phương án điều chỉnh bổ sung nếu có.</w:t>
      </w:r>
    </w:p>
    <w:p w:rsidR="000962E7" w:rsidRPr="001A0504" w:rsidRDefault="000962E7" w:rsidP="000962E7">
      <w:pPr>
        <w:widowControl w:val="0"/>
        <w:tabs>
          <w:tab w:val="right" w:pos="7272"/>
        </w:tabs>
        <w:spacing w:line="288" w:lineRule="auto"/>
        <w:ind w:firstLine="567"/>
        <w:rPr>
          <w:color w:val="0D0D0D"/>
          <w:sz w:val="28"/>
          <w:szCs w:val="28"/>
          <w:lang w:bidi="he-IL"/>
        </w:rPr>
      </w:pPr>
      <w:r w:rsidRPr="001A0504">
        <w:rPr>
          <w:color w:val="0D0D0D"/>
          <w:sz w:val="28"/>
          <w:szCs w:val="28"/>
          <w:lang w:bidi="he-IL"/>
        </w:rPr>
        <w:tab/>
        <w:t>- Lập hồ sơ Thiết kế bản vẽ thi công – dự toán xây dựng theo quy định hiện hành.</w:t>
      </w:r>
    </w:p>
    <w:p w:rsidR="000962E7" w:rsidRDefault="000962E7" w:rsidP="000962E7">
      <w:pPr>
        <w:widowControl w:val="0"/>
        <w:tabs>
          <w:tab w:val="right" w:pos="7272"/>
        </w:tabs>
        <w:spacing w:line="288" w:lineRule="auto"/>
        <w:ind w:firstLine="567"/>
        <w:rPr>
          <w:color w:val="0D0D0D"/>
          <w:sz w:val="28"/>
          <w:szCs w:val="28"/>
          <w:lang w:bidi="he-IL"/>
        </w:rPr>
      </w:pPr>
      <w:r w:rsidRPr="001A0504">
        <w:rPr>
          <w:color w:val="0D0D0D"/>
          <w:sz w:val="28"/>
          <w:szCs w:val="28"/>
          <w:lang w:bidi="he-IL"/>
        </w:rPr>
        <w:t>- Tổ chức điều tra, khảo sát, thu thập số liệu phù hợp các quy định và điều kiện thực tế, lựa chọn giải pháp tối ưu, đảm bảo an toàn, chất lượng công trình và xác định dự toán công trình đảm bảo chính xác, tiết kiệm, đúng quy định, không gây thất thoát, lãng phí.</w:t>
      </w:r>
    </w:p>
    <w:p w:rsidR="000962E7" w:rsidRDefault="00F35981" w:rsidP="000962E7">
      <w:pPr>
        <w:widowControl w:val="0"/>
        <w:tabs>
          <w:tab w:val="right" w:pos="7272"/>
        </w:tabs>
        <w:spacing w:line="288" w:lineRule="auto"/>
        <w:ind w:firstLine="567"/>
        <w:rPr>
          <w:b/>
          <w:bCs/>
          <w:sz w:val="28"/>
          <w:szCs w:val="28"/>
          <w:lang w:val="nl-NL"/>
        </w:rPr>
      </w:pPr>
      <w:r>
        <w:rPr>
          <w:b/>
          <w:bCs/>
          <w:sz w:val="28"/>
          <w:szCs w:val="28"/>
          <w:lang w:val="nl-NL"/>
        </w:rPr>
        <w:t>2.</w:t>
      </w:r>
      <w:r w:rsidR="00D3052B">
        <w:rPr>
          <w:b/>
          <w:bCs/>
          <w:sz w:val="28"/>
          <w:szCs w:val="28"/>
          <w:lang w:val="nl-NL"/>
        </w:rPr>
        <w:t xml:space="preserve">2.2. </w:t>
      </w:r>
      <w:r w:rsidR="000962E7" w:rsidRPr="007A57C1">
        <w:rPr>
          <w:b/>
          <w:bCs/>
          <w:sz w:val="28"/>
          <w:szCs w:val="28"/>
          <w:lang w:val="nl-NL"/>
        </w:rPr>
        <w:t xml:space="preserve">Nội dung lập Thiết kế </w:t>
      </w:r>
      <w:r w:rsidR="000962E7">
        <w:rPr>
          <w:b/>
          <w:bCs/>
          <w:sz w:val="28"/>
          <w:szCs w:val="28"/>
          <w:lang w:val="nl-NL"/>
        </w:rPr>
        <w:t>BVTC</w:t>
      </w:r>
      <w:r w:rsidR="000962E7" w:rsidRPr="007A57C1">
        <w:rPr>
          <w:b/>
          <w:bCs/>
          <w:sz w:val="28"/>
          <w:szCs w:val="28"/>
          <w:lang w:val="nl-NL"/>
        </w:rPr>
        <w:t xml:space="preserve"> và dự toán xây dựng</w:t>
      </w:r>
    </w:p>
    <w:p w:rsidR="000962E7" w:rsidRPr="007A57C1" w:rsidRDefault="000962E7" w:rsidP="000962E7">
      <w:pPr>
        <w:keepLines/>
        <w:spacing w:before="40" w:after="40" w:line="276" w:lineRule="auto"/>
        <w:ind w:firstLine="567"/>
        <w:rPr>
          <w:sz w:val="28"/>
          <w:szCs w:val="28"/>
          <w:lang w:val="nl-NL"/>
        </w:rPr>
      </w:pPr>
      <w:r w:rsidRPr="007A57C1">
        <w:rPr>
          <w:sz w:val="28"/>
          <w:szCs w:val="28"/>
          <w:lang w:val="nl-NL"/>
        </w:rPr>
        <w:t>Thiết kế BVTC, dự toán xây dựng công trình:</w:t>
      </w:r>
    </w:p>
    <w:p w:rsidR="000962E7" w:rsidRPr="007A57C1" w:rsidRDefault="000962E7" w:rsidP="002874FB">
      <w:pPr>
        <w:keepLines/>
        <w:spacing w:before="40" w:after="40" w:line="276" w:lineRule="auto"/>
        <w:ind w:firstLine="567"/>
        <w:rPr>
          <w:sz w:val="28"/>
          <w:szCs w:val="28"/>
          <w:lang w:val="nl-NL"/>
        </w:rPr>
      </w:pPr>
      <w:r w:rsidRPr="007A57C1">
        <w:rPr>
          <w:sz w:val="28"/>
          <w:szCs w:val="28"/>
          <w:lang w:val="nl-NL"/>
        </w:rPr>
        <w:t>Thiết kế BVTC phải phù hợp với thiết kế cơ sở được duyệt và phải đạt được mục tiêu của dự án, phù hợp với công trình xây dựng thuộc dự án, bảo đảm sự đồng bộ giữa các công trình khi đưa vào khai thác, sử dụng. Thiết kế BVTC gồm thuyết minh và các bản vẽ thể hiện các nội dung sau:</w:t>
      </w:r>
    </w:p>
    <w:p w:rsidR="000962E7" w:rsidRPr="007A57C1" w:rsidRDefault="000962E7" w:rsidP="000962E7">
      <w:pPr>
        <w:keepLines/>
        <w:spacing w:before="40" w:after="40" w:line="276" w:lineRule="auto"/>
        <w:rPr>
          <w:sz w:val="28"/>
          <w:szCs w:val="28"/>
          <w:lang w:val="nl-NL"/>
        </w:rPr>
      </w:pPr>
      <w:r w:rsidRPr="007A57C1">
        <w:rPr>
          <w:sz w:val="28"/>
          <w:szCs w:val="28"/>
          <w:lang w:val="nl-NL"/>
        </w:rPr>
        <w:tab/>
        <w:t>a) Vị trí xây dựng, hướng tuyến công trình, danh mục và quy mô, loại, cấp công trình thuộc tổng mặt bằng xây dựng;</w:t>
      </w:r>
    </w:p>
    <w:p w:rsidR="000962E7" w:rsidRPr="007A57C1" w:rsidRDefault="000962E7" w:rsidP="000962E7">
      <w:pPr>
        <w:keepLines/>
        <w:spacing w:before="40" w:after="40" w:line="276" w:lineRule="auto"/>
        <w:ind w:firstLine="720"/>
        <w:rPr>
          <w:sz w:val="28"/>
          <w:szCs w:val="28"/>
          <w:lang w:val="nl-NL"/>
        </w:rPr>
      </w:pPr>
      <w:r w:rsidRPr="007A57C1">
        <w:rPr>
          <w:sz w:val="28"/>
          <w:szCs w:val="28"/>
          <w:lang w:val="nl-NL"/>
        </w:rPr>
        <w:t>b) Phương án công nghệ, kỹ thuật và thiết bị được lựa chọn (nếu có);</w:t>
      </w:r>
    </w:p>
    <w:p w:rsidR="000962E7" w:rsidRPr="007A57C1" w:rsidRDefault="000962E7" w:rsidP="000962E7">
      <w:pPr>
        <w:keepLines/>
        <w:spacing w:before="40" w:after="40" w:line="276" w:lineRule="auto"/>
        <w:rPr>
          <w:sz w:val="28"/>
          <w:szCs w:val="28"/>
          <w:lang w:val="nl-NL"/>
        </w:rPr>
      </w:pPr>
      <w:r w:rsidRPr="007A57C1">
        <w:rPr>
          <w:sz w:val="28"/>
          <w:szCs w:val="28"/>
          <w:lang w:val="nl-NL"/>
        </w:rPr>
        <w:tab/>
        <w:t>c) Giải pháp về kiến trúc, mặt bằng, mặt cắt, mặt đứng công trình, các kích thước, kết cấu của công trình xây dựng;</w:t>
      </w:r>
    </w:p>
    <w:p w:rsidR="000962E7" w:rsidRPr="007A57C1" w:rsidRDefault="000962E7" w:rsidP="000962E7">
      <w:pPr>
        <w:keepLines/>
        <w:spacing w:before="40" w:after="40" w:line="276" w:lineRule="auto"/>
        <w:rPr>
          <w:sz w:val="28"/>
          <w:szCs w:val="28"/>
          <w:lang w:val="nl-NL"/>
        </w:rPr>
      </w:pPr>
      <w:r w:rsidRPr="007A57C1">
        <w:rPr>
          <w:sz w:val="28"/>
          <w:szCs w:val="28"/>
          <w:lang w:val="nl-NL"/>
        </w:rPr>
        <w:tab/>
        <w:t>d) Giải pháp về xây dựng, vật liệu chủ yếu được sử dụng, dự toán chi tiết tính chi phí xây dựng cho công trình;</w:t>
      </w:r>
    </w:p>
    <w:p w:rsidR="000962E7" w:rsidRPr="007A57C1" w:rsidRDefault="000962E7" w:rsidP="000962E7">
      <w:pPr>
        <w:keepLines/>
        <w:spacing w:before="40" w:after="40" w:line="276" w:lineRule="auto"/>
        <w:rPr>
          <w:sz w:val="28"/>
          <w:szCs w:val="28"/>
          <w:lang w:val="nl-NL"/>
        </w:rPr>
      </w:pPr>
      <w:r w:rsidRPr="007A57C1">
        <w:rPr>
          <w:sz w:val="28"/>
          <w:szCs w:val="28"/>
          <w:lang w:val="nl-NL"/>
        </w:rPr>
        <w:tab/>
        <w:t>đ) Phương án kết nối hạ tầng kỹ thuật trong và ngoài công trình, giải pháp phòng, chống cháy, nổ;</w:t>
      </w:r>
    </w:p>
    <w:p w:rsidR="000962E7" w:rsidRPr="007A57C1" w:rsidRDefault="000962E7" w:rsidP="000962E7">
      <w:pPr>
        <w:keepLines/>
        <w:spacing w:before="40" w:after="40" w:line="276" w:lineRule="auto"/>
        <w:rPr>
          <w:sz w:val="28"/>
          <w:szCs w:val="28"/>
          <w:lang w:val="nl-NL"/>
        </w:rPr>
      </w:pPr>
      <w:r w:rsidRPr="007A57C1">
        <w:rPr>
          <w:sz w:val="28"/>
          <w:szCs w:val="28"/>
          <w:lang w:val="nl-NL"/>
        </w:rPr>
        <w:tab/>
        <w:t>e) Tiêu chuẩn, quy chuẩn kỹ thuật được áp dụng và kết quả khảo sát xây dựng để lập thiết kế BVTC.</w:t>
      </w:r>
    </w:p>
    <w:p w:rsidR="000962E7" w:rsidRPr="001A0504" w:rsidRDefault="000962E7" w:rsidP="000962E7">
      <w:pPr>
        <w:keepLines/>
        <w:spacing w:before="40" w:after="40" w:line="276" w:lineRule="auto"/>
        <w:rPr>
          <w:b/>
          <w:spacing w:val="-6"/>
          <w:sz w:val="28"/>
          <w:szCs w:val="28"/>
          <w:lang w:val="nl-NL"/>
        </w:rPr>
      </w:pPr>
      <w:r w:rsidRPr="007A57C1">
        <w:rPr>
          <w:sz w:val="28"/>
          <w:szCs w:val="28"/>
          <w:lang w:val="nl-NL"/>
        </w:rPr>
        <w:tab/>
      </w:r>
      <w:r w:rsidR="00F35981" w:rsidRPr="00F35981">
        <w:rPr>
          <w:b/>
          <w:sz w:val="28"/>
          <w:szCs w:val="28"/>
          <w:lang w:val="nl-NL"/>
        </w:rPr>
        <w:t>2.</w:t>
      </w:r>
      <w:r w:rsidR="00D3052B" w:rsidRPr="00F35981">
        <w:rPr>
          <w:b/>
          <w:sz w:val="28"/>
          <w:szCs w:val="28"/>
          <w:lang w:val="nl-NL"/>
        </w:rPr>
        <w:t>2.3</w:t>
      </w:r>
      <w:r w:rsidR="00D3052B" w:rsidRPr="00D3052B">
        <w:rPr>
          <w:b/>
          <w:sz w:val="28"/>
          <w:szCs w:val="28"/>
          <w:lang w:val="nl-NL"/>
        </w:rPr>
        <w:t xml:space="preserve">. </w:t>
      </w:r>
      <w:r w:rsidRPr="00D3052B">
        <w:rPr>
          <w:b/>
          <w:spacing w:val="-6"/>
          <w:sz w:val="28"/>
          <w:szCs w:val="28"/>
          <w:lang w:val="nl-NL"/>
        </w:rPr>
        <w:t>Các</w:t>
      </w:r>
      <w:r w:rsidRPr="001A0504">
        <w:rPr>
          <w:b/>
          <w:spacing w:val="-6"/>
          <w:sz w:val="28"/>
          <w:szCs w:val="28"/>
          <w:lang w:val="nl-NL"/>
        </w:rPr>
        <w:t xml:space="preserve"> nội dung khác của Thiết kế BVTC và dự toán đầu tư xây dựng gồm:</w:t>
      </w:r>
    </w:p>
    <w:p w:rsidR="000962E7" w:rsidRPr="00CB2E1A" w:rsidRDefault="000962E7" w:rsidP="000962E7">
      <w:pPr>
        <w:keepLines/>
        <w:spacing w:before="40" w:after="40" w:line="276" w:lineRule="auto"/>
        <w:rPr>
          <w:spacing w:val="-6"/>
          <w:sz w:val="28"/>
          <w:szCs w:val="28"/>
          <w:lang w:val="nl-NL"/>
        </w:rPr>
      </w:pPr>
      <w:r w:rsidRPr="007A57C1">
        <w:rPr>
          <w:sz w:val="28"/>
          <w:szCs w:val="28"/>
          <w:lang w:val="nl-NL"/>
        </w:rPr>
        <w:tab/>
      </w:r>
      <w:r w:rsidRPr="00CB2E1A">
        <w:rPr>
          <w:spacing w:val="-6"/>
          <w:sz w:val="28"/>
          <w:szCs w:val="28"/>
          <w:lang w:val="nl-NL"/>
        </w:rPr>
        <w:t>a) Sự cần thiết và chủ trương đầu tư, mục tiêu đầu tư xây dựng, địa điểm xây dựng và diện tích sử dụng đất, quy mô công suất và hình thức đầu tư xây dựng;</w:t>
      </w:r>
    </w:p>
    <w:p w:rsidR="000962E7" w:rsidRPr="007A57C1" w:rsidRDefault="000962E7" w:rsidP="000962E7">
      <w:pPr>
        <w:keepLines/>
        <w:spacing w:before="40" w:after="40" w:line="276" w:lineRule="auto"/>
        <w:rPr>
          <w:sz w:val="28"/>
          <w:szCs w:val="28"/>
          <w:lang w:val="nl-NL"/>
        </w:rPr>
      </w:pPr>
      <w:r w:rsidRPr="007A57C1">
        <w:rPr>
          <w:sz w:val="28"/>
          <w:szCs w:val="28"/>
          <w:lang w:val="nl-NL"/>
        </w:rPr>
        <w:tab/>
        <w:t>b) 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rsidR="000962E7" w:rsidRPr="007A57C1" w:rsidRDefault="000962E7" w:rsidP="000962E7">
      <w:pPr>
        <w:keepLines/>
        <w:spacing w:before="40" w:after="40" w:line="276" w:lineRule="auto"/>
        <w:rPr>
          <w:sz w:val="28"/>
          <w:szCs w:val="28"/>
          <w:lang w:val="nl-NL"/>
        </w:rPr>
      </w:pPr>
      <w:r w:rsidRPr="007A57C1">
        <w:rPr>
          <w:sz w:val="28"/>
          <w:szCs w:val="28"/>
          <w:lang w:val="nl-NL"/>
        </w:rPr>
        <w:lastRenderedPageBreak/>
        <w:tab/>
        <w:t>c) Đánh giá tác động của dự án liên quan đến việc thu hồi đất, giải phóng mặt bằng, tái định cư; bảo vệ cảnh quan, môi trường sinh thái, an toàn trong xây dựng, phòng, chống cháy, nổ và các nội dung cần thiết khác;</w:t>
      </w:r>
    </w:p>
    <w:p w:rsidR="000962E7" w:rsidRDefault="000962E7" w:rsidP="000962E7">
      <w:pPr>
        <w:keepLines/>
        <w:spacing w:before="40" w:after="40" w:line="276" w:lineRule="auto"/>
        <w:rPr>
          <w:sz w:val="28"/>
          <w:szCs w:val="28"/>
          <w:lang w:val="nl-NL"/>
        </w:rPr>
      </w:pPr>
      <w:r w:rsidRPr="007A57C1">
        <w:rPr>
          <w:sz w:val="28"/>
          <w:szCs w:val="28"/>
          <w:lang w:val="nl-NL"/>
        </w:rPr>
        <w:tab/>
        <w:t>d) 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rsidR="00CE31AA" w:rsidRDefault="00F35981" w:rsidP="00784205">
      <w:pPr>
        <w:keepLines/>
        <w:spacing w:before="40" w:after="40" w:line="276" w:lineRule="auto"/>
        <w:jc w:val="center"/>
        <w:rPr>
          <w:b/>
          <w:sz w:val="28"/>
          <w:szCs w:val="28"/>
          <w:lang w:val="nl-NL"/>
        </w:rPr>
      </w:pPr>
      <w:r w:rsidRPr="00F35981">
        <w:rPr>
          <w:b/>
          <w:sz w:val="28"/>
          <w:szCs w:val="28"/>
          <w:lang w:val="nl-NL"/>
        </w:rPr>
        <w:t>Các Quy chuẩn, tiêu chuẩn áp dụng:</w:t>
      </w:r>
    </w:p>
    <w:tbl>
      <w:tblPr>
        <w:tblW w:w="911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2"/>
        <w:gridCol w:w="2449"/>
      </w:tblGrid>
      <w:tr w:rsidR="00126C54"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hideMark/>
          </w:tcPr>
          <w:p w:rsidR="00126C54" w:rsidRPr="00610921" w:rsidRDefault="00126C54" w:rsidP="00A657F6">
            <w:pPr>
              <w:spacing w:line="276" w:lineRule="auto"/>
              <w:jc w:val="center"/>
              <w:rPr>
                <w:b/>
                <w:bCs/>
                <w:sz w:val="26"/>
                <w:szCs w:val="26"/>
              </w:rPr>
            </w:pPr>
            <w:r w:rsidRPr="00610921">
              <w:rPr>
                <w:b/>
                <w:bCs/>
                <w:sz w:val="26"/>
                <w:szCs w:val="26"/>
                <w:lang w:val="nl-NL"/>
              </w:rPr>
              <w:t>TT</w:t>
            </w:r>
          </w:p>
        </w:tc>
        <w:tc>
          <w:tcPr>
            <w:tcW w:w="5812" w:type="dxa"/>
            <w:tcBorders>
              <w:top w:val="single" w:sz="4" w:space="0" w:color="auto"/>
              <w:left w:val="single" w:sz="4" w:space="0" w:color="auto"/>
              <w:bottom w:val="single" w:sz="4" w:space="0" w:color="auto"/>
              <w:right w:val="single" w:sz="4" w:space="0" w:color="auto"/>
            </w:tcBorders>
            <w:vAlign w:val="center"/>
            <w:hideMark/>
          </w:tcPr>
          <w:p w:rsidR="00126C54" w:rsidRPr="00610921" w:rsidRDefault="00126C54" w:rsidP="00A657F6">
            <w:pPr>
              <w:spacing w:line="276" w:lineRule="auto"/>
              <w:jc w:val="center"/>
              <w:rPr>
                <w:b/>
                <w:bCs/>
                <w:sz w:val="26"/>
                <w:szCs w:val="26"/>
              </w:rPr>
            </w:pPr>
            <w:r w:rsidRPr="00610921">
              <w:rPr>
                <w:b/>
                <w:bCs/>
                <w:sz w:val="26"/>
                <w:szCs w:val="26"/>
                <w:lang w:val="nl-NL"/>
              </w:rPr>
              <w:t>Tên quy phạm</w:t>
            </w:r>
          </w:p>
        </w:tc>
        <w:tc>
          <w:tcPr>
            <w:tcW w:w="2449" w:type="dxa"/>
            <w:tcBorders>
              <w:top w:val="single" w:sz="4" w:space="0" w:color="auto"/>
              <w:left w:val="single" w:sz="4" w:space="0" w:color="auto"/>
              <w:bottom w:val="single" w:sz="4" w:space="0" w:color="auto"/>
              <w:right w:val="single" w:sz="4" w:space="0" w:color="auto"/>
            </w:tcBorders>
            <w:vAlign w:val="center"/>
            <w:hideMark/>
          </w:tcPr>
          <w:p w:rsidR="00126C54" w:rsidRPr="00610921" w:rsidRDefault="00126C54" w:rsidP="00A657F6">
            <w:pPr>
              <w:spacing w:line="276" w:lineRule="auto"/>
              <w:jc w:val="center"/>
              <w:rPr>
                <w:b/>
                <w:bCs/>
                <w:sz w:val="26"/>
                <w:szCs w:val="26"/>
              </w:rPr>
            </w:pPr>
            <w:r w:rsidRPr="00610921">
              <w:rPr>
                <w:b/>
                <w:bCs/>
                <w:sz w:val="26"/>
                <w:szCs w:val="26"/>
                <w:lang w:val="nl-NL"/>
              </w:rPr>
              <w:t>Ký hiệu</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rPr>
            </w:pPr>
            <w:r w:rsidRPr="00F1188D">
              <w:rPr>
                <w:sz w:val="26"/>
                <w:szCs w:val="26"/>
                <w:lang w:val="nl-NL"/>
              </w:rPr>
              <w:t>1</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Khảo sát cho Xây dựng. Nguyên tắc cơ bản;</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TCVN 4419: 1987</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lang w:val="nl-NL"/>
              </w:rPr>
            </w:pPr>
            <w:r w:rsidRPr="00F1188D">
              <w:rPr>
                <w:sz w:val="26"/>
                <w:szCs w:val="26"/>
                <w:lang w:val="nl-NL"/>
              </w:rPr>
              <w:t>2</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Quy trình khảo sát địa hình</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96TCN 43-90</w:t>
            </w:r>
          </w:p>
        </w:tc>
      </w:tr>
      <w:tr w:rsidR="00D35CB8" w:rsidRPr="00610921" w:rsidTr="00CE31AA">
        <w:trPr>
          <w:trHeight w:val="84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rPr>
            </w:pPr>
            <w:r w:rsidRPr="00F1188D">
              <w:rPr>
                <w:sz w:val="26"/>
                <w:szCs w:val="26"/>
              </w:rPr>
              <w:t>3</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before="40" w:after="40" w:line="276" w:lineRule="auto"/>
              <w:rPr>
                <w:iCs/>
                <w:sz w:val="28"/>
                <w:szCs w:val="28"/>
                <w:lang w:val="nl-NL"/>
              </w:rPr>
            </w:pPr>
            <w:r w:rsidRPr="00F1188D">
              <w:rPr>
                <w:iCs/>
                <w:sz w:val="28"/>
                <w:szCs w:val="28"/>
                <w:lang w:val="nl-NL"/>
              </w:rPr>
              <w:t>Nhà cao tầng – kỹ thuật đo đạc phục vụ công tác thi công</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TCVN 9364:2012</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rPr>
            </w:pPr>
            <w:r w:rsidRPr="00F1188D">
              <w:rPr>
                <w:sz w:val="26"/>
                <w:szCs w:val="26"/>
              </w:rPr>
              <w:t>4</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Quy trình khoan thăm dò địa chất công trình</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22TCN 259-2000</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rPr>
            </w:pPr>
            <w:r w:rsidRPr="00F1188D">
              <w:rPr>
                <w:sz w:val="26"/>
                <w:szCs w:val="26"/>
              </w:rPr>
              <w:t>5</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Khoan thăm dò địa chất công trình</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TCVN 9437: 2012</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rPr>
            </w:pPr>
            <w:r w:rsidRPr="00F1188D">
              <w:rPr>
                <w:sz w:val="26"/>
                <w:szCs w:val="26"/>
              </w:rPr>
              <w:t>6</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Nhà cao tầng – công tác khảo sát địa kỹ thuật</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TCXDVN 194:2006</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rPr>
            </w:pPr>
            <w:r w:rsidRPr="00F1188D">
              <w:rPr>
                <w:sz w:val="26"/>
                <w:szCs w:val="26"/>
              </w:rPr>
              <w:t>7</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Tiêu chuẩn thiết kế nền nhà và công trình</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iCs/>
                <w:sz w:val="28"/>
                <w:szCs w:val="28"/>
                <w:lang w:val="nl-NL"/>
              </w:rPr>
              <w:t>TCVN 9362:2012</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jc w:val="center"/>
              <w:rPr>
                <w:sz w:val="26"/>
                <w:szCs w:val="26"/>
              </w:rPr>
            </w:pPr>
            <w:r w:rsidRPr="00F1188D">
              <w:rPr>
                <w:sz w:val="26"/>
                <w:szCs w:val="26"/>
              </w:rPr>
              <w:t>8</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sz w:val="26"/>
                <w:szCs w:val="26"/>
              </w:rPr>
              <w:t>Nhà và công trình công cộng - Nguyên tắc cơ bản để thiết kế</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F1188D" w:rsidRDefault="00D35CB8" w:rsidP="00D35CB8">
            <w:pPr>
              <w:spacing w:line="276" w:lineRule="auto"/>
              <w:rPr>
                <w:sz w:val="26"/>
                <w:szCs w:val="26"/>
              </w:rPr>
            </w:pPr>
            <w:r w:rsidRPr="00F1188D">
              <w:rPr>
                <w:sz w:val="26"/>
                <w:szCs w:val="26"/>
              </w:rPr>
              <w:t>TCVN 4319:2012</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9</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lang w:val="nl-NL"/>
              </w:rPr>
            </w:pPr>
            <w:r w:rsidRPr="001A3A3A">
              <w:rPr>
                <w:sz w:val="26"/>
                <w:szCs w:val="26"/>
                <w:lang w:val="nl-NL"/>
              </w:rPr>
              <w:t>Nhà và công trình dân dụng</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lang w:val="nl-NL"/>
              </w:rPr>
            </w:pPr>
            <w:r w:rsidRPr="00B65D47">
              <w:rPr>
                <w:noProof/>
                <w:color w:val="000000"/>
                <w:sz w:val="26"/>
                <w:szCs w:val="26"/>
                <w:lang w:val="sv-SE"/>
              </w:rPr>
              <w:t xml:space="preserve">TCVN 9254:2012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0</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B65D47">
              <w:rPr>
                <w:noProof/>
                <w:color w:val="000000"/>
                <w:sz w:val="26"/>
                <w:szCs w:val="26"/>
                <w:lang w:val="sv-SE"/>
              </w:rPr>
              <w:t>Nhà ở và nhà công cộng-Thông số hình học</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1B6D62" w:rsidP="00D35CB8">
            <w:pPr>
              <w:spacing w:line="276" w:lineRule="auto"/>
              <w:rPr>
                <w:sz w:val="26"/>
                <w:szCs w:val="26"/>
              </w:rPr>
            </w:pPr>
            <w:hyperlink r:id="rId5" w:history="1">
              <w:r w:rsidR="00D35CB8" w:rsidRPr="00B65D47">
                <w:rPr>
                  <w:noProof/>
                  <w:color w:val="000000"/>
                  <w:sz w:val="26"/>
                  <w:szCs w:val="26"/>
                  <w:lang w:val="sv-SE"/>
                </w:rPr>
                <w:t>TCVN 3905:1984</w:t>
              </w:r>
            </w:hyperlink>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610921">
              <w:rPr>
                <w:sz w:val="26"/>
                <w:szCs w:val="26"/>
                <w:lang w:val="nl-NL"/>
              </w:rPr>
              <w:t>Tải trọng và tác động. Tiêu chuẩn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610921">
              <w:rPr>
                <w:sz w:val="26"/>
                <w:szCs w:val="26"/>
              </w:rPr>
              <w:t>TCVN 2737-2020</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Mức ồn cho phép trong công trình công cộng - Tiêu chuẩn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1B6D62" w:rsidP="00D35CB8">
            <w:pPr>
              <w:spacing w:line="276" w:lineRule="auto"/>
              <w:rPr>
                <w:sz w:val="26"/>
                <w:szCs w:val="26"/>
              </w:rPr>
            </w:pPr>
            <w:hyperlink r:id="rId6" w:history="1">
              <w:r w:rsidR="00D35CB8" w:rsidRPr="00B65D47">
                <w:rPr>
                  <w:noProof/>
                  <w:color w:val="000000"/>
                  <w:sz w:val="26"/>
                  <w:szCs w:val="26"/>
                  <w:lang w:val="sv-SE"/>
                </w:rPr>
                <w:t>TCXDVN</w:t>
              </w:r>
            </w:hyperlink>
            <w:r w:rsidR="00D35CB8" w:rsidRPr="00B65D47">
              <w:rPr>
                <w:noProof/>
                <w:color w:val="000000"/>
                <w:sz w:val="26"/>
                <w:szCs w:val="26"/>
                <w:lang w:val="sv-SE"/>
              </w:rPr>
              <w:t xml:space="preserve"> 175:2005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Trường Đại học - Yêu cầu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B65D47">
              <w:rPr>
                <w:noProof/>
                <w:color w:val="000000"/>
                <w:sz w:val="26"/>
                <w:szCs w:val="26"/>
                <w:lang w:val="sv-SE"/>
              </w:rPr>
              <w:t xml:space="preserve">TCVN 3981 : 1985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pacing w:val="-6"/>
                <w:sz w:val="26"/>
                <w:szCs w:val="26"/>
              </w:rPr>
            </w:pPr>
            <w:r w:rsidRPr="001A3A3A">
              <w:rPr>
                <w:spacing w:val="-6"/>
                <w:sz w:val="26"/>
                <w:szCs w:val="26"/>
                <w:lang w:val="nl-NL"/>
              </w:rPr>
              <w:t>Công trình công cộng - Nguyên tắc cơ bản để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B65D47">
              <w:rPr>
                <w:noProof/>
                <w:color w:val="000000"/>
                <w:sz w:val="26"/>
                <w:szCs w:val="26"/>
                <w:lang w:val="sv-SE"/>
              </w:rPr>
              <w:t xml:space="preserve">TCVN 4319:2012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Nhà và công trình. Nguyên tắc cơ bản xây dựng công trình để đảm bảo người tàn tật tiếp cận sử dụng</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B65D47">
              <w:rPr>
                <w:noProof/>
                <w:color w:val="000000"/>
                <w:sz w:val="26"/>
                <w:szCs w:val="26"/>
                <w:lang w:val="sv-SE"/>
              </w:rPr>
              <w:t xml:space="preserve">TCXD 264 : 2002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6</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Phòng cháy, chống cháy cho nhà và công trình - Yêu cầu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1B6D62" w:rsidP="00D35CB8">
            <w:pPr>
              <w:spacing w:line="276" w:lineRule="auto"/>
              <w:rPr>
                <w:sz w:val="26"/>
                <w:szCs w:val="26"/>
              </w:rPr>
            </w:pPr>
            <w:hyperlink r:id="rId7" w:history="1">
              <w:r w:rsidR="00D35CB8" w:rsidRPr="00356DCD">
                <w:rPr>
                  <w:noProof/>
                  <w:color w:val="000000"/>
                  <w:sz w:val="26"/>
                  <w:szCs w:val="26"/>
                  <w:lang w:val="sv-SE"/>
                </w:rPr>
                <w:t>TCVN 2622:1995</w:t>
              </w:r>
            </w:hyperlink>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7</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Tải trọng và tác động</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TCVN 2737:202</w:t>
            </w:r>
            <w:r>
              <w:rPr>
                <w:noProof/>
                <w:color w:val="000000"/>
                <w:sz w:val="26"/>
                <w:szCs w:val="26"/>
                <w:lang w:val="sv-SE"/>
              </w:rPr>
              <w:t xml:space="preserve">3 </w:t>
            </w:r>
          </w:p>
        </w:tc>
      </w:tr>
      <w:tr w:rsidR="00D35CB8" w:rsidRPr="00610921" w:rsidTr="00CE31AA">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1</w:t>
            </w:r>
            <w:r>
              <w:rPr>
                <w:sz w:val="26"/>
                <w:szCs w:val="26"/>
              </w:rPr>
              <w:t>8</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Tiêu chuẩn thiết kế nền nhà và công trình</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 xml:space="preserve">TCVN 9362:2012 </w:t>
            </w:r>
          </w:p>
        </w:tc>
      </w:tr>
      <w:tr w:rsidR="00D35CB8" w:rsidRPr="00610921" w:rsidTr="00CE31AA">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19</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 xml:space="preserve">Thiết kế công trình chịu động </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Pr>
                <w:noProof/>
                <w:color w:val="000000"/>
                <w:sz w:val="26"/>
                <w:szCs w:val="26"/>
                <w:lang w:val="sv-SE"/>
              </w:rPr>
              <w:t>TCVN 9386:</w:t>
            </w:r>
            <w:r w:rsidRPr="00356DCD">
              <w:rPr>
                <w:noProof/>
                <w:color w:val="000000"/>
                <w:sz w:val="26"/>
                <w:szCs w:val="26"/>
                <w:lang w:val="sv-SE"/>
              </w:rPr>
              <w:t>2012</w:t>
            </w:r>
            <w:r>
              <w:rPr>
                <w:noProof/>
                <w:color w:val="000000"/>
                <w:sz w:val="26"/>
                <w:szCs w:val="26"/>
                <w:lang w:val="sv-SE"/>
              </w:rPr>
              <w:t xml:space="preserve"> </w:t>
            </w:r>
          </w:p>
        </w:tc>
      </w:tr>
      <w:tr w:rsidR="00D35CB8" w:rsidRPr="00610921" w:rsidTr="00CE31AA">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lastRenderedPageBreak/>
              <w:t>20</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Kết cấu xây dựng và nền - Nguyên tắc cơ bản tính toán</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TCVN 9379:2012</w:t>
            </w:r>
            <w:r>
              <w:rPr>
                <w:noProof/>
                <w:color w:val="000000"/>
                <w:sz w:val="26"/>
                <w:szCs w:val="26"/>
                <w:lang w:val="sv-SE"/>
              </w:rPr>
              <w:t xml:space="preserve"> </w:t>
            </w:r>
          </w:p>
        </w:tc>
      </w:tr>
      <w:tr w:rsidR="00D35CB8" w:rsidRPr="00610921" w:rsidTr="00CE31AA">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21</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A3A3A">
              <w:rPr>
                <w:sz w:val="26"/>
                <w:szCs w:val="26"/>
                <w:lang w:val="nl-NL"/>
              </w:rPr>
              <w:t>Kết cấu bê tông cốt thép - Tiêu chuẩn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 xml:space="preserve">TCVN 5574 : 2018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22</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Kết cấu thép - Tiêu chuẩn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TCVN 5575:20</w:t>
            </w:r>
            <w:r>
              <w:rPr>
                <w:noProof/>
                <w:color w:val="000000"/>
                <w:sz w:val="26"/>
                <w:szCs w:val="26"/>
                <w:lang w:val="sv-SE"/>
              </w:rPr>
              <w:t>24</w:t>
            </w:r>
            <w:r w:rsidRPr="00356DCD">
              <w:rPr>
                <w:noProof/>
                <w:color w:val="000000"/>
                <w:sz w:val="26"/>
                <w:szCs w:val="26"/>
                <w:lang w:val="sv-SE"/>
              </w:rPr>
              <w:t xml:space="preserve">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23</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53B97">
              <w:rPr>
                <w:sz w:val="26"/>
                <w:szCs w:val="26"/>
                <w:lang w:val="nl-NL"/>
              </w:rPr>
              <w:t>Kết cấu gạch đá và gạch đá cốt thép</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 xml:space="preserve">TCVN 5573:2011 </w:t>
            </w:r>
          </w:p>
        </w:tc>
      </w:tr>
      <w:tr w:rsidR="00D35CB8" w:rsidRPr="00610921" w:rsidTr="00CE31AA">
        <w:trPr>
          <w:trHeight w:val="66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24</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53B97">
              <w:rPr>
                <w:sz w:val="26"/>
                <w:szCs w:val="26"/>
                <w:lang w:val="nl-NL"/>
              </w:rPr>
              <w:t>Chiếu sáng nhân tạo bên ngoài các công trình công cộng và hạ tầng kỹ thuật;</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53B97">
              <w:rPr>
                <w:sz w:val="26"/>
                <w:szCs w:val="26"/>
              </w:rPr>
              <w:t xml:space="preserve">TCXDVN 13608:2023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sidRPr="00610921">
              <w:rPr>
                <w:sz w:val="26"/>
                <w:szCs w:val="26"/>
              </w:rPr>
              <w:t>25</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Pr>
                <w:sz w:val="26"/>
                <w:szCs w:val="26"/>
                <w:lang w:val="nl-NL"/>
              </w:rPr>
              <w:t>Đặt đư</w:t>
            </w:r>
            <w:r w:rsidRPr="00153B97">
              <w:rPr>
                <w:sz w:val="26"/>
                <w:szCs w:val="26"/>
                <w:lang w:val="nl-NL"/>
              </w:rPr>
              <w:t>ờng dẫn điện trong nhà ở và công trình công cộng. Tiêu chuẩn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610921">
              <w:rPr>
                <w:sz w:val="26"/>
                <w:szCs w:val="26"/>
              </w:rPr>
              <w:t> </w:t>
            </w:r>
            <w:r w:rsidRPr="00153B97">
              <w:rPr>
                <w:sz w:val="26"/>
                <w:szCs w:val="26"/>
              </w:rPr>
              <w:t xml:space="preserve">TCVN 9207:2012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26</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53B97">
              <w:rPr>
                <w:sz w:val="26"/>
                <w:szCs w:val="26"/>
                <w:lang w:val="nl-NL"/>
              </w:rPr>
              <w:t xml:space="preserve">Chống sét </w:t>
            </w:r>
            <w:r>
              <w:rPr>
                <w:sz w:val="26"/>
                <w:szCs w:val="26"/>
                <w:lang w:val="nl-NL"/>
              </w:rPr>
              <w:t>cho các công trình xây dựng - H</w:t>
            </w:r>
            <w:r w:rsidRPr="00153B97">
              <w:rPr>
                <w:sz w:val="26"/>
                <w:szCs w:val="26"/>
                <w:lang w:val="nl-NL"/>
              </w:rPr>
              <w:t>ướng dẫn thiết kế, kiểm tra và bảo trì hệ thống</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610921">
              <w:rPr>
                <w:sz w:val="26"/>
                <w:szCs w:val="26"/>
              </w:rPr>
              <w:t> </w:t>
            </w:r>
            <w:r w:rsidRPr="00356DCD">
              <w:rPr>
                <w:noProof/>
                <w:color w:val="000000"/>
                <w:sz w:val="26"/>
                <w:szCs w:val="26"/>
                <w:lang w:val="sv-SE"/>
              </w:rPr>
              <w:t>TCVN 9385:2012</w:t>
            </w:r>
            <w:r>
              <w:rPr>
                <w:noProof/>
                <w:color w:val="000000"/>
                <w:sz w:val="26"/>
                <w:szCs w:val="26"/>
                <w:lang w:val="sv-SE"/>
              </w:rPr>
              <w:t xml:space="preserve">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Default="00D35CB8" w:rsidP="00D35CB8">
            <w:pPr>
              <w:spacing w:line="276" w:lineRule="auto"/>
              <w:jc w:val="center"/>
              <w:rPr>
                <w:sz w:val="26"/>
                <w:szCs w:val="26"/>
              </w:rPr>
            </w:pPr>
            <w:r>
              <w:rPr>
                <w:sz w:val="26"/>
                <w:szCs w:val="26"/>
              </w:rPr>
              <w:t>27</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9E75D9">
              <w:rPr>
                <w:sz w:val="26"/>
                <w:szCs w:val="26"/>
                <w:lang w:val="nl-NL"/>
              </w:rPr>
              <w:t>Quy chuẩn kỹ thuật quốc gia về lắp đặt mạng cáp ngoại vi viễn thông</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9E75D9">
              <w:rPr>
                <w:sz w:val="26"/>
                <w:szCs w:val="26"/>
              </w:rPr>
              <w:t xml:space="preserve">QCVN 33:2011/BTTTT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28</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9E75D9">
              <w:rPr>
                <w:sz w:val="26"/>
                <w:szCs w:val="26"/>
                <w:lang w:val="nl-NL"/>
              </w:rPr>
              <w:t>Thiết kế, lắp đặt hệ thống cáp thông tin trong các tòa nhà - Yêu cầu kỹ thuật</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Pr>
                <w:noProof/>
                <w:color w:val="000000"/>
                <w:sz w:val="26"/>
                <w:szCs w:val="26"/>
                <w:lang w:val="sv-SE"/>
              </w:rPr>
              <w:t xml:space="preserve">TCVN 10251:2013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29</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9E75D9">
              <w:rPr>
                <w:sz w:val="26"/>
                <w:szCs w:val="26"/>
                <w:lang w:val="nl-NL"/>
              </w:rPr>
              <w:t>Thông gió - Điều hoà không khí - Tiêu chuẩn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356DCD">
              <w:rPr>
                <w:noProof/>
                <w:color w:val="000000"/>
                <w:sz w:val="26"/>
                <w:szCs w:val="26"/>
                <w:lang w:val="sv-SE"/>
              </w:rPr>
              <w:t>TCVN 5687:2</w:t>
            </w:r>
            <w:r>
              <w:rPr>
                <w:noProof/>
                <w:color w:val="000000"/>
                <w:sz w:val="26"/>
                <w:szCs w:val="26"/>
                <w:lang w:val="sv-SE"/>
              </w:rPr>
              <w:t xml:space="preserve">024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30</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924B4">
              <w:rPr>
                <w:noProof/>
                <w:color w:val="000000"/>
                <w:sz w:val="26"/>
                <w:szCs w:val="26"/>
                <w:lang w:val="sv-SE"/>
              </w:rPr>
              <w:t>Tiêu chuẩn thiết kế Cấp nước - Mạng lưới đường ống và công trình yêu cầu thiết kế</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1924B4">
              <w:rPr>
                <w:noProof/>
                <w:color w:val="000000"/>
                <w:sz w:val="26"/>
                <w:szCs w:val="26"/>
                <w:lang w:val="sv-SE"/>
              </w:rPr>
              <w:t xml:space="preserve">TCVN 13606:2023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31</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9E75D9">
              <w:rPr>
                <w:sz w:val="26"/>
                <w:szCs w:val="26"/>
                <w:lang w:val="nl-NL"/>
              </w:rPr>
              <w:t>Tiêu chuẩn thiết kế Thoát nước - Mạng lưới và công trình bên ngoài</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Pr>
                <w:noProof/>
                <w:color w:val="000000"/>
                <w:sz w:val="26"/>
                <w:szCs w:val="26"/>
                <w:lang w:val="sv-SE"/>
              </w:rPr>
              <w:t xml:space="preserve">TCVN 7957:2023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32</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9E75D9" w:rsidRDefault="00D35CB8" w:rsidP="00D35CB8">
            <w:pPr>
              <w:spacing w:line="276" w:lineRule="auto"/>
              <w:rPr>
                <w:sz w:val="26"/>
                <w:szCs w:val="26"/>
                <w:lang w:val="nl-NL"/>
              </w:rPr>
            </w:pPr>
            <w:r w:rsidRPr="009E75D9">
              <w:rPr>
                <w:sz w:val="26"/>
                <w:szCs w:val="26"/>
                <w:lang w:val="nl-NL"/>
              </w:rPr>
              <w:t>Phòng cháy chữa cháy - Nhà cao tầng - Yêu cầu thiết kế</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Default="00D35CB8" w:rsidP="00D35CB8">
            <w:pPr>
              <w:spacing w:line="276" w:lineRule="auto"/>
              <w:rPr>
                <w:noProof/>
                <w:color w:val="000000"/>
                <w:sz w:val="26"/>
                <w:szCs w:val="26"/>
                <w:lang w:val="sv-SE"/>
              </w:rPr>
            </w:pPr>
            <w:r w:rsidRPr="008109AF">
              <w:rPr>
                <w:noProof/>
                <w:color w:val="000000"/>
                <w:sz w:val="26"/>
                <w:szCs w:val="26"/>
                <w:lang w:val="sv-SE"/>
              </w:rPr>
              <w:t xml:space="preserve">TCVN 6160 – 1996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Default="00D35CB8" w:rsidP="00D35CB8">
            <w:pPr>
              <w:spacing w:line="276" w:lineRule="auto"/>
              <w:jc w:val="center"/>
              <w:rPr>
                <w:sz w:val="26"/>
                <w:szCs w:val="26"/>
              </w:rPr>
            </w:pPr>
            <w:r>
              <w:rPr>
                <w:sz w:val="26"/>
                <w:szCs w:val="26"/>
              </w:rPr>
              <w:t>33</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9E75D9" w:rsidRDefault="00D35CB8" w:rsidP="00D35CB8">
            <w:pPr>
              <w:spacing w:line="276" w:lineRule="auto"/>
              <w:rPr>
                <w:sz w:val="26"/>
                <w:szCs w:val="26"/>
                <w:lang w:val="nl-NL"/>
              </w:rPr>
            </w:pPr>
            <w:r w:rsidRPr="008109AF">
              <w:rPr>
                <w:noProof/>
                <w:color w:val="000000"/>
                <w:sz w:val="26"/>
                <w:szCs w:val="26"/>
                <w:lang w:val="sv-SE"/>
              </w:rPr>
              <w:t>Thiết bị chữa cháy. Vòi đẩy chữa cháy</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Default="00D35CB8" w:rsidP="00D35CB8">
            <w:pPr>
              <w:spacing w:line="276" w:lineRule="auto"/>
              <w:rPr>
                <w:noProof/>
                <w:color w:val="000000"/>
                <w:sz w:val="26"/>
                <w:szCs w:val="26"/>
                <w:lang w:val="sv-SE"/>
              </w:rPr>
            </w:pPr>
            <w:r w:rsidRPr="008109AF">
              <w:rPr>
                <w:noProof/>
                <w:color w:val="000000"/>
                <w:sz w:val="26"/>
                <w:szCs w:val="26"/>
                <w:lang w:val="sv-SE"/>
              </w:rPr>
              <w:t xml:space="preserve">TCVN 5740:2023 </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34</w:t>
            </w:r>
          </w:p>
        </w:tc>
        <w:tc>
          <w:tcPr>
            <w:tcW w:w="5812" w:type="dxa"/>
            <w:tcBorders>
              <w:top w:val="single" w:sz="4" w:space="0" w:color="auto"/>
              <w:left w:val="single" w:sz="4" w:space="0" w:color="auto"/>
              <w:bottom w:val="single" w:sz="4" w:space="0" w:color="auto"/>
              <w:right w:val="single" w:sz="4" w:space="0" w:color="auto"/>
            </w:tcBorders>
            <w:vAlign w:val="center"/>
          </w:tcPr>
          <w:p w:rsidR="00D35CB8" w:rsidRPr="008109AF" w:rsidRDefault="00D35CB8" w:rsidP="00D35CB8">
            <w:pPr>
              <w:spacing w:line="276" w:lineRule="auto"/>
              <w:rPr>
                <w:noProof/>
                <w:color w:val="000000"/>
                <w:sz w:val="26"/>
                <w:szCs w:val="26"/>
                <w:lang w:val="sv-SE"/>
              </w:rPr>
            </w:pPr>
            <w:r>
              <w:rPr>
                <w:noProof/>
                <w:color w:val="000000"/>
                <w:sz w:val="26"/>
                <w:szCs w:val="26"/>
                <w:lang w:val="sv-SE"/>
              </w:rPr>
              <w:t>Quy chuẩn kỹ thuật quốc gia về an toàn cháy cho nhà và công trình</w:t>
            </w:r>
          </w:p>
        </w:tc>
        <w:tc>
          <w:tcPr>
            <w:tcW w:w="2449" w:type="dxa"/>
            <w:tcBorders>
              <w:top w:val="single" w:sz="4" w:space="0" w:color="auto"/>
              <w:left w:val="single" w:sz="4" w:space="0" w:color="auto"/>
              <w:bottom w:val="single" w:sz="4" w:space="0" w:color="auto"/>
              <w:right w:val="single" w:sz="4" w:space="0" w:color="auto"/>
            </w:tcBorders>
            <w:vAlign w:val="center"/>
          </w:tcPr>
          <w:p w:rsidR="00D35CB8" w:rsidRPr="008109AF" w:rsidRDefault="00D35CB8" w:rsidP="00D35CB8">
            <w:pPr>
              <w:spacing w:line="276" w:lineRule="auto"/>
              <w:rPr>
                <w:noProof/>
                <w:color w:val="000000"/>
                <w:sz w:val="26"/>
                <w:szCs w:val="26"/>
                <w:lang w:val="sv-SE"/>
              </w:rPr>
            </w:pPr>
            <w:r w:rsidRPr="007A6FDA">
              <w:rPr>
                <w:noProof/>
                <w:color w:val="000000"/>
                <w:sz w:val="26"/>
                <w:szCs w:val="26"/>
                <w:lang w:val="sv-SE"/>
              </w:rPr>
              <w:t>QCVN 06:2022/BXD</w:t>
            </w:r>
          </w:p>
        </w:tc>
      </w:tr>
      <w:tr w:rsidR="00D35CB8" w:rsidRPr="00610921" w:rsidTr="00CE31AA">
        <w:trPr>
          <w:trHeight w:val="330"/>
        </w:trPr>
        <w:tc>
          <w:tcPr>
            <w:tcW w:w="850" w:type="dxa"/>
            <w:tcBorders>
              <w:top w:val="single" w:sz="4" w:space="0" w:color="auto"/>
              <w:left w:val="single" w:sz="4" w:space="0" w:color="auto"/>
              <w:bottom w:val="single" w:sz="4" w:space="0" w:color="auto"/>
              <w:right w:val="single" w:sz="4" w:space="0" w:color="auto"/>
            </w:tcBorders>
            <w:vAlign w:val="center"/>
          </w:tcPr>
          <w:p w:rsidR="00D35CB8" w:rsidRPr="00610921" w:rsidRDefault="00D35CB8" w:rsidP="00D35CB8">
            <w:pPr>
              <w:spacing w:line="276" w:lineRule="auto"/>
              <w:jc w:val="center"/>
              <w:rPr>
                <w:sz w:val="26"/>
                <w:szCs w:val="26"/>
              </w:rPr>
            </w:pPr>
            <w:r>
              <w:rPr>
                <w:sz w:val="26"/>
                <w:szCs w:val="26"/>
              </w:rPr>
              <w:t>35</w:t>
            </w:r>
          </w:p>
        </w:tc>
        <w:tc>
          <w:tcPr>
            <w:tcW w:w="5812"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610921">
              <w:rPr>
                <w:sz w:val="26"/>
                <w:szCs w:val="26"/>
                <w:lang w:val="nl-NL"/>
              </w:rPr>
              <w:t>Một số tiêu chuẩn hiện hành khác</w:t>
            </w:r>
          </w:p>
        </w:tc>
        <w:tc>
          <w:tcPr>
            <w:tcW w:w="2449" w:type="dxa"/>
            <w:tcBorders>
              <w:top w:val="single" w:sz="4" w:space="0" w:color="auto"/>
              <w:left w:val="single" w:sz="4" w:space="0" w:color="auto"/>
              <w:bottom w:val="single" w:sz="4" w:space="0" w:color="auto"/>
              <w:right w:val="single" w:sz="4" w:space="0" w:color="auto"/>
            </w:tcBorders>
            <w:vAlign w:val="center"/>
            <w:hideMark/>
          </w:tcPr>
          <w:p w:rsidR="00D35CB8" w:rsidRPr="00610921" w:rsidRDefault="00D35CB8" w:rsidP="00D35CB8">
            <w:pPr>
              <w:spacing w:line="276" w:lineRule="auto"/>
              <w:rPr>
                <w:sz w:val="26"/>
                <w:szCs w:val="26"/>
              </w:rPr>
            </w:pPr>
            <w:r w:rsidRPr="00610921">
              <w:rPr>
                <w:sz w:val="26"/>
                <w:szCs w:val="26"/>
              </w:rPr>
              <w:t> </w:t>
            </w:r>
          </w:p>
        </w:tc>
      </w:tr>
    </w:tbl>
    <w:p w:rsidR="00F35981" w:rsidRPr="00114535" w:rsidRDefault="00F35981" w:rsidP="00114535">
      <w:pPr>
        <w:keepLines/>
        <w:spacing w:before="40" w:after="40" w:line="276" w:lineRule="auto"/>
        <w:rPr>
          <w:b/>
          <w:sz w:val="14"/>
          <w:szCs w:val="28"/>
          <w:lang w:val="nl-NL"/>
        </w:rPr>
      </w:pPr>
    </w:p>
    <w:p w:rsidR="004E2FF4" w:rsidRPr="005F383F" w:rsidRDefault="004E2FF4" w:rsidP="000962E7">
      <w:pPr>
        <w:keepLines/>
        <w:spacing w:before="40" w:after="40" w:line="276" w:lineRule="auto"/>
        <w:rPr>
          <w:b/>
          <w:bCs/>
          <w:sz w:val="28"/>
          <w:szCs w:val="28"/>
          <w:lang w:val="it-IT"/>
        </w:rPr>
      </w:pPr>
      <w:r>
        <w:rPr>
          <w:sz w:val="28"/>
          <w:szCs w:val="28"/>
          <w:lang w:val="nl-NL"/>
        </w:rPr>
        <w:tab/>
      </w:r>
      <w:r w:rsidRPr="004E2FF4">
        <w:rPr>
          <w:b/>
          <w:sz w:val="28"/>
          <w:szCs w:val="28"/>
          <w:lang w:val="nl-NL"/>
        </w:rPr>
        <w:t>3. Dự kiến thời gian thực bắt đầu thực hiện dịch vụ tư vấn:</w:t>
      </w:r>
      <w:r w:rsidR="005F383F">
        <w:rPr>
          <w:b/>
          <w:sz w:val="28"/>
          <w:szCs w:val="28"/>
          <w:lang w:val="nl-NL"/>
        </w:rPr>
        <w:t xml:space="preserve"> </w:t>
      </w:r>
      <w:r w:rsidR="005F383F" w:rsidRPr="005F383F">
        <w:rPr>
          <w:sz w:val="28"/>
          <w:szCs w:val="28"/>
          <w:lang w:val="nl-NL"/>
        </w:rPr>
        <w:t>Thời gian bắt đầu thực h</w:t>
      </w:r>
      <w:r w:rsidR="00BF0394">
        <w:rPr>
          <w:sz w:val="28"/>
          <w:szCs w:val="28"/>
          <w:lang w:val="nl-NL"/>
        </w:rPr>
        <w:t>iện dịch vụ tư vấn tháng 01/2026</w:t>
      </w:r>
      <w:r w:rsidR="005F383F">
        <w:rPr>
          <w:b/>
          <w:bCs/>
          <w:sz w:val="28"/>
          <w:szCs w:val="28"/>
          <w:lang w:val="it-IT"/>
        </w:rPr>
        <w:t>.</w:t>
      </w:r>
      <w:r w:rsidRPr="005F383F">
        <w:rPr>
          <w:b/>
          <w:bCs/>
          <w:sz w:val="28"/>
          <w:szCs w:val="28"/>
          <w:lang w:val="it-IT"/>
        </w:rPr>
        <w:t xml:space="preserve"> </w:t>
      </w:r>
    </w:p>
    <w:p w:rsidR="00D45F11" w:rsidRDefault="00D45F11" w:rsidP="000E0142">
      <w:pPr>
        <w:spacing w:before="60" w:after="60"/>
        <w:ind w:firstLine="720"/>
        <w:rPr>
          <w:b/>
          <w:bCs/>
          <w:sz w:val="28"/>
          <w:szCs w:val="28"/>
          <w:lang w:val="it-IT"/>
        </w:rPr>
      </w:pPr>
      <w:r>
        <w:rPr>
          <w:b/>
          <w:sz w:val="28"/>
          <w:szCs w:val="28"/>
          <w:lang w:val="it-IT"/>
        </w:rPr>
        <w:t>III. Báo cáo và thời gian thực hiện:</w:t>
      </w:r>
    </w:p>
    <w:p w:rsidR="005D6D8E" w:rsidRP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lastRenderedPageBreak/>
        <w:t xml:space="preserve">1. Tiến độ thực hiện: Tổng tiến độ thực hiện tối đa </w:t>
      </w:r>
      <w:r w:rsidR="00506F3B">
        <w:rPr>
          <w:rFonts w:ascii="Times New Roman" w:eastAsia="Times New Roman" w:hAnsi="Times New Roman" w:cs="Times New Roman"/>
          <w:color w:val="auto"/>
          <w:sz w:val="28"/>
          <w:szCs w:val="28"/>
          <w:lang w:val="nl-NL"/>
        </w:rPr>
        <w:t>60</w:t>
      </w:r>
      <w:r w:rsidRPr="005D6D8E">
        <w:rPr>
          <w:rFonts w:ascii="Times New Roman" w:eastAsia="Times New Roman" w:hAnsi="Times New Roman" w:cs="Times New Roman"/>
          <w:color w:val="auto"/>
          <w:sz w:val="28"/>
          <w:szCs w:val="28"/>
          <w:lang w:val="nl-NL"/>
        </w:rPr>
        <w:t xml:space="preserve"> ngày</w:t>
      </w:r>
    </w:p>
    <w:p w:rsidR="005D6D8E" w:rsidRP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t xml:space="preserve">2. Sản phẩm giao nộp: </w:t>
      </w:r>
    </w:p>
    <w:p w:rsid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t>- Tài liệu khảo sát: 08 bộ hồ sơ theo quy định + USB hoặc CD kèm theo</w:t>
      </w:r>
      <w:r w:rsidR="00506F3B">
        <w:rPr>
          <w:rFonts w:ascii="Times New Roman" w:eastAsia="Times New Roman" w:hAnsi="Times New Roman" w:cs="Times New Roman"/>
          <w:color w:val="auto"/>
          <w:sz w:val="28"/>
          <w:szCs w:val="28"/>
          <w:lang w:val="nl-NL"/>
        </w:rPr>
        <w:t>.</w:t>
      </w:r>
    </w:p>
    <w:p w:rsidR="005D6D8E" w:rsidRPr="005D6D8E" w:rsidRDefault="005D6D8E" w:rsidP="005D6D8E">
      <w:pPr>
        <w:pStyle w:val="Heading3"/>
        <w:widowControl w:val="0"/>
        <w:tabs>
          <w:tab w:val="left" w:pos="1134"/>
        </w:tabs>
        <w:spacing w:before="80" w:after="80"/>
        <w:ind w:firstLine="720"/>
        <w:rPr>
          <w:rFonts w:ascii="Times New Roman" w:eastAsia="Times New Roman" w:hAnsi="Times New Roman" w:cs="Times New Roman"/>
          <w:color w:val="auto"/>
          <w:sz w:val="28"/>
          <w:szCs w:val="28"/>
          <w:lang w:val="nl-NL"/>
        </w:rPr>
      </w:pPr>
      <w:r w:rsidRPr="005D6D8E">
        <w:rPr>
          <w:rFonts w:ascii="Times New Roman" w:eastAsia="Times New Roman" w:hAnsi="Times New Roman" w:cs="Times New Roman"/>
          <w:color w:val="auto"/>
          <w:sz w:val="28"/>
          <w:szCs w:val="28"/>
          <w:lang w:val="nl-NL"/>
        </w:rPr>
        <w:t>- Hồ sơ thiết kế bản vẽ thi công – dự toán: 08 bộ hồ sơ + USB hoặc CD kèm theo</w:t>
      </w:r>
    </w:p>
    <w:p w:rsidR="005D6D8E" w:rsidRPr="005D6D8E" w:rsidRDefault="00506F3B" w:rsidP="00D45F11">
      <w:pPr>
        <w:spacing w:before="60" w:after="60"/>
        <w:ind w:firstLine="720"/>
        <w:rPr>
          <w:sz w:val="28"/>
          <w:szCs w:val="28"/>
          <w:lang w:val="nl-NL"/>
        </w:rPr>
      </w:pPr>
      <w:r>
        <w:rPr>
          <w:sz w:val="28"/>
          <w:szCs w:val="28"/>
          <w:lang w:val="nl-NL"/>
        </w:rPr>
        <w:t>- Các hồ sơ khác liên quan: 05 bộ</w:t>
      </w:r>
      <w:r w:rsidR="0011397D">
        <w:rPr>
          <w:sz w:val="28"/>
          <w:szCs w:val="28"/>
          <w:lang w:val="nl-NL"/>
        </w:rPr>
        <w:t>.</w:t>
      </w:r>
    </w:p>
    <w:p w:rsidR="0011397D" w:rsidRPr="00D96158" w:rsidRDefault="00D45F11" w:rsidP="00D96158">
      <w:pPr>
        <w:spacing w:before="60" w:after="60"/>
        <w:ind w:firstLine="720"/>
        <w:rPr>
          <w:b/>
          <w:sz w:val="28"/>
          <w:szCs w:val="28"/>
          <w:lang w:val="it-IT"/>
        </w:rPr>
      </w:pPr>
      <w:r>
        <w:rPr>
          <w:b/>
          <w:sz w:val="28"/>
          <w:szCs w:val="28"/>
          <w:lang w:val="it-IT"/>
        </w:rPr>
        <w:t>IV. Kinh nghiệm và nhân sự của nhà thầu:</w:t>
      </w:r>
    </w:p>
    <w:p w:rsidR="00775A91" w:rsidRPr="00775A91" w:rsidRDefault="00775A91" w:rsidP="00D45F11">
      <w:pPr>
        <w:spacing w:before="60" w:after="60"/>
        <w:ind w:firstLine="720"/>
        <w:rPr>
          <w:bCs/>
          <w:sz w:val="28"/>
          <w:szCs w:val="28"/>
          <w:lang w:val="it-IT"/>
        </w:rPr>
      </w:pPr>
      <w:r w:rsidRPr="00775A91">
        <w:rPr>
          <w:bCs/>
          <w:sz w:val="28"/>
          <w:szCs w:val="28"/>
          <w:lang w:val="it-IT"/>
        </w:rPr>
        <w:t>Nhà thầu phải đáp ứng các yêu cầu nêu tại Chương III - Tiêu chuẩn đánh giá E</w:t>
      </w:r>
      <w:r>
        <w:rPr>
          <w:bCs/>
          <w:sz w:val="28"/>
          <w:szCs w:val="28"/>
          <w:lang w:val="it-IT"/>
        </w:rPr>
        <w:t>-</w:t>
      </w:r>
      <w:r w:rsidRPr="00775A91">
        <w:rPr>
          <w:bCs/>
          <w:sz w:val="28"/>
          <w:szCs w:val="28"/>
          <w:lang w:val="it-IT"/>
        </w:rPr>
        <w:t>HSDT; nhân sự bố trí cho gói thầu phải đảm bảo các yêu cầu đã tại Chương I</w:t>
      </w:r>
      <w:r>
        <w:rPr>
          <w:bCs/>
          <w:sz w:val="28"/>
          <w:szCs w:val="28"/>
          <w:lang w:val="it-IT"/>
        </w:rPr>
        <w:t>II - Tiêu chuẩn đánh giá E-HSDT</w:t>
      </w:r>
      <w:r w:rsidRPr="00775A91">
        <w:rPr>
          <w:bCs/>
          <w:sz w:val="28"/>
          <w:szCs w:val="28"/>
          <w:lang w:val="it-IT"/>
        </w:rPr>
        <w:t>.</w:t>
      </w:r>
    </w:p>
    <w:p w:rsidR="00D45F11" w:rsidRDefault="00D45F11" w:rsidP="00D45F11">
      <w:pPr>
        <w:spacing w:before="60" w:after="60"/>
        <w:ind w:firstLine="720"/>
        <w:rPr>
          <w:b/>
          <w:bCs/>
          <w:sz w:val="28"/>
          <w:szCs w:val="28"/>
          <w:lang w:val="it-IT"/>
        </w:rPr>
      </w:pPr>
      <w:r>
        <w:rPr>
          <w:b/>
          <w:sz w:val="28"/>
          <w:szCs w:val="28"/>
          <w:lang w:val="it-IT"/>
        </w:rPr>
        <w:t>V. Trách nhiệm của chủ đầu tư:</w:t>
      </w:r>
    </w:p>
    <w:p w:rsidR="00775A91" w:rsidRPr="00775A91" w:rsidRDefault="00775A91" w:rsidP="00775A91">
      <w:pPr>
        <w:spacing w:before="60" w:after="60"/>
        <w:ind w:firstLine="720"/>
        <w:rPr>
          <w:bCs/>
          <w:sz w:val="28"/>
          <w:szCs w:val="28"/>
          <w:lang w:val="it-IT"/>
        </w:rPr>
      </w:pPr>
      <w:r w:rsidRPr="00775A91">
        <w:rPr>
          <w:bCs/>
          <w:sz w:val="28"/>
          <w:szCs w:val="28"/>
          <w:lang w:val="it-IT"/>
        </w:rPr>
        <w:t>- Bố trí nhân sự theo dõi và hỗ trợ việc thực hiện công việc tư vấn.</w:t>
      </w:r>
    </w:p>
    <w:p w:rsidR="00775A91" w:rsidRPr="00775A91" w:rsidRDefault="00775A91" w:rsidP="00775A91">
      <w:pPr>
        <w:spacing w:before="60" w:after="60"/>
        <w:ind w:firstLine="720"/>
        <w:rPr>
          <w:bCs/>
          <w:sz w:val="28"/>
          <w:szCs w:val="28"/>
          <w:lang w:val="it-IT"/>
        </w:rPr>
      </w:pPr>
      <w:r w:rsidRPr="00775A91">
        <w:rPr>
          <w:bCs/>
          <w:sz w:val="28"/>
          <w:szCs w:val="28"/>
          <w:lang w:val="it-IT"/>
        </w:rPr>
        <w:t>- Hướng dẫn nhà thầu về những nội dung liên quan đến dự án;</w:t>
      </w:r>
    </w:p>
    <w:p w:rsidR="00775A91" w:rsidRPr="00775A91" w:rsidRDefault="00775A91" w:rsidP="00775A91">
      <w:pPr>
        <w:spacing w:before="60" w:after="60"/>
        <w:ind w:firstLine="720"/>
        <w:rPr>
          <w:bCs/>
          <w:sz w:val="28"/>
          <w:szCs w:val="28"/>
          <w:lang w:val="it-IT"/>
        </w:rPr>
      </w:pPr>
      <w:r w:rsidRPr="00775A91">
        <w:rPr>
          <w:bCs/>
          <w:sz w:val="28"/>
          <w:szCs w:val="28"/>
          <w:lang w:val="it-IT"/>
        </w:rPr>
        <w:t>- Cung cấp các tài liệu cần thiết theo đề xuất của nhà thầu để nhà thầu thực hiện công việc tư vấn. Chủ đầu tư chịu trách nhiệm về tính chính xác và đầy đủ của các tài liệu do mình cung cấp.</w:t>
      </w:r>
    </w:p>
    <w:p w:rsidR="00775A91" w:rsidRPr="00775A91" w:rsidRDefault="00775A91" w:rsidP="00775A91">
      <w:pPr>
        <w:spacing w:before="60" w:after="60"/>
        <w:ind w:firstLine="720"/>
        <w:rPr>
          <w:bCs/>
          <w:sz w:val="28"/>
          <w:szCs w:val="28"/>
          <w:lang w:val="it-IT"/>
        </w:rPr>
      </w:pPr>
      <w:r w:rsidRPr="00775A91">
        <w:rPr>
          <w:bCs/>
          <w:sz w:val="28"/>
          <w:szCs w:val="28"/>
          <w:lang w:val="it-IT"/>
        </w:rPr>
        <w:t>- Xem xét yêu cầu, đề xuất của nhà thầu liên quan đến thực hiện công việc tư vấn và phê duyệt trong một khoảng thời gian hợp lý để không làm chậm tiến độ thực hiện tư vấn xây dựng.</w:t>
      </w:r>
    </w:p>
    <w:p w:rsidR="00D45F11" w:rsidRPr="00775A91" w:rsidRDefault="00775A91" w:rsidP="00775A91">
      <w:pPr>
        <w:spacing w:before="60" w:after="60"/>
        <w:ind w:firstLine="720"/>
        <w:rPr>
          <w:bCs/>
          <w:sz w:val="28"/>
          <w:szCs w:val="28"/>
          <w:lang w:val="it-IT"/>
        </w:rPr>
      </w:pPr>
      <w:r w:rsidRPr="00775A91">
        <w:rPr>
          <w:bCs/>
          <w:sz w:val="28"/>
          <w:szCs w:val="28"/>
          <w:lang w:val="it-IT"/>
        </w:rPr>
        <w:t>- Cử những cá nhân có đủ năng lực và chuyên môn phù hợp với từng công việc để làm việc với nhà thầu.</w:t>
      </w:r>
      <w:bookmarkStart w:id="3" w:name="_GoBack"/>
      <w:bookmarkEnd w:id="3"/>
    </w:p>
    <w:sectPr w:rsidR="00D45F11" w:rsidRPr="00775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D22B1"/>
    <w:multiLevelType w:val="hybridMultilevel"/>
    <w:tmpl w:val="12C0AB9E"/>
    <w:lvl w:ilvl="0" w:tplc="AB4E4B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11"/>
    <w:rsid w:val="000442E7"/>
    <w:rsid w:val="00050BB4"/>
    <w:rsid w:val="000962E7"/>
    <w:rsid w:val="000E0142"/>
    <w:rsid w:val="0011397D"/>
    <w:rsid w:val="00114535"/>
    <w:rsid w:val="00125BB3"/>
    <w:rsid w:val="00126C54"/>
    <w:rsid w:val="001A27F7"/>
    <w:rsid w:val="001B6D62"/>
    <w:rsid w:val="002874FB"/>
    <w:rsid w:val="002D4DA1"/>
    <w:rsid w:val="003A3EBD"/>
    <w:rsid w:val="00420B0D"/>
    <w:rsid w:val="004B5964"/>
    <w:rsid w:val="004E2FF4"/>
    <w:rsid w:val="00506F3B"/>
    <w:rsid w:val="00531C95"/>
    <w:rsid w:val="005A53B1"/>
    <w:rsid w:val="005D6D8E"/>
    <w:rsid w:val="005E5F8D"/>
    <w:rsid w:val="005F383F"/>
    <w:rsid w:val="006A7719"/>
    <w:rsid w:val="00724C6E"/>
    <w:rsid w:val="007434F4"/>
    <w:rsid w:val="00775A91"/>
    <w:rsid w:val="00784205"/>
    <w:rsid w:val="007C59DB"/>
    <w:rsid w:val="007C782C"/>
    <w:rsid w:val="00873A29"/>
    <w:rsid w:val="00892F02"/>
    <w:rsid w:val="00922113"/>
    <w:rsid w:val="00990811"/>
    <w:rsid w:val="009A113D"/>
    <w:rsid w:val="009D52A4"/>
    <w:rsid w:val="009E3C5B"/>
    <w:rsid w:val="009E5FAF"/>
    <w:rsid w:val="00A54E05"/>
    <w:rsid w:val="00A85703"/>
    <w:rsid w:val="00B938AE"/>
    <w:rsid w:val="00BB18E0"/>
    <w:rsid w:val="00BF0394"/>
    <w:rsid w:val="00C95762"/>
    <w:rsid w:val="00CE31AA"/>
    <w:rsid w:val="00D3052B"/>
    <w:rsid w:val="00D35CB8"/>
    <w:rsid w:val="00D45F11"/>
    <w:rsid w:val="00D96158"/>
    <w:rsid w:val="00E25FFE"/>
    <w:rsid w:val="00E73625"/>
    <w:rsid w:val="00EF75B0"/>
    <w:rsid w:val="00F1188D"/>
    <w:rsid w:val="00F35981"/>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907A"/>
  <w15:chartTrackingRefBased/>
  <w15:docId w15:val="{2D73CB9D-CFA0-43FF-AA06-A9E939B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F11"/>
    <w:pPr>
      <w:spacing w:after="0" w:line="240" w:lineRule="auto"/>
      <w:jc w:val="both"/>
    </w:pPr>
    <w:rPr>
      <w:rFonts w:eastAsia="Times New Roman" w:cs="Times New Roman"/>
      <w:sz w:val="24"/>
      <w:szCs w:val="20"/>
    </w:rPr>
  </w:style>
  <w:style w:type="paragraph" w:styleId="Heading1">
    <w:name w:val="heading 1"/>
    <w:aliases w:val="level 1"/>
    <w:basedOn w:val="Normal"/>
    <w:next w:val="Normal"/>
    <w:link w:val="Heading1Char"/>
    <w:qFormat/>
    <w:rsid w:val="00D45F11"/>
    <w:pPr>
      <w:suppressAutoHyphens/>
      <w:spacing w:before="60" w:after="60" w:line="288" w:lineRule="auto"/>
      <w:jc w:val="center"/>
      <w:outlineLvl w:val="0"/>
    </w:pPr>
    <w:rPr>
      <w:rFonts w:ascii="Times New Roman Bold" w:hAnsi="Times New Roman Bold"/>
      <w:sz w:val="28"/>
    </w:rPr>
  </w:style>
  <w:style w:type="paragraph" w:styleId="Heading3">
    <w:name w:val="heading 3"/>
    <w:basedOn w:val="Normal"/>
    <w:next w:val="Normal"/>
    <w:link w:val="Heading3Char"/>
    <w:uiPriority w:val="9"/>
    <w:semiHidden/>
    <w:unhideWhenUsed/>
    <w:qFormat/>
    <w:rsid w:val="005D6D8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C59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D45F11"/>
    <w:rPr>
      <w:rFonts w:ascii="Times New Roman Bold" w:eastAsia="Times New Roman" w:hAnsi="Times New Roman Bold" w:cs="Times New Roman"/>
      <w:szCs w:val="20"/>
    </w:rPr>
  </w:style>
  <w:style w:type="paragraph" w:customStyle="1" w:styleId="NormalArial">
    <w:name w:val="Normal +Arial"/>
    <w:basedOn w:val="Heading4"/>
    <w:link w:val="NormalArialChar"/>
    <w:semiHidden/>
    <w:rsid w:val="007C59DB"/>
    <w:pPr>
      <w:keepLines w:val="0"/>
      <w:spacing w:before="120" w:after="120" w:line="340" w:lineRule="exact"/>
    </w:pPr>
    <w:rPr>
      <w:rFonts w:ascii="Times New Roman" w:eastAsia="Times New Roman" w:hAnsi="Times New Roman" w:cs="Times New Roman"/>
      <w:b/>
      <w:bCs/>
      <w:i w:val="0"/>
      <w:iCs w:val="0"/>
      <w:color w:val="auto"/>
      <w:sz w:val="28"/>
      <w:szCs w:val="28"/>
    </w:rPr>
  </w:style>
  <w:style w:type="character" w:customStyle="1" w:styleId="NormalArialChar">
    <w:name w:val="Normal +Arial Char"/>
    <w:link w:val="NormalArial"/>
    <w:semiHidden/>
    <w:rsid w:val="007C59DB"/>
    <w:rPr>
      <w:rFonts w:eastAsia="Times New Roman" w:cs="Times New Roman"/>
      <w:b/>
      <w:bCs/>
      <w:szCs w:val="28"/>
    </w:rPr>
  </w:style>
  <w:style w:type="character" w:customStyle="1" w:styleId="Heading4Char">
    <w:name w:val="Heading 4 Char"/>
    <w:basedOn w:val="DefaultParagraphFont"/>
    <w:link w:val="Heading4"/>
    <w:uiPriority w:val="9"/>
    <w:semiHidden/>
    <w:rsid w:val="007C59DB"/>
    <w:rPr>
      <w:rFonts w:asciiTheme="majorHAnsi" w:eastAsiaTheme="majorEastAsia" w:hAnsiTheme="majorHAnsi" w:cstheme="majorBidi"/>
      <w:i/>
      <w:iCs/>
      <w:color w:val="2E74B5" w:themeColor="accent1" w:themeShade="BF"/>
      <w:sz w:val="24"/>
      <w:szCs w:val="20"/>
    </w:rPr>
  </w:style>
  <w:style w:type="paragraph" w:customStyle="1" w:styleId="5binhthuong">
    <w:name w:val="5.(binh thuong)"/>
    <w:basedOn w:val="Normal"/>
    <w:link w:val="5binhthuongChar"/>
    <w:qFormat/>
    <w:rsid w:val="00990811"/>
    <w:pPr>
      <w:spacing w:before="60" w:after="60"/>
      <w:ind w:firstLine="567"/>
    </w:pPr>
    <w:rPr>
      <w:sz w:val="28"/>
      <w:szCs w:val="24"/>
      <w:lang w:val="x-none" w:eastAsia="x-none"/>
    </w:rPr>
  </w:style>
  <w:style w:type="character" w:customStyle="1" w:styleId="5binhthuongChar">
    <w:name w:val="5.(binh thuong) Char"/>
    <w:link w:val="5binhthuong"/>
    <w:rsid w:val="00990811"/>
    <w:rPr>
      <w:rFonts w:eastAsia="Times New Roman" w:cs="Times New Roman"/>
      <w:szCs w:val="24"/>
      <w:lang w:val="x-none" w:eastAsia="x-none"/>
    </w:rPr>
  </w:style>
  <w:style w:type="character" w:customStyle="1" w:styleId="CharCharCharCharCharCharCharCharCharCharCharCharCharCharCharCharCharCharCharCharCharCharCharCharCharCharCharCharCharCharCharCharCharCharCharCharCharCharCharCharCharCharCharCharCharCharCharCharCharCharC1">
    <w:name w:val="Char Char Char Char Char Char Char Char Char Char Char Char Char Char Char Char Char Char Char Char Char Char Char Char Char Char Char Char Char Char Char Char Char Char Char Char Char Char Char Char Char Char Char Char Char Char Char Char Char Char C1"/>
    <w:rsid w:val="00990811"/>
    <w:rPr>
      <w:rFonts w:ascii="Times New Roman" w:hAnsi="Times New Roman"/>
      <w:b/>
      <w:sz w:val="28"/>
      <w:u w:val="single"/>
      <w:lang w:val="en-US" w:eastAsia="en-US"/>
    </w:rPr>
  </w:style>
  <w:style w:type="paragraph" w:styleId="ListParagraph">
    <w:name w:val="List Paragraph"/>
    <w:basedOn w:val="Normal"/>
    <w:uiPriority w:val="34"/>
    <w:qFormat/>
    <w:rsid w:val="00724C6E"/>
    <w:pPr>
      <w:ind w:left="720"/>
      <w:contextualSpacing/>
    </w:pPr>
  </w:style>
  <w:style w:type="paragraph" w:styleId="BodyText">
    <w:name w:val="Body Text"/>
    <w:basedOn w:val="Normal"/>
    <w:link w:val="BodyTextChar"/>
    <w:rsid w:val="00E25FFE"/>
    <w:pPr>
      <w:jc w:val="left"/>
    </w:pPr>
    <w:rPr>
      <w:b/>
      <w:bCs/>
      <w:szCs w:val="24"/>
    </w:rPr>
  </w:style>
  <w:style w:type="character" w:customStyle="1" w:styleId="BodyTextChar">
    <w:name w:val="Body Text Char"/>
    <w:basedOn w:val="DefaultParagraphFont"/>
    <w:link w:val="BodyText"/>
    <w:rsid w:val="00E25FFE"/>
    <w:rPr>
      <w:rFonts w:eastAsia="Times New Roman" w:cs="Times New Roman"/>
      <w:b/>
      <w:bCs/>
      <w:sz w:val="24"/>
      <w:szCs w:val="24"/>
    </w:rPr>
  </w:style>
  <w:style w:type="paragraph" w:customStyle="1" w:styleId="ListParagraph1">
    <w:name w:val="List Paragraph1"/>
    <w:aliases w:val="thuong chuan"/>
    <w:basedOn w:val="Normal"/>
    <w:uiPriority w:val="34"/>
    <w:qFormat/>
    <w:rsid w:val="00873A29"/>
    <w:pPr>
      <w:spacing w:after="200" w:line="276" w:lineRule="auto"/>
      <w:ind w:left="720"/>
      <w:contextualSpacing/>
      <w:jc w:val="left"/>
    </w:pPr>
    <w:rPr>
      <w:rFonts w:eastAsia="Calibri"/>
      <w:sz w:val="28"/>
      <w:szCs w:val="22"/>
      <w:lang w:val="vi-VN"/>
    </w:rPr>
  </w:style>
  <w:style w:type="character" w:customStyle="1" w:styleId="Heading3Char">
    <w:name w:val="Heading 3 Char"/>
    <w:basedOn w:val="DefaultParagraphFont"/>
    <w:link w:val="Heading3"/>
    <w:uiPriority w:val="9"/>
    <w:semiHidden/>
    <w:rsid w:val="005D6D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4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TCXDVN/TCVN_2622_9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TCXDVN/TCXD_175_90.docx" TargetMode="External"/><Relationship Id="rId5" Type="http://schemas.openxmlformats.org/officeDocument/2006/relationships/hyperlink" Target="file:///J:\TCXDVN\TCVN_3905_84.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2025-11-18T02:08:00Z</dcterms:created>
  <dcterms:modified xsi:type="dcterms:W3CDTF">2025-11-18T02:08:00Z</dcterms:modified>
</cp:coreProperties>
</file>