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78" w:rsidRPr="00846378" w:rsidRDefault="00846378" w:rsidP="00846378">
      <w:pPr>
        <w:widowControl w:val="0"/>
        <w:tabs>
          <w:tab w:val="right" w:leader="dot" w:pos="9062"/>
        </w:tabs>
        <w:spacing w:before="80" w:line="350" w:lineRule="exact"/>
        <w:ind w:firstLine="454"/>
        <w:rPr>
          <w:b/>
          <w:noProof/>
          <w:spacing w:val="-10"/>
          <w:sz w:val="26"/>
          <w:szCs w:val="26"/>
        </w:rPr>
      </w:pPr>
      <w:bookmarkStart w:id="0" w:name="_GoBack"/>
      <w:r w:rsidRPr="00846378">
        <w:rPr>
          <w:b/>
          <w:noProof/>
          <w:spacing w:val="-10"/>
          <w:sz w:val="26"/>
          <w:szCs w:val="26"/>
        </w:rPr>
        <w:t xml:space="preserve">Mục </w:t>
      </w:r>
      <w:r w:rsidRPr="00846378">
        <w:rPr>
          <w:b/>
          <w:noProof/>
          <w:spacing w:val="-10"/>
          <w:sz w:val="26"/>
          <w:szCs w:val="26"/>
          <w:lang w:val="pl-PL"/>
        </w:rPr>
        <w:t>3</w:t>
      </w:r>
      <w:r w:rsidRPr="00846378">
        <w:rPr>
          <w:b/>
          <w:noProof/>
          <w:spacing w:val="-10"/>
          <w:sz w:val="26"/>
          <w:szCs w:val="26"/>
        </w:rPr>
        <w:t>. Tiêu chuẩn đánh giá về kỹ thuật</w:t>
      </w:r>
    </w:p>
    <w:p w:rsidR="00846378" w:rsidRPr="00846378" w:rsidRDefault="00846378" w:rsidP="00846378">
      <w:pPr>
        <w:spacing w:after="120"/>
        <w:ind w:right="45" w:firstLine="567"/>
        <w:rPr>
          <w:sz w:val="26"/>
          <w:szCs w:val="26"/>
          <w:lang w:val="pl-PL"/>
        </w:rPr>
      </w:pPr>
      <w:r w:rsidRPr="00846378">
        <w:rPr>
          <w:b/>
          <w:bCs/>
          <w:sz w:val="26"/>
          <w:szCs w:val="26"/>
          <w:lang w:val="pl-PL"/>
        </w:rPr>
        <w:t>3.1. Cung cấp hàng hóa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860"/>
        <w:gridCol w:w="5228"/>
        <w:gridCol w:w="1417"/>
      </w:tblGrid>
      <w:tr w:rsidR="00846378" w:rsidRPr="00846378" w:rsidTr="000A75E6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b/>
              </w:rPr>
            </w:pPr>
            <w:r w:rsidRPr="00846378">
              <w:rPr>
                <w:b/>
              </w:rPr>
              <w:t>TT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  <w:rPr>
                <w:b/>
              </w:rPr>
            </w:pPr>
            <w:r w:rsidRPr="00846378">
              <w:rPr>
                <w:b/>
              </w:rPr>
              <w:t>Nội dung yêu cầu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b/>
              </w:rPr>
            </w:pPr>
            <w:r w:rsidRPr="00846378">
              <w:rPr>
                <w:b/>
              </w:rPr>
              <w:t>Mức độ đáp ứng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3.1.1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Xuất xứ, hãng sản xuất của hàng hóa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/>
                <w:bCs/>
              </w:rPr>
            </w:pPr>
            <w:r w:rsidRPr="00846378">
              <w:t>Không đáp ứng đúng theo yêu cầu của E-HSMT, cho phép nhà thầu làm rõ, sau làm rõ không đáp ứng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4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3.1.2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pStyle w:val="Bodytext130"/>
              <w:shd w:val="clear" w:color="auto" w:fill="auto"/>
              <w:spacing w:before="60" w:after="60" w:line="240" w:lineRule="auto"/>
              <w:jc w:val="left"/>
              <w:rPr>
                <w:rFonts w:cs="Times New Roman"/>
              </w:rPr>
            </w:pPr>
            <w:r w:rsidRPr="00846378">
              <w:rPr>
                <w:rFonts w:cs="Times New Roman"/>
                <w:b w:val="0"/>
                <w:sz w:val="24"/>
                <w:szCs w:val="24"/>
              </w:rPr>
              <w:t>Đặc tính, thông số kỹ thuật, ký mã hiệu hàng hoá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Không đáp ứng đúng theo yêu cầu của E-HSMT, cho phép nhà thầu làm rõ, sau làm rõ không đáp ứng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3.1.3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Tài liệu kỹ thuật và các yêu cầu riêng</w:t>
            </w: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Không đáp ứng đúng theo yêu cầu của E-HSMT, cho phép nhà thầu làm rõ, sau làm rõ không đáp ứng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3.1.4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Các cam kết</w:t>
            </w: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Không đáp ứng đúng theo yêu cầu của E-HSMT, cho phép nhà thầu làm rõ, sau làm rõ không đáp ứng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3.1.5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Số lượng</w:t>
            </w: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  <w:r w:rsidRPr="00846378">
              <w:t>Không đáp ứng đúng theo yêu cầu của E-HSMT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3.1.6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Bảo hành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/>
                <w:bCs/>
              </w:rPr>
            </w:pPr>
            <w:r w:rsidRPr="00846378">
              <w:t>Không đáp ứng đúng theo yêu cầu của E-HSMT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3.1.7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</w:pPr>
            <w:r w:rsidRPr="00846378">
              <w:t>Tiến độ cấp hàng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Cs/>
              </w:rPr>
            </w:pPr>
            <w:r w:rsidRPr="00846378">
              <w:t>Đáp ứng đúng theo yêu cầu của E-HSMT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</w:pPr>
          </w:p>
        </w:tc>
        <w:tc>
          <w:tcPr>
            <w:tcW w:w="5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/>
                <w:bCs/>
              </w:rPr>
            </w:pPr>
            <w:r w:rsidRPr="00846378">
              <w:t>Không đáp ứng đúng theo yêu cầu của E-HSMT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t>Không 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2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/>
              </w:rPr>
            </w:pPr>
            <w:r w:rsidRPr="00846378">
              <w:rPr>
                <w:spacing w:val="2"/>
              </w:rPr>
              <w:t>Kết luận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78" w:rsidRPr="00846378" w:rsidRDefault="00846378" w:rsidP="000A75E6">
            <w:pPr>
              <w:spacing w:before="60" w:after="60"/>
            </w:pPr>
            <w:r w:rsidRPr="00846378">
              <w:rPr>
                <w:spacing w:val="2"/>
              </w:rPr>
              <w:t>Toàn bộ tiêu chuẩn chi tiết 3.1.1-3.1.7 được đánh giá là đạt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rPr>
                <w:spacing w:val="2"/>
              </w:rPr>
              <w:t>Đạt</w:t>
            </w:r>
          </w:p>
        </w:tc>
      </w:tr>
      <w:tr w:rsidR="00846378" w:rsidRPr="00846378" w:rsidTr="000A75E6">
        <w:trPr>
          <w:cantSplit/>
          <w:trHeight w:val="20"/>
        </w:trPr>
        <w:tc>
          <w:tcPr>
            <w:tcW w:w="2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spacing w:before="60" w:after="60"/>
              <w:rPr>
                <w:b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78" w:rsidRPr="00846378" w:rsidRDefault="00846378" w:rsidP="000A75E6">
            <w:pPr>
              <w:spacing w:before="60" w:after="60"/>
            </w:pPr>
            <w:r w:rsidRPr="00846378">
              <w:rPr>
                <w:spacing w:val="2"/>
              </w:rPr>
              <w:t>Không thuộc các trường hợp nêu trên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8" w:rsidRPr="00846378" w:rsidRDefault="00846378" w:rsidP="000A75E6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</w:pPr>
            <w:r w:rsidRPr="00846378">
              <w:rPr>
                <w:spacing w:val="2"/>
              </w:rPr>
              <w:t>Không đạt</w:t>
            </w:r>
          </w:p>
        </w:tc>
      </w:tr>
    </w:tbl>
    <w:p w:rsidR="00846378" w:rsidRPr="00846378" w:rsidRDefault="00846378" w:rsidP="00846378">
      <w:pPr>
        <w:spacing w:before="60" w:after="60"/>
        <w:ind w:firstLine="510"/>
        <w:rPr>
          <w:sz w:val="26"/>
          <w:szCs w:val="26"/>
          <w:lang w:val="pl-PL"/>
        </w:rPr>
      </w:pPr>
      <w:r w:rsidRPr="00846378">
        <w:rPr>
          <w:spacing w:val="2"/>
          <w:sz w:val="26"/>
          <w:szCs w:val="26"/>
          <w:lang w:val="es-ES"/>
        </w:rPr>
        <w:t>E-HSDT được đánh giá là đạt yêu cầu về kỹ thuật khi tiêu chuẩn 3.1 được đánh giá là đạt. Trường hợp E-HSDT của nhà thầu không đạt tiêu chuẩn 3.1 thì được đánh giá là không đạt</w:t>
      </w:r>
      <w:r w:rsidRPr="00846378">
        <w:rPr>
          <w:rFonts w:eastAsia="SimSun"/>
          <w:spacing w:val="2"/>
          <w:kern w:val="1"/>
          <w:sz w:val="26"/>
          <w:szCs w:val="26"/>
          <w:lang w:eastAsia="ar-SA"/>
        </w:rPr>
        <w:t>.</w:t>
      </w:r>
    </w:p>
    <w:bookmarkEnd w:id="0"/>
    <w:p w:rsidR="000B4E41" w:rsidRPr="00846378" w:rsidRDefault="000B4E41" w:rsidP="00846378"/>
    <w:sectPr w:rsidR="000B4E41" w:rsidRPr="00846378" w:rsidSect="00D610C1">
      <w:pgSz w:w="11909" w:h="16834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5308"/>
    <w:rsid w:val="000B4E41"/>
    <w:rsid w:val="001112D9"/>
    <w:rsid w:val="00132160"/>
    <w:rsid w:val="00192A62"/>
    <w:rsid w:val="001D7D88"/>
    <w:rsid w:val="00203958"/>
    <w:rsid w:val="00506814"/>
    <w:rsid w:val="00541226"/>
    <w:rsid w:val="00571AB2"/>
    <w:rsid w:val="00596899"/>
    <w:rsid w:val="005E6575"/>
    <w:rsid w:val="00846378"/>
    <w:rsid w:val="008F30A4"/>
    <w:rsid w:val="009A7406"/>
    <w:rsid w:val="009F1998"/>
    <w:rsid w:val="00C83EEC"/>
    <w:rsid w:val="00D44B10"/>
    <w:rsid w:val="00D610C1"/>
    <w:rsid w:val="00D724F8"/>
    <w:rsid w:val="00D974D3"/>
    <w:rsid w:val="00DD5F92"/>
    <w:rsid w:val="00E35473"/>
    <w:rsid w:val="00E84FAF"/>
    <w:rsid w:val="00E912E7"/>
    <w:rsid w:val="00F17BE7"/>
    <w:rsid w:val="00FA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08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FA530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A5308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FA5308"/>
    <w:pPr>
      <w:tabs>
        <w:tab w:val="right" w:leader="dot" w:pos="9062"/>
      </w:tabs>
      <w:spacing w:before="80" w:after="80"/>
      <w:ind w:firstLine="709"/>
      <w:outlineLvl w:val="2"/>
    </w:pPr>
    <w:rPr>
      <w:rFonts w:ascii="Calibri Light" w:eastAsia="Batang" w:hAnsi="Calibri Light" w:cs="Calibri Light"/>
      <w:b/>
      <w:bCs/>
      <w:iCs/>
      <w:noProof/>
      <w:kern w:val="36"/>
      <w:sz w:val="28"/>
      <w:szCs w:val="28"/>
      <w:lang w:val="nl-NL"/>
    </w:rPr>
  </w:style>
  <w:style w:type="paragraph" w:customStyle="1" w:styleId="Style11">
    <w:name w:val="Style 11"/>
    <w:basedOn w:val="Normal"/>
    <w:rsid w:val="00596899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character" w:customStyle="1" w:styleId="Bodytext13">
    <w:name w:val="Body text (13)_"/>
    <w:link w:val="Bodytext130"/>
    <w:locked/>
    <w:rsid w:val="00846378"/>
    <w:rPr>
      <w:b/>
      <w:bCs/>
      <w:spacing w:val="-1"/>
      <w:sz w:val="23"/>
      <w:szCs w:val="23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46378"/>
    <w:pPr>
      <w:widowControl w:val="0"/>
      <w:shd w:val="clear" w:color="auto" w:fill="FFFFFF"/>
      <w:spacing w:line="317" w:lineRule="exact"/>
    </w:pPr>
    <w:rPr>
      <w:rFonts w:eastAsiaTheme="minorHAnsi" w:cstheme="minorBidi"/>
      <w:b/>
      <w:bCs/>
      <w:spacing w:val="-1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PPC-KHVT</dc:creator>
  <cp:lastModifiedBy>PPC-KHVT</cp:lastModifiedBy>
  <cp:revision>17</cp:revision>
  <dcterms:created xsi:type="dcterms:W3CDTF">2024-03-22T15:25:00Z</dcterms:created>
  <dcterms:modified xsi:type="dcterms:W3CDTF">2025-11-14T02:41:00Z</dcterms:modified>
</cp:coreProperties>
</file>