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1537" w14:textId="77777777" w:rsidR="007442E1" w:rsidRPr="007442E1" w:rsidRDefault="007442E1" w:rsidP="007442E1">
      <w:pPr>
        <w:keepNext/>
        <w:widowControl w:val="0"/>
        <w:spacing w:before="120" w:after="120"/>
        <w:jc w:val="center"/>
        <w:outlineLvl w:val="0"/>
        <w:rPr>
          <w:b/>
          <w:bCs/>
          <w:sz w:val="28"/>
          <w:szCs w:val="28"/>
          <w:lang w:val="nl-NL"/>
        </w:rPr>
      </w:pPr>
      <w:r w:rsidRPr="007442E1">
        <w:rPr>
          <w:b/>
          <w:bCs/>
          <w:sz w:val="28"/>
          <w:szCs w:val="28"/>
          <w:lang w:val="nl-NL"/>
        </w:rPr>
        <w:t>Chương V. YÊU CẦU VỀ KỸ THUẬT</w:t>
      </w:r>
    </w:p>
    <w:p w14:paraId="7424ACC1" w14:textId="77777777" w:rsidR="007442E1" w:rsidRPr="007442E1" w:rsidRDefault="007442E1" w:rsidP="007442E1">
      <w:pPr>
        <w:widowControl w:val="0"/>
        <w:spacing w:before="120" w:line="264" w:lineRule="auto"/>
        <w:ind w:firstLine="567"/>
        <w:rPr>
          <w:b/>
          <w:bCs/>
          <w:i/>
          <w:iCs/>
          <w:sz w:val="28"/>
          <w:szCs w:val="28"/>
          <w:lang w:val="nl-NL"/>
        </w:rPr>
      </w:pPr>
      <w:bookmarkStart w:id="0" w:name="_Toc106072032"/>
      <w:r w:rsidRPr="007442E1">
        <w:rPr>
          <w:b/>
          <w:bCs/>
          <w:sz w:val="28"/>
          <w:szCs w:val="28"/>
          <w:lang w:val="nl-NL"/>
        </w:rPr>
        <w:t>I. Giới thiệu chung về gói thầu</w:t>
      </w:r>
      <w:bookmarkEnd w:id="0"/>
    </w:p>
    <w:p w14:paraId="3E0456C8" w14:textId="77777777" w:rsidR="007442E1" w:rsidRPr="007442E1" w:rsidRDefault="007442E1" w:rsidP="007442E1">
      <w:pPr>
        <w:spacing w:before="60" w:after="120" w:line="264" w:lineRule="auto"/>
        <w:ind w:left="-2" w:firstLine="720"/>
        <w:rPr>
          <w:sz w:val="28"/>
          <w:szCs w:val="28"/>
          <w:lang w:val="nl-NL"/>
        </w:rPr>
      </w:pPr>
      <w:bookmarkStart w:id="1" w:name="_Toc106072033"/>
      <w:r w:rsidRPr="007442E1">
        <w:rPr>
          <w:b/>
          <w:bCs/>
          <w:spacing w:val="-4"/>
          <w:sz w:val="28"/>
          <w:szCs w:val="28"/>
          <w:lang w:val="vi-VN"/>
        </w:rPr>
        <w:t xml:space="preserve">1. </w:t>
      </w:r>
      <w:r w:rsidRPr="007442E1">
        <w:rPr>
          <w:b/>
          <w:bCs/>
          <w:spacing w:val="-4"/>
          <w:sz w:val="28"/>
          <w:szCs w:val="28"/>
          <w:lang w:val="nl-NL"/>
        </w:rPr>
        <w:t xml:space="preserve">Tên gói thầu: </w:t>
      </w:r>
      <w:r w:rsidRPr="007442E1">
        <w:rPr>
          <w:spacing w:val="-4"/>
          <w:sz w:val="28"/>
          <w:szCs w:val="28"/>
          <w:lang w:val="nl-NL"/>
        </w:rPr>
        <w:t>Gói thầu số 03: Khám sức khỏe định kỳ cho Cán bộ, Viên chức, Người lao động của Trung tâm Bảo tồn di sản Thăng Long - Hà Nội năm 2025</w:t>
      </w:r>
    </w:p>
    <w:p w14:paraId="47821B6F" w14:textId="77777777" w:rsidR="007442E1" w:rsidRPr="007442E1" w:rsidRDefault="007442E1" w:rsidP="007442E1">
      <w:pPr>
        <w:spacing w:line="264" w:lineRule="auto"/>
        <w:ind w:firstLine="718"/>
        <w:rPr>
          <w:spacing w:val="-4"/>
          <w:sz w:val="28"/>
          <w:szCs w:val="28"/>
          <w:lang w:val="vi-VN"/>
        </w:rPr>
      </w:pPr>
      <w:r w:rsidRPr="007442E1">
        <w:rPr>
          <w:b/>
          <w:bCs/>
          <w:iCs/>
          <w:spacing w:val="-4"/>
          <w:sz w:val="28"/>
          <w:szCs w:val="28"/>
          <w:lang w:val="vi-VN"/>
        </w:rPr>
        <w:t>2. Đ</w:t>
      </w:r>
      <w:r w:rsidRPr="007442E1">
        <w:rPr>
          <w:b/>
          <w:bCs/>
          <w:iCs/>
          <w:spacing w:val="-4"/>
          <w:sz w:val="28"/>
          <w:szCs w:val="28"/>
          <w:lang w:val="nl-NL"/>
        </w:rPr>
        <w:t>ịa điểm thực hiện</w:t>
      </w:r>
      <w:r w:rsidRPr="007442E1">
        <w:rPr>
          <w:b/>
          <w:bCs/>
          <w:iCs/>
          <w:spacing w:val="-4"/>
          <w:sz w:val="28"/>
          <w:szCs w:val="28"/>
          <w:lang w:val="vi-VN"/>
        </w:rPr>
        <w:t>:</w:t>
      </w:r>
      <w:r w:rsidRPr="007442E1">
        <w:rPr>
          <w:i/>
          <w:spacing w:val="-4"/>
          <w:sz w:val="28"/>
          <w:szCs w:val="28"/>
          <w:lang w:val="vi-VN"/>
        </w:rPr>
        <w:t xml:space="preserve"> </w:t>
      </w:r>
      <w:r w:rsidRPr="007442E1">
        <w:rPr>
          <w:iCs/>
          <w:spacing w:val="-2"/>
          <w:sz w:val="28"/>
          <w:szCs w:val="28"/>
          <w:lang w:val="nl-NL"/>
        </w:rPr>
        <w:t>Trung tâm bảo tồn di sản Thăng Long – Hà Nội, Số 12 Nguyễn Tri Phương, phường Ba Đình, Hà Nội</w:t>
      </w:r>
      <w:r w:rsidRPr="007442E1">
        <w:rPr>
          <w:sz w:val="28"/>
          <w:szCs w:val="28"/>
          <w:lang w:val="vi-VN"/>
        </w:rPr>
        <w:t>.</w:t>
      </w:r>
      <w:r w:rsidRPr="007442E1">
        <w:rPr>
          <w:spacing w:val="-4"/>
          <w:sz w:val="28"/>
          <w:szCs w:val="28"/>
          <w:lang w:val="nl-NL"/>
        </w:rPr>
        <w:t xml:space="preserve"> </w:t>
      </w:r>
    </w:p>
    <w:p w14:paraId="656356ED" w14:textId="77777777" w:rsidR="007442E1" w:rsidRPr="007442E1" w:rsidRDefault="007442E1" w:rsidP="007442E1">
      <w:pPr>
        <w:spacing w:before="120" w:after="120" w:line="264" w:lineRule="auto"/>
        <w:ind w:firstLine="720"/>
        <w:rPr>
          <w:i/>
          <w:spacing w:val="-4"/>
          <w:sz w:val="28"/>
          <w:szCs w:val="28"/>
          <w:lang w:val="vi-VN"/>
        </w:rPr>
      </w:pPr>
      <w:r w:rsidRPr="007442E1">
        <w:rPr>
          <w:b/>
          <w:bCs/>
          <w:iCs/>
          <w:spacing w:val="-4"/>
          <w:sz w:val="28"/>
          <w:szCs w:val="28"/>
          <w:lang w:val="vi-VN"/>
        </w:rPr>
        <w:t xml:space="preserve">3. </w:t>
      </w:r>
      <w:r w:rsidRPr="007442E1">
        <w:rPr>
          <w:b/>
          <w:bCs/>
          <w:iCs/>
          <w:spacing w:val="-4"/>
          <w:sz w:val="28"/>
          <w:szCs w:val="28"/>
          <w:lang w:val="nl-NL"/>
        </w:rPr>
        <w:t>Quy mô và yêu cầu về cung cấp dịch vụ</w:t>
      </w:r>
      <w:r w:rsidRPr="007442E1">
        <w:rPr>
          <w:b/>
          <w:bCs/>
          <w:iCs/>
          <w:spacing w:val="-4"/>
          <w:sz w:val="28"/>
          <w:szCs w:val="28"/>
          <w:lang w:val="vi-VN"/>
        </w:rPr>
        <w:t>:</w:t>
      </w:r>
      <w:r w:rsidRPr="007442E1">
        <w:rPr>
          <w:i/>
          <w:spacing w:val="-4"/>
          <w:sz w:val="28"/>
          <w:szCs w:val="28"/>
          <w:lang w:val="vi-VN"/>
        </w:rPr>
        <w:t xml:space="preserve"> </w:t>
      </w:r>
    </w:p>
    <w:p w14:paraId="2F0AA7A0" w14:textId="77777777" w:rsidR="007442E1" w:rsidRPr="007442E1" w:rsidRDefault="007442E1" w:rsidP="007442E1">
      <w:pPr>
        <w:spacing w:before="120" w:after="120" w:line="264" w:lineRule="auto"/>
        <w:ind w:firstLine="720"/>
        <w:rPr>
          <w:i/>
          <w:spacing w:val="-4"/>
          <w:sz w:val="28"/>
          <w:szCs w:val="28"/>
          <w:lang w:val="vi-VN"/>
        </w:rPr>
      </w:pPr>
      <w:r w:rsidRPr="007442E1">
        <w:rPr>
          <w:i/>
          <w:spacing w:val="-4"/>
          <w:sz w:val="28"/>
          <w:szCs w:val="28"/>
          <w:lang w:val="vi-VN"/>
        </w:rPr>
        <w:t>Tổng số lượng: 115 người</w:t>
      </w:r>
    </w:p>
    <w:p w14:paraId="46CD83AF" w14:textId="77777777" w:rsidR="007442E1" w:rsidRPr="007442E1" w:rsidRDefault="007442E1" w:rsidP="007442E1">
      <w:pPr>
        <w:spacing w:before="120" w:after="120" w:line="264" w:lineRule="auto"/>
        <w:ind w:firstLine="720"/>
        <w:rPr>
          <w:i/>
          <w:spacing w:val="-4"/>
          <w:sz w:val="28"/>
          <w:szCs w:val="28"/>
          <w:lang w:val="vi-VN"/>
        </w:rPr>
      </w:pPr>
      <w:r w:rsidRPr="007442E1">
        <w:rPr>
          <w:i/>
          <w:spacing w:val="-4"/>
          <w:sz w:val="28"/>
          <w:szCs w:val="28"/>
          <w:lang w:val="vi-VN"/>
        </w:rPr>
        <w:t>Trong đó: Nam giới: 62 người; Nữ giới: 53 người</w:t>
      </w:r>
    </w:p>
    <w:p w14:paraId="5541B341" w14:textId="77777777" w:rsidR="007442E1" w:rsidRPr="007442E1" w:rsidRDefault="007442E1" w:rsidP="007442E1">
      <w:pPr>
        <w:spacing w:before="60" w:line="264" w:lineRule="auto"/>
        <w:ind w:left="-2" w:firstLine="720"/>
        <w:rPr>
          <w:spacing w:val="-4"/>
          <w:sz w:val="28"/>
          <w:szCs w:val="28"/>
          <w:lang w:val="nl-NL"/>
        </w:rPr>
      </w:pPr>
      <w:r w:rsidRPr="007442E1">
        <w:rPr>
          <w:b/>
          <w:bCs/>
          <w:iCs/>
          <w:spacing w:val="-4"/>
          <w:sz w:val="28"/>
          <w:szCs w:val="28"/>
        </w:rPr>
        <w:t>4</w:t>
      </w:r>
      <w:r w:rsidRPr="007442E1">
        <w:rPr>
          <w:b/>
          <w:bCs/>
          <w:iCs/>
          <w:spacing w:val="-4"/>
          <w:sz w:val="28"/>
          <w:szCs w:val="28"/>
          <w:lang w:val="vi-VN"/>
        </w:rPr>
        <w:t>. T</w:t>
      </w:r>
      <w:r w:rsidRPr="007442E1">
        <w:rPr>
          <w:b/>
          <w:bCs/>
          <w:iCs/>
          <w:spacing w:val="-4"/>
          <w:sz w:val="28"/>
          <w:szCs w:val="28"/>
          <w:lang w:val="nl-NL"/>
        </w:rPr>
        <w:t>hời gian thực hiện</w:t>
      </w:r>
      <w:r w:rsidRPr="007442E1">
        <w:rPr>
          <w:b/>
          <w:bCs/>
          <w:iCs/>
          <w:spacing w:val="-4"/>
          <w:sz w:val="28"/>
          <w:szCs w:val="28"/>
          <w:lang w:val="vi-VN"/>
        </w:rPr>
        <w:t>:</w:t>
      </w:r>
      <w:r w:rsidRPr="007442E1">
        <w:rPr>
          <w:i/>
          <w:spacing w:val="-4"/>
          <w:sz w:val="28"/>
          <w:szCs w:val="28"/>
          <w:lang w:val="vi-VN"/>
        </w:rPr>
        <w:t xml:space="preserve"> </w:t>
      </w:r>
      <w:r w:rsidRPr="007442E1">
        <w:rPr>
          <w:spacing w:val="-4"/>
          <w:sz w:val="28"/>
          <w:szCs w:val="28"/>
          <w:lang w:val="nl-NL"/>
        </w:rPr>
        <w:t>10 ngày.</w:t>
      </w:r>
    </w:p>
    <w:bookmarkEnd w:id="1"/>
    <w:p w14:paraId="5486A6EB" w14:textId="77777777" w:rsidR="007442E1" w:rsidRPr="007442E1" w:rsidRDefault="007442E1" w:rsidP="007442E1">
      <w:pPr>
        <w:widowControl w:val="0"/>
        <w:spacing w:before="120" w:line="264" w:lineRule="auto"/>
        <w:ind w:firstLine="567"/>
        <w:rPr>
          <w:b/>
          <w:bCs/>
          <w:sz w:val="28"/>
          <w:szCs w:val="28"/>
          <w:lang w:val="nl-NL"/>
        </w:rPr>
      </w:pPr>
      <w:r w:rsidRPr="007442E1">
        <w:rPr>
          <w:b/>
          <w:bCs/>
          <w:sz w:val="28"/>
          <w:szCs w:val="28"/>
          <w:lang w:val="nl-NL"/>
        </w:rPr>
        <w:t>II.  Mục tiêu công việc</w:t>
      </w:r>
    </w:p>
    <w:p w14:paraId="4CBE6B33"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xml:space="preserve">- Nắm tình hình sức khỏe của cán bộ viên chức và lao động hợp đồng, phát hiện các loại bệnh (nếu có) để có biện pháp chữa trị kịp thời và hiệu quả; </w:t>
      </w:r>
    </w:p>
    <w:p w14:paraId="40235799"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Trên cơ sở kết quả khám sức khỏe, chuyên gia y tế tư vấn cho cán bộ tự chăm sóc sức khỏe phòng ngừa bệnh tật.</w:t>
      </w:r>
    </w:p>
    <w:p w14:paraId="26E45AC8" w14:textId="77777777" w:rsidR="007442E1" w:rsidRPr="007442E1" w:rsidRDefault="007442E1" w:rsidP="007442E1">
      <w:pPr>
        <w:widowControl w:val="0"/>
        <w:spacing w:before="120" w:line="264" w:lineRule="auto"/>
        <w:ind w:firstLine="567"/>
        <w:rPr>
          <w:b/>
          <w:bCs/>
          <w:sz w:val="28"/>
          <w:szCs w:val="28"/>
          <w:lang w:val="nl-NL"/>
        </w:rPr>
      </w:pPr>
      <w:r w:rsidRPr="007442E1">
        <w:rPr>
          <w:b/>
          <w:bCs/>
          <w:sz w:val="28"/>
          <w:szCs w:val="28"/>
          <w:lang w:val="nl-NL"/>
        </w:rPr>
        <w:t>III. Yêu cầu kỹ thuật của gói thầu:</w:t>
      </w:r>
    </w:p>
    <w:p w14:paraId="217B681A"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Nhà thầu có giấy phép hoạt động khám bệnh, chữa bệnh do cơ quan có thẩm quyền cấp (Bản công chứng chứng thực của cơ quan có thẩm quyền).</w:t>
      </w:r>
    </w:p>
    <w:p w14:paraId="16555ED3" w14:textId="77777777" w:rsidR="007442E1" w:rsidRPr="007442E1" w:rsidRDefault="007442E1" w:rsidP="007442E1">
      <w:pPr>
        <w:spacing w:before="120" w:line="320" w:lineRule="exact"/>
        <w:ind w:firstLine="709"/>
        <w:textDirection w:val="btLr"/>
        <w:rPr>
          <w:i/>
          <w:spacing w:val="-4"/>
          <w:sz w:val="28"/>
          <w:szCs w:val="28"/>
          <w:lang w:val="nl-NL"/>
        </w:rPr>
      </w:pPr>
      <w:r w:rsidRPr="007442E1">
        <w:rPr>
          <w:i/>
          <w:spacing w:val="-4"/>
          <w:sz w:val="28"/>
          <w:szCs w:val="28"/>
          <w:lang w:val="nl-NL"/>
        </w:rPr>
        <w:t>- Phòng xét nghiệm đạt tiêu chuẩn ISO 15189:2022 tối thiểu ở 2 trong 3 lĩnh vực: hóa sinh, huyết học, vi sinh</w:t>
      </w:r>
    </w:p>
    <w:p w14:paraId="64239307" w14:textId="77777777" w:rsidR="007442E1" w:rsidRPr="007442E1" w:rsidRDefault="007442E1" w:rsidP="007442E1">
      <w:pPr>
        <w:spacing w:before="120" w:line="320" w:lineRule="exact"/>
        <w:ind w:firstLine="709"/>
        <w:textDirection w:val="btLr"/>
        <w:rPr>
          <w:i/>
          <w:spacing w:val="-4"/>
          <w:sz w:val="28"/>
          <w:szCs w:val="28"/>
          <w:lang w:val="nl-NL"/>
        </w:rPr>
      </w:pPr>
      <w:r w:rsidRPr="007442E1">
        <w:rPr>
          <w:i/>
          <w:spacing w:val="-4"/>
          <w:sz w:val="28"/>
          <w:szCs w:val="28"/>
          <w:lang w:val="nl-NL"/>
        </w:rPr>
        <w:t>- Có chứng chỉ ngoại kiểm trong thời gian gần nhất tính đến thời điểm đóng thầu.</w:t>
      </w:r>
    </w:p>
    <w:p w14:paraId="43CC4D3B" w14:textId="77777777" w:rsidR="007442E1" w:rsidRPr="007442E1" w:rsidRDefault="007442E1" w:rsidP="007442E1">
      <w:pPr>
        <w:spacing w:before="120" w:line="320" w:lineRule="exact"/>
        <w:ind w:firstLine="709"/>
        <w:textDirection w:val="btLr"/>
        <w:rPr>
          <w:i/>
          <w:spacing w:val="-4"/>
          <w:sz w:val="28"/>
          <w:szCs w:val="28"/>
          <w:lang w:val="nl-NL"/>
        </w:rPr>
      </w:pPr>
      <w:r w:rsidRPr="007442E1">
        <w:rPr>
          <w:i/>
          <w:spacing w:val="-4"/>
          <w:sz w:val="28"/>
          <w:szCs w:val="28"/>
          <w:lang w:val="nl-NL"/>
        </w:rPr>
        <w:t>- Tham gia Trung tâm kiểm định chất lượng xét nghiệm và có chứng chỉ.</w:t>
      </w:r>
    </w:p>
    <w:p w14:paraId="0FBBBA89"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xml:space="preserve">- Chứng chỉ ISO 9001:2015 chứng nhận quản lý chất lượng với phạm vi Cung cấp dịch vụ xét nghiệm và khám chữa bệnh. </w:t>
      </w:r>
    </w:p>
    <w:p w14:paraId="2FEFD50A"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Thuyết minh Quy trình khám và bảo mật thông tin khách hàng theo quy định hiện hành.</w:t>
      </w:r>
    </w:p>
    <w:p w14:paraId="1ECCAE1C"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Nhà thầu phải đủ điều kiện của cơ sở khám bệnh, chữa bệnh được phép thực hiện khám sức khỏe theo tiêu chuẩn được quy định tại Thông tư  hiện hành của Bộ Y tế.</w:t>
      </w:r>
    </w:p>
    <w:p w14:paraId="2D403AF8"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Đội ngũ bác sỹ, kỹ thuật viên lành nghề, đảm bảo đáp ứng các yêu cầu về</w:t>
      </w:r>
      <w:r w:rsidRPr="007442E1">
        <w:rPr>
          <w:i/>
          <w:spacing w:val="-4"/>
          <w:sz w:val="28"/>
          <w:szCs w:val="28"/>
          <w:lang w:val="nl-NL"/>
        </w:rPr>
        <w:br/>
        <w:t>chuyên môn đối với từng nội dung khám của gói thầu như sau;</w:t>
      </w:r>
    </w:p>
    <w:tbl>
      <w:tblPr>
        <w:tblW w:w="9395" w:type="dxa"/>
        <w:tblLook w:val="04A0" w:firstRow="1" w:lastRow="0" w:firstColumn="1" w:lastColumn="0" w:noHBand="0" w:noVBand="1"/>
      </w:tblPr>
      <w:tblGrid>
        <w:gridCol w:w="700"/>
        <w:gridCol w:w="1815"/>
        <w:gridCol w:w="900"/>
        <w:gridCol w:w="1260"/>
        <w:gridCol w:w="1100"/>
        <w:gridCol w:w="3620"/>
      </w:tblGrid>
      <w:tr w:rsidR="007442E1" w:rsidRPr="007442E1" w14:paraId="515305F4" w14:textId="77777777" w:rsidTr="005654C1">
        <w:trPr>
          <w:trHeight w:val="2184"/>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30AEC" w14:textId="77777777" w:rsidR="007442E1" w:rsidRPr="007442E1" w:rsidRDefault="007442E1" w:rsidP="005654C1">
            <w:pPr>
              <w:jc w:val="center"/>
              <w:rPr>
                <w:b/>
                <w:bCs/>
                <w:szCs w:val="24"/>
                <w:lang w:eastAsia="ja-JP"/>
              </w:rPr>
            </w:pPr>
            <w:r w:rsidRPr="007442E1">
              <w:rPr>
                <w:b/>
                <w:bCs/>
                <w:szCs w:val="24"/>
                <w:lang w:eastAsia="ja-JP"/>
              </w:rPr>
              <w:lastRenderedPageBreak/>
              <w:t>STT</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1F66B682" w14:textId="77777777" w:rsidR="007442E1" w:rsidRPr="007442E1" w:rsidRDefault="007442E1" w:rsidP="005654C1">
            <w:pPr>
              <w:jc w:val="center"/>
              <w:rPr>
                <w:b/>
                <w:bCs/>
                <w:szCs w:val="24"/>
                <w:lang w:eastAsia="ja-JP"/>
              </w:rPr>
            </w:pPr>
            <w:proofErr w:type="spellStart"/>
            <w:r w:rsidRPr="007442E1">
              <w:rPr>
                <w:b/>
                <w:bCs/>
                <w:szCs w:val="24"/>
                <w:lang w:eastAsia="ja-JP"/>
              </w:rPr>
              <w:t>Vị</w:t>
            </w:r>
            <w:proofErr w:type="spellEnd"/>
            <w:r w:rsidRPr="007442E1">
              <w:rPr>
                <w:b/>
                <w:bCs/>
                <w:szCs w:val="24"/>
                <w:lang w:eastAsia="ja-JP"/>
              </w:rPr>
              <w:t xml:space="preserve"> </w:t>
            </w:r>
            <w:proofErr w:type="spellStart"/>
            <w:r w:rsidRPr="007442E1">
              <w:rPr>
                <w:b/>
                <w:bCs/>
                <w:szCs w:val="24"/>
                <w:lang w:eastAsia="ja-JP"/>
              </w:rPr>
              <w:t>trí</w:t>
            </w:r>
            <w:proofErr w:type="spellEnd"/>
            <w:r w:rsidRPr="007442E1">
              <w:rPr>
                <w:b/>
                <w:bCs/>
                <w:szCs w:val="24"/>
                <w:lang w:eastAsia="ja-JP"/>
              </w:rPr>
              <w:t xml:space="preserve"> </w:t>
            </w:r>
            <w:proofErr w:type="spellStart"/>
            <w:r w:rsidRPr="007442E1">
              <w:rPr>
                <w:b/>
                <w:bCs/>
                <w:szCs w:val="24"/>
                <w:lang w:eastAsia="ja-JP"/>
              </w:rPr>
              <w:t>công</w:t>
            </w:r>
            <w:proofErr w:type="spellEnd"/>
            <w:r w:rsidRPr="007442E1">
              <w:rPr>
                <w:b/>
                <w:bCs/>
                <w:szCs w:val="24"/>
                <w:lang w:eastAsia="ja-JP"/>
              </w:rPr>
              <w:t xml:space="preserve"> </w:t>
            </w:r>
            <w:proofErr w:type="spellStart"/>
            <w:r w:rsidRPr="007442E1">
              <w:rPr>
                <w:b/>
                <w:bCs/>
                <w:szCs w:val="24"/>
                <w:lang w:eastAsia="ja-JP"/>
              </w:rPr>
              <w:t>việc</w:t>
            </w:r>
            <w:proofErr w:type="spellEnd"/>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42746A99" w14:textId="77777777" w:rsidR="007442E1" w:rsidRPr="007442E1" w:rsidRDefault="007442E1" w:rsidP="005654C1">
            <w:pPr>
              <w:jc w:val="center"/>
              <w:rPr>
                <w:b/>
                <w:bCs/>
                <w:szCs w:val="24"/>
                <w:lang w:eastAsia="ja-JP"/>
              </w:rPr>
            </w:pPr>
            <w:proofErr w:type="spellStart"/>
            <w:r w:rsidRPr="007442E1">
              <w:rPr>
                <w:b/>
                <w:bCs/>
                <w:szCs w:val="24"/>
                <w:lang w:eastAsia="ja-JP"/>
              </w:rPr>
              <w:t>Số</w:t>
            </w:r>
            <w:proofErr w:type="spellEnd"/>
            <w:r w:rsidRPr="007442E1">
              <w:rPr>
                <w:b/>
                <w:bCs/>
                <w:szCs w:val="24"/>
                <w:lang w:eastAsia="ja-JP"/>
              </w:rPr>
              <w:t xml:space="preserve"> </w:t>
            </w:r>
            <w:proofErr w:type="spellStart"/>
            <w:r w:rsidRPr="007442E1">
              <w:rPr>
                <w:b/>
                <w:bCs/>
                <w:szCs w:val="24"/>
                <w:lang w:eastAsia="ja-JP"/>
              </w:rPr>
              <w:t>lượng</w:t>
            </w:r>
            <w:proofErr w:type="spellEnd"/>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72A5377" w14:textId="77777777" w:rsidR="007442E1" w:rsidRPr="007442E1" w:rsidRDefault="007442E1" w:rsidP="005654C1">
            <w:pPr>
              <w:jc w:val="center"/>
              <w:rPr>
                <w:b/>
                <w:bCs/>
                <w:szCs w:val="24"/>
                <w:lang w:eastAsia="ja-JP"/>
              </w:rPr>
            </w:pPr>
            <w:r w:rsidRPr="007442E1">
              <w:rPr>
                <w:b/>
                <w:bCs/>
                <w:szCs w:val="24"/>
                <w:lang w:eastAsia="ja-JP"/>
              </w:rPr>
              <w:t xml:space="preserve">Kinh </w:t>
            </w:r>
            <w:proofErr w:type="spellStart"/>
            <w:r w:rsidRPr="007442E1">
              <w:rPr>
                <w:b/>
                <w:bCs/>
                <w:szCs w:val="24"/>
                <w:lang w:eastAsia="ja-JP"/>
              </w:rPr>
              <w:t>nghiệm</w:t>
            </w:r>
            <w:proofErr w:type="spellEnd"/>
            <w:r w:rsidRPr="007442E1">
              <w:rPr>
                <w:b/>
                <w:bCs/>
                <w:szCs w:val="24"/>
                <w:lang w:eastAsia="ja-JP"/>
              </w:rPr>
              <w:t xml:space="preserve"> </w:t>
            </w:r>
            <w:proofErr w:type="spellStart"/>
            <w:r w:rsidRPr="007442E1">
              <w:rPr>
                <w:b/>
                <w:bCs/>
                <w:szCs w:val="24"/>
                <w:lang w:eastAsia="ja-JP"/>
              </w:rPr>
              <w:t>trong</w:t>
            </w:r>
            <w:proofErr w:type="spellEnd"/>
            <w:r w:rsidRPr="007442E1">
              <w:rPr>
                <w:b/>
                <w:bCs/>
                <w:szCs w:val="24"/>
                <w:lang w:eastAsia="ja-JP"/>
              </w:rPr>
              <w:t xml:space="preserve"> </w:t>
            </w:r>
            <w:proofErr w:type="spellStart"/>
            <w:r w:rsidRPr="007442E1">
              <w:rPr>
                <w:b/>
                <w:bCs/>
                <w:szCs w:val="24"/>
                <w:lang w:eastAsia="ja-JP"/>
              </w:rPr>
              <w:t>các</w:t>
            </w:r>
            <w:proofErr w:type="spellEnd"/>
            <w:r w:rsidRPr="007442E1">
              <w:rPr>
                <w:b/>
                <w:bCs/>
                <w:szCs w:val="24"/>
                <w:lang w:eastAsia="ja-JP"/>
              </w:rPr>
              <w:t xml:space="preserve"> </w:t>
            </w:r>
            <w:proofErr w:type="spellStart"/>
            <w:r w:rsidRPr="007442E1">
              <w:rPr>
                <w:b/>
                <w:bCs/>
                <w:szCs w:val="24"/>
                <w:lang w:eastAsia="ja-JP"/>
              </w:rPr>
              <w:t>công</w:t>
            </w:r>
            <w:proofErr w:type="spellEnd"/>
            <w:r w:rsidRPr="007442E1">
              <w:rPr>
                <w:b/>
                <w:bCs/>
                <w:szCs w:val="24"/>
                <w:lang w:eastAsia="ja-JP"/>
              </w:rPr>
              <w:t xml:space="preserve"> </w:t>
            </w:r>
            <w:proofErr w:type="spellStart"/>
            <w:r w:rsidRPr="007442E1">
              <w:rPr>
                <w:b/>
                <w:bCs/>
                <w:szCs w:val="24"/>
                <w:lang w:eastAsia="ja-JP"/>
              </w:rPr>
              <w:t>việc</w:t>
            </w:r>
            <w:proofErr w:type="spellEnd"/>
            <w:r w:rsidRPr="007442E1">
              <w:rPr>
                <w:b/>
                <w:bCs/>
                <w:szCs w:val="24"/>
                <w:lang w:eastAsia="ja-JP"/>
              </w:rPr>
              <w:t xml:space="preserve"> </w:t>
            </w:r>
            <w:proofErr w:type="spellStart"/>
            <w:r w:rsidRPr="007442E1">
              <w:rPr>
                <w:b/>
                <w:bCs/>
                <w:szCs w:val="24"/>
                <w:lang w:eastAsia="ja-JP"/>
              </w:rPr>
              <w:t>tương</w:t>
            </w:r>
            <w:proofErr w:type="spellEnd"/>
            <w:r w:rsidRPr="007442E1">
              <w:rPr>
                <w:b/>
                <w:bCs/>
                <w:szCs w:val="24"/>
                <w:lang w:eastAsia="ja-JP"/>
              </w:rPr>
              <w:t xml:space="preserve"> </w:t>
            </w:r>
            <w:proofErr w:type="spellStart"/>
            <w:r w:rsidRPr="007442E1">
              <w:rPr>
                <w:b/>
                <w:bCs/>
                <w:szCs w:val="24"/>
                <w:lang w:eastAsia="ja-JP"/>
              </w:rPr>
              <w:t>tự</w:t>
            </w:r>
            <w:proofErr w:type="spellEnd"/>
            <w:r w:rsidRPr="007442E1">
              <w:rPr>
                <w:b/>
                <w:bCs/>
                <w:szCs w:val="24"/>
                <w:lang w:eastAsia="ja-JP"/>
              </w:rPr>
              <w:t xml:space="preserve"> </w:t>
            </w:r>
            <w:proofErr w:type="spellStart"/>
            <w:r w:rsidRPr="007442E1">
              <w:rPr>
                <w:b/>
                <w:bCs/>
                <w:szCs w:val="24"/>
                <w:lang w:eastAsia="ja-JP"/>
              </w:rPr>
              <w:t>theo</w:t>
            </w:r>
            <w:proofErr w:type="spellEnd"/>
            <w:r w:rsidRPr="007442E1">
              <w:rPr>
                <w:b/>
                <w:bCs/>
                <w:szCs w:val="24"/>
                <w:lang w:eastAsia="ja-JP"/>
              </w:rPr>
              <w:t xml:space="preserve"> </w:t>
            </w:r>
            <w:proofErr w:type="spellStart"/>
            <w:r w:rsidRPr="007442E1">
              <w:rPr>
                <w:b/>
                <w:bCs/>
                <w:szCs w:val="24"/>
                <w:lang w:eastAsia="ja-JP"/>
              </w:rPr>
              <w:t>năm</w:t>
            </w:r>
            <w:proofErr w:type="spellEnd"/>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7DD0B493" w14:textId="77777777" w:rsidR="007442E1" w:rsidRPr="007442E1" w:rsidRDefault="007442E1" w:rsidP="005654C1">
            <w:pPr>
              <w:jc w:val="center"/>
              <w:rPr>
                <w:b/>
                <w:bCs/>
                <w:szCs w:val="24"/>
                <w:lang w:eastAsia="ja-JP"/>
              </w:rPr>
            </w:pPr>
            <w:r w:rsidRPr="007442E1">
              <w:rPr>
                <w:b/>
                <w:bCs/>
                <w:szCs w:val="24"/>
                <w:lang w:eastAsia="ja-JP"/>
              </w:rPr>
              <w:t xml:space="preserve">Kinh </w:t>
            </w:r>
            <w:proofErr w:type="spellStart"/>
            <w:r w:rsidRPr="007442E1">
              <w:rPr>
                <w:b/>
                <w:bCs/>
                <w:szCs w:val="24"/>
                <w:lang w:eastAsia="ja-JP"/>
              </w:rPr>
              <w:t>nghiệm</w:t>
            </w:r>
            <w:proofErr w:type="spellEnd"/>
            <w:r w:rsidRPr="007442E1">
              <w:rPr>
                <w:b/>
                <w:bCs/>
                <w:szCs w:val="24"/>
                <w:lang w:eastAsia="ja-JP"/>
              </w:rPr>
              <w:t xml:space="preserve"> </w:t>
            </w:r>
            <w:proofErr w:type="spellStart"/>
            <w:r w:rsidRPr="007442E1">
              <w:rPr>
                <w:b/>
                <w:bCs/>
                <w:szCs w:val="24"/>
                <w:lang w:eastAsia="ja-JP"/>
              </w:rPr>
              <w:t>trong</w:t>
            </w:r>
            <w:proofErr w:type="spellEnd"/>
            <w:r w:rsidRPr="007442E1">
              <w:rPr>
                <w:b/>
                <w:bCs/>
                <w:szCs w:val="24"/>
                <w:lang w:eastAsia="ja-JP"/>
              </w:rPr>
              <w:t xml:space="preserve"> </w:t>
            </w:r>
            <w:proofErr w:type="spellStart"/>
            <w:r w:rsidRPr="007442E1">
              <w:rPr>
                <w:b/>
                <w:bCs/>
                <w:szCs w:val="24"/>
                <w:lang w:eastAsia="ja-JP"/>
              </w:rPr>
              <w:t>các</w:t>
            </w:r>
            <w:proofErr w:type="spellEnd"/>
            <w:r w:rsidRPr="007442E1">
              <w:rPr>
                <w:b/>
                <w:bCs/>
                <w:szCs w:val="24"/>
                <w:lang w:eastAsia="ja-JP"/>
              </w:rPr>
              <w:t xml:space="preserve"> </w:t>
            </w:r>
            <w:proofErr w:type="spellStart"/>
            <w:r w:rsidRPr="007442E1">
              <w:rPr>
                <w:b/>
                <w:bCs/>
                <w:szCs w:val="24"/>
                <w:lang w:eastAsia="ja-JP"/>
              </w:rPr>
              <w:t>công</w:t>
            </w:r>
            <w:proofErr w:type="spellEnd"/>
            <w:r w:rsidRPr="007442E1">
              <w:rPr>
                <w:b/>
                <w:bCs/>
                <w:szCs w:val="24"/>
                <w:lang w:eastAsia="ja-JP"/>
              </w:rPr>
              <w:t xml:space="preserve"> </w:t>
            </w:r>
            <w:proofErr w:type="spellStart"/>
            <w:r w:rsidRPr="007442E1">
              <w:rPr>
                <w:b/>
                <w:bCs/>
                <w:szCs w:val="24"/>
                <w:lang w:eastAsia="ja-JP"/>
              </w:rPr>
              <w:t>việc</w:t>
            </w:r>
            <w:proofErr w:type="spellEnd"/>
            <w:r w:rsidRPr="007442E1">
              <w:rPr>
                <w:b/>
                <w:bCs/>
                <w:szCs w:val="24"/>
                <w:lang w:eastAsia="ja-JP"/>
              </w:rPr>
              <w:t xml:space="preserve"> </w:t>
            </w:r>
            <w:proofErr w:type="spellStart"/>
            <w:r w:rsidRPr="007442E1">
              <w:rPr>
                <w:b/>
                <w:bCs/>
                <w:szCs w:val="24"/>
                <w:lang w:eastAsia="ja-JP"/>
              </w:rPr>
              <w:t>tương</w:t>
            </w:r>
            <w:proofErr w:type="spellEnd"/>
            <w:r w:rsidRPr="007442E1">
              <w:rPr>
                <w:b/>
                <w:bCs/>
                <w:szCs w:val="24"/>
                <w:lang w:eastAsia="ja-JP"/>
              </w:rPr>
              <w:t xml:space="preserve"> </w:t>
            </w:r>
            <w:proofErr w:type="spellStart"/>
            <w:r w:rsidRPr="007442E1">
              <w:rPr>
                <w:b/>
                <w:bCs/>
                <w:szCs w:val="24"/>
                <w:lang w:eastAsia="ja-JP"/>
              </w:rPr>
              <w:t>tự</w:t>
            </w:r>
            <w:proofErr w:type="spellEnd"/>
            <w:r w:rsidRPr="007442E1">
              <w:rPr>
                <w:b/>
                <w:bCs/>
                <w:szCs w:val="24"/>
                <w:lang w:eastAsia="ja-JP"/>
              </w:rPr>
              <w:t xml:space="preserve"> </w:t>
            </w:r>
            <w:proofErr w:type="spellStart"/>
            <w:r w:rsidRPr="007442E1">
              <w:rPr>
                <w:b/>
                <w:bCs/>
                <w:szCs w:val="24"/>
                <w:lang w:eastAsia="ja-JP"/>
              </w:rPr>
              <w:t>theo</w:t>
            </w:r>
            <w:proofErr w:type="spellEnd"/>
            <w:r w:rsidRPr="007442E1">
              <w:rPr>
                <w:b/>
                <w:bCs/>
                <w:szCs w:val="24"/>
                <w:lang w:eastAsia="ja-JP"/>
              </w:rPr>
              <w:t xml:space="preserve"> </w:t>
            </w:r>
            <w:proofErr w:type="spellStart"/>
            <w:r w:rsidRPr="007442E1">
              <w:rPr>
                <w:b/>
                <w:bCs/>
                <w:szCs w:val="24"/>
                <w:lang w:eastAsia="ja-JP"/>
              </w:rPr>
              <w:t>Hợp</w:t>
            </w:r>
            <w:proofErr w:type="spellEnd"/>
            <w:r w:rsidRPr="007442E1">
              <w:rPr>
                <w:b/>
                <w:bCs/>
                <w:szCs w:val="24"/>
                <w:lang w:eastAsia="ja-JP"/>
              </w:rPr>
              <w:t xml:space="preserve"> </w:t>
            </w:r>
            <w:proofErr w:type="spellStart"/>
            <w:r w:rsidRPr="007442E1">
              <w:rPr>
                <w:b/>
                <w:bCs/>
                <w:szCs w:val="24"/>
                <w:lang w:eastAsia="ja-JP"/>
              </w:rPr>
              <w:t>đồng</w:t>
            </w:r>
            <w:proofErr w:type="spellEnd"/>
          </w:p>
        </w:tc>
        <w:tc>
          <w:tcPr>
            <w:tcW w:w="3620" w:type="dxa"/>
            <w:tcBorders>
              <w:top w:val="single" w:sz="4" w:space="0" w:color="auto"/>
              <w:left w:val="nil"/>
              <w:bottom w:val="single" w:sz="4" w:space="0" w:color="auto"/>
              <w:right w:val="single" w:sz="4" w:space="0" w:color="auto"/>
            </w:tcBorders>
            <w:shd w:val="clear" w:color="000000" w:fill="FFFFFF"/>
            <w:vAlign w:val="center"/>
            <w:hideMark/>
          </w:tcPr>
          <w:p w14:paraId="4AAC5C05" w14:textId="77777777" w:rsidR="007442E1" w:rsidRPr="007442E1" w:rsidRDefault="007442E1" w:rsidP="005654C1">
            <w:pPr>
              <w:jc w:val="center"/>
              <w:rPr>
                <w:b/>
                <w:bCs/>
                <w:szCs w:val="24"/>
                <w:lang w:eastAsia="ja-JP"/>
              </w:rPr>
            </w:pPr>
            <w:proofErr w:type="spellStart"/>
            <w:r w:rsidRPr="007442E1">
              <w:rPr>
                <w:b/>
                <w:bCs/>
                <w:szCs w:val="24"/>
                <w:lang w:eastAsia="ja-JP"/>
              </w:rPr>
              <w:t>Chứng</w:t>
            </w:r>
            <w:proofErr w:type="spellEnd"/>
            <w:r w:rsidRPr="007442E1">
              <w:rPr>
                <w:b/>
                <w:bCs/>
                <w:szCs w:val="24"/>
                <w:lang w:eastAsia="ja-JP"/>
              </w:rPr>
              <w:t xml:space="preserve"> </w:t>
            </w:r>
            <w:proofErr w:type="spellStart"/>
            <w:r w:rsidRPr="007442E1">
              <w:rPr>
                <w:b/>
                <w:bCs/>
                <w:szCs w:val="24"/>
                <w:lang w:eastAsia="ja-JP"/>
              </w:rPr>
              <w:t>chỉ</w:t>
            </w:r>
            <w:proofErr w:type="spellEnd"/>
            <w:r w:rsidRPr="007442E1">
              <w:rPr>
                <w:b/>
                <w:bCs/>
                <w:szCs w:val="24"/>
                <w:lang w:eastAsia="ja-JP"/>
              </w:rPr>
              <w:t>/</w:t>
            </w:r>
            <w:proofErr w:type="spellStart"/>
            <w:r w:rsidRPr="007442E1">
              <w:rPr>
                <w:b/>
                <w:bCs/>
                <w:szCs w:val="24"/>
                <w:lang w:eastAsia="ja-JP"/>
              </w:rPr>
              <w:t>trình</w:t>
            </w:r>
            <w:proofErr w:type="spellEnd"/>
            <w:r w:rsidRPr="007442E1">
              <w:rPr>
                <w:b/>
                <w:bCs/>
                <w:szCs w:val="24"/>
                <w:lang w:eastAsia="ja-JP"/>
              </w:rPr>
              <w:t xml:space="preserve"> </w:t>
            </w:r>
            <w:proofErr w:type="spellStart"/>
            <w:r w:rsidRPr="007442E1">
              <w:rPr>
                <w:b/>
                <w:bCs/>
                <w:szCs w:val="24"/>
                <w:lang w:eastAsia="ja-JP"/>
              </w:rPr>
              <w:t>độ</w:t>
            </w:r>
            <w:proofErr w:type="spellEnd"/>
            <w:r w:rsidRPr="007442E1">
              <w:rPr>
                <w:b/>
                <w:bCs/>
                <w:szCs w:val="24"/>
                <w:lang w:eastAsia="ja-JP"/>
              </w:rPr>
              <w:t xml:space="preserve"> </w:t>
            </w:r>
            <w:proofErr w:type="spellStart"/>
            <w:r w:rsidRPr="007442E1">
              <w:rPr>
                <w:b/>
                <w:bCs/>
                <w:szCs w:val="24"/>
                <w:lang w:eastAsia="ja-JP"/>
              </w:rPr>
              <w:t>chuyên</w:t>
            </w:r>
            <w:proofErr w:type="spellEnd"/>
            <w:r w:rsidRPr="007442E1">
              <w:rPr>
                <w:b/>
                <w:bCs/>
                <w:szCs w:val="24"/>
                <w:lang w:eastAsia="ja-JP"/>
              </w:rPr>
              <w:t xml:space="preserve"> </w:t>
            </w:r>
            <w:proofErr w:type="spellStart"/>
            <w:r w:rsidRPr="007442E1">
              <w:rPr>
                <w:b/>
                <w:bCs/>
                <w:szCs w:val="24"/>
                <w:lang w:eastAsia="ja-JP"/>
              </w:rPr>
              <w:t>môn</w:t>
            </w:r>
            <w:proofErr w:type="spellEnd"/>
          </w:p>
        </w:tc>
      </w:tr>
      <w:tr w:rsidR="007442E1" w:rsidRPr="007442E1" w14:paraId="135E0740" w14:textId="77777777" w:rsidTr="005654C1">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9184F2F" w14:textId="77777777" w:rsidR="007442E1" w:rsidRPr="007442E1" w:rsidRDefault="007442E1" w:rsidP="005654C1">
            <w:pPr>
              <w:jc w:val="center"/>
              <w:rPr>
                <w:sz w:val="28"/>
                <w:szCs w:val="28"/>
                <w:lang w:eastAsia="ja-JP"/>
              </w:rPr>
            </w:pPr>
            <w:r w:rsidRPr="007442E1">
              <w:rPr>
                <w:sz w:val="28"/>
                <w:szCs w:val="28"/>
                <w:lang w:eastAsia="ja-JP"/>
              </w:rPr>
              <w:t>1</w:t>
            </w:r>
          </w:p>
        </w:tc>
        <w:tc>
          <w:tcPr>
            <w:tcW w:w="1815" w:type="dxa"/>
            <w:tcBorders>
              <w:top w:val="nil"/>
              <w:left w:val="nil"/>
              <w:bottom w:val="single" w:sz="4" w:space="0" w:color="auto"/>
              <w:right w:val="single" w:sz="4" w:space="0" w:color="auto"/>
            </w:tcBorders>
            <w:shd w:val="clear" w:color="000000" w:fill="FFFFFF"/>
            <w:vAlign w:val="center"/>
            <w:hideMark/>
          </w:tcPr>
          <w:p w14:paraId="34A2AD58" w14:textId="77777777" w:rsidR="007442E1" w:rsidRPr="007442E1" w:rsidRDefault="007442E1" w:rsidP="005654C1">
            <w:pPr>
              <w:jc w:val="left"/>
              <w:rPr>
                <w:sz w:val="28"/>
                <w:szCs w:val="28"/>
                <w:lang w:eastAsia="ja-JP"/>
              </w:rPr>
            </w:pPr>
            <w:proofErr w:type="spellStart"/>
            <w:r w:rsidRPr="007442E1">
              <w:rPr>
                <w:sz w:val="28"/>
                <w:szCs w:val="28"/>
                <w:lang w:eastAsia="ja-JP"/>
              </w:rPr>
              <w:t>Cán</w:t>
            </w:r>
            <w:proofErr w:type="spellEnd"/>
            <w:r w:rsidRPr="007442E1">
              <w:rPr>
                <w:sz w:val="28"/>
                <w:szCs w:val="28"/>
                <w:lang w:eastAsia="ja-JP"/>
              </w:rPr>
              <w:t xml:space="preserve"> </w:t>
            </w:r>
            <w:proofErr w:type="spellStart"/>
            <w:r w:rsidRPr="007442E1">
              <w:rPr>
                <w:sz w:val="28"/>
                <w:szCs w:val="28"/>
                <w:lang w:eastAsia="ja-JP"/>
              </w:rPr>
              <w:t>bộ</w:t>
            </w:r>
            <w:proofErr w:type="spellEnd"/>
            <w:r w:rsidRPr="007442E1">
              <w:rPr>
                <w:sz w:val="28"/>
                <w:szCs w:val="28"/>
                <w:lang w:eastAsia="ja-JP"/>
              </w:rPr>
              <w:t xml:space="preserve"> </w:t>
            </w:r>
            <w:proofErr w:type="spellStart"/>
            <w:r w:rsidRPr="007442E1">
              <w:rPr>
                <w:sz w:val="28"/>
                <w:szCs w:val="28"/>
                <w:lang w:eastAsia="ja-JP"/>
              </w:rPr>
              <w:t>phụ</w:t>
            </w:r>
            <w:proofErr w:type="spellEnd"/>
            <w:r w:rsidRPr="007442E1">
              <w:rPr>
                <w:sz w:val="28"/>
                <w:szCs w:val="28"/>
                <w:lang w:eastAsia="ja-JP"/>
              </w:rPr>
              <w:t xml:space="preserve"> </w:t>
            </w:r>
            <w:proofErr w:type="spellStart"/>
            <w:r w:rsidRPr="007442E1">
              <w:rPr>
                <w:sz w:val="28"/>
                <w:szCs w:val="28"/>
                <w:lang w:eastAsia="ja-JP"/>
              </w:rPr>
              <w:t>trách</w:t>
            </w:r>
            <w:proofErr w:type="spellEnd"/>
            <w:r w:rsidRPr="007442E1">
              <w:rPr>
                <w:sz w:val="28"/>
                <w:szCs w:val="28"/>
                <w:lang w:eastAsia="ja-JP"/>
              </w:rPr>
              <w:t xml:space="preserve">, </w:t>
            </w:r>
            <w:proofErr w:type="spellStart"/>
            <w:r w:rsidRPr="007442E1">
              <w:rPr>
                <w:sz w:val="28"/>
                <w:szCs w:val="28"/>
                <w:lang w:eastAsia="ja-JP"/>
              </w:rPr>
              <w:t>quản</w:t>
            </w:r>
            <w:proofErr w:type="spellEnd"/>
            <w:r w:rsidRPr="007442E1">
              <w:rPr>
                <w:sz w:val="28"/>
                <w:szCs w:val="28"/>
                <w:lang w:eastAsia="ja-JP"/>
              </w:rPr>
              <w:t xml:space="preserve"> </w:t>
            </w:r>
            <w:proofErr w:type="spellStart"/>
            <w:r w:rsidRPr="007442E1">
              <w:rPr>
                <w:sz w:val="28"/>
                <w:szCs w:val="28"/>
                <w:lang w:eastAsia="ja-JP"/>
              </w:rPr>
              <w:t>lý</w:t>
            </w:r>
            <w:proofErr w:type="spellEnd"/>
            <w:r w:rsidRPr="007442E1">
              <w:rPr>
                <w:sz w:val="28"/>
                <w:szCs w:val="28"/>
                <w:lang w:eastAsia="ja-JP"/>
              </w:rPr>
              <w:t>:</w:t>
            </w:r>
          </w:p>
        </w:tc>
        <w:tc>
          <w:tcPr>
            <w:tcW w:w="900" w:type="dxa"/>
            <w:tcBorders>
              <w:top w:val="nil"/>
              <w:left w:val="nil"/>
              <w:bottom w:val="single" w:sz="4" w:space="0" w:color="auto"/>
              <w:right w:val="single" w:sz="4" w:space="0" w:color="auto"/>
            </w:tcBorders>
            <w:shd w:val="clear" w:color="000000" w:fill="FFFFFF"/>
            <w:vAlign w:val="center"/>
            <w:hideMark/>
          </w:tcPr>
          <w:p w14:paraId="5FE0D8C4" w14:textId="77777777" w:rsidR="007442E1" w:rsidRPr="007442E1" w:rsidRDefault="007442E1" w:rsidP="005654C1">
            <w:pPr>
              <w:jc w:val="center"/>
              <w:rPr>
                <w:sz w:val="28"/>
                <w:szCs w:val="28"/>
                <w:lang w:eastAsia="ja-JP"/>
              </w:rPr>
            </w:pPr>
            <w:r w:rsidRPr="007442E1">
              <w:rPr>
                <w:sz w:val="28"/>
                <w:szCs w:val="28"/>
                <w:lang w:eastAsia="ja-JP"/>
              </w:rPr>
              <w:t>1</w:t>
            </w:r>
          </w:p>
        </w:tc>
        <w:tc>
          <w:tcPr>
            <w:tcW w:w="1260" w:type="dxa"/>
            <w:tcBorders>
              <w:top w:val="nil"/>
              <w:left w:val="nil"/>
              <w:bottom w:val="single" w:sz="4" w:space="0" w:color="auto"/>
              <w:right w:val="single" w:sz="4" w:space="0" w:color="auto"/>
            </w:tcBorders>
            <w:shd w:val="clear" w:color="000000" w:fill="FFFFFF"/>
            <w:noWrap/>
            <w:vAlign w:val="bottom"/>
            <w:hideMark/>
          </w:tcPr>
          <w:p w14:paraId="4FE8C233" w14:textId="77777777" w:rsidR="007442E1" w:rsidRPr="007442E1" w:rsidRDefault="007442E1" w:rsidP="005654C1">
            <w:pPr>
              <w:jc w:val="right"/>
              <w:rPr>
                <w:sz w:val="22"/>
                <w:szCs w:val="22"/>
                <w:lang w:eastAsia="ja-JP"/>
              </w:rPr>
            </w:pPr>
            <w:r w:rsidRPr="007442E1">
              <w:rPr>
                <w:sz w:val="22"/>
                <w:szCs w:val="22"/>
                <w:lang w:eastAsia="ja-JP"/>
              </w:rPr>
              <w:t>5,00</w:t>
            </w:r>
          </w:p>
        </w:tc>
        <w:tc>
          <w:tcPr>
            <w:tcW w:w="1100" w:type="dxa"/>
            <w:tcBorders>
              <w:top w:val="nil"/>
              <w:left w:val="nil"/>
              <w:bottom w:val="single" w:sz="4" w:space="0" w:color="auto"/>
              <w:right w:val="single" w:sz="4" w:space="0" w:color="auto"/>
            </w:tcBorders>
            <w:shd w:val="clear" w:color="000000" w:fill="FFFFFF"/>
            <w:noWrap/>
            <w:vAlign w:val="bottom"/>
            <w:hideMark/>
          </w:tcPr>
          <w:p w14:paraId="2F6F070E"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516E6679" w14:textId="77777777" w:rsidR="007442E1" w:rsidRPr="007442E1" w:rsidRDefault="007442E1" w:rsidP="005654C1">
            <w:pPr>
              <w:rPr>
                <w:sz w:val="28"/>
                <w:szCs w:val="28"/>
                <w:lang w:eastAsia="ja-JP"/>
              </w:rPr>
            </w:pPr>
            <w:r w:rsidRPr="007442E1">
              <w:rPr>
                <w:sz w:val="28"/>
                <w:szCs w:val="28"/>
                <w:lang w:eastAsia="ja-JP"/>
              </w:rPr>
              <w:t xml:space="preserve"> - </w:t>
            </w: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chuyên</w:t>
            </w:r>
            <w:proofErr w:type="spellEnd"/>
            <w:r w:rsidRPr="007442E1">
              <w:rPr>
                <w:sz w:val="28"/>
                <w:szCs w:val="28"/>
                <w:lang w:eastAsia="ja-JP"/>
              </w:rPr>
              <w:t xml:space="preserve"> khoa </w:t>
            </w:r>
            <w:proofErr w:type="spellStart"/>
            <w:r w:rsidRPr="007442E1">
              <w:rPr>
                <w:sz w:val="28"/>
                <w:szCs w:val="28"/>
                <w:lang w:eastAsia="ja-JP"/>
              </w:rPr>
              <w:t>cấp</w:t>
            </w:r>
            <w:proofErr w:type="spellEnd"/>
            <w:r w:rsidRPr="007442E1">
              <w:rPr>
                <w:sz w:val="28"/>
                <w:szCs w:val="28"/>
                <w:lang w:eastAsia="ja-JP"/>
              </w:rPr>
              <w:t xml:space="preserve"> I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tương</w:t>
            </w:r>
            <w:proofErr w:type="spellEnd"/>
            <w:r w:rsidRPr="007442E1">
              <w:rPr>
                <w:sz w:val="28"/>
                <w:szCs w:val="28"/>
                <w:lang w:eastAsia="ja-JP"/>
              </w:rPr>
              <w:t xml:space="preserve"> </w:t>
            </w:r>
            <w:proofErr w:type="spellStart"/>
            <w:r w:rsidRPr="007442E1">
              <w:rPr>
                <w:sz w:val="28"/>
                <w:szCs w:val="28"/>
                <w:lang w:eastAsia="ja-JP"/>
              </w:rPr>
              <w:t>đương</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p>
        </w:tc>
      </w:tr>
      <w:tr w:rsidR="007442E1" w:rsidRPr="007442E1" w14:paraId="0F97F7C2" w14:textId="77777777" w:rsidTr="005654C1">
        <w:trPr>
          <w:trHeight w:val="144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948ED2E" w14:textId="77777777" w:rsidR="007442E1" w:rsidRPr="007442E1" w:rsidRDefault="007442E1" w:rsidP="005654C1">
            <w:pPr>
              <w:jc w:val="center"/>
              <w:rPr>
                <w:sz w:val="28"/>
                <w:szCs w:val="28"/>
                <w:lang w:eastAsia="ja-JP"/>
              </w:rPr>
            </w:pPr>
            <w:r w:rsidRPr="007442E1">
              <w:rPr>
                <w:sz w:val="28"/>
                <w:szCs w:val="28"/>
                <w:lang w:eastAsia="ja-JP"/>
              </w:rPr>
              <w:t>2</w:t>
            </w:r>
          </w:p>
        </w:tc>
        <w:tc>
          <w:tcPr>
            <w:tcW w:w="1815" w:type="dxa"/>
            <w:tcBorders>
              <w:top w:val="nil"/>
              <w:left w:val="nil"/>
              <w:bottom w:val="single" w:sz="4" w:space="0" w:color="auto"/>
              <w:right w:val="single" w:sz="4" w:space="0" w:color="auto"/>
            </w:tcBorders>
            <w:shd w:val="clear" w:color="000000" w:fill="FFFFFF"/>
            <w:vAlign w:val="center"/>
            <w:hideMark/>
          </w:tcPr>
          <w:p w14:paraId="1DBFC9C4" w14:textId="77777777" w:rsidR="007442E1" w:rsidRPr="007442E1" w:rsidRDefault="007442E1" w:rsidP="005654C1">
            <w:pPr>
              <w:rPr>
                <w:sz w:val="28"/>
                <w:szCs w:val="28"/>
                <w:lang w:eastAsia="ja-JP"/>
              </w:rPr>
            </w:pPr>
            <w:proofErr w:type="spellStart"/>
            <w:r w:rsidRPr="007442E1">
              <w:rPr>
                <w:sz w:val="28"/>
                <w:szCs w:val="28"/>
                <w:lang w:eastAsia="ja-JP"/>
              </w:rPr>
              <w:t>Nhân</w:t>
            </w:r>
            <w:proofErr w:type="spellEnd"/>
            <w:r w:rsidRPr="007442E1">
              <w:rPr>
                <w:sz w:val="28"/>
                <w:szCs w:val="28"/>
                <w:lang w:eastAsia="ja-JP"/>
              </w:rPr>
              <w:t xml:space="preserve"> </w:t>
            </w:r>
            <w:proofErr w:type="spellStart"/>
            <w:r w:rsidRPr="007442E1">
              <w:rPr>
                <w:sz w:val="28"/>
                <w:szCs w:val="28"/>
                <w:lang w:eastAsia="ja-JP"/>
              </w:rPr>
              <w:t>sự</w:t>
            </w:r>
            <w:proofErr w:type="spellEnd"/>
            <w:r w:rsidRPr="007442E1">
              <w:rPr>
                <w:sz w:val="28"/>
                <w:szCs w:val="28"/>
                <w:lang w:eastAsia="ja-JP"/>
              </w:rPr>
              <w:t xml:space="preserve"> </w:t>
            </w:r>
            <w:proofErr w:type="spellStart"/>
            <w:r w:rsidRPr="007442E1">
              <w:rPr>
                <w:sz w:val="28"/>
                <w:szCs w:val="28"/>
                <w:lang w:eastAsia="ja-JP"/>
              </w:rPr>
              <w:t>chịu</w:t>
            </w:r>
            <w:proofErr w:type="spellEnd"/>
            <w:r w:rsidRPr="007442E1">
              <w:rPr>
                <w:sz w:val="28"/>
                <w:szCs w:val="28"/>
                <w:lang w:eastAsia="ja-JP"/>
              </w:rPr>
              <w:t xml:space="preserve"> </w:t>
            </w:r>
            <w:proofErr w:type="spellStart"/>
            <w:r w:rsidRPr="007442E1">
              <w:rPr>
                <w:sz w:val="28"/>
                <w:szCs w:val="28"/>
                <w:lang w:eastAsia="ja-JP"/>
              </w:rPr>
              <w:t>trách</w:t>
            </w:r>
            <w:proofErr w:type="spellEnd"/>
            <w:r w:rsidRPr="007442E1">
              <w:rPr>
                <w:sz w:val="28"/>
                <w:szCs w:val="28"/>
                <w:lang w:eastAsia="ja-JP"/>
              </w:rPr>
              <w:t xml:space="preserve"> </w:t>
            </w:r>
            <w:proofErr w:type="spellStart"/>
            <w:r w:rsidRPr="007442E1">
              <w:rPr>
                <w:sz w:val="28"/>
                <w:szCs w:val="28"/>
                <w:lang w:eastAsia="ja-JP"/>
              </w:rPr>
              <w:t>nhiệm</w:t>
            </w:r>
            <w:proofErr w:type="spellEnd"/>
            <w:r w:rsidRPr="007442E1">
              <w:rPr>
                <w:sz w:val="28"/>
                <w:szCs w:val="28"/>
                <w:lang w:eastAsia="ja-JP"/>
              </w:rPr>
              <w:t xml:space="preserve"> </w:t>
            </w:r>
            <w:proofErr w:type="spellStart"/>
            <w:r w:rsidRPr="007442E1">
              <w:rPr>
                <w:sz w:val="28"/>
                <w:szCs w:val="28"/>
                <w:lang w:eastAsia="ja-JP"/>
              </w:rPr>
              <w:t>ký</w:t>
            </w:r>
            <w:proofErr w:type="spellEnd"/>
            <w:r w:rsidRPr="007442E1">
              <w:rPr>
                <w:sz w:val="28"/>
                <w:szCs w:val="28"/>
                <w:lang w:eastAsia="ja-JP"/>
              </w:rPr>
              <w:t xml:space="preserve"> </w:t>
            </w:r>
            <w:proofErr w:type="spellStart"/>
            <w:r w:rsidRPr="007442E1">
              <w:rPr>
                <w:sz w:val="28"/>
                <w:szCs w:val="28"/>
                <w:lang w:eastAsia="ja-JP"/>
              </w:rPr>
              <w:t>kết</w:t>
            </w:r>
            <w:proofErr w:type="spellEnd"/>
            <w:r w:rsidRPr="007442E1">
              <w:rPr>
                <w:sz w:val="28"/>
                <w:szCs w:val="28"/>
                <w:lang w:eastAsia="ja-JP"/>
              </w:rPr>
              <w:t xml:space="preserve"> </w:t>
            </w:r>
            <w:proofErr w:type="spellStart"/>
            <w:r w:rsidRPr="007442E1">
              <w:rPr>
                <w:sz w:val="28"/>
                <w:szCs w:val="28"/>
                <w:lang w:eastAsia="ja-JP"/>
              </w:rPr>
              <w:t>quả</w:t>
            </w:r>
            <w:proofErr w:type="spellEnd"/>
            <w:r w:rsidRPr="007442E1">
              <w:rPr>
                <w:sz w:val="28"/>
                <w:szCs w:val="28"/>
                <w:lang w:eastAsia="ja-JP"/>
              </w:rPr>
              <w:t xml:space="preserve"> </w:t>
            </w:r>
            <w:proofErr w:type="spellStart"/>
            <w:r w:rsidRPr="007442E1">
              <w:rPr>
                <w:sz w:val="28"/>
                <w:szCs w:val="28"/>
                <w:lang w:eastAsia="ja-JP"/>
              </w:rPr>
              <w:t>xét</w:t>
            </w:r>
            <w:proofErr w:type="spellEnd"/>
            <w:r w:rsidRPr="007442E1">
              <w:rPr>
                <w:sz w:val="28"/>
                <w:szCs w:val="28"/>
                <w:lang w:eastAsia="ja-JP"/>
              </w:rPr>
              <w:t xml:space="preserve"> </w:t>
            </w:r>
            <w:proofErr w:type="spellStart"/>
            <w:r w:rsidRPr="007442E1">
              <w:rPr>
                <w:sz w:val="28"/>
                <w:szCs w:val="28"/>
                <w:lang w:eastAsia="ja-JP"/>
              </w:rPr>
              <w:t>nghiệm</w:t>
            </w:r>
            <w:proofErr w:type="spellEnd"/>
            <w:r w:rsidRPr="007442E1">
              <w:rPr>
                <w:sz w:val="28"/>
                <w:szCs w:val="28"/>
                <w:lang w:eastAsia="ja-JP"/>
              </w:rPr>
              <w:t>:</w:t>
            </w:r>
          </w:p>
        </w:tc>
        <w:tc>
          <w:tcPr>
            <w:tcW w:w="900" w:type="dxa"/>
            <w:tcBorders>
              <w:top w:val="nil"/>
              <w:left w:val="nil"/>
              <w:bottom w:val="single" w:sz="4" w:space="0" w:color="auto"/>
              <w:right w:val="single" w:sz="4" w:space="0" w:color="auto"/>
            </w:tcBorders>
            <w:shd w:val="clear" w:color="000000" w:fill="FFFFFF"/>
            <w:vAlign w:val="center"/>
            <w:hideMark/>
          </w:tcPr>
          <w:p w14:paraId="61AC25B0" w14:textId="77777777" w:rsidR="007442E1" w:rsidRPr="007442E1" w:rsidRDefault="007442E1" w:rsidP="005654C1">
            <w:pPr>
              <w:jc w:val="center"/>
              <w:rPr>
                <w:sz w:val="28"/>
                <w:szCs w:val="28"/>
                <w:lang w:eastAsia="ja-JP"/>
              </w:rPr>
            </w:pPr>
            <w:r w:rsidRPr="007442E1">
              <w:rPr>
                <w:sz w:val="28"/>
                <w:szCs w:val="28"/>
                <w:lang w:eastAsia="ja-JP"/>
              </w:rPr>
              <w:t>2</w:t>
            </w:r>
          </w:p>
        </w:tc>
        <w:tc>
          <w:tcPr>
            <w:tcW w:w="1260" w:type="dxa"/>
            <w:tcBorders>
              <w:top w:val="nil"/>
              <w:left w:val="nil"/>
              <w:bottom w:val="single" w:sz="4" w:space="0" w:color="auto"/>
              <w:right w:val="single" w:sz="4" w:space="0" w:color="auto"/>
            </w:tcBorders>
            <w:shd w:val="clear" w:color="000000" w:fill="FFFFFF"/>
            <w:noWrap/>
            <w:vAlign w:val="bottom"/>
            <w:hideMark/>
          </w:tcPr>
          <w:p w14:paraId="242EC7B3" w14:textId="77777777" w:rsidR="007442E1" w:rsidRPr="007442E1" w:rsidRDefault="007442E1" w:rsidP="005654C1">
            <w:pPr>
              <w:jc w:val="right"/>
              <w:rPr>
                <w:sz w:val="22"/>
                <w:szCs w:val="22"/>
                <w:lang w:eastAsia="ja-JP"/>
              </w:rPr>
            </w:pPr>
            <w:r w:rsidRPr="007442E1">
              <w:rPr>
                <w:sz w:val="22"/>
                <w:szCs w:val="22"/>
                <w:lang w:eastAsia="ja-JP"/>
              </w:rPr>
              <w:t>5,00</w:t>
            </w:r>
          </w:p>
        </w:tc>
        <w:tc>
          <w:tcPr>
            <w:tcW w:w="1100" w:type="dxa"/>
            <w:tcBorders>
              <w:top w:val="nil"/>
              <w:left w:val="nil"/>
              <w:bottom w:val="single" w:sz="4" w:space="0" w:color="auto"/>
              <w:right w:val="single" w:sz="4" w:space="0" w:color="auto"/>
            </w:tcBorders>
            <w:shd w:val="clear" w:color="000000" w:fill="FFFFFF"/>
            <w:noWrap/>
            <w:vAlign w:val="bottom"/>
            <w:hideMark/>
          </w:tcPr>
          <w:p w14:paraId="31AFF40C"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463237EA" w14:textId="77777777" w:rsidR="007442E1" w:rsidRPr="007442E1" w:rsidRDefault="007442E1" w:rsidP="005654C1">
            <w:pPr>
              <w:rPr>
                <w:sz w:val="28"/>
                <w:szCs w:val="28"/>
                <w:lang w:eastAsia="ja-JP"/>
              </w:rPr>
            </w:pPr>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độ</w:t>
            </w:r>
            <w:proofErr w:type="spellEnd"/>
            <w:r w:rsidRPr="007442E1">
              <w:rPr>
                <w:sz w:val="28"/>
                <w:szCs w:val="28"/>
                <w:lang w:eastAsia="ja-JP"/>
              </w:rPr>
              <w:t xml:space="preserve"> </w:t>
            </w:r>
            <w:proofErr w:type="spellStart"/>
            <w:r w:rsidRPr="007442E1">
              <w:rPr>
                <w:sz w:val="28"/>
                <w:szCs w:val="28"/>
                <w:lang w:eastAsia="ja-JP"/>
              </w:rPr>
              <w:t>thạc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chuyên</w:t>
            </w:r>
            <w:proofErr w:type="spellEnd"/>
            <w:r w:rsidRPr="007442E1">
              <w:rPr>
                <w:sz w:val="28"/>
                <w:szCs w:val="28"/>
                <w:lang w:eastAsia="ja-JP"/>
              </w:rPr>
              <w:t xml:space="preserve"> khoa I </w:t>
            </w:r>
            <w:proofErr w:type="spellStart"/>
            <w:r w:rsidRPr="007442E1">
              <w:rPr>
                <w:sz w:val="28"/>
                <w:szCs w:val="28"/>
                <w:lang w:eastAsia="ja-JP"/>
              </w:rPr>
              <w:t>hóa</w:t>
            </w:r>
            <w:proofErr w:type="spellEnd"/>
            <w:r w:rsidRPr="007442E1">
              <w:rPr>
                <w:sz w:val="28"/>
                <w:szCs w:val="28"/>
                <w:lang w:eastAsia="ja-JP"/>
              </w:rPr>
              <w:t xml:space="preserve"> </w:t>
            </w:r>
            <w:proofErr w:type="spellStart"/>
            <w:r w:rsidRPr="007442E1">
              <w:rPr>
                <w:sz w:val="28"/>
                <w:szCs w:val="28"/>
                <w:lang w:eastAsia="ja-JP"/>
              </w:rPr>
              <w:t>sinh</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r w:rsidRPr="007442E1">
              <w:rPr>
                <w:sz w:val="28"/>
                <w:szCs w:val="28"/>
                <w:lang w:eastAsia="ja-JP"/>
              </w:rPr>
              <w:t>.</w:t>
            </w:r>
          </w:p>
        </w:tc>
      </w:tr>
      <w:tr w:rsidR="007442E1" w:rsidRPr="007442E1" w14:paraId="45E8E820" w14:textId="77777777" w:rsidTr="005654C1">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4088898" w14:textId="77777777" w:rsidR="007442E1" w:rsidRPr="007442E1" w:rsidRDefault="007442E1" w:rsidP="005654C1">
            <w:pPr>
              <w:jc w:val="center"/>
              <w:rPr>
                <w:sz w:val="28"/>
                <w:szCs w:val="28"/>
                <w:lang w:eastAsia="ja-JP"/>
              </w:rPr>
            </w:pPr>
            <w:r w:rsidRPr="007442E1">
              <w:rPr>
                <w:sz w:val="28"/>
                <w:szCs w:val="28"/>
                <w:lang w:eastAsia="ja-JP"/>
              </w:rPr>
              <w:t>3</w:t>
            </w:r>
          </w:p>
        </w:tc>
        <w:tc>
          <w:tcPr>
            <w:tcW w:w="1815" w:type="dxa"/>
            <w:tcBorders>
              <w:top w:val="nil"/>
              <w:left w:val="nil"/>
              <w:bottom w:val="single" w:sz="4" w:space="0" w:color="auto"/>
              <w:right w:val="single" w:sz="4" w:space="0" w:color="auto"/>
            </w:tcBorders>
            <w:shd w:val="clear" w:color="000000" w:fill="FFFFFF"/>
            <w:vAlign w:val="center"/>
            <w:hideMark/>
          </w:tcPr>
          <w:p w14:paraId="666D151F" w14:textId="77777777" w:rsidR="007442E1" w:rsidRPr="007442E1" w:rsidRDefault="007442E1" w:rsidP="005654C1">
            <w:pPr>
              <w:rPr>
                <w:sz w:val="28"/>
                <w:szCs w:val="28"/>
                <w:lang w:eastAsia="ja-JP"/>
              </w:rPr>
            </w:pPr>
            <w:proofErr w:type="spellStart"/>
            <w:r w:rsidRPr="007442E1">
              <w:rPr>
                <w:sz w:val="28"/>
                <w:szCs w:val="28"/>
                <w:lang w:eastAsia="ja-JP"/>
              </w:rPr>
              <w:t>Nhân</w:t>
            </w:r>
            <w:proofErr w:type="spellEnd"/>
            <w:r w:rsidRPr="007442E1">
              <w:rPr>
                <w:sz w:val="28"/>
                <w:szCs w:val="28"/>
                <w:lang w:eastAsia="ja-JP"/>
              </w:rPr>
              <w:t xml:space="preserve"> </w:t>
            </w:r>
            <w:proofErr w:type="spellStart"/>
            <w:r w:rsidRPr="007442E1">
              <w:rPr>
                <w:sz w:val="28"/>
                <w:szCs w:val="28"/>
                <w:lang w:eastAsia="ja-JP"/>
              </w:rPr>
              <w:t>sự</w:t>
            </w:r>
            <w:proofErr w:type="spellEnd"/>
            <w:r w:rsidRPr="007442E1">
              <w:rPr>
                <w:sz w:val="28"/>
                <w:szCs w:val="28"/>
                <w:lang w:eastAsia="ja-JP"/>
              </w:rPr>
              <w:t xml:space="preserve"> </w:t>
            </w:r>
            <w:proofErr w:type="spellStart"/>
            <w:r w:rsidRPr="007442E1">
              <w:rPr>
                <w:sz w:val="28"/>
                <w:szCs w:val="28"/>
                <w:lang w:eastAsia="ja-JP"/>
              </w:rPr>
              <w:t>chịu</w:t>
            </w:r>
            <w:proofErr w:type="spellEnd"/>
            <w:r w:rsidRPr="007442E1">
              <w:rPr>
                <w:sz w:val="28"/>
                <w:szCs w:val="28"/>
                <w:lang w:eastAsia="ja-JP"/>
              </w:rPr>
              <w:t xml:space="preserve"> </w:t>
            </w:r>
            <w:proofErr w:type="spellStart"/>
            <w:r w:rsidRPr="007442E1">
              <w:rPr>
                <w:sz w:val="28"/>
                <w:szCs w:val="28"/>
                <w:lang w:eastAsia="ja-JP"/>
              </w:rPr>
              <w:t>trách</w:t>
            </w:r>
            <w:proofErr w:type="spellEnd"/>
            <w:r w:rsidRPr="007442E1">
              <w:rPr>
                <w:sz w:val="28"/>
                <w:szCs w:val="28"/>
                <w:lang w:eastAsia="ja-JP"/>
              </w:rPr>
              <w:t xml:space="preserve"> </w:t>
            </w:r>
            <w:proofErr w:type="spellStart"/>
            <w:r w:rsidRPr="007442E1">
              <w:rPr>
                <w:sz w:val="28"/>
                <w:szCs w:val="28"/>
                <w:lang w:eastAsia="ja-JP"/>
              </w:rPr>
              <w:t>nhiệm</w:t>
            </w:r>
            <w:proofErr w:type="spellEnd"/>
            <w:r w:rsidRPr="007442E1">
              <w:rPr>
                <w:sz w:val="28"/>
                <w:szCs w:val="28"/>
                <w:lang w:eastAsia="ja-JP"/>
              </w:rPr>
              <w:t xml:space="preserve"> </w:t>
            </w:r>
            <w:proofErr w:type="spellStart"/>
            <w:r w:rsidRPr="007442E1">
              <w:rPr>
                <w:sz w:val="28"/>
                <w:szCs w:val="28"/>
                <w:lang w:eastAsia="ja-JP"/>
              </w:rPr>
              <w:t>thực</w:t>
            </w:r>
            <w:proofErr w:type="spellEnd"/>
            <w:r w:rsidRPr="007442E1">
              <w:rPr>
                <w:sz w:val="28"/>
                <w:szCs w:val="28"/>
                <w:lang w:eastAsia="ja-JP"/>
              </w:rPr>
              <w:t xml:space="preserve"> </w:t>
            </w:r>
            <w:proofErr w:type="spellStart"/>
            <w:r w:rsidRPr="007442E1">
              <w:rPr>
                <w:sz w:val="28"/>
                <w:szCs w:val="28"/>
                <w:lang w:eastAsia="ja-JP"/>
              </w:rPr>
              <w:t>hiện</w:t>
            </w:r>
            <w:proofErr w:type="spellEnd"/>
            <w:r w:rsidRPr="007442E1">
              <w:rPr>
                <w:sz w:val="28"/>
                <w:szCs w:val="28"/>
                <w:lang w:eastAsia="ja-JP"/>
              </w:rPr>
              <w:t xml:space="preserve"> </w:t>
            </w:r>
            <w:proofErr w:type="spellStart"/>
            <w:r w:rsidRPr="007442E1">
              <w:rPr>
                <w:sz w:val="28"/>
                <w:szCs w:val="28"/>
                <w:lang w:eastAsia="ja-JP"/>
              </w:rPr>
              <w:t>xét</w:t>
            </w:r>
            <w:proofErr w:type="spellEnd"/>
            <w:r w:rsidRPr="007442E1">
              <w:rPr>
                <w:sz w:val="28"/>
                <w:szCs w:val="28"/>
                <w:lang w:eastAsia="ja-JP"/>
              </w:rPr>
              <w:t xml:space="preserve"> </w:t>
            </w:r>
            <w:proofErr w:type="spellStart"/>
            <w:r w:rsidRPr="007442E1">
              <w:rPr>
                <w:sz w:val="28"/>
                <w:szCs w:val="28"/>
                <w:lang w:eastAsia="ja-JP"/>
              </w:rPr>
              <w:t>nghiệm</w:t>
            </w:r>
            <w:proofErr w:type="spellEnd"/>
            <w:r w:rsidRPr="007442E1">
              <w:rPr>
                <w:sz w:val="28"/>
                <w:szCs w:val="28"/>
                <w:lang w:eastAsia="ja-JP"/>
              </w:rPr>
              <w:t>:</w:t>
            </w:r>
          </w:p>
        </w:tc>
        <w:tc>
          <w:tcPr>
            <w:tcW w:w="900" w:type="dxa"/>
            <w:tcBorders>
              <w:top w:val="nil"/>
              <w:left w:val="nil"/>
              <w:bottom w:val="single" w:sz="4" w:space="0" w:color="auto"/>
              <w:right w:val="single" w:sz="4" w:space="0" w:color="auto"/>
            </w:tcBorders>
            <w:shd w:val="clear" w:color="000000" w:fill="FFFFFF"/>
            <w:vAlign w:val="center"/>
            <w:hideMark/>
          </w:tcPr>
          <w:p w14:paraId="01D0214E" w14:textId="77777777" w:rsidR="007442E1" w:rsidRPr="007442E1" w:rsidRDefault="007442E1" w:rsidP="005654C1">
            <w:pPr>
              <w:jc w:val="center"/>
              <w:rPr>
                <w:sz w:val="28"/>
                <w:szCs w:val="28"/>
                <w:lang w:eastAsia="ja-JP"/>
              </w:rPr>
            </w:pPr>
            <w:r w:rsidRPr="007442E1">
              <w:rPr>
                <w:sz w:val="28"/>
                <w:szCs w:val="28"/>
                <w:lang w:eastAsia="ja-JP"/>
              </w:rPr>
              <w:t>5</w:t>
            </w:r>
          </w:p>
        </w:tc>
        <w:tc>
          <w:tcPr>
            <w:tcW w:w="1260" w:type="dxa"/>
            <w:tcBorders>
              <w:top w:val="nil"/>
              <w:left w:val="nil"/>
              <w:bottom w:val="single" w:sz="4" w:space="0" w:color="auto"/>
              <w:right w:val="single" w:sz="4" w:space="0" w:color="auto"/>
            </w:tcBorders>
            <w:shd w:val="clear" w:color="000000" w:fill="FFFFFF"/>
            <w:noWrap/>
            <w:vAlign w:val="bottom"/>
            <w:hideMark/>
          </w:tcPr>
          <w:p w14:paraId="289A550D" w14:textId="77777777" w:rsidR="007442E1" w:rsidRPr="007442E1" w:rsidRDefault="007442E1" w:rsidP="005654C1">
            <w:pPr>
              <w:jc w:val="right"/>
              <w:rPr>
                <w:sz w:val="22"/>
                <w:szCs w:val="22"/>
                <w:lang w:eastAsia="ja-JP"/>
              </w:rPr>
            </w:pPr>
            <w:r w:rsidRPr="007442E1">
              <w:rPr>
                <w:sz w:val="22"/>
                <w:szCs w:val="22"/>
                <w:lang w:eastAsia="ja-JP"/>
              </w:rPr>
              <w:t>3,00</w:t>
            </w:r>
          </w:p>
        </w:tc>
        <w:tc>
          <w:tcPr>
            <w:tcW w:w="1100" w:type="dxa"/>
            <w:tcBorders>
              <w:top w:val="nil"/>
              <w:left w:val="nil"/>
              <w:bottom w:val="single" w:sz="4" w:space="0" w:color="auto"/>
              <w:right w:val="single" w:sz="4" w:space="0" w:color="auto"/>
            </w:tcBorders>
            <w:shd w:val="clear" w:color="000000" w:fill="FFFFFF"/>
            <w:noWrap/>
            <w:vAlign w:val="bottom"/>
            <w:hideMark/>
          </w:tcPr>
          <w:p w14:paraId="43BD918A"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5A85465B" w14:textId="77777777" w:rsidR="007442E1" w:rsidRPr="007442E1" w:rsidRDefault="007442E1" w:rsidP="005654C1">
            <w:pPr>
              <w:rPr>
                <w:sz w:val="28"/>
                <w:szCs w:val="28"/>
                <w:lang w:eastAsia="ja-JP"/>
              </w:rPr>
            </w:pPr>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độ</w:t>
            </w:r>
            <w:proofErr w:type="spellEnd"/>
            <w:r w:rsidRPr="007442E1">
              <w:rPr>
                <w:sz w:val="28"/>
                <w:szCs w:val="28"/>
                <w:lang w:eastAsia="ja-JP"/>
              </w:rPr>
              <w:t xml:space="preserve"> </w:t>
            </w:r>
            <w:proofErr w:type="spellStart"/>
            <w:r w:rsidRPr="007442E1">
              <w:rPr>
                <w:sz w:val="28"/>
                <w:szCs w:val="28"/>
                <w:lang w:eastAsia="ja-JP"/>
              </w:rPr>
              <w:t>cao</w:t>
            </w:r>
            <w:proofErr w:type="spellEnd"/>
            <w:r w:rsidRPr="007442E1">
              <w:rPr>
                <w:sz w:val="28"/>
                <w:szCs w:val="28"/>
                <w:lang w:eastAsia="ja-JP"/>
              </w:rPr>
              <w:t xml:space="preserve"> </w:t>
            </w:r>
            <w:proofErr w:type="spellStart"/>
            <w:r w:rsidRPr="007442E1">
              <w:rPr>
                <w:sz w:val="28"/>
                <w:szCs w:val="28"/>
                <w:lang w:eastAsia="ja-JP"/>
              </w:rPr>
              <w:t>đẳng</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chuyên</w:t>
            </w:r>
            <w:proofErr w:type="spellEnd"/>
            <w:r w:rsidRPr="007442E1">
              <w:rPr>
                <w:sz w:val="28"/>
                <w:szCs w:val="28"/>
                <w:lang w:eastAsia="ja-JP"/>
              </w:rPr>
              <w:t xml:space="preserve"> </w:t>
            </w:r>
            <w:proofErr w:type="spellStart"/>
            <w:r w:rsidRPr="007442E1">
              <w:rPr>
                <w:sz w:val="28"/>
                <w:szCs w:val="28"/>
                <w:lang w:eastAsia="ja-JP"/>
              </w:rPr>
              <w:t>ngành</w:t>
            </w:r>
            <w:proofErr w:type="spellEnd"/>
            <w:r w:rsidRPr="007442E1">
              <w:rPr>
                <w:sz w:val="28"/>
                <w:szCs w:val="28"/>
                <w:lang w:eastAsia="ja-JP"/>
              </w:rPr>
              <w:t xml:space="preserve"> </w:t>
            </w:r>
            <w:proofErr w:type="spellStart"/>
            <w:r w:rsidRPr="007442E1">
              <w:rPr>
                <w:sz w:val="28"/>
                <w:szCs w:val="28"/>
                <w:lang w:eastAsia="ja-JP"/>
              </w:rPr>
              <w:t>xét</w:t>
            </w:r>
            <w:proofErr w:type="spellEnd"/>
            <w:r w:rsidRPr="007442E1">
              <w:rPr>
                <w:sz w:val="28"/>
                <w:szCs w:val="28"/>
                <w:lang w:eastAsia="ja-JP"/>
              </w:rPr>
              <w:t xml:space="preserve"> </w:t>
            </w:r>
            <w:proofErr w:type="spellStart"/>
            <w:r w:rsidRPr="007442E1">
              <w:rPr>
                <w:sz w:val="28"/>
                <w:szCs w:val="28"/>
                <w:lang w:eastAsia="ja-JP"/>
              </w:rPr>
              <w:t>nghiệm</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r w:rsidRPr="007442E1">
              <w:rPr>
                <w:sz w:val="28"/>
                <w:szCs w:val="28"/>
                <w:lang w:eastAsia="ja-JP"/>
              </w:rPr>
              <w:t xml:space="preserve">, HĐLĐ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
        </w:tc>
      </w:tr>
      <w:tr w:rsidR="007442E1" w:rsidRPr="007442E1" w14:paraId="6990BE52" w14:textId="77777777" w:rsidTr="005654C1">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31DF004" w14:textId="77777777" w:rsidR="007442E1" w:rsidRPr="007442E1" w:rsidRDefault="007442E1" w:rsidP="005654C1">
            <w:pPr>
              <w:jc w:val="center"/>
              <w:rPr>
                <w:sz w:val="28"/>
                <w:szCs w:val="28"/>
                <w:lang w:eastAsia="ja-JP"/>
              </w:rPr>
            </w:pPr>
            <w:r w:rsidRPr="007442E1">
              <w:rPr>
                <w:sz w:val="28"/>
                <w:szCs w:val="28"/>
                <w:lang w:eastAsia="ja-JP"/>
              </w:rPr>
              <w:t>4</w:t>
            </w:r>
          </w:p>
        </w:tc>
        <w:tc>
          <w:tcPr>
            <w:tcW w:w="1815" w:type="dxa"/>
            <w:tcBorders>
              <w:top w:val="nil"/>
              <w:left w:val="nil"/>
              <w:bottom w:val="single" w:sz="4" w:space="0" w:color="auto"/>
              <w:right w:val="single" w:sz="4" w:space="0" w:color="auto"/>
            </w:tcBorders>
            <w:shd w:val="clear" w:color="000000" w:fill="FFFFFF"/>
            <w:vAlign w:val="center"/>
            <w:hideMark/>
          </w:tcPr>
          <w:p w14:paraId="7E8D7B80" w14:textId="77777777" w:rsidR="007442E1" w:rsidRPr="007442E1" w:rsidRDefault="007442E1" w:rsidP="005654C1">
            <w:pPr>
              <w:rPr>
                <w:sz w:val="28"/>
                <w:szCs w:val="28"/>
                <w:lang w:eastAsia="ja-JP"/>
              </w:rPr>
            </w:pPr>
            <w:proofErr w:type="spellStart"/>
            <w:r w:rsidRPr="007442E1">
              <w:rPr>
                <w:sz w:val="28"/>
                <w:szCs w:val="28"/>
                <w:lang w:eastAsia="ja-JP"/>
              </w:rPr>
              <w:t>Nhân</w:t>
            </w:r>
            <w:proofErr w:type="spellEnd"/>
            <w:r w:rsidRPr="007442E1">
              <w:rPr>
                <w:sz w:val="28"/>
                <w:szCs w:val="28"/>
                <w:lang w:eastAsia="ja-JP"/>
              </w:rPr>
              <w:t xml:space="preserve"> </w:t>
            </w:r>
            <w:proofErr w:type="spellStart"/>
            <w:r w:rsidRPr="007442E1">
              <w:rPr>
                <w:sz w:val="28"/>
                <w:szCs w:val="28"/>
                <w:lang w:eastAsia="ja-JP"/>
              </w:rPr>
              <w:t>sự</w:t>
            </w:r>
            <w:proofErr w:type="spellEnd"/>
            <w:r w:rsidRPr="007442E1">
              <w:rPr>
                <w:sz w:val="28"/>
                <w:szCs w:val="28"/>
                <w:lang w:eastAsia="ja-JP"/>
              </w:rPr>
              <w:t xml:space="preserve"> </w:t>
            </w:r>
            <w:proofErr w:type="spellStart"/>
            <w:r w:rsidRPr="007442E1">
              <w:rPr>
                <w:sz w:val="28"/>
                <w:szCs w:val="28"/>
                <w:lang w:eastAsia="ja-JP"/>
              </w:rPr>
              <w:t>chịu</w:t>
            </w:r>
            <w:proofErr w:type="spellEnd"/>
            <w:r w:rsidRPr="007442E1">
              <w:rPr>
                <w:sz w:val="28"/>
                <w:szCs w:val="28"/>
                <w:lang w:eastAsia="ja-JP"/>
              </w:rPr>
              <w:t xml:space="preserve"> </w:t>
            </w:r>
            <w:proofErr w:type="spellStart"/>
            <w:r w:rsidRPr="007442E1">
              <w:rPr>
                <w:sz w:val="28"/>
                <w:szCs w:val="28"/>
                <w:lang w:eastAsia="ja-JP"/>
              </w:rPr>
              <w:t>trách</w:t>
            </w:r>
            <w:proofErr w:type="spellEnd"/>
            <w:r w:rsidRPr="007442E1">
              <w:rPr>
                <w:sz w:val="28"/>
                <w:szCs w:val="28"/>
                <w:lang w:eastAsia="ja-JP"/>
              </w:rPr>
              <w:t xml:space="preserve"> </w:t>
            </w:r>
            <w:proofErr w:type="spellStart"/>
            <w:r w:rsidRPr="007442E1">
              <w:rPr>
                <w:sz w:val="28"/>
                <w:szCs w:val="28"/>
                <w:lang w:eastAsia="ja-JP"/>
              </w:rPr>
              <w:t>nhiệm</w:t>
            </w:r>
            <w:proofErr w:type="spellEnd"/>
            <w:r w:rsidRPr="007442E1">
              <w:rPr>
                <w:sz w:val="28"/>
                <w:szCs w:val="28"/>
                <w:lang w:eastAsia="ja-JP"/>
              </w:rPr>
              <w:t xml:space="preserve"> </w:t>
            </w:r>
            <w:proofErr w:type="spellStart"/>
            <w:r w:rsidRPr="007442E1">
              <w:rPr>
                <w:sz w:val="28"/>
                <w:szCs w:val="28"/>
                <w:lang w:eastAsia="ja-JP"/>
              </w:rPr>
              <w:t>về</w:t>
            </w:r>
            <w:proofErr w:type="spellEnd"/>
            <w:r w:rsidRPr="007442E1">
              <w:rPr>
                <w:sz w:val="28"/>
                <w:szCs w:val="28"/>
                <w:lang w:eastAsia="ja-JP"/>
              </w:rPr>
              <w:t xml:space="preserve"> </w:t>
            </w:r>
            <w:proofErr w:type="spellStart"/>
            <w:r w:rsidRPr="007442E1">
              <w:rPr>
                <w:sz w:val="28"/>
                <w:szCs w:val="28"/>
                <w:lang w:eastAsia="ja-JP"/>
              </w:rPr>
              <w:t>kết</w:t>
            </w:r>
            <w:proofErr w:type="spellEnd"/>
            <w:r w:rsidRPr="007442E1">
              <w:rPr>
                <w:sz w:val="28"/>
                <w:szCs w:val="28"/>
                <w:lang w:eastAsia="ja-JP"/>
              </w:rPr>
              <w:t xml:space="preserve"> </w:t>
            </w:r>
            <w:proofErr w:type="spellStart"/>
            <w:r w:rsidRPr="007442E1">
              <w:rPr>
                <w:sz w:val="28"/>
                <w:szCs w:val="28"/>
                <w:lang w:eastAsia="ja-JP"/>
              </w:rPr>
              <w:t>luận</w:t>
            </w:r>
            <w:proofErr w:type="spellEnd"/>
            <w:r w:rsidRPr="007442E1">
              <w:rPr>
                <w:sz w:val="28"/>
                <w:szCs w:val="28"/>
                <w:lang w:eastAsia="ja-JP"/>
              </w:rPr>
              <w:t>:</w:t>
            </w:r>
          </w:p>
        </w:tc>
        <w:tc>
          <w:tcPr>
            <w:tcW w:w="900" w:type="dxa"/>
            <w:tcBorders>
              <w:top w:val="nil"/>
              <w:left w:val="nil"/>
              <w:bottom w:val="single" w:sz="4" w:space="0" w:color="auto"/>
              <w:right w:val="single" w:sz="4" w:space="0" w:color="auto"/>
            </w:tcBorders>
            <w:shd w:val="clear" w:color="000000" w:fill="FFFFFF"/>
            <w:vAlign w:val="center"/>
            <w:hideMark/>
          </w:tcPr>
          <w:p w14:paraId="14C7EA98" w14:textId="77777777" w:rsidR="007442E1" w:rsidRPr="007442E1" w:rsidRDefault="007442E1" w:rsidP="005654C1">
            <w:pPr>
              <w:jc w:val="center"/>
              <w:rPr>
                <w:sz w:val="28"/>
                <w:szCs w:val="28"/>
                <w:lang w:eastAsia="ja-JP"/>
              </w:rPr>
            </w:pPr>
            <w:r w:rsidRPr="007442E1">
              <w:rPr>
                <w:sz w:val="28"/>
                <w:szCs w:val="28"/>
                <w:lang w:eastAsia="ja-JP"/>
              </w:rPr>
              <w:t>2</w:t>
            </w:r>
          </w:p>
        </w:tc>
        <w:tc>
          <w:tcPr>
            <w:tcW w:w="1260" w:type="dxa"/>
            <w:tcBorders>
              <w:top w:val="nil"/>
              <w:left w:val="nil"/>
              <w:bottom w:val="single" w:sz="4" w:space="0" w:color="auto"/>
              <w:right w:val="single" w:sz="4" w:space="0" w:color="auto"/>
            </w:tcBorders>
            <w:shd w:val="clear" w:color="000000" w:fill="FFFFFF"/>
            <w:noWrap/>
            <w:vAlign w:val="bottom"/>
            <w:hideMark/>
          </w:tcPr>
          <w:p w14:paraId="547F7DE4" w14:textId="77777777" w:rsidR="007442E1" w:rsidRPr="007442E1" w:rsidRDefault="007442E1" w:rsidP="005654C1">
            <w:pPr>
              <w:jc w:val="right"/>
              <w:rPr>
                <w:sz w:val="22"/>
                <w:szCs w:val="22"/>
                <w:lang w:eastAsia="ja-JP"/>
              </w:rPr>
            </w:pPr>
            <w:r w:rsidRPr="007442E1">
              <w:rPr>
                <w:sz w:val="22"/>
                <w:szCs w:val="22"/>
                <w:lang w:eastAsia="ja-JP"/>
              </w:rPr>
              <w:t>5,00</w:t>
            </w:r>
          </w:p>
        </w:tc>
        <w:tc>
          <w:tcPr>
            <w:tcW w:w="1100" w:type="dxa"/>
            <w:tcBorders>
              <w:top w:val="nil"/>
              <w:left w:val="nil"/>
              <w:bottom w:val="single" w:sz="4" w:space="0" w:color="auto"/>
              <w:right w:val="single" w:sz="4" w:space="0" w:color="auto"/>
            </w:tcBorders>
            <w:shd w:val="clear" w:color="000000" w:fill="FFFFFF"/>
            <w:noWrap/>
            <w:vAlign w:val="bottom"/>
            <w:hideMark/>
          </w:tcPr>
          <w:p w14:paraId="3A0D8844"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34317CE2" w14:textId="77777777" w:rsidR="007442E1" w:rsidRPr="007442E1" w:rsidRDefault="007442E1" w:rsidP="005654C1">
            <w:pPr>
              <w:rPr>
                <w:sz w:val="28"/>
                <w:szCs w:val="28"/>
                <w:lang w:eastAsia="ja-JP"/>
              </w:rPr>
            </w:pPr>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độ</w:t>
            </w:r>
            <w:proofErr w:type="spellEnd"/>
            <w:r w:rsidRPr="007442E1">
              <w:rPr>
                <w:sz w:val="28"/>
                <w:szCs w:val="28"/>
                <w:lang w:eastAsia="ja-JP"/>
              </w:rPr>
              <w:t xml:space="preserve"> </w:t>
            </w: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chuyên</w:t>
            </w:r>
            <w:proofErr w:type="spellEnd"/>
            <w:r w:rsidRPr="007442E1">
              <w:rPr>
                <w:sz w:val="28"/>
                <w:szCs w:val="28"/>
                <w:lang w:eastAsia="ja-JP"/>
              </w:rPr>
              <w:t xml:space="preserve"> khoa </w:t>
            </w:r>
            <w:proofErr w:type="spellStart"/>
            <w:r w:rsidRPr="007442E1">
              <w:rPr>
                <w:sz w:val="28"/>
                <w:szCs w:val="28"/>
                <w:lang w:eastAsia="ja-JP"/>
              </w:rPr>
              <w:t>cấp</w:t>
            </w:r>
            <w:proofErr w:type="spellEnd"/>
            <w:r w:rsidRPr="007442E1">
              <w:rPr>
                <w:sz w:val="28"/>
                <w:szCs w:val="28"/>
                <w:lang w:eastAsia="ja-JP"/>
              </w:rPr>
              <w:t xml:space="preserve"> I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p>
        </w:tc>
      </w:tr>
      <w:tr w:rsidR="007442E1" w:rsidRPr="007442E1" w14:paraId="5071A4AE" w14:textId="77777777" w:rsidTr="005654C1">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0E22FEB" w14:textId="77777777" w:rsidR="007442E1" w:rsidRPr="007442E1" w:rsidRDefault="007442E1" w:rsidP="005654C1">
            <w:pPr>
              <w:jc w:val="center"/>
              <w:rPr>
                <w:sz w:val="28"/>
                <w:szCs w:val="28"/>
                <w:lang w:eastAsia="ja-JP"/>
              </w:rPr>
            </w:pPr>
            <w:r w:rsidRPr="007442E1">
              <w:rPr>
                <w:sz w:val="28"/>
                <w:szCs w:val="28"/>
                <w:lang w:eastAsia="ja-JP"/>
              </w:rPr>
              <w:t>5</w:t>
            </w:r>
          </w:p>
        </w:tc>
        <w:tc>
          <w:tcPr>
            <w:tcW w:w="1815" w:type="dxa"/>
            <w:tcBorders>
              <w:top w:val="nil"/>
              <w:left w:val="nil"/>
              <w:bottom w:val="single" w:sz="4" w:space="0" w:color="auto"/>
              <w:right w:val="single" w:sz="4" w:space="0" w:color="auto"/>
            </w:tcBorders>
            <w:shd w:val="clear" w:color="000000" w:fill="FFFFFF"/>
            <w:vAlign w:val="center"/>
            <w:hideMark/>
          </w:tcPr>
          <w:p w14:paraId="30554C4C" w14:textId="77777777" w:rsidR="007442E1" w:rsidRPr="007442E1" w:rsidRDefault="007442E1" w:rsidP="005654C1">
            <w:pPr>
              <w:rPr>
                <w:sz w:val="28"/>
                <w:szCs w:val="28"/>
                <w:lang w:eastAsia="ja-JP"/>
              </w:rPr>
            </w:pPr>
            <w:proofErr w:type="spellStart"/>
            <w:r w:rsidRPr="007442E1">
              <w:rPr>
                <w:sz w:val="28"/>
                <w:szCs w:val="28"/>
                <w:lang w:eastAsia="ja-JP"/>
              </w:rPr>
              <w:t>Nhân</w:t>
            </w:r>
            <w:proofErr w:type="spellEnd"/>
            <w:r w:rsidRPr="007442E1">
              <w:rPr>
                <w:sz w:val="28"/>
                <w:szCs w:val="28"/>
                <w:lang w:eastAsia="ja-JP"/>
              </w:rPr>
              <w:t xml:space="preserve"> </w:t>
            </w:r>
            <w:proofErr w:type="spellStart"/>
            <w:r w:rsidRPr="007442E1">
              <w:rPr>
                <w:sz w:val="28"/>
                <w:szCs w:val="28"/>
                <w:lang w:eastAsia="ja-JP"/>
              </w:rPr>
              <w:t>sự</w:t>
            </w:r>
            <w:proofErr w:type="spellEnd"/>
            <w:r w:rsidRPr="007442E1">
              <w:rPr>
                <w:sz w:val="28"/>
                <w:szCs w:val="28"/>
                <w:lang w:eastAsia="ja-JP"/>
              </w:rPr>
              <w:t xml:space="preserve"> </w:t>
            </w:r>
            <w:proofErr w:type="spellStart"/>
            <w:r w:rsidRPr="007442E1">
              <w:rPr>
                <w:sz w:val="28"/>
                <w:szCs w:val="28"/>
                <w:lang w:eastAsia="ja-JP"/>
              </w:rPr>
              <w:t>chịu</w:t>
            </w:r>
            <w:proofErr w:type="spellEnd"/>
            <w:r w:rsidRPr="007442E1">
              <w:rPr>
                <w:sz w:val="28"/>
                <w:szCs w:val="28"/>
                <w:lang w:eastAsia="ja-JP"/>
              </w:rPr>
              <w:t xml:space="preserve"> </w:t>
            </w:r>
            <w:proofErr w:type="spellStart"/>
            <w:r w:rsidRPr="007442E1">
              <w:rPr>
                <w:sz w:val="28"/>
                <w:szCs w:val="28"/>
                <w:lang w:eastAsia="ja-JP"/>
              </w:rPr>
              <w:t>trách</w:t>
            </w:r>
            <w:proofErr w:type="spellEnd"/>
            <w:r w:rsidRPr="007442E1">
              <w:rPr>
                <w:sz w:val="28"/>
                <w:szCs w:val="28"/>
                <w:lang w:eastAsia="ja-JP"/>
              </w:rPr>
              <w:t xml:space="preserve"> </w:t>
            </w:r>
            <w:proofErr w:type="spellStart"/>
            <w:r w:rsidRPr="007442E1">
              <w:rPr>
                <w:sz w:val="28"/>
                <w:szCs w:val="28"/>
                <w:lang w:eastAsia="ja-JP"/>
              </w:rPr>
              <w:t>nhiệm</w:t>
            </w:r>
            <w:proofErr w:type="spellEnd"/>
            <w:r w:rsidRPr="007442E1">
              <w:rPr>
                <w:sz w:val="28"/>
                <w:szCs w:val="28"/>
                <w:lang w:eastAsia="ja-JP"/>
              </w:rPr>
              <w:t xml:space="preserve"> </w:t>
            </w:r>
            <w:proofErr w:type="spellStart"/>
            <w:r w:rsidRPr="007442E1">
              <w:rPr>
                <w:sz w:val="28"/>
                <w:szCs w:val="28"/>
                <w:lang w:eastAsia="ja-JP"/>
              </w:rPr>
              <w:t>siêu</w:t>
            </w:r>
            <w:proofErr w:type="spellEnd"/>
            <w:r w:rsidRPr="007442E1">
              <w:rPr>
                <w:sz w:val="28"/>
                <w:szCs w:val="28"/>
                <w:lang w:eastAsia="ja-JP"/>
              </w:rPr>
              <w:t xml:space="preserve"> </w:t>
            </w:r>
            <w:proofErr w:type="spellStart"/>
            <w:r w:rsidRPr="007442E1">
              <w:rPr>
                <w:sz w:val="28"/>
                <w:szCs w:val="28"/>
                <w:lang w:eastAsia="ja-JP"/>
              </w:rPr>
              <w:t>âm</w:t>
            </w:r>
            <w:proofErr w:type="spellEnd"/>
            <w:r w:rsidRPr="007442E1">
              <w:rPr>
                <w:sz w:val="28"/>
                <w:szCs w:val="28"/>
                <w:lang w:eastAsia="ja-JP"/>
              </w:rPr>
              <w:t>:</w:t>
            </w:r>
          </w:p>
        </w:tc>
        <w:tc>
          <w:tcPr>
            <w:tcW w:w="900" w:type="dxa"/>
            <w:tcBorders>
              <w:top w:val="nil"/>
              <w:left w:val="nil"/>
              <w:bottom w:val="single" w:sz="4" w:space="0" w:color="auto"/>
              <w:right w:val="single" w:sz="4" w:space="0" w:color="auto"/>
            </w:tcBorders>
            <w:shd w:val="clear" w:color="000000" w:fill="FFFFFF"/>
            <w:vAlign w:val="center"/>
            <w:hideMark/>
          </w:tcPr>
          <w:p w14:paraId="535CD840" w14:textId="77777777" w:rsidR="007442E1" w:rsidRPr="007442E1" w:rsidRDefault="007442E1" w:rsidP="005654C1">
            <w:pPr>
              <w:jc w:val="center"/>
              <w:rPr>
                <w:sz w:val="28"/>
                <w:szCs w:val="28"/>
                <w:lang w:eastAsia="ja-JP"/>
              </w:rPr>
            </w:pPr>
            <w:r w:rsidRPr="007442E1">
              <w:rPr>
                <w:sz w:val="28"/>
                <w:szCs w:val="28"/>
                <w:lang w:eastAsia="ja-JP"/>
              </w:rPr>
              <w:t>3</w:t>
            </w:r>
          </w:p>
        </w:tc>
        <w:tc>
          <w:tcPr>
            <w:tcW w:w="1260" w:type="dxa"/>
            <w:tcBorders>
              <w:top w:val="nil"/>
              <w:left w:val="nil"/>
              <w:bottom w:val="single" w:sz="4" w:space="0" w:color="auto"/>
              <w:right w:val="single" w:sz="4" w:space="0" w:color="auto"/>
            </w:tcBorders>
            <w:shd w:val="clear" w:color="000000" w:fill="FFFFFF"/>
            <w:noWrap/>
            <w:vAlign w:val="bottom"/>
            <w:hideMark/>
          </w:tcPr>
          <w:p w14:paraId="2BE0E485" w14:textId="77777777" w:rsidR="007442E1" w:rsidRPr="007442E1" w:rsidRDefault="007442E1" w:rsidP="005654C1">
            <w:pPr>
              <w:jc w:val="right"/>
              <w:rPr>
                <w:sz w:val="22"/>
                <w:szCs w:val="22"/>
                <w:lang w:eastAsia="ja-JP"/>
              </w:rPr>
            </w:pPr>
            <w:r w:rsidRPr="007442E1">
              <w:rPr>
                <w:sz w:val="22"/>
                <w:szCs w:val="22"/>
                <w:lang w:eastAsia="ja-JP"/>
              </w:rPr>
              <w:t>5,00</w:t>
            </w:r>
          </w:p>
        </w:tc>
        <w:tc>
          <w:tcPr>
            <w:tcW w:w="1100" w:type="dxa"/>
            <w:tcBorders>
              <w:top w:val="nil"/>
              <w:left w:val="nil"/>
              <w:bottom w:val="single" w:sz="4" w:space="0" w:color="auto"/>
              <w:right w:val="single" w:sz="4" w:space="0" w:color="auto"/>
            </w:tcBorders>
            <w:shd w:val="clear" w:color="000000" w:fill="FFFFFF"/>
            <w:noWrap/>
            <w:vAlign w:val="bottom"/>
            <w:hideMark/>
          </w:tcPr>
          <w:p w14:paraId="6DAB90EA"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69E34F9A" w14:textId="77777777" w:rsidR="007442E1" w:rsidRPr="007442E1" w:rsidRDefault="007442E1" w:rsidP="005654C1">
            <w:pPr>
              <w:rPr>
                <w:sz w:val="28"/>
                <w:szCs w:val="28"/>
                <w:lang w:eastAsia="ja-JP"/>
              </w:rPr>
            </w:pPr>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độ</w:t>
            </w:r>
            <w:proofErr w:type="spellEnd"/>
            <w:r w:rsidRPr="007442E1">
              <w:rPr>
                <w:sz w:val="28"/>
                <w:szCs w:val="28"/>
                <w:lang w:eastAsia="ja-JP"/>
              </w:rPr>
              <w:t xml:space="preserve"> </w:t>
            </w: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Ck I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thạc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p>
        </w:tc>
      </w:tr>
      <w:tr w:rsidR="007442E1" w:rsidRPr="007442E1" w14:paraId="588F84E5" w14:textId="77777777" w:rsidTr="005654C1">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2C789F8" w14:textId="77777777" w:rsidR="007442E1" w:rsidRPr="007442E1" w:rsidRDefault="007442E1" w:rsidP="005654C1">
            <w:pPr>
              <w:jc w:val="center"/>
              <w:rPr>
                <w:sz w:val="28"/>
                <w:szCs w:val="28"/>
                <w:lang w:eastAsia="ja-JP"/>
              </w:rPr>
            </w:pPr>
            <w:r w:rsidRPr="007442E1">
              <w:rPr>
                <w:sz w:val="28"/>
                <w:szCs w:val="28"/>
                <w:lang w:eastAsia="ja-JP"/>
              </w:rPr>
              <w:t>6</w:t>
            </w:r>
          </w:p>
        </w:tc>
        <w:tc>
          <w:tcPr>
            <w:tcW w:w="1815" w:type="dxa"/>
            <w:tcBorders>
              <w:top w:val="nil"/>
              <w:left w:val="nil"/>
              <w:bottom w:val="single" w:sz="4" w:space="0" w:color="auto"/>
              <w:right w:val="single" w:sz="4" w:space="0" w:color="auto"/>
            </w:tcBorders>
            <w:shd w:val="clear" w:color="000000" w:fill="FFFFFF"/>
            <w:vAlign w:val="center"/>
            <w:hideMark/>
          </w:tcPr>
          <w:p w14:paraId="2C04B202" w14:textId="77777777" w:rsidR="007442E1" w:rsidRPr="007442E1" w:rsidRDefault="007442E1" w:rsidP="005654C1">
            <w:pPr>
              <w:rPr>
                <w:sz w:val="28"/>
                <w:szCs w:val="28"/>
                <w:lang w:eastAsia="ja-JP"/>
              </w:rPr>
            </w:pP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tim</w:t>
            </w:r>
            <w:proofErr w:type="spellEnd"/>
            <w:r w:rsidRPr="007442E1">
              <w:rPr>
                <w:sz w:val="28"/>
                <w:szCs w:val="28"/>
                <w:lang w:eastAsia="ja-JP"/>
              </w:rPr>
              <w:t xml:space="preserve"> </w:t>
            </w:r>
            <w:proofErr w:type="spellStart"/>
            <w:r w:rsidRPr="007442E1">
              <w:rPr>
                <w:sz w:val="28"/>
                <w:szCs w:val="28"/>
                <w:lang w:eastAsia="ja-JP"/>
              </w:rPr>
              <w:t>mạch</w:t>
            </w:r>
            <w:proofErr w:type="spellEnd"/>
          </w:p>
        </w:tc>
        <w:tc>
          <w:tcPr>
            <w:tcW w:w="900" w:type="dxa"/>
            <w:tcBorders>
              <w:top w:val="nil"/>
              <w:left w:val="nil"/>
              <w:bottom w:val="single" w:sz="4" w:space="0" w:color="auto"/>
              <w:right w:val="single" w:sz="4" w:space="0" w:color="auto"/>
            </w:tcBorders>
            <w:shd w:val="clear" w:color="000000" w:fill="FFFFFF"/>
            <w:vAlign w:val="center"/>
            <w:hideMark/>
          </w:tcPr>
          <w:p w14:paraId="4B2DB212" w14:textId="77777777" w:rsidR="007442E1" w:rsidRPr="007442E1" w:rsidRDefault="007442E1" w:rsidP="005654C1">
            <w:pPr>
              <w:jc w:val="center"/>
              <w:rPr>
                <w:sz w:val="28"/>
                <w:szCs w:val="28"/>
                <w:lang w:eastAsia="ja-JP"/>
              </w:rPr>
            </w:pPr>
            <w:r w:rsidRPr="007442E1">
              <w:rPr>
                <w:sz w:val="28"/>
                <w:szCs w:val="28"/>
                <w:lang w:eastAsia="ja-JP"/>
              </w:rPr>
              <w:t>2</w:t>
            </w:r>
          </w:p>
        </w:tc>
        <w:tc>
          <w:tcPr>
            <w:tcW w:w="1260" w:type="dxa"/>
            <w:tcBorders>
              <w:top w:val="nil"/>
              <w:left w:val="nil"/>
              <w:bottom w:val="single" w:sz="4" w:space="0" w:color="auto"/>
              <w:right w:val="single" w:sz="4" w:space="0" w:color="auto"/>
            </w:tcBorders>
            <w:shd w:val="clear" w:color="000000" w:fill="FFFFFF"/>
            <w:noWrap/>
            <w:vAlign w:val="bottom"/>
            <w:hideMark/>
          </w:tcPr>
          <w:p w14:paraId="331530FC" w14:textId="77777777" w:rsidR="007442E1" w:rsidRPr="007442E1" w:rsidRDefault="007442E1" w:rsidP="005654C1">
            <w:pPr>
              <w:jc w:val="right"/>
              <w:rPr>
                <w:sz w:val="22"/>
                <w:szCs w:val="22"/>
                <w:lang w:eastAsia="ja-JP"/>
              </w:rPr>
            </w:pPr>
            <w:r w:rsidRPr="007442E1">
              <w:rPr>
                <w:sz w:val="22"/>
                <w:szCs w:val="22"/>
                <w:lang w:eastAsia="ja-JP"/>
              </w:rPr>
              <w:t>5,00</w:t>
            </w:r>
          </w:p>
        </w:tc>
        <w:tc>
          <w:tcPr>
            <w:tcW w:w="1100" w:type="dxa"/>
            <w:tcBorders>
              <w:top w:val="nil"/>
              <w:left w:val="nil"/>
              <w:bottom w:val="single" w:sz="4" w:space="0" w:color="auto"/>
              <w:right w:val="single" w:sz="4" w:space="0" w:color="auto"/>
            </w:tcBorders>
            <w:shd w:val="clear" w:color="000000" w:fill="FFFFFF"/>
            <w:noWrap/>
            <w:vAlign w:val="bottom"/>
            <w:hideMark/>
          </w:tcPr>
          <w:p w14:paraId="4F050239"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0E3313E9" w14:textId="77777777" w:rsidR="007442E1" w:rsidRPr="007442E1" w:rsidRDefault="007442E1" w:rsidP="005654C1">
            <w:pPr>
              <w:rPr>
                <w:sz w:val="28"/>
                <w:szCs w:val="28"/>
                <w:lang w:eastAsia="ja-JP"/>
              </w:rPr>
            </w:pPr>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độ</w:t>
            </w:r>
            <w:proofErr w:type="spellEnd"/>
            <w:r w:rsidRPr="007442E1">
              <w:rPr>
                <w:sz w:val="28"/>
                <w:szCs w:val="28"/>
                <w:lang w:eastAsia="ja-JP"/>
              </w:rPr>
              <w:t xml:space="preserve"> </w:t>
            </w: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chuyên</w:t>
            </w:r>
            <w:proofErr w:type="spellEnd"/>
            <w:r w:rsidRPr="007442E1">
              <w:rPr>
                <w:sz w:val="28"/>
                <w:szCs w:val="28"/>
                <w:lang w:eastAsia="ja-JP"/>
              </w:rPr>
              <w:t xml:space="preserve"> khoa </w:t>
            </w:r>
            <w:proofErr w:type="spellStart"/>
            <w:r w:rsidRPr="007442E1">
              <w:rPr>
                <w:sz w:val="28"/>
                <w:szCs w:val="28"/>
                <w:lang w:eastAsia="ja-JP"/>
              </w:rPr>
              <w:t>cấp</w:t>
            </w:r>
            <w:proofErr w:type="spellEnd"/>
            <w:r w:rsidRPr="007442E1">
              <w:rPr>
                <w:sz w:val="28"/>
                <w:szCs w:val="28"/>
                <w:lang w:eastAsia="ja-JP"/>
              </w:rPr>
              <w:t xml:space="preserve"> I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thạc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p>
        </w:tc>
      </w:tr>
      <w:tr w:rsidR="007442E1" w:rsidRPr="007442E1" w14:paraId="1067F363" w14:textId="77777777" w:rsidTr="005654C1">
        <w:trPr>
          <w:trHeight w:val="108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4EA2853" w14:textId="77777777" w:rsidR="007442E1" w:rsidRPr="007442E1" w:rsidRDefault="007442E1" w:rsidP="005654C1">
            <w:pPr>
              <w:jc w:val="center"/>
              <w:rPr>
                <w:sz w:val="28"/>
                <w:szCs w:val="28"/>
                <w:lang w:eastAsia="ja-JP"/>
              </w:rPr>
            </w:pPr>
            <w:r w:rsidRPr="007442E1">
              <w:rPr>
                <w:sz w:val="28"/>
                <w:szCs w:val="28"/>
                <w:lang w:eastAsia="ja-JP"/>
              </w:rPr>
              <w:t>7</w:t>
            </w:r>
          </w:p>
        </w:tc>
        <w:tc>
          <w:tcPr>
            <w:tcW w:w="1815" w:type="dxa"/>
            <w:tcBorders>
              <w:top w:val="nil"/>
              <w:left w:val="nil"/>
              <w:bottom w:val="single" w:sz="4" w:space="0" w:color="auto"/>
              <w:right w:val="single" w:sz="4" w:space="0" w:color="auto"/>
            </w:tcBorders>
            <w:shd w:val="clear" w:color="000000" w:fill="FFFFFF"/>
            <w:vAlign w:val="center"/>
            <w:hideMark/>
          </w:tcPr>
          <w:p w14:paraId="7619B78A" w14:textId="77777777" w:rsidR="007442E1" w:rsidRPr="007442E1" w:rsidRDefault="007442E1" w:rsidP="005654C1">
            <w:pPr>
              <w:rPr>
                <w:sz w:val="28"/>
                <w:szCs w:val="28"/>
                <w:lang w:eastAsia="ja-JP"/>
              </w:rPr>
            </w:pP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Chẩn</w:t>
            </w:r>
            <w:proofErr w:type="spellEnd"/>
            <w:r w:rsidRPr="007442E1">
              <w:rPr>
                <w:sz w:val="28"/>
                <w:szCs w:val="28"/>
                <w:lang w:eastAsia="ja-JP"/>
              </w:rPr>
              <w:t xml:space="preserve"> </w:t>
            </w:r>
            <w:proofErr w:type="spellStart"/>
            <w:r w:rsidRPr="007442E1">
              <w:rPr>
                <w:sz w:val="28"/>
                <w:szCs w:val="28"/>
                <w:lang w:eastAsia="ja-JP"/>
              </w:rPr>
              <w:t>đoán</w:t>
            </w:r>
            <w:proofErr w:type="spellEnd"/>
            <w:r w:rsidRPr="007442E1">
              <w:rPr>
                <w:sz w:val="28"/>
                <w:szCs w:val="28"/>
                <w:lang w:eastAsia="ja-JP"/>
              </w:rPr>
              <w:t xml:space="preserve"> </w:t>
            </w:r>
            <w:proofErr w:type="spellStart"/>
            <w:r w:rsidRPr="007442E1">
              <w:rPr>
                <w:sz w:val="28"/>
                <w:szCs w:val="28"/>
                <w:lang w:eastAsia="ja-JP"/>
              </w:rPr>
              <w:t>hình</w:t>
            </w:r>
            <w:proofErr w:type="spellEnd"/>
            <w:r w:rsidRPr="007442E1">
              <w:rPr>
                <w:sz w:val="28"/>
                <w:szCs w:val="28"/>
                <w:lang w:eastAsia="ja-JP"/>
              </w:rPr>
              <w:t xml:space="preserve"> </w:t>
            </w:r>
            <w:proofErr w:type="spellStart"/>
            <w:r w:rsidRPr="007442E1">
              <w:rPr>
                <w:sz w:val="28"/>
                <w:szCs w:val="28"/>
                <w:lang w:eastAsia="ja-JP"/>
              </w:rPr>
              <w:t>ảnh</w:t>
            </w:r>
            <w:proofErr w:type="spellEnd"/>
          </w:p>
        </w:tc>
        <w:tc>
          <w:tcPr>
            <w:tcW w:w="900" w:type="dxa"/>
            <w:tcBorders>
              <w:top w:val="nil"/>
              <w:left w:val="nil"/>
              <w:bottom w:val="single" w:sz="4" w:space="0" w:color="auto"/>
              <w:right w:val="single" w:sz="4" w:space="0" w:color="auto"/>
            </w:tcBorders>
            <w:shd w:val="clear" w:color="000000" w:fill="FFFFFF"/>
            <w:vAlign w:val="center"/>
            <w:hideMark/>
          </w:tcPr>
          <w:p w14:paraId="53A31C99" w14:textId="77777777" w:rsidR="007442E1" w:rsidRPr="007442E1" w:rsidRDefault="007442E1" w:rsidP="005654C1">
            <w:pPr>
              <w:jc w:val="center"/>
              <w:rPr>
                <w:sz w:val="28"/>
                <w:szCs w:val="28"/>
                <w:lang w:eastAsia="ja-JP"/>
              </w:rPr>
            </w:pPr>
            <w:r w:rsidRPr="007442E1">
              <w:rPr>
                <w:sz w:val="28"/>
                <w:szCs w:val="28"/>
                <w:lang w:eastAsia="ja-JP"/>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338CEFFA" w14:textId="77777777" w:rsidR="007442E1" w:rsidRPr="007442E1" w:rsidRDefault="007442E1" w:rsidP="005654C1">
            <w:pPr>
              <w:jc w:val="right"/>
              <w:rPr>
                <w:sz w:val="22"/>
                <w:szCs w:val="22"/>
                <w:lang w:eastAsia="ja-JP"/>
              </w:rPr>
            </w:pPr>
            <w:r w:rsidRPr="007442E1">
              <w:rPr>
                <w:sz w:val="22"/>
                <w:szCs w:val="22"/>
                <w:lang w:eastAsia="ja-JP"/>
              </w:rPr>
              <w:t>5,00</w:t>
            </w:r>
          </w:p>
        </w:tc>
        <w:tc>
          <w:tcPr>
            <w:tcW w:w="1100" w:type="dxa"/>
            <w:tcBorders>
              <w:top w:val="nil"/>
              <w:left w:val="nil"/>
              <w:bottom w:val="single" w:sz="4" w:space="0" w:color="auto"/>
              <w:right w:val="single" w:sz="4" w:space="0" w:color="auto"/>
            </w:tcBorders>
            <w:shd w:val="clear" w:color="000000" w:fill="FFFFFF"/>
            <w:noWrap/>
            <w:vAlign w:val="bottom"/>
            <w:hideMark/>
          </w:tcPr>
          <w:p w14:paraId="40DF0DDB" w14:textId="77777777" w:rsidR="007442E1" w:rsidRPr="007442E1" w:rsidRDefault="007442E1" w:rsidP="005654C1">
            <w:pPr>
              <w:jc w:val="right"/>
              <w:rPr>
                <w:sz w:val="22"/>
                <w:szCs w:val="22"/>
                <w:lang w:eastAsia="ja-JP"/>
              </w:rPr>
            </w:pPr>
            <w:r w:rsidRPr="007442E1">
              <w:rPr>
                <w:sz w:val="22"/>
                <w:szCs w:val="22"/>
                <w:lang w:eastAsia="ja-JP"/>
              </w:rPr>
              <w:t>1,00</w:t>
            </w:r>
          </w:p>
        </w:tc>
        <w:tc>
          <w:tcPr>
            <w:tcW w:w="3620" w:type="dxa"/>
            <w:tcBorders>
              <w:top w:val="nil"/>
              <w:left w:val="nil"/>
              <w:bottom w:val="single" w:sz="4" w:space="0" w:color="auto"/>
              <w:right w:val="single" w:sz="4" w:space="0" w:color="auto"/>
            </w:tcBorders>
            <w:shd w:val="clear" w:color="000000" w:fill="FFFFFF"/>
            <w:vAlign w:val="center"/>
            <w:hideMark/>
          </w:tcPr>
          <w:p w14:paraId="482361B3" w14:textId="77777777" w:rsidR="007442E1" w:rsidRPr="007442E1" w:rsidRDefault="007442E1" w:rsidP="005654C1">
            <w:pPr>
              <w:rPr>
                <w:sz w:val="28"/>
                <w:szCs w:val="28"/>
                <w:lang w:eastAsia="ja-JP"/>
              </w:rPr>
            </w:pPr>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độ</w:t>
            </w:r>
            <w:proofErr w:type="spellEnd"/>
            <w:r w:rsidRPr="007442E1">
              <w:rPr>
                <w:sz w:val="28"/>
                <w:szCs w:val="28"/>
                <w:lang w:eastAsia="ja-JP"/>
              </w:rPr>
              <w:t xml:space="preserve"> </w:t>
            </w:r>
            <w:proofErr w:type="spellStart"/>
            <w:r w:rsidRPr="007442E1">
              <w:rPr>
                <w:sz w:val="28"/>
                <w:szCs w:val="28"/>
                <w:lang w:eastAsia="ja-JP"/>
              </w:rPr>
              <w:t>Bác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chuyên</w:t>
            </w:r>
            <w:proofErr w:type="spellEnd"/>
            <w:r w:rsidRPr="007442E1">
              <w:rPr>
                <w:sz w:val="28"/>
                <w:szCs w:val="28"/>
                <w:lang w:eastAsia="ja-JP"/>
              </w:rPr>
              <w:t xml:space="preserve"> khoa </w:t>
            </w:r>
            <w:proofErr w:type="spellStart"/>
            <w:r w:rsidRPr="007442E1">
              <w:rPr>
                <w:sz w:val="28"/>
                <w:szCs w:val="28"/>
                <w:lang w:eastAsia="ja-JP"/>
              </w:rPr>
              <w:t>cấp</w:t>
            </w:r>
            <w:proofErr w:type="spellEnd"/>
            <w:r w:rsidRPr="007442E1">
              <w:rPr>
                <w:sz w:val="28"/>
                <w:szCs w:val="28"/>
                <w:lang w:eastAsia="ja-JP"/>
              </w:rPr>
              <w:t xml:space="preserve"> I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thạc</w:t>
            </w:r>
            <w:proofErr w:type="spellEnd"/>
            <w:r w:rsidRPr="007442E1">
              <w:rPr>
                <w:sz w:val="28"/>
                <w:szCs w:val="28"/>
                <w:lang w:eastAsia="ja-JP"/>
              </w:rPr>
              <w:t xml:space="preserve"> </w:t>
            </w:r>
            <w:proofErr w:type="spellStart"/>
            <w:r w:rsidRPr="007442E1">
              <w:rPr>
                <w:sz w:val="28"/>
                <w:szCs w:val="28"/>
                <w:lang w:eastAsia="ja-JP"/>
              </w:rPr>
              <w:t>sỹ</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kèm</w:t>
            </w:r>
            <w:proofErr w:type="spellEnd"/>
            <w:r w:rsidRPr="007442E1">
              <w:rPr>
                <w:sz w:val="28"/>
                <w:szCs w:val="28"/>
                <w:lang w:eastAsia="ja-JP"/>
              </w:rPr>
              <w:t xml:space="preserve"> </w:t>
            </w:r>
            <w:proofErr w:type="spellStart"/>
            <w:r w:rsidRPr="007442E1">
              <w:rPr>
                <w:sz w:val="28"/>
                <w:szCs w:val="28"/>
                <w:lang w:eastAsia="ja-JP"/>
              </w:rPr>
              <w:t>theo</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hành</w:t>
            </w:r>
            <w:proofErr w:type="spellEnd"/>
            <w:r w:rsidRPr="007442E1">
              <w:rPr>
                <w:sz w:val="28"/>
                <w:szCs w:val="28"/>
                <w:lang w:eastAsia="ja-JP"/>
              </w:rPr>
              <w:t xml:space="preserve"> </w:t>
            </w:r>
            <w:proofErr w:type="spellStart"/>
            <w:r w:rsidRPr="007442E1">
              <w:rPr>
                <w:sz w:val="28"/>
                <w:szCs w:val="28"/>
                <w:lang w:eastAsia="ja-JP"/>
              </w:rPr>
              <w:t>nghề</w:t>
            </w:r>
            <w:proofErr w:type="spellEnd"/>
          </w:p>
        </w:tc>
      </w:tr>
    </w:tbl>
    <w:p w14:paraId="7EF0CAE4" w14:textId="77777777" w:rsidR="007442E1" w:rsidRPr="007442E1" w:rsidRDefault="007442E1" w:rsidP="007442E1">
      <w:pPr>
        <w:spacing w:before="120" w:line="320" w:lineRule="exact"/>
        <w:ind w:firstLine="709"/>
        <w:rPr>
          <w:i/>
          <w:spacing w:val="-4"/>
          <w:sz w:val="28"/>
          <w:szCs w:val="28"/>
          <w:lang w:val="nl-NL"/>
        </w:rPr>
      </w:pPr>
      <w:r w:rsidRPr="007442E1">
        <w:rPr>
          <w:i/>
          <w:spacing w:val="-4"/>
          <w:sz w:val="28"/>
          <w:szCs w:val="28"/>
          <w:lang w:val="nl-NL"/>
        </w:rPr>
        <w:t>- Phạm vi hoạt động, cơ sở vật chất và thiết bị y tế thực hiện việc khám sức</w:t>
      </w:r>
      <w:r w:rsidRPr="007442E1">
        <w:rPr>
          <w:i/>
          <w:spacing w:val="-4"/>
          <w:sz w:val="28"/>
          <w:szCs w:val="28"/>
          <w:lang w:val="nl-NL"/>
        </w:rPr>
        <w:br/>
        <w:t>khỏe phải đầy đủ, đảm bảo đáp ứng các yêu cầu về chuyên môn đối với từng nội dung khám của gói thầu như sau:</w:t>
      </w:r>
    </w:p>
    <w:tbl>
      <w:tblPr>
        <w:tblW w:w="9535" w:type="dxa"/>
        <w:tblLook w:val="04A0" w:firstRow="1" w:lastRow="0" w:firstColumn="1" w:lastColumn="0" w:noHBand="0" w:noVBand="1"/>
      </w:tblPr>
      <w:tblGrid>
        <w:gridCol w:w="805"/>
        <w:gridCol w:w="7020"/>
        <w:gridCol w:w="1710"/>
      </w:tblGrid>
      <w:tr w:rsidR="007442E1" w:rsidRPr="007442E1" w14:paraId="1AF09085" w14:textId="77777777" w:rsidTr="005654C1">
        <w:trPr>
          <w:trHeight w:val="636"/>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49A4A" w14:textId="77777777" w:rsidR="007442E1" w:rsidRPr="007442E1" w:rsidRDefault="007442E1" w:rsidP="005654C1">
            <w:pPr>
              <w:jc w:val="left"/>
              <w:rPr>
                <w:b/>
                <w:bCs/>
                <w:szCs w:val="24"/>
                <w:lang w:eastAsia="ja-JP"/>
              </w:rPr>
            </w:pPr>
            <w:r w:rsidRPr="007442E1">
              <w:rPr>
                <w:b/>
                <w:bCs/>
                <w:szCs w:val="24"/>
                <w:lang w:eastAsia="ja-JP"/>
              </w:rPr>
              <w:t>STT</w:t>
            </w:r>
          </w:p>
        </w:tc>
        <w:tc>
          <w:tcPr>
            <w:tcW w:w="7020" w:type="dxa"/>
            <w:tcBorders>
              <w:top w:val="single" w:sz="4" w:space="0" w:color="auto"/>
              <w:left w:val="nil"/>
              <w:bottom w:val="single" w:sz="4" w:space="0" w:color="auto"/>
              <w:right w:val="single" w:sz="4" w:space="0" w:color="auto"/>
            </w:tcBorders>
            <w:shd w:val="clear" w:color="000000" w:fill="FFFFFF"/>
            <w:vAlign w:val="center"/>
            <w:hideMark/>
          </w:tcPr>
          <w:p w14:paraId="23C006B1" w14:textId="77777777" w:rsidR="007442E1" w:rsidRPr="007442E1" w:rsidRDefault="007442E1" w:rsidP="005654C1">
            <w:pPr>
              <w:jc w:val="center"/>
              <w:rPr>
                <w:b/>
                <w:bCs/>
                <w:szCs w:val="24"/>
                <w:lang w:eastAsia="ja-JP"/>
              </w:rPr>
            </w:pPr>
            <w:proofErr w:type="spellStart"/>
            <w:r w:rsidRPr="007442E1">
              <w:rPr>
                <w:b/>
                <w:bCs/>
                <w:szCs w:val="24"/>
                <w:lang w:eastAsia="ja-JP"/>
              </w:rPr>
              <w:t>Loại</w:t>
            </w:r>
            <w:proofErr w:type="spellEnd"/>
            <w:r w:rsidRPr="007442E1">
              <w:rPr>
                <w:b/>
                <w:bCs/>
                <w:szCs w:val="24"/>
                <w:lang w:eastAsia="ja-JP"/>
              </w:rPr>
              <w:t xml:space="preserve"> </w:t>
            </w:r>
            <w:proofErr w:type="spellStart"/>
            <w:r w:rsidRPr="007442E1">
              <w:rPr>
                <w:b/>
                <w:bCs/>
                <w:szCs w:val="24"/>
                <w:lang w:eastAsia="ja-JP"/>
              </w:rPr>
              <w:t>thiết</w:t>
            </w:r>
            <w:proofErr w:type="spellEnd"/>
            <w:r w:rsidRPr="007442E1">
              <w:rPr>
                <w:b/>
                <w:bCs/>
                <w:szCs w:val="24"/>
                <w:lang w:eastAsia="ja-JP"/>
              </w:rPr>
              <w:t xml:space="preserve"> </w:t>
            </w:r>
            <w:proofErr w:type="spellStart"/>
            <w:r w:rsidRPr="007442E1">
              <w:rPr>
                <w:b/>
                <w:bCs/>
                <w:szCs w:val="24"/>
                <w:lang w:eastAsia="ja-JP"/>
              </w:rPr>
              <w:t>bị</w:t>
            </w:r>
            <w:proofErr w:type="spellEnd"/>
            <w:r w:rsidRPr="007442E1">
              <w:rPr>
                <w:b/>
                <w:bCs/>
                <w:szCs w:val="24"/>
                <w:lang w:eastAsia="ja-JP"/>
              </w:rPr>
              <w:t xml:space="preserve"> </w:t>
            </w:r>
            <w:proofErr w:type="spellStart"/>
            <w:r w:rsidRPr="007442E1">
              <w:rPr>
                <w:b/>
                <w:bCs/>
                <w:szCs w:val="24"/>
                <w:lang w:eastAsia="ja-JP"/>
              </w:rPr>
              <w:t>và</w:t>
            </w:r>
            <w:proofErr w:type="spellEnd"/>
            <w:r w:rsidRPr="007442E1">
              <w:rPr>
                <w:b/>
                <w:bCs/>
                <w:szCs w:val="24"/>
                <w:lang w:eastAsia="ja-JP"/>
              </w:rPr>
              <w:t xml:space="preserve"> </w:t>
            </w:r>
            <w:proofErr w:type="spellStart"/>
            <w:r w:rsidRPr="007442E1">
              <w:rPr>
                <w:b/>
                <w:bCs/>
                <w:szCs w:val="24"/>
                <w:lang w:eastAsia="ja-JP"/>
              </w:rPr>
              <w:t>đặc</w:t>
            </w:r>
            <w:proofErr w:type="spellEnd"/>
            <w:r w:rsidRPr="007442E1">
              <w:rPr>
                <w:b/>
                <w:bCs/>
                <w:szCs w:val="24"/>
                <w:lang w:eastAsia="ja-JP"/>
              </w:rPr>
              <w:t xml:space="preserve"> </w:t>
            </w:r>
            <w:proofErr w:type="spellStart"/>
            <w:r w:rsidRPr="007442E1">
              <w:rPr>
                <w:b/>
                <w:bCs/>
                <w:szCs w:val="24"/>
                <w:lang w:eastAsia="ja-JP"/>
              </w:rPr>
              <w:t>điểm</w:t>
            </w:r>
            <w:proofErr w:type="spellEnd"/>
            <w:r w:rsidRPr="007442E1">
              <w:rPr>
                <w:b/>
                <w:bCs/>
                <w:szCs w:val="24"/>
                <w:lang w:eastAsia="ja-JP"/>
              </w:rPr>
              <w:t xml:space="preserve"> </w:t>
            </w:r>
            <w:proofErr w:type="spellStart"/>
            <w:r w:rsidRPr="007442E1">
              <w:rPr>
                <w:b/>
                <w:bCs/>
                <w:szCs w:val="24"/>
                <w:lang w:eastAsia="ja-JP"/>
              </w:rPr>
              <w:t>thiết</w:t>
            </w:r>
            <w:proofErr w:type="spellEnd"/>
            <w:r w:rsidRPr="007442E1">
              <w:rPr>
                <w:b/>
                <w:bCs/>
                <w:szCs w:val="24"/>
                <w:lang w:eastAsia="ja-JP"/>
              </w:rPr>
              <w:t xml:space="preserve"> </w:t>
            </w:r>
            <w:proofErr w:type="spellStart"/>
            <w:r w:rsidRPr="007442E1">
              <w:rPr>
                <w:b/>
                <w:bCs/>
                <w:szCs w:val="24"/>
                <w:lang w:eastAsia="ja-JP"/>
              </w:rPr>
              <w:t>bị</w:t>
            </w:r>
            <w:proofErr w:type="spellEnd"/>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18CD66E1" w14:textId="77777777" w:rsidR="007442E1" w:rsidRPr="007442E1" w:rsidRDefault="007442E1" w:rsidP="005654C1">
            <w:pPr>
              <w:jc w:val="left"/>
              <w:rPr>
                <w:b/>
                <w:bCs/>
                <w:szCs w:val="24"/>
                <w:lang w:eastAsia="ja-JP"/>
              </w:rPr>
            </w:pPr>
            <w:proofErr w:type="spellStart"/>
            <w:r w:rsidRPr="007442E1">
              <w:rPr>
                <w:b/>
                <w:bCs/>
                <w:szCs w:val="24"/>
                <w:lang w:eastAsia="ja-JP"/>
              </w:rPr>
              <w:t>Số</w:t>
            </w:r>
            <w:proofErr w:type="spellEnd"/>
            <w:r w:rsidRPr="007442E1">
              <w:rPr>
                <w:b/>
                <w:bCs/>
                <w:szCs w:val="24"/>
                <w:lang w:eastAsia="ja-JP"/>
              </w:rPr>
              <w:t xml:space="preserve"> </w:t>
            </w:r>
            <w:proofErr w:type="spellStart"/>
            <w:r w:rsidRPr="007442E1">
              <w:rPr>
                <w:b/>
                <w:bCs/>
                <w:szCs w:val="24"/>
                <w:lang w:eastAsia="ja-JP"/>
              </w:rPr>
              <w:t>lượng</w:t>
            </w:r>
            <w:proofErr w:type="spellEnd"/>
            <w:r w:rsidRPr="007442E1">
              <w:rPr>
                <w:b/>
                <w:bCs/>
                <w:szCs w:val="24"/>
                <w:lang w:eastAsia="ja-JP"/>
              </w:rPr>
              <w:t xml:space="preserve"> </w:t>
            </w:r>
            <w:proofErr w:type="spellStart"/>
            <w:r w:rsidRPr="007442E1">
              <w:rPr>
                <w:b/>
                <w:bCs/>
                <w:szCs w:val="24"/>
                <w:lang w:eastAsia="ja-JP"/>
              </w:rPr>
              <w:t>tối</w:t>
            </w:r>
            <w:proofErr w:type="spellEnd"/>
            <w:r w:rsidRPr="007442E1">
              <w:rPr>
                <w:b/>
                <w:bCs/>
                <w:szCs w:val="24"/>
                <w:lang w:eastAsia="ja-JP"/>
              </w:rPr>
              <w:t xml:space="preserve"> </w:t>
            </w:r>
            <w:proofErr w:type="spellStart"/>
            <w:r w:rsidRPr="007442E1">
              <w:rPr>
                <w:b/>
                <w:bCs/>
                <w:szCs w:val="24"/>
                <w:lang w:eastAsia="ja-JP"/>
              </w:rPr>
              <w:t>thiểu</w:t>
            </w:r>
            <w:proofErr w:type="spellEnd"/>
            <w:r w:rsidRPr="007442E1">
              <w:rPr>
                <w:b/>
                <w:bCs/>
                <w:szCs w:val="24"/>
                <w:lang w:eastAsia="ja-JP"/>
              </w:rPr>
              <w:t xml:space="preserve"> </w:t>
            </w:r>
            <w:proofErr w:type="spellStart"/>
            <w:r w:rsidRPr="007442E1">
              <w:rPr>
                <w:b/>
                <w:bCs/>
                <w:szCs w:val="24"/>
                <w:lang w:eastAsia="ja-JP"/>
              </w:rPr>
              <w:t>cần</w:t>
            </w:r>
            <w:proofErr w:type="spellEnd"/>
            <w:r w:rsidRPr="007442E1">
              <w:rPr>
                <w:b/>
                <w:bCs/>
                <w:szCs w:val="24"/>
                <w:lang w:eastAsia="ja-JP"/>
              </w:rPr>
              <w:t xml:space="preserve"> </w:t>
            </w:r>
            <w:proofErr w:type="spellStart"/>
            <w:r w:rsidRPr="007442E1">
              <w:rPr>
                <w:b/>
                <w:bCs/>
                <w:szCs w:val="24"/>
                <w:lang w:eastAsia="ja-JP"/>
              </w:rPr>
              <w:t>có</w:t>
            </w:r>
            <w:proofErr w:type="spellEnd"/>
          </w:p>
        </w:tc>
      </w:tr>
      <w:tr w:rsidR="007442E1" w:rsidRPr="007442E1" w14:paraId="5732095C" w14:textId="77777777" w:rsidTr="005654C1">
        <w:trPr>
          <w:trHeight w:val="2892"/>
        </w:trPr>
        <w:tc>
          <w:tcPr>
            <w:tcW w:w="80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9E4FC6F" w14:textId="77777777" w:rsidR="007442E1" w:rsidRPr="007442E1" w:rsidRDefault="007442E1" w:rsidP="005654C1">
            <w:pPr>
              <w:jc w:val="center"/>
              <w:rPr>
                <w:sz w:val="28"/>
                <w:szCs w:val="28"/>
                <w:lang w:eastAsia="ja-JP"/>
              </w:rPr>
            </w:pPr>
            <w:r w:rsidRPr="007442E1">
              <w:rPr>
                <w:sz w:val="28"/>
                <w:szCs w:val="28"/>
                <w:lang w:eastAsia="ja-JP"/>
              </w:rPr>
              <w:t>1</w:t>
            </w:r>
          </w:p>
        </w:tc>
        <w:tc>
          <w:tcPr>
            <w:tcW w:w="7020" w:type="dxa"/>
            <w:tcBorders>
              <w:top w:val="single" w:sz="8" w:space="0" w:color="auto"/>
              <w:left w:val="nil"/>
              <w:bottom w:val="single" w:sz="8" w:space="0" w:color="auto"/>
              <w:right w:val="single" w:sz="8" w:space="0" w:color="auto"/>
            </w:tcBorders>
            <w:shd w:val="clear" w:color="000000" w:fill="FFFFFF"/>
            <w:vAlign w:val="center"/>
            <w:hideMark/>
          </w:tcPr>
          <w:p w14:paraId="00B4F80F" w14:textId="77777777" w:rsidR="007442E1" w:rsidRPr="007442E1" w:rsidRDefault="007442E1" w:rsidP="005654C1">
            <w:pPr>
              <w:rPr>
                <w:sz w:val="28"/>
                <w:szCs w:val="28"/>
                <w:lang w:eastAsia="ja-JP"/>
              </w:rPr>
            </w:pP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xét</w:t>
            </w:r>
            <w:proofErr w:type="spellEnd"/>
            <w:r w:rsidRPr="007442E1">
              <w:rPr>
                <w:sz w:val="28"/>
                <w:szCs w:val="28"/>
                <w:lang w:eastAsia="ja-JP"/>
              </w:rPr>
              <w:t xml:space="preserve"> </w:t>
            </w:r>
            <w:proofErr w:type="spellStart"/>
            <w:r w:rsidRPr="007442E1">
              <w:rPr>
                <w:sz w:val="28"/>
                <w:szCs w:val="28"/>
                <w:lang w:eastAsia="ja-JP"/>
              </w:rPr>
              <w:t>nghiệm</w:t>
            </w:r>
            <w:proofErr w:type="spellEnd"/>
            <w:r w:rsidRPr="007442E1">
              <w:rPr>
                <w:sz w:val="28"/>
                <w:szCs w:val="28"/>
                <w:lang w:eastAsia="ja-JP"/>
              </w:rPr>
              <w:t xml:space="preserve"> </w:t>
            </w:r>
            <w:proofErr w:type="spellStart"/>
            <w:r w:rsidRPr="007442E1">
              <w:rPr>
                <w:sz w:val="28"/>
                <w:szCs w:val="28"/>
                <w:lang w:eastAsia="ja-JP"/>
              </w:rPr>
              <w:t>sinh</w:t>
            </w:r>
            <w:proofErr w:type="spellEnd"/>
            <w:r w:rsidRPr="007442E1">
              <w:rPr>
                <w:sz w:val="28"/>
                <w:szCs w:val="28"/>
                <w:lang w:eastAsia="ja-JP"/>
              </w:rPr>
              <w:t xml:space="preserve"> </w:t>
            </w:r>
            <w:proofErr w:type="spellStart"/>
            <w:r w:rsidRPr="007442E1">
              <w:rPr>
                <w:sz w:val="28"/>
                <w:szCs w:val="28"/>
                <w:lang w:eastAsia="ja-JP"/>
              </w:rPr>
              <w:t>hóa</w:t>
            </w:r>
            <w:proofErr w:type="spellEnd"/>
            <w:r w:rsidRPr="007442E1">
              <w:rPr>
                <w:sz w:val="28"/>
                <w:szCs w:val="28"/>
                <w:lang w:eastAsia="ja-JP"/>
              </w:rPr>
              <w:t xml:space="preserve">, </w:t>
            </w:r>
            <w:proofErr w:type="spellStart"/>
            <w:r w:rsidRPr="007442E1">
              <w:rPr>
                <w:sz w:val="28"/>
                <w:szCs w:val="28"/>
                <w:lang w:eastAsia="ja-JP"/>
              </w:rPr>
              <w:t>miễn</w:t>
            </w:r>
            <w:proofErr w:type="spellEnd"/>
            <w:r w:rsidRPr="007442E1">
              <w:rPr>
                <w:sz w:val="28"/>
                <w:szCs w:val="28"/>
                <w:lang w:eastAsia="ja-JP"/>
              </w:rPr>
              <w:t xml:space="preserve"> </w:t>
            </w:r>
            <w:proofErr w:type="spellStart"/>
            <w:r w:rsidRPr="007442E1">
              <w:rPr>
                <w:sz w:val="28"/>
                <w:szCs w:val="28"/>
                <w:lang w:eastAsia="ja-JP"/>
              </w:rPr>
              <w:t>dịch</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xét</w:t>
            </w:r>
            <w:proofErr w:type="spellEnd"/>
            <w:r w:rsidRPr="007442E1">
              <w:rPr>
                <w:sz w:val="28"/>
                <w:szCs w:val="28"/>
                <w:lang w:eastAsia="ja-JP"/>
              </w:rPr>
              <w:t xml:space="preserve"> </w:t>
            </w:r>
            <w:proofErr w:type="spellStart"/>
            <w:r w:rsidRPr="007442E1">
              <w:rPr>
                <w:sz w:val="28"/>
                <w:szCs w:val="28"/>
                <w:lang w:eastAsia="ja-JP"/>
              </w:rPr>
              <w:t>nghiêm</w:t>
            </w:r>
            <w:proofErr w:type="spellEnd"/>
            <w:r w:rsidRPr="007442E1">
              <w:rPr>
                <w:sz w:val="28"/>
                <w:szCs w:val="28"/>
                <w:lang w:eastAsia="ja-JP"/>
              </w:rPr>
              <w:t xml:space="preserve"> </w:t>
            </w:r>
            <w:proofErr w:type="spellStart"/>
            <w:r w:rsidRPr="007442E1">
              <w:rPr>
                <w:sz w:val="28"/>
                <w:szCs w:val="28"/>
                <w:lang w:eastAsia="ja-JP"/>
              </w:rPr>
              <w:t>sinh</w:t>
            </w:r>
            <w:proofErr w:type="spellEnd"/>
            <w:r w:rsidRPr="007442E1">
              <w:rPr>
                <w:sz w:val="28"/>
                <w:szCs w:val="28"/>
                <w:lang w:eastAsia="ja-JP"/>
              </w:rPr>
              <w:t xml:space="preserve"> </w:t>
            </w:r>
            <w:proofErr w:type="spellStart"/>
            <w:r w:rsidRPr="007442E1">
              <w:rPr>
                <w:sz w:val="28"/>
                <w:szCs w:val="28"/>
                <w:lang w:eastAsia="ja-JP"/>
              </w:rPr>
              <w:t>hóa</w:t>
            </w:r>
            <w:proofErr w:type="spellEnd"/>
            <w:r w:rsidRPr="007442E1">
              <w:rPr>
                <w:sz w:val="28"/>
                <w:szCs w:val="28"/>
                <w:lang w:eastAsia="ja-JP"/>
              </w:rPr>
              <w:t xml:space="preserve"> </w:t>
            </w:r>
            <w:proofErr w:type="spellStart"/>
            <w:r w:rsidRPr="007442E1">
              <w:rPr>
                <w:sz w:val="28"/>
                <w:szCs w:val="28"/>
                <w:lang w:eastAsia="ja-JP"/>
              </w:rPr>
              <w:t>tự</w:t>
            </w:r>
            <w:proofErr w:type="spellEnd"/>
            <w:r w:rsidRPr="007442E1">
              <w:rPr>
                <w:sz w:val="28"/>
                <w:szCs w:val="28"/>
                <w:lang w:eastAsia="ja-JP"/>
              </w:rPr>
              <w:t xml:space="preserve"> </w:t>
            </w:r>
            <w:proofErr w:type="spellStart"/>
            <w:r w:rsidRPr="007442E1">
              <w:rPr>
                <w:sz w:val="28"/>
                <w:szCs w:val="28"/>
                <w:lang w:eastAsia="ja-JP"/>
              </w:rPr>
              <w:t>động</w:t>
            </w:r>
            <w:proofErr w:type="spellEnd"/>
            <w:r w:rsidRPr="007442E1">
              <w:rPr>
                <w:sz w:val="28"/>
                <w:szCs w:val="28"/>
                <w:lang w:eastAsia="ja-JP"/>
              </w:rPr>
              <w:t xml:space="preserve"> 2019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tài</w:t>
            </w:r>
            <w:proofErr w:type="spellEnd"/>
            <w:r w:rsidRPr="007442E1">
              <w:rPr>
                <w:sz w:val="28"/>
                <w:szCs w:val="28"/>
                <w:lang w:eastAsia="ja-JP"/>
              </w:rPr>
              <w:t xml:space="preserve"> </w:t>
            </w:r>
            <w:proofErr w:type="spellStart"/>
            <w:r w:rsidRPr="007442E1">
              <w:rPr>
                <w:sz w:val="28"/>
                <w:szCs w:val="28"/>
                <w:lang w:eastAsia="ja-JP"/>
              </w:rPr>
              <w:t>liệu</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tham</w:t>
            </w:r>
            <w:proofErr w:type="spellEnd"/>
            <w:r w:rsidRPr="007442E1">
              <w:rPr>
                <w:sz w:val="28"/>
                <w:szCs w:val="28"/>
                <w:lang w:eastAsia="ja-JP"/>
              </w:rPr>
              <w:t xml:space="preserve"> </w:t>
            </w:r>
            <w:proofErr w:type="spellStart"/>
            <w:r w:rsidRPr="007442E1">
              <w:rPr>
                <w:sz w:val="28"/>
                <w:szCs w:val="28"/>
                <w:lang w:eastAsia="ja-JP"/>
              </w:rPr>
              <w:t>gia</w:t>
            </w:r>
            <w:proofErr w:type="spellEnd"/>
            <w:r w:rsidRPr="007442E1">
              <w:rPr>
                <w:sz w:val="28"/>
                <w:szCs w:val="28"/>
                <w:lang w:eastAsia="ja-JP"/>
              </w:rPr>
              <w:t xml:space="preserve"> </w:t>
            </w:r>
            <w:proofErr w:type="spellStart"/>
            <w:r w:rsidRPr="007442E1">
              <w:rPr>
                <w:sz w:val="28"/>
                <w:szCs w:val="28"/>
                <w:lang w:eastAsia="ja-JP"/>
              </w:rPr>
              <w:t>chương</w:t>
            </w:r>
            <w:proofErr w:type="spellEnd"/>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nội</w:t>
            </w:r>
            <w:proofErr w:type="spellEnd"/>
            <w:r w:rsidRPr="007442E1">
              <w:rPr>
                <w:sz w:val="28"/>
                <w:szCs w:val="28"/>
                <w:lang w:eastAsia="ja-JP"/>
              </w:rPr>
              <w:t xml:space="preserve"> </w:t>
            </w:r>
            <w:proofErr w:type="spellStart"/>
            <w:r w:rsidRPr="007442E1">
              <w:rPr>
                <w:sz w:val="28"/>
                <w:szCs w:val="28"/>
                <w:lang w:eastAsia="ja-JP"/>
              </w:rPr>
              <w:t>kiểm</w:t>
            </w:r>
            <w:proofErr w:type="spellEnd"/>
            <w:r w:rsidRPr="007442E1">
              <w:rPr>
                <w:sz w:val="28"/>
                <w:szCs w:val="28"/>
                <w:lang w:eastAsia="ja-JP"/>
              </w:rPr>
              <w:t xml:space="preserve">, </w:t>
            </w:r>
            <w:proofErr w:type="spellStart"/>
            <w:r w:rsidRPr="007442E1">
              <w:rPr>
                <w:sz w:val="28"/>
                <w:szCs w:val="28"/>
                <w:lang w:eastAsia="ja-JP"/>
              </w:rPr>
              <w:t>ngoại</w:t>
            </w:r>
            <w:proofErr w:type="spellEnd"/>
            <w:r w:rsidRPr="007442E1">
              <w:rPr>
                <w:sz w:val="28"/>
                <w:szCs w:val="28"/>
                <w:lang w:eastAsia="ja-JP"/>
              </w:rPr>
              <w:t xml:space="preserve"> </w:t>
            </w:r>
            <w:proofErr w:type="spellStart"/>
            <w:r w:rsidRPr="007442E1">
              <w:rPr>
                <w:sz w:val="28"/>
                <w:szCs w:val="28"/>
                <w:lang w:eastAsia="ja-JP"/>
              </w:rPr>
              <w:t>kiểm</w:t>
            </w:r>
            <w:proofErr w:type="spellEnd"/>
            <w:r w:rsidRPr="007442E1">
              <w:rPr>
                <w:sz w:val="28"/>
                <w:szCs w:val="28"/>
                <w:lang w:eastAsia="ja-JP"/>
              </w:rPr>
              <w:t xml:space="preserve"> </w:t>
            </w:r>
            <w:proofErr w:type="spellStart"/>
            <w:r w:rsidRPr="007442E1">
              <w:rPr>
                <w:sz w:val="28"/>
                <w:szCs w:val="28"/>
                <w:lang w:eastAsia="ja-JP"/>
              </w:rPr>
              <w:t>định</w:t>
            </w:r>
            <w:proofErr w:type="spellEnd"/>
            <w:r w:rsidRPr="007442E1">
              <w:rPr>
                <w:sz w:val="28"/>
                <w:szCs w:val="28"/>
                <w:lang w:eastAsia="ja-JP"/>
              </w:rPr>
              <w:t xml:space="preserve"> </w:t>
            </w:r>
            <w:proofErr w:type="spellStart"/>
            <w:r w:rsidRPr="007442E1">
              <w:rPr>
                <w:sz w:val="28"/>
                <w:szCs w:val="28"/>
                <w:lang w:eastAsia="ja-JP"/>
              </w:rPr>
              <w:t>kỳ</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tài</w:t>
            </w:r>
            <w:proofErr w:type="spellEnd"/>
            <w:r w:rsidRPr="007442E1">
              <w:rPr>
                <w:sz w:val="28"/>
                <w:szCs w:val="28"/>
                <w:lang w:eastAsia="ja-JP"/>
              </w:rPr>
              <w:t xml:space="preserve"> </w:t>
            </w:r>
            <w:proofErr w:type="spellStart"/>
            <w:r w:rsidRPr="007442E1">
              <w:rPr>
                <w:sz w:val="28"/>
                <w:szCs w:val="28"/>
                <w:lang w:eastAsia="ja-JP"/>
              </w:rPr>
              <w:t>liệu</w:t>
            </w:r>
            <w:proofErr w:type="spellEnd"/>
            <w:r w:rsidRPr="007442E1">
              <w:rPr>
                <w:sz w:val="28"/>
                <w:szCs w:val="28"/>
                <w:lang w:eastAsia="ja-JP"/>
              </w:rPr>
              <w:t xml:space="preserve"> </w:t>
            </w:r>
            <w:proofErr w:type="spellStart"/>
            <w:r w:rsidRPr="007442E1">
              <w:rPr>
                <w:sz w:val="28"/>
                <w:szCs w:val="28"/>
                <w:lang w:eastAsia="ja-JP"/>
              </w:rPr>
              <w:t>sau</w:t>
            </w:r>
            <w:proofErr w:type="spellEnd"/>
            <w:r w:rsidRPr="007442E1">
              <w:rPr>
                <w:sz w:val="28"/>
                <w:szCs w:val="28"/>
                <w:lang w:eastAsia="ja-JP"/>
              </w:rPr>
              <w:t xml:space="preserve"> </w:t>
            </w:r>
            <w:proofErr w:type="spellStart"/>
            <w:r w:rsidRPr="007442E1">
              <w:rPr>
                <w:sz w:val="28"/>
                <w:szCs w:val="28"/>
                <w:lang w:eastAsia="ja-JP"/>
              </w:rPr>
              <w:t>để</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chủ</w:t>
            </w:r>
            <w:proofErr w:type="spellEnd"/>
            <w:r w:rsidRPr="007442E1">
              <w:rPr>
                <w:sz w:val="28"/>
                <w:szCs w:val="28"/>
                <w:lang w:eastAsia="ja-JP"/>
              </w:rPr>
              <w:t xml:space="preserve"> </w:t>
            </w:r>
            <w:proofErr w:type="spellStart"/>
            <w:r w:rsidRPr="007442E1">
              <w:rPr>
                <w:sz w:val="28"/>
                <w:szCs w:val="28"/>
                <w:lang w:eastAsia="ja-JP"/>
              </w:rPr>
              <w:t>sở</w:t>
            </w:r>
            <w:proofErr w:type="spellEnd"/>
            <w:r w:rsidRPr="007442E1">
              <w:rPr>
                <w:sz w:val="28"/>
                <w:szCs w:val="28"/>
                <w:lang w:eastAsia="ja-JP"/>
              </w:rPr>
              <w:t xml:space="preserve"> </w:t>
            </w:r>
            <w:proofErr w:type="spellStart"/>
            <w:r w:rsidRPr="007442E1">
              <w:rPr>
                <w:sz w:val="28"/>
                <w:szCs w:val="28"/>
                <w:lang w:eastAsia="ja-JP"/>
              </w:rPr>
              <w:t>hữu</w:t>
            </w:r>
            <w:proofErr w:type="spellEnd"/>
            <w:r w:rsidRPr="007442E1">
              <w:rPr>
                <w:sz w:val="28"/>
                <w:szCs w:val="28"/>
                <w:lang w:eastAsia="ja-JP"/>
              </w:rPr>
              <w:t xml:space="preserve"> </w:t>
            </w:r>
            <w:proofErr w:type="spellStart"/>
            <w:r w:rsidRPr="007442E1">
              <w:rPr>
                <w:sz w:val="28"/>
                <w:szCs w:val="28"/>
                <w:lang w:eastAsia="ja-JP"/>
              </w:rPr>
              <w:t>gồm</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thiết</w:t>
            </w:r>
            <w:proofErr w:type="spellEnd"/>
            <w:r w:rsidRPr="007442E1">
              <w:rPr>
                <w:sz w:val="28"/>
                <w:szCs w:val="28"/>
                <w:lang w:eastAsia="ja-JP"/>
              </w:rPr>
              <w:t xml:space="preserve"> </w:t>
            </w:r>
            <w:proofErr w:type="spellStart"/>
            <w:r w:rsidRPr="007442E1">
              <w:rPr>
                <w:sz w:val="28"/>
                <w:szCs w:val="28"/>
                <w:lang w:eastAsia="ja-JP"/>
              </w:rPr>
              <w:t>bị</w:t>
            </w:r>
            <w:proofErr w:type="spellEnd"/>
            <w:r w:rsidRPr="007442E1">
              <w:rPr>
                <w:sz w:val="28"/>
                <w:szCs w:val="28"/>
                <w:lang w:eastAsia="ja-JP"/>
              </w:rPr>
              <w:t xml:space="preserve"> </w:t>
            </w:r>
            <w:proofErr w:type="spellStart"/>
            <w:r w:rsidRPr="007442E1">
              <w:rPr>
                <w:sz w:val="28"/>
                <w:szCs w:val="28"/>
                <w:lang w:eastAsia="ja-JP"/>
              </w:rPr>
              <w:t>đi</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thì</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của</w:t>
            </w:r>
            <w:proofErr w:type="spellEnd"/>
            <w:r w:rsidRPr="007442E1">
              <w:rPr>
                <w:sz w:val="28"/>
                <w:szCs w:val="28"/>
                <w:lang w:eastAsia="ja-JP"/>
              </w:rPr>
              <w:t xml:space="preserve"> </w:t>
            </w:r>
            <w:proofErr w:type="spellStart"/>
            <w:r w:rsidRPr="007442E1">
              <w:rPr>
                <w:sz w:val="28"/>
                <w:szCs w:val="28"/>
                <w:lang w:eastAsia="ja-JP"/>
              </w:rPr>
              <w:t>bên</w:t>
            </w:r>
            <w:proofErr w:type="spellEnd"/>
            <w:r w:rsidRPr="007442E1">
              <w:rPr>
                <w:sz w:val="28"/>
                <w:szCs w:val="28"/>
                <w:lang w:eastAsia="ja-JP"/>
              </w:rPr>
              <w:t xml:space="preserve"> </w:t>
            </w:r>
            <w:proofErr w:type="spellStart"/>
            <w:r w:rsidRPr="007442E1">
              <w:rPr>
                <w:sz w:val="28"/>
                <w:szCs w:val="28"/>
                <w:lang w:eastAsia="ja-JP"/>
              </w:rPr>
              <w:t>cho</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w:t>
            </w:r>
          </w:p>
        </w:tc>
        <w:tc>
          <w:tcPr>
            <w:tcW w:w="1710" w:type="dxa"/>
            <w:tcBorders>
              <w:top w:val="single" w:sz="8" w:space="0" w:color="auto"/>
              <w:left w:val="nil"/>
              <w:bottom w:val="single" w:sz="8" w:space="0" w:color="auto"/>
              <w:right w:val="single" w:sz="8" w:space="0" w:color="auto"/>
            </w:tcBorders>
            <w:shd w:val="clear" w:color="000000" w:fill="FFFFFF"/>
            <w:vAlign w:val="center"/>
            <w:hideMark/>
          </w:tcPr>
          <w:p w14:paraId="399D00BC" w14:textId="77777777" w:rsidR="007442E1" w:rsidRPr="007442E1" w:rsidRDefault="007442E1" w:rsidP="005654C1">
            <w:pPr>
              <w:jc w:val="center"/>
              <w:rPr>
                <w:sz w:val="28"/>
                <w:szCs w:val="28"/>
                <w:lang w:eastAsia="ja-JP"/>
              </w:rPr>
            </w:pPr>
            <w:r w:rsidRPr="007442E1">
              <w:rPr>
                <w:sz w:val="28"/>
                <w:szCs w:val="28"/>
                <w:lang w:eastAsia="ja-JP"/>
              </w:rPr>
              <w:t>1</w:t>
            </w:r>
          </w:p>
        </w:tc>
      </w:tr>
      <w:tr w:rsidR="007442E1" w:rsidRPr="007442E1" w14:paraId="2423822A" w14:textId="77777777" w:rsidTr="005654C1">
        <w:trPr>
          <w:trHeight w:val="2892"/>
        </w:trPr>
        <w:tc>
          <w:tcPr>
            <w:tcW w:w="805" w:type="dxa"/>
            <w:tcBorders>
              <w:top w:val="nil"/>
              <w:left w:val="single" w:sz="8" w:space="0" w:color="auto"/>
              <w:bottom w:val="single" w:sz="8" w:space="0" w:color="auto"/>
              <w:right w:val="single" w:sz="8" w:space="0" w:color="auto"/>
            </w:tcBorders>
            <w:shd w:val="clear" w:color="000000" w:fill="FFFFFF"/>
            <w:vAlign w:val="center"/>
            <w:hideMark/>
          </w:tcPr>
          <w:p w14:paraId="359DE44A" w14:textId="77777777" w:rsidR="007442E1" w:rsidRPr="007442E1" w:rsidRDefault="007442E1" w:rsidP="005654C1">
            <w:pPr>
              <w:jc w:val="center"/>
              <w:rPr>
                <w:sz w:val="28"/>
                <w:szCs w:val="28"/>
                <w:lang w:eastAsia="ja-JP"/>
              </w:rPr>
            </w:pPr>
            <w:r w:rsidRPr="007442E1">
              <w:rPr>
                <w:sz w:val="28"/>
                <w:szCs w:val="28"/>
                <w:lang w:eastAsia="ja-JP"/>
              </w:rPr>
              <w:t>2</w:t>
            </w:r>
          </w:p>
        </w:tc>
        <w:tc>
          <w:tcPr>
            <w:tcW w:w="7020" w:type="dxa"/>
            <w:tcBorders>
              <w:top w:val="nil"/>
              <w:left w:val="nil"/>
              <w:bottom w:val="single" w:sz="8" w:space="0" w:color="auto"/>
              <w:right w:val="single" w:sz="8" w:space="0" w:color="auto"/>
            </w:tcBorders>
            <w:shd w:val="clear" w:color="000000" w:fill="FFFFFF"/>
            <w:vAlign w:val="center"/>
            <w:hideMark/>
          </w:tcPr>
          <w:p w14:paraId="054BCADF" w14:textId="77777777" w:rsidR="007442E1" w:rsidRPr="007442E1" w:rsidRDefault="007442E1" w:rsidP="005654C1">
            <w:pPr>
              <w:rPr>
                <w:sz w:val="28"/>
                <w:szCs w:val="28"/>
                <w:lang w:eastAsia="ja-JP"/>
              </w:rPr>
            </w:pPr>
            <w:proofErr w:type="spellStart"/>
            <w:r w:rsidRPr="007442E1">
              <w:rPr>
                <w:sz w:val="28"/>
                <w:szCs w:val="28"/>
                <w:lang w:eastAsia="ja-JP"/>
              </w:rPr>
              <w:t>Hệ</w:t>
            </w:r>
            <w:proofErr w:type="spellEnd"/>
            <w:r w:rsidRPr="007442E1">
              <w:rPr>
                <w:sz w:val="28"/>
                <w:szCs w:val="28"/>
                <w:lang w:eastAsia="ja-JP"/>
              </w:rPr>
              <w:t xml:space="preserve"> </w:t>
            </w:r>
            <w:proofErr w:type="spellStart"/>
            <w:r w:rsidRPr="007442E1">
              <w:rPr>
                <w:sz w:val="28"/>
                <w:szCs w:val="28"/>
                <w:lang w:eastAsia="ja-JP"/>
              </w:rPr>
              <w:t>thống</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huyết</w:t>
            </w:r>
            <w:proofErr w:type="spellEnd"/>
            <w:r w:rsidRPr="007442E1">
              <w:rPr>
                <w:sz w:val="28"/>
                <w:szCs w:val="28"/>
                <w:lang w:eastAsia="ja-JP"/>
              </w:rPr>
              <w:t xml:space="preserve"> </w:t>
            </w:r>
            <w:proofErr w:type="spellStart"/>
            <w:r w:rsidRPr="007442E1">
              <w:rPr>
                <w:sz w:val="28"/>
                <w:szCs w:val="28"/>
                <w:lang w:eastAsia="ja-JP"/>
              </w:rPr>
              <w:t>học</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xét</w:t>
            </w:r>
            <w:proofErr w:type="spellEnd"/>
            <w:r w:rsidRPr="007442E1">
              <w:rPr>
                <w:sz w:val="28"/>
                <w:szCs w:val="28"/>
                <w:lang w:eastAsia="ja-JP"/>
              </w:rPr>
              <w:t xml:space="preserve"> </w:t>
            </w:r>
            <w:proofErr w:type="spellStart"/>
            <w:r w:rsidRPr="007442E1">
              <w:rPr>
                <w:sz w:val="28"/>
                <w:szCs w:val="28"/>
                <w:lang w:eastAsia="ja-JP"/>
              </w:rPr>
              <w:t>nghiệm</w:t>
            </w:r>
            <w:proofErr w:type="spellEnd"/>
            <w:r w:rsidRPr="007442E1">
              <w:rPr>
                <w:sz w:val="28"/>
                <w:szCs w:val="28"/>
                <w:lang w:eastAsia="ja-JP"/>
              </w:rPr>
              <w:t xml:space="preserve"> </w:t>
            </w:r>
            <w:proofErr w:type="spellStart"/>
            <w:r w:rsidRPr="007442E1">
              <w:rPr>
                <w:sz w:val="28"/>
                <w:szCs w:val="28"/>
                <w:lang w:eastAsia="ja-JP"/>
              </w:rPr>
              <w:t>huyết</w:t>
            </w:r>
            <w:proofErr w:type="spellEnd"/>
            <w:r w:rsidRPr="007442E1">
              <w:rPr>
                <w:sz w:val="28"/>
                <w:szCs w:val="28"/>
                <w:lang w:eastAsia="ja-JP"/>
              </w:rPr>
              <w:t xml:space="preserve"> </w:t>
            </w:r>
            <w:proofErr w:type="spellStart"/>
            <w:r w:rsidRPr="007442E1">
              <w:rPr>
                <w:sz w:val="28"/>
                <w:szCs w:val="28"/>
                <w:lang w:eastAsia="ja-JP"/>
              </w:rPr>
              <w:t>học</w:t>
            </w:r>
            <w:proofErr w:type="spellEnd"/>
            <w:r w:rsidRPr="007442E1">
              <w:rPr>
                <w:sz w:val="28"/>
                <w:szCs w:val="28"/>
                <w:lang w:eastAsia="ja-JP"/>
              </w:rPr>
              <w:t xml:space="preserve"> </w:t>
            </w:r>
            <w:proofErr w:type="spellStart"/>
            <w:r w:rsidRPr="007442E1">
              <w:rPr>
                <w:sz w:val="28"/>
                <w:szCs w:val="28"/>
                <w:lang w:eastAsia="ja-JP"/>
              </w:rPr>
              <w:t>tự</w:t>
            </w:r>
            <w:proofErr w:type="spellEnd"/>
            <w:r w:rsidRPr="007442E1">
              <w:rPr>
                <w:sz w:val="28"/>
                <w:szCs w:val="28"/>
                <w:lang w:eastAsia="ja-JP"/>
              </w:rPr>
              <w:t xml:space="preserve"> </w:t>
            </w:r>
            <w:proofErr w:type="spellStart"/>
            <w:r w:rsidRPr="007442E1">
              <w:rPr>
                <w:sz w:val="28"/>
                <w:szCs w:val="28"/>
                <w:lang w:eastAsia="ja-JP"/>
              </w:rPr>
              <w:t>động</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w:t>
            </w:r>
            <w:proofErr w:type="spellStart"/>
            <w:r w:rsidRPr="007442E1">
              <w:rPr>
                <w:sz w:val="28"/>
                <w:szCs w:val="28"/>
                <w:lang w:eastAsia="ja-JP"/>
              </w:rPr>
              <w:t>sản</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tử</w:t>
            </w:r>
            <w:proofErr w:type="spellEnd"/>
            <w:r w:rsidRPr="007442E1">
              <w:rPr>
                <w:sz w:val="28"/>
                <w:szCs w:val="28"/>
                <w:lang w:eastAsia="ja-JP"/>
              </w:rPr>
              <w:t xml:space="preserve"> 2019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lại</w:t>
            </w:r>
            <w:proofErr w:type="spellEnd"/>
            <w:r w:rsidRPr="007442E1">
              <w:rPr>
                <w:sz w:val="28"/>
                <w:szCs w:val="28"/>
                <w:lang w:eastAsia="ja-JP"/>
              </w:rPr>
              <w:t xml:space="preserve"> </w:t>
            </w:r>
            <w:proofErr w:type="spellStart"/>
            <w:r w:rsidRPr="007442E1">
              <w:rPr>
                <w:sz w:val="28"/>
                <w:szCs w:val="28"/>
                <w:lang w:eastAsia="ja-JP"/>
              </w:rPr>
              <w:t>đây</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tài</w:t>
            </w:r>
            <w:proofErr w:type="spellEnd"/>
            <w:r w:rsidRPr="007442E1">
              <w:rPr>
                <w:sz w:val="28"/>
                <w:szCs w:val="28"/>
                <w:lang w:eastAsia="ja-JP"/>
              </w:rPr>
              <w:t xml:space="preserve"> </w:t>
            </w:r>
            <w:proofErr w:type="spellStart"/>
            <w:r w:rsidRPr="007442E1">
              <w:rPr>
                <w:sz w:val="28"/>
                <w:szCs w:val="28"/>
                <w:lang w:eastAsia="ja-JP"/>
              </w:rPr>
              <w:t>liệu</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tham</w:t>
            </w:r>
            <w:proofErr w:type="spellEnd"/>
            <w:r w:rsidRPr="007442E1">
              <w:rPr>
                <w:sz w:val="28"/>
                <w:szCs w:val="28"/>
                <w:lang w:eastAsia="ja-JP"/>
              </w:rPr>
              <w:t xml:space="preserve"> </w:t>
            </w:r>
            <w:proofErr w:type="spellStart"/>
            <w:r w:rsidRPr="007442E1">
              <w:rPr>
                <w:sz w:val="28"/>
                <w:szCs w:val="28"/>
                <w:lang w:eastAsia="ja-JP"/>
              </w:rPr>
              <w:t>gia</w:t>
            </w:r>
            <w:proofErr w:type="spellEnd"/>
            <w:r w:rsidRPr="007442E1">
              <w:rPr>
                <w:sz w:val="28"/>
                <w:szCs w:val="28"/>
                <w:lang w:eastAsia="ja-JP"/>
              </w:rPr>
              <w:t xml:space="preserve"> </w:t>
            </w:r>
            <w:proofErr w:type="spellStart"/>
            <w:r w:rsidRPr="007442E1">
              <w:rPr>
                <w:sz w:val="28"/>
                <w:szCs w:val="28"/>
                <w:lang w:eastAsia="ja-JP"/>
              </w:rPr>
              <w:t>chương</w:t>
            </w:r>
            <w:proofErr w:type="spellEnd"/>
            <w:r w:rsidRPr="007442E1">
              <w:rPr>
                <w:sz w:val="28"/>
                <w:szCs w:val="28"/>
                <w:lang w:eastAsia="ja-JP"/>
              </w:rPr>
              <w:t xml:space="preserve"> </w:t>
            </w:r>
            <w:proofErr w:type="spellStart"/>
            <w:r w:rsidRPr="007442E1">
              <w:rPr>
                <w:sz w:val="28"/>
                <w:szCs w:val="28"/>
                <w:lang w:eastAsia="ja-JP"/>
              </w:rPr>
              <w:t>trình</w:t>
            </w:r>
            <w:proofErr w:type="spellEnd"/>
            <w:r w:rsidRPr="007442E1">
              <w:rPr>
                <w:sz w:val="28"/>
                <w:szCs w:val="28"/>
                <w:lang w:eastAsia="ja-JP"/>
              </w:rPr>
              <w:t xml:space="preserve"> </w:t>
            </w:r>
            <w:proofErr w:type="spellStart"/>
            <w:r w:rsidRPr="007442E1">
              <w:rPr>
                <w:sz w:val="28"/>
                <w:szCs w:val="28"/>
                <w:lang w:eastAsia="ja-JP"/>
              </w:rPr>
              <w:t>ngoại</w:t>
            </w:r>
            <w:proofErr w:type="spellEnd"/>
            <w:r w:rsidRPr="007442E1">
              <w:rPr>
                <w:sz w:val="28"/>
                <w:szCs w:val="28"/>
                <w:lang w:eastAsia="ja-JP"/>
              </w:rPr>
              <w:t xml:space="preserve"> </w:t>
            </w:r>
            <w:proofErr w:type="spellStart"/>
            <w:r w:rsidRPr="007442E1">
              <w:rPr>
                <w:sz w:val="28"/>
                <w:szCs w:val="28"/>
                <w:lang w:eastAsia="ja-JP"/>
              </w:rPr>
              <w:t>kiểm</w:t>
            </w:r>
            <w:proofErr w:type="spellEnd"/>
            <w:r w:rsidRPr="007442E1">
              <w:rPr>
                <w:sz w:val="28"/>
                <w:szCs w:val="28"/>
                <w:lang w:eastAsia="ja-JP"/>
              </w:rPr>
              <w:t xml:space="preserve"> </w:t>
            </w:r>
            <w:proofErr w:type="spellStart"/>
            <w:r w:rsidRPr="007442E1">
              <w:rPr>
                <w:sz w:val="28"/>
                <w:szCs w:val="28"/>
                <w:lang w:eastAsia="ja-JP"/>
              </w:rPr>
              <w:t>định</w:t>
            </w:r>
            <w:proofErr w:type="spellEnd"/>
            <w:r w:rsidRPr="007442E1">
              <w:rPr>
                <w:sz w:val="28"/>
                <w:szCs w:val="28"/>
                <w:lang w:eastAsia="ja-JP"/>
              </w:rPr>
              <w:t xml:space="preserve"> </w:t>
            </w:r>
            <w:proofErr w:type="spellStart"/>
            <w:r w:rsidRPr="007442E1">
              <w:rPr>
                <w:sz w:val="28"/>
                <w:szCs w:val="28"/>
                <w:lang w:eastAsia="ja-JP"/>
              </w:rPr>
              <w:t>kỳ</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tài</w:t>
            </w:r>
            <w:proofErr w:type="spellEnd"/>
            <w:r w:rsidRPr="007442E1">
              <w:rPr>
                <w:sz w:val="28"/>
                <w:szCs w:val="28"/>
                <w:lang w:eastAsia="ja-JP"/>
              </w:rPr>
              <w:t xml:space="preserve"> </w:t>
            </w:r>
            <w:proofErr w:type="spellStart"/>
            <w:r w:rsidRPr="007442E1">
              <w:rPr>
                <w:sz w:val="28"/>
                <w:szCs w:val="28"/>
                <w:lang w:eastAsia="ja-JP"/>
              </w:rPr>
              <w:t>liệu</w:t>
            </w:r>
            <w:proofErr w:type="spellEnd"/>
            <w:r w:rsidRPr="007442E1">
              <w:rPr>
                <w:sz w:val="28"/>
                <w:szCs w:val="28"/>
                <w:lang w:eastAsia="ja-JP"/>
              </w:rPr>
              <w:t xml:space="preserve"> </w:t>
            </w:r>
            <w:proofErr w:type="spellStart"/>
            <w:r w:rsidRPr="007442E1">
              <w:rPr>
                <w:sz w:val="28"/>
                <w:szCs w:val="28"/>
                <w:lang w:eastAsia="ja-JP"/>
              </w:rPr>
              <w:t>sau</w:t>
            </w:r>
            <w:proofErr w:type="spellEnd"/>
            <w:r w:rsidRPr="007442E1">
              <w:rPr>
                <w:sz w:val="28"/>
                <w:szCs w:val="28"/>
                <w:lang w:eastAsia="ja-JP"/>
              </w:rPr>
              <w:t xml:space="preserve"> </w:t>
            </w:r>
            <w:proofErr w:type="spellStart"/>
            <w:r w:rsidRPr="007442E1">
              <w:rPr>
                <w:sz w:val="28"/>
                <w:szCs w:val="28"/>
                <w:lang w:eastAsia="ja-JP"/>
              </w:rPr>
              <w:t>để</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chủ</w:t>
            </w:r>
            <w:proofErr w:type="spellEnd"/>
            <w:r w:rsidRPr="007442E1">
              <w:rPr>
                <w:sz w:val="28"/>
                <w:szCs w:val="28"/>
                <w:lang w:eastAsia="ja-JP"/>
              </w:rPr>
              <w:t xml:space="preserve"> </w:t>
            </w:r>
            <w:proofErr w:type="spellStart"/>
            <w:r w:rsidRPr="007442E1">
              <w:rPr>
                <w:sz w:val="28"/>
                <w:szCs w:val="28"/>
                <w:lang w:eastAsia="ja-JP"/>
              </w:rPr>
              <w:t>sở</w:t>
            </w:r>
            <w:proofErr w:type="spellEnd"/>
            <w:r w:rsidRPr="007442E1">
              <w:rPr>
                <w:sz w:val="28"/>
                <w:szCs w:val="28"/>
                <w:lang w:eastAsia="ja-JP"/>
              </w:rPr>
              <w:t xml:space="preserve"> </w:t>
            </w:r>
            <w:proofErr w:type="spellStart"/>
            <w:r w:rsidRPr="007442E1">
              <w:rPr>
                <w:sz w:val="28"/>
                <w:szCs w:val="28"/>
                <w:lang w:eastAsia="ja-JP"/>
              </w:rPr>
              <w:t>hữu</w:t>
            </w:r>
            <w:proofErr w:type="spellEnd"/>
            <w:r w:rsidRPr="007442E1">
              <w:rPr>
                <w:sz w:val="28"/>
                <w:szCs w:val="28"/>
                <w:lang w:eastAsia="ja-JP"/>
              </w:rPr>
              <w:t xml:space="preserve"> </w:t>
            </w:r>
            <w:proofErr w:type="spellStart"/>
            <w:r w:rsidRPr="007442E1">
              <w:rPr>
                <w:sz w:val="28"/>
                <w:szCs w:val="28"/>
                <w:lang w:eastAsia="ja-JP"/>
              </w:rPr>
              <w:t>gồm</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thiết</w:t>
            </w:r>
            <w:proofErr w:type="spellEnd"/>
            <w:r w:rsidRPr="007442E1">
              <w:rPr>
                <w:sz w:val="28"/>
                <w:szCs w:val="28"/>
                <w:lang w:eastAsia="ja-JP"/>
              </w:rPr>
              <w:t xml:space="preserve"> </w:t>
            </w:r>
            <w:proofErr w:type="spellStart"/>
            <w:r w:rsidRPr="007442E1">
              <w:rPr>
                <w:sz w:val="28"/>
                <w:szCs w:val="28"/>
                <w:lang w:eastAsia="ja-JP"/>
              </w:rPr>
              <w:t>bị</w:t>
            </w:r>
            <w:proofErr w:type="spellEnd"/>
            <w:r w:rsidRPr="007442E1">
              <w:rPr>
                <w:sz w:val="28"/>
                <w:szCs w:val="28"/>
                <w:lang w:eastAsia="ja-JP"/>
              </w:rPr>
              <w:t xml:space="preserve"> </w:t>
            </w:r>
            <w:proofErr w:type="spellStart"/>
            <w:r w:rsidRPr="007442E1">
              <w:rPr>
                <w:sz w:val="28"/>
                <w:szCs w:val="28"/>
                <w:lang w:eastAsia="ja-JP"/>
              </w:rPr>
              <w:t>đi</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thì</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của</w:t>
            </w:r>
            <w:proofErr w:type="spellEnd"/>
            <w:r w:rsidRPr="007442E1">
              <w:rPr>
                <w:sz w:val="28"/>
                <w:szCs w:val="28"/>
                <w:lang w:eastAsia="ja-JP"/>
              </w:rPr>
              <w:t xml:space="preserve"> </w:t>
            </w:r>
            <w:proofErr w:type="spellStart"/>
            <w:r w:rsidRPr="007442E1">
              <w:rPr>
                <w:sz w:val="28"/>
                <w:szCs w:val="28"/>
                <w:lang w:eastAsia="ja-JP"/>
              </w:rPr>
              <w:t>bên</w:t>
            </w:r>
            <w:proofErr w:type="spellEnd"/>
            <w:r w:rsidRPr="007442E1">
              <w:rPr>
                <w:sz w:val="28"/>
                <w:szCs w:val="28"/>
                <w:lang w:eastAsia="ja-JP"/>
              </w:rPr>
              <w:t xml:space="preserve"> </w:t>
            </w:r>
            <w:proofErr w:type="spellStart"/>
            <w:r w:rsidRPr="007442E1">
              <w:rPr>
                <w:sz w:val="28"/>
                <w:szCs w:val="28"/>
                <w:lang w:eastAsia="ja-JP"/>
              </w:rPr>
              <w:t>cho</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w:t>
            </w:r>
          </w:p>
        </w:tc>
        <w:tc>
          <w:tcPr>
            <w:tcW w:w="1710" w:type="dxa"/>
            <w:tcBorders>
              <w:top w:val="nil"/>
              <w:left w:val="nil"/>
              <w:bottom w:val="single" w:sz="8" w:space="0" w:color="auto"/>
              <w:right w:val="single" w:sz="8" w:space="0" w:color="auto"/>
            </w:tcBorders>
            <w:shd w:val="clear" w:color="000000" w:fill="FFFFFF"/>
            <w:vAlign w:val="center"/>
            <w:hideMark/>
          </w:tcPr>
          <w:p w14:paraId="47B27446" w14:textId="77777777" w:rsidR="007442E1" w:rsidRPr="007442E1" w:rsidRDefault="007442E1" w:rsidP="005654C1">
            <w:pPr>
              <w:jc w:val="center"/>
              <w:rPr>
                <w:sz w:val="28"/>
                <w:szCs w:val="28"/>
                <w:lang w:eastAsia="ja-JP"/>
              </w:rPr>
            </w:pPr>
            <w:r w:rsidRPr="007442E1">
              <w:rPr>
                <w:sz w:val="28"/>
                <w:szCs w:val="28"/>
                <w:lang w:eastAsia="ja-JP"/>
              </w:rPr>
              <w:t>1</w:t>
            </w:r>
          </w:p>
        </w:tc>
      </w:tr>
      <w:tr w:rsidR="007442E1" w:rsidRPr="007442E1" w14:paraId="4CD22671" w14:textId="77777777" w:rsidTr="005654C1">
        <w:trPr>
          <w:trHeight w:val="3252"/>
        </w:trPr>
        <w:tc>
          <w:tcPr>
            <w:tcW w:w="805" w:type="dxa"/>
            <w:tcBorders>
              <w:top w:val="nil"/>
              <w:left w:val="single" w:sz="8" w:space="0" w:color="auto"/>
              <w:bottom w:val="single" w:sz="8" w:space="0" w:color="auto"/>
              <w:right w:val="single" w:sz="8" w:space="0" w:color="auto"/>
            </w:tcBorders>
            <w:shd w:val="clear" w:color="000000" w:fill="FFFFFF"/>
            <w:vAlign w:val="center"/>
            <w:hideMark/>
          </w:tcPr>
          <w:p w14:paraId="01454BD8" w14:textId="77777777" w:rsidR="007442E1" w:rsidRPr="007442E1" w:rsidRDefault="007442E1" w:rsidP="005654C1">
            <w:pPr>
              <w:jc w:val="center"/>
              <w:rPr>
                <w:sz w:val="28"/>
                <w:szCs w:val="28"/>
                <w:lang w:eastAsia="ja-JP"/>
              </w:rPr>
            </w:pPr>
            <w:r w:rsidRPr="007442E1">
              <w:rPr>
                <w:sz w:val="28"/>
                <w:szCs w:val="28"/>
                <w:lang w:eastAsia="ja-JP"/>
              </w:rPr>
              <w:t>3</w:t>
            </w:r>
          </w:p>
        </w:tc>
        <w:tc>
          <w:tcPr>
            <w:tcW w:w="7020" w:type="dxa"/>
            <w:tcBorders>
              <w:top w:val="nil"/>
              <w:left w:val="nil"/>
              <w:bottom w:val="single" w:sz="8" w:space="0" w:color="auto"/>
              <w:right w:val="single" w:sz="8" w:space="0" w:color="auto"/>
            </w:tcBorders>
            <w:shd w:val="clear" w:color="000000" w:fill="FFFFFF"/>
            <w:vAlign w:val="center"/>
            <w:hideMark/>
          </w:tcPr>
          <w:p w14:paraId="5A7B54FD" w14:textId="77777777" w:rsidR="007442E1" w:rsidRPr="007442E1" w:rsidRDefault="007442E1" w:rsidP="005654C1">
            <w:pPr>
              <w:rPr>
                <w:sz w:val="28"/>
                <w:szCs w:val="28"/>
                <w:lang w:eastAsia="ja-JP"/>
              </w:rPr>
            </w:pPr>
            <w:r w:rsidRPr="007442E1">
              <w:rPr>
                <w:sz w:val="28"/>
                <w:szCs w:val="28"/>
                <w:lang w:eastAsia="ja-JP"/>
              </w:rPr>
              <w:t xml:space="preserve">Xe </w:t>
            </w:r>
            <w:proofErr w:type="spellStart"/>
            <w:r w:rsidRPr="007442E1">
              <w:rPr>
                <w:sz w:val="28"/>
                <w:szCs w:val="28"/>
                <w:lang w:eastAsia="ja-JP"/>
              </w:rPr>
              <w:t>chụp</w:t>
            </w:r>
            <w:proofErr w:type="spellEnd"/>
            <w:r w:rsidRPr="007442E1">
              <w:rPr>
                <w:sz w:val="28"/>
                <w:szCs w:val="28"/>
                <w:lang w:eastAsia="ja-JP"/>
              </w:rPr>
              <w:t xml:space="preserve"> X </w:t>
            </w:r>
            <w:proofErr w:type="spellStart"/>
            <w:r w:rsidRPr="007442E1">
              <w:rPr>
                <w:sz w:val="28"/>
                <w:szCs w:val="28"/>
                <w:lang w:eastAsia="ja-JP"/>
              </w:rPr>
              <w:t>quang</w:t>
            </w:r>
            <w:proofErr w:type="spellEnd"/>
            <w:r w:rsidRPr="007442E1">
              <w:rPr>
                <w:sz w:val="28"/>
                <w:szCs w:val="28"/>
                <w:lang w:eastAsia="ja-JP"/>
              </w:rPr>
              <w:t xml:space="preserve"> </w:t>
            </w:r>
            <w:proofErr w:type="spellStart"/>
            <w:r w:rsidRPr="007442E1">
              <w:rPr>
                <w:sz w:val="28"/>
                <w:szCs w:val="28"/>
                <w:lang w:eastAsia="ja-JP"/>
              </w:rPr>
              <w:t>lưu</w:t>
            </w:r>
            <w:proofErr w:type="spellEnd"/>
            <w:r w:rsidRPr="007442E1">
              <w:rPr>
                <w:sz w:val="28"/>
                <w:szCs w:val="28"/>
                <w:lang w:eastAsia="ja-JP"/>
              </w:rPr>
              <w:t xml:space="preserve"> </w:t>
            </w:r>
            <w:proofErr w:type="spellStart"/>
            <w:r w:rsidRPr="007442E1">
              <w:rPr>
                <w:sz w:val="28"/>
                <w:szCs w:val="28"/>
                <w:lang w:eastAsia="ja-JP"/>
              </w:rPr>
              <w:t>động</w:t>
            </w:r>
            <w:proofErr w:type="spellEnd"/>
            <w:r w:rsidRPr="007442E1">
              <w:rPr>
                <w:sz w:val="28"/>
                <w:szCs w:val="28"/>
                <w:lang w:eastAsia="ja-JP"/>
              </w:rPr>
              <w:t xml:space="preserve"> </w:t>
            </w:r>
            <w:proofErr w:type="spellStart"/>
            <w:r w:rsidRPr="007442E1">
              <w:rPr>
                <w:sz w:val="28"/>
                <w:szCs w:val="28"/>
                <w:lang w:eastAsia="ja-JP"/>
              </w:rPr>
              <w:t>lưu</w:t>
            </w:r>
            <w:proofErr w:type="spellEnd"/>
            <w:r w:rsidRPr="007442E1">
              <w:rPr>
                <w:sz w:val="28"/>
                <w:szCs w:val="28"/>
                <w:lang w:eastAsia="ja-JP"/>
              </w:rPr>
              <w:t xml:space="preserve"> </w:t>
            </w:r>
            <w:proofErr w:type="spellStart"/>
            <w:r w:rsidRPr="007442E1">
              <w:rPr>
                <w:sz w:val="28"/>
                <w:szCs w:val="28"/>
                <w:lang w:eastAsia="ja-JP"/>
              </w:rPr>
              <w:t>động</w:t>
            </w:r>
            <w:proofErr w:type="spellEnd"/>
            <w:r w:rsidRPr="007442E1">
              <w:rPr>
                <w:sz w:val="28"/>
                <w:szCs w:val="28"/>
                <w:lang w:eastAsia="ja-JP"/>
              </w:rPr>
              <w:t xml:space="preserve"> </w:t>
            </w:r>
            <w:proofErr w:type="spellStart"/>
            <w:r w:rsidRPr="007442E1">
              <w:rPr>
                <w:sz w:val="28"/>
                <w:szCs w:val="28"/>
                <w:lang w:eastAsia="ja-JP"/>
              </w:rPr>
              <w:t>kỹ</w:t>
            </w:r>
            <w:proofErr w:type="spellEnd"/>
            <w:r w:rsidRPr="007442E1">
              <w:rPr>
                <w:sz w:val="28"/>
                <w:szCs w:val="28"/>
                <w:lang w:eastAsia="ja-JP"/>
              </w:rPr>
              <w:t xml:space="preserve"> </w:t>
            </w:r>
            <w:proofErr w:type="spellStart"/>
            <w:r w:rsidRPr="007442E1">
              <w:rPr>
                <w:sz w:val="28"/>
                <w:szCs w:val="28"/>
                <w:lang w:eastAsia="ja-JP"/>
              </w:rPr>
              <w:t>thuật</w:t>
            </w:r>
            <w:proofErr w:type="spellEnd"/>
            <w:r w:rsidRPr="007442E1">
              <w:rPr>
                <w:sz w:val="28"/>
                <w:szCs w:val="28"/>
                <w:lang w:eastAsia="ja-JP"/>
              </w:rPr>
              <w:t xml:space="preserve"> </w:t>
            </w:r>
            <w:proofErr w:type="spellStart"/>
            <w:r w:rsidRPr="007442E1">
              <w:rPr>
                <w:sz w:val="28"/>
                <w:szCs w:val="28"/>
                <w:lang w:eastAsia="ja-JP"/>
              </w:rPr>
              <w:t>số</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nhận</w:t>
            </w:r>
            <w:proofErr w:type="spellEnd"/>
            <w:r w:rsidRPr="007442E1">
              <w:rPr>
                <w:sz w:val="28"/>
                <w:szCs w:val="28"/>
                <w:lang w:eastAsia="ja-JP"/>
              </w:rPr>
              <w:t xml:space="preserve"> an </w:t>
            </w:r>
            <w:proofErr w:type="spellStart"/>
            <w:r w:rsidRPr="007442E1">
              <w:rPr>
                <w:sz w:val="28"/>
                <w:szCs w:val="28"/>
                <w:lang w:eastAsia="ja-JP"/>
              </w:rPr>
              <w:t>toàn</w:t>
            </w:r>
            <w:proofErr w:type="spellEnd"/>
            <w:r w:rsidRPr="007442E1">
              <w:rPr>
                <w:sz w:val="28"/>
                <w:szCs w:val="28"/>
                <w:lang w:eastAsia="ja-JP"/>
              </w:rPr>
              <w:t xml:space="preserve"> </w:t>
            </w:r>
            <w:proofErr w:type="spellStart"/>
            <w:r w:rsidRPr="007442E1">
              <w:rPr>
                <w:sz w:val="28"/>
                <w:szCs w:val="28"/>
                <w:lang w:eastAsia="ja-JP"/>
              </w:rPr>
              <w:t>bức</w:t>
            </w:r>
            <w:proofErr w:type="spellEnd"/>
            <w:r w:rsidRPr="007442E1">
              <w:rPr>
                <w:sz w:val="28"/>
                <w:szCs w:val="28"/>
                <w:lang w:eastAsia="ja-JP"/>
              </w:rPr>
              <w:t xml:space="preserve"> </w:t>
            </w:r>
            <w:proofErr w:type="spellStart"/>
            <w:r w:rsidRPr="007442E1">
              <w:rPr>
                <w:sz w:val="28"/>
                <w:szCs w:val="28"/>
                <w:lang w:eastAsia="ja-JP"/>
              </w:rPr>
              <w:t>xạ</w:t>
            </w:r>
            <w:proofErr w:type="spellEnd"/>
            <w:r w:rsidRPr="007442E1">
              <w:rPr>
                <w:sz w:val="28"/>
                <w:szCs w:val="28"/>
                <w:lang w:eastAsia="ja-JP"/>
              </w:rPr>
              <w:t xml:space="preserve"> </w:t>
            </w:r>
            <w:proofErr w:type="spellStart"/>
            <w:r w:rsidRPr="007442E1">
              <w:rPr>
                <w:sz w:val="28"/>
                <w:szCs w:val="28"/>
                <w:lang w:eastAsia="ja-JP"/>
              </w:rPr>
              <w:t>còn</w:t>
            </w:r>
            <w:proofErr w:type="spellEnd"/>
            <w:r w:rsidRPr="007442E1">
              <w:rPr>
                <w:sz w:val="28"/>
                <w:szCs w:val="28"/>
                <w:lang w:eastAsia="ja-JP"/>
              </w:rPr>
              <w:t xml:space="preserve"> </w:t>
            </w:r>
            <w:proofErr w:type="spellStart"/>
            <w:r w:rsidRPr="007442E1">
              <w:rPr>
                <w:sz w:val="28"/>
                <w:szCs w:val="28"/>
                <w:lang w:eastAsia="ja-JP"/>
              </w:rPr>
              <w:t>hiệu</w:t>
            </w:r>
            <w:proofErr w:type="spellEnd"/>
            <w:r w:rsidRPr="007442E1">
              <w:rPr>
                <w:sz w:val="28"/>
                <w:szCs w:val="28"/>
                <w:lang w:eastAsia="ja-JP"/>
              </w:rPr>
              <w:t xml:space="preserve"> </w:t>
            </w:r>
            <w:proofErr w:type="spellStart"/>
            <w:r w:rsidRPr="007442E1">
              <w:rPr>
                <w:sz w:val="28"/>
                <w:szCs w:val="28"/>
                <w:lang w:eastAsia="ja-JP"/>
              </w:rPr>
              <w:t>lực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w:t>
            </w:r>
            <w:proofErr w:type="spellStart"/>
            <w:r w:rsidRPr="007442E1">
              <w:rPr>
                <w:sz w:val="28"/>
                <w:szCs w:val="28"/>
                <w:lang w:eastAsia="ja-JP"/>
              </w:rPr>
              <w:t>sản</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từ</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2019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lại</w:t>
            </w:r>
            <w:proofErr w:type="spellEnd"/>
            <w:r w:rsidRPr="007442E1">
              <w:rPr>
                <w:sz w:val="28"/>
                <w:szCs w:val="28"/>
                <w:lang w:eastAsia="ja-JP"/>
              </w:rPr>
              <w:t xml:space="preserve"> </w:t>
            </w:r>
            <w:proofErr w:type="spellStart"/>
            <w:r w:rsidRPr="007442E1">
              <w:rPr>
                <w:sz w:val="28"/>
                <w:szCs w:val="28"/>
                <w:lang w:eastAsia="ja-JP"/>
              </w:rPr>
              <w:t>đây</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X-</w:t>
            </w:r>
            <w:proofErr w:type="spellStart"/>
            <w:r w:rsidRPr="007442E1">
              <w:rPr>
                <w:sz w:val="28"/>
                <w:szCs w:val="28"/>
                <w:lang w:eastAsia="ja-JP"/>
              </w:rPr>
              <w:t>quang</w:t>
            </w:r>
            <w:proofErr w:type="spellEnd"/>
            <w:r w:rsidRPr="007442E1">
              <w:rPr>
                <w:sz w:val="28"/>
                <w:szCs w:val="28"/>
                <w:lang w:eastAsia="ja-JP"/>
              </w:rPr>
              <w:t xml:space="preserve"> </w:t>
            </w:r>
            <w:proofErr w:type="spellStart"/>
            <w:r w:rsidRPr="007442E1">
              <w:rPr>
                <w:sz w:val="28"/>
                <w:szCs w:val="28"/>
                <w:lang w:eastAsia="ja-JP"/>
              </w:rPr>
              <w:t>lưu</w:t>
            </w:r>
            <w:proofErr w:type="spellEnd"/>
            <w:r w:rsidRPr="007442E1">
              <w:rPr>
                <w:sz w:val="28"/>
                <w:szCs w:val="28"/>
                <w:lang w:eastAsia="ja-JP"/>
              </w:rPr>
              <w:t xml:space="preserve"> </w:t>
            </w:r>
            <w:proofErr w:type="spellStart"/>
            <w:r w:rsidRPr="007442E1">
              <w:rPr>
                <w:sz w:val="28"/>
                <w:szCs w:val="28"/>
                <w:lang w:eastAsia="ja-JP"/>
              </w:rPr>
              <w:t>động</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phép</w:t>
            </w:r>
            <w:proofErr w:type="spellEnd"/>
            <w:r w:rsidRPr="007442E1">
              <w:rPr>
                <w:sz w:val="28"/>
                <w:szCs w:val="28"/>
                <w:lang w:eastAsia="ja-JP"/>
              </w:rPr>
              <w:t xml:space="preserve"> an </w:t>
            </w:r>
            <w:proofErr w:type="spellStart"/>
            <w:r w:rsidRPr="007442E1">
              <w:rPr>
                <w:sz w:val="28"/>
                <w:szCs w:val="28"/>
                <w:lang w:eastAsia="ja-JP"/>
              </w:rPr>
              <w:t>toàn</w:t>
            </w:r>
            <w:proofErr w:type="spellEnd"/>
            <w:r w:rsidRPr="007442E1">
              <w:rPr>
                <w:sz w:val="28"/>
                <w:szCs w:val="28"/>
                <w:lang w:eastAsia="ja-JP"/>
              </w:rPr>
              <w:t xml:space="preserve"> </w:t>
            </w:r>
            <w:proofErr w:type="spellStart"/>
            <w:r w:rsidRPr="007442E1">
              <w:rPr>
                <w:sz w:val="28"/>
                <w:szCs w:val="28"/>
                <w:lang w:eastAsia="ja-JP"/>
              </w:rPr>
              <w:t>bức</w:t>
            </w:r>
            <w:proofErr w:type="spellEnd"/>
            <w:r w:rsidRPr="007442E1">
              <w:rPr>
                <w:sz w:val="28"/>
                <w:szCs w:val="28"/>
                <w:lang w:eastAsia="ja-JP"/>
              </w:rPr>
              <w:t xml:space="preserve"> </w:t>
            </w:r>
            <w:proofErr w:type="spellStart"/>
            <w:r w:rsidRPr="007442E1">
              <w:rPr>
                <w:sz w:val="28"/>
                <w:szCs w:val="28"/>
                <w:lang w:eastAsia="ja-JP"/>
              </w:rPr>
              <w:t>xạ</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điều</w:t>
            </w:r>
            <w:proofErr w:type="spellEnd"/>
            <w:r w:rsidRPr="007442E1">
              <w:rPr>
                <w:sz w:val="28"/>
                <w:szCs w:val="28"/>
                <w:lang w:eastAsia="ja-JP"/>
              </w:rPr>
              <w:t xml:space="preserve"> </w:t>
            </w:r>
            <w:proofErr w:type="spellStart"/>
            <w:r w:rsidRPr="007442E1">
              <w:rPr>
                <w:sz w:val="28"/>
                <w:szCs w:val="28"/>
                <w:lang w:eastAsia="ja-JP"/>
              </w:rPr>
              <w:t>kiện</w:t>
            </w:r>
            <w:proofErr w:type="spellEnd"/>
            <w:r w:rsidRPr="007442E1">
              <w:rPr>
                <w:sz w:val="28"/>
                <w:szCs w:val="28"/>
                <w:lang w:eastAsia="ja-JP"/>
              </w:rPr>
              <w:t xml:space="preserve"> an </w:t>
            </w:r>
            <w:proofErr w:type="spellStart"/>
            <w:r w:rsidRPr="007442E1">
              <w:rPr>
                <w:sz w:val="28"/>
                <w:szCs w:val="28"/>
                <w:lang w:eastAsia="ja-JP"/>
              </w:rPr>
              <w:t>toàn</w:t>
            </w:r>
            <w:proofErr w:type="spellEnd"/>
            <w:r w:rsidRPr="007442E1">
              <w:rPr>
                <w:sz w:val="28"/>
                <w:szCs w:val="28"/>
                <w:lang w:eastAsia="ja-JP"/>
              </w:rPr>
              <w:t xml:space="preserve"> </w:t>
            </w:r>
            <w:proofErr w:type="spellStart"/>
            <w:r w:rsidRPr="007442E1">
              <w:rPr>
                <w:sz w:val="28"/>
                <w:szCs w:val="28"/>
                <w:lang w:eastAsia="ja-JP"/>
              </w:rPr>
              <w:t>bức</w:t>
            </w:r>
            <w:proofErr w:type="spellEnd"/>
            <w:r w:rsidRPr="007442E1">
              <w:rPr>
                <w:sz w:val="28"/>
                <w:szCs w:val="28"/>
                <w:lang w:eastAsia="ja-JP"/>
              </w:rPr>
              <w:t xml:space="preserve"> </w:t>
            </w:r>
            <w:proofErr w:type="spellStart"/>
            <w:r w:rsidRPr="007442E1">
              <w:rPr>
                <w:sz w:val="28"/>
                <w:szCs w:val="28"/>
                <w:lang w:eastAsia="ja-JP"/>
              </w:rPr>
              <w:t>xạ</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tài</w:t>
            </w:r>
            <w:proofErr w:type="spellEnd"/>
            <w:r w:rsidRPr="007442E1">
              <w:rPr>
                <w:sz w:val="28"/>
                <w:szCs w:val="28"/>
                <w:lang w:eastAsia="ja-JP"/>
              </w:rPr>
              <w:t xml:space="preserve"> </w:t>
            </w:r>
            <w:proofErr w:type="spellStart"/>
            <w:r w:rsidRPr="007442E1">
              <w:rPr>
                <w:sz w:val="28"/>
                <w:szCs w:val="28"/>
                <w:lang w:eastAsia="ja-JP"/>
              </w:rPr>
              <w:t>liệu</w:t>
            </w:r>
            <w:proofErr w:type="spellEnd"/>
            <w:r w:rsidRPr="007442E1">
              <w:rPr>
                <w:sz w:val="28"/>
                <w:szCs w:val="28"/>
                <w:lang w:eastAsia="ja-JP"/>
              </w:rPr>
              <w:t xml:space="preserve"> </w:t>
            </w:r>
            <w:proofErr w:type="spellStart"/>
            <w:r w:rsidRPr="007442E1">
              <w:rPr>
                <w:sz w:val="28"/>
                <w:szCs w:val="28"/>
                <w:lang w:eastAsia="ja-JP"/>
              </w:rPr>
              <w:t>sau</w:t>
            </w:r>
            <w:proofErr w:type="spellEnd"/>
            <w:r w:rsidRPr="007442E1">
              <w:rPr>
                <w:sz w:val="28"/>
                <w:szCs w:val="28"/>
                <w:lang w:eastAsia="ja-JP"/>
              </w:rPr>
              <w:t xml:space="preserve"> </w:t>
            </w:r>
            <w:proofErr w:type="spellStart"/>
            <w:r w:rsidRPr="007442E1">
              <w:rPr>
                <w:sz w:val="28"/>
                <w:szCs w:val="28"/>
                <w:lang w:eastAsia="ja-JP"/>
              </w:rPr>
              <w:t>để</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chủ</w:t>
            </w:r>
            <w:proofErr w:type="spellEnd"/>
            <w:r w:rsidRPr="007442E1">
              <w:rPr>
                <w:sz w:val="28"/>
                <w:szCs w:val="28"/>
                <w:lang w:eastAsia="ja-JP"/>
              </w:rPr>
              <w:t xml:space="preserve"> </w:t>
            </w:r>
            <w:proofErr w:type="spellStart"/>
            <w:r w:rsidRPr="007442E1">
              <w:rPr>
                <w:sz w:val="28"/>
                <w:szCs w:val="28"/>
                <w:lang w:eastAsia="ja-JP"/>
              </w:rPr>
              <w:t>sở</w:t>
            </w:r>
            <w:proofErr w:type="spellEnd"/>
            <w:r w:rsidRPr="007442E1">
              <w:rPr>
                <w:sz w:val="28"/>
                <w:szCs w:val="28"/>
                <w:lang w:eastAsia="ja-JP"/>
              </w:rPr>
              <w:t xml:space="preserve"> </w:t>
            </w:r>
            <w:proofErr w:type="spellStart"/>
            <w:r w:rsidRPr="007442E1">
              <w:rPr>
                <w:sz w:val="28"/>
                <w:szCs w:val="28"/>
                <w:lang w:eastAsia="ja-JP"/>
              </w:rPr>
              <w:t>hữu</w:t>
            </w:r>
            <w:proofErr w:type="spellEnd"/>
            <w:r w:rsidRPr="007442E1">
              <w:rPr>
                <w:sz w:val="28"/>
                <w:szCs w:val="28"/>
                <w:lang w:eastAsia="ja-JP"/>
              </w:rPr>
              <w:t xml:space="preserve"> </w:t>
            </w:r>
            <w:proofErr w:type="spellStart"/>
            <w:r w:rsidRPr="007442E1">
              <w:rPr>
                <w:sz w:val="28"/>
                <w:szCs w:val="28"/>
                <w:lang w:eastAsia="ja-JP"/>
              </w:rPr>
              <w:t>gồm</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thiết</w:t>
            </w:r>
            <w:proofErr w:type="spellEnd"/>
            <w:r w:rsidRPr="007442E1">
              <w:rPr>
                <w:sz w:val="28"/>
                <w:szCs w:val="28"/>
                <w:lang w:eastAsia="ja-JP"/>
              </w:rPr>
              <w:t xml:space="preserve"> </w:t>
            </w:r>
            <w:proofErr w:type="spellStart"/>
            <w:r w:rsidRPr="007442E1">
              <w:rPr>
                <w:sz w:val="28"/>
                <w:szCs w:val="28"/>
                <w:lang w:eastAsia="ja-JP"/>
              </w:rPr>
              <w:t>bị</w:t>
            </w:r>
            <w:proofErr w:type="spellEnd"/>
            <w:r w:rsidRPr="007442E1">
              <w:rPr>
                <w:sz w:val="28"/>
                <w:szCs w:val="28"/>
                <w:lang w:eastAsia="ja-JP"/>
              </w:rPr>
              <w:t xml:space="preserve"> </w:t>
            </w:r>
            <w:proofErr w:type="spellStart"/>
            <w:r w:rsidRPr="007442E1">
              <w:rPr>
                <w:sz w:val="28"/>
                <w:szCs w:val="28"/>
                <w:lang w:eastAsia="ja-JP"/>
              </w:rPr>
              <w:t>đi</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thì</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của</w:t>
            </w:r>
            <w:proofErr w:type="spellEnd"/>
            <w:r w:rsidRPr="007442E1">
              <w:rPr>
                <w:sz w:val="28"/>
                <w:szCs w:val="28"/>
                <w:lang w:eastAsia="ja-JP"/>
              </w:rPr>
              <w:t xml:space="preserve"> </w:t>
            </w:r>
            <w:proofErr w:type="spellStart"/>
            <w:r w:rsidRPr="007442E1">
              <w:rPr>
                <w:sz w:val="28"/>
                <w:szCs w:val="28"/>
                <w:lang w:eastAsia="ja-JP"/>
              </w:rPr>
              <w:t>bên</w:t>
            </w:r>
            <w:proofErr w:type="spellEnd"/>
            <w:r w:rsidRPr="007442E1">
              <w:rPr>
                <w:sz w:val="28"/>
                <w:szCs w:val="28"/>
                <w:lang w:eastAsia="ja-JP"/>
              </w:rPr>
              <w:t xml:space="preserve"> </w:t>
            </w:r>
            <w:proofErr w:type="spellStart"/>
            <w:r w:rsidRPr="007442E1">
              <w:rPr>
                <w:sz w:val="28"/>
                <w:szCs w:val="28"/>
                <w:lang w:eastAsia="ja-JP"/>
              </w:rPr>
              <w:t>cho</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w:t>
            </w:r>
          </w:p>
        </w:tc>
        <w:tc>
          <w:tcPr>
            <w:tcW w:w="1710" w:type="dxa"/>
            <w:tcBorders>
              <w:top w:val="nil"/>
              <w:left w:val="nil"/>
              <w:bottom w:val="single" w:sz="8" w:space="0" w:color="auto"/>
              <w:right w:val="single" w:sz="8" w:space="0" w:color="auto"/>
            </w:tcBorders>
            <w:shd w:val="clear" w:color="000000" w:fill="FFFFFF"/>
            <w:vAlign w:val="center"/>
            <w:hideMark/>
          </w:tcPr>
          <w:p w14:paraId="48785E9A" w14:textId="77777777" w:rsidR="007442E1" w:rsidRPr="007442E1" w:rsidRDefault="007442E1" w:rsidP="005654C1">
            <w:pPr>
              <w:jc w:val="center"/>
              <w:rPr>
                <w:sz w:val="28"/>
                <w:szCs w:val="28"/>
                <w:lang w:eastAsia="ja-JP"/>
              </w:rPr>
            </w:pPr>
            <w:r w:rsidRPr="007442E1">
              <w:rPr>
                <w:sz w:val="28"/>
                <w:szCs w:val="28"/>
                <w:lang w:eastAsia="ja-JP"/>
              </w:rPr>
              <w:t>1</w:t>
            </w:r>
          </w:p>
        </w:tc>
      </w:tr>
      <w:tr w:rsidR="007442E1" w:rsidRPr="007442E1" w14:paraId="05DDCFAE" w14:textId="77777777" w:rsidTr="005654C1">
        <w:trPr>
          <w:trHeight w:val="2532"/>
        </w:trPr>
        <w:tc>
          <w:tcPr>
            <w:tcW w:w="805" w:type="dxa"/>
            <w:tcBorders>
              <w:top w:val="nil"/>
              <w:left w:val="single" w:sz="8" w:space="0" w:color="auto"/>
              <w:bottom w:val="single" w:sz="8" w:space="0" w:color="auto"/>
              <w:right w:val="single" w:sz="8" w:space="0" w:color="auto"/>
            </w:tcBorders>
            <w:shd w:val="clear" w:color="000000" w:fill="FFFFFF"/>
            <w:vAlign w:val="center"/>
            <w:hideMark/>
          </w:tcPr>
          <w:p w14:paraId="3519977D" w14:textId="77777777" w:rsidR="007442E1" w:rsidRPr="007442E1" w:rsidRDefault="007442E1" w:rsidP="005654C1">
            <w:pPr>
              <w:jc w:val="center"/>
              <w:rPr>
                <w:sz w:val="28"/>
                <w:szCs w:val="28"/>
                <w:lang w:eastAsia="ja-JP"/>
              </w:rPr>
            </w:pPr>
            <w:r w:rsidRPr="007442E1">
              <w:rPr>
                <w:sz w:val="28"/>
                <w:szCs w:val="28"/>
                <w:lang w:eastAsia="ja-JP"/>
              </w:rPr>
              <w:t>4</w:t>
            </w:r>
          </w:p>
        </w:tc>
        <w:tc>
          <w:tcPr>
            <w:tcW w:w="7020" w:type="dxa"/>
            <w:tcBorders>
              <w:top w:val="nil"/>
              <w:left w:val="nil"/>
              <w:bottom w:val="single" w:sz="8" w:space="0" w:color="auto"/>
              <w:right w:val="single" w:sz="8" w:space="0" w:color="auto"/>
            </w:tcBorders>
            <w:shd w:val="clear" w:color="000000" w:fill="FFFFFF"/>
            <w:vAlign w:val="center"/>
            <w:hideMark/>
          </w:tcPr>
          <w:p w14:paraId="31D57977" w14:textId="77777777" w:rsidR="007442E1" w:rsidRPr="007442E1" w:rsidRDefault="007442E1" w:rsidP="005654C1">
            <w:pPr>
              <w:rPr>
                <w:sz w:val="28"/>
                <w:szCs w:val="28"/>
                <w:lang w:eastAsia="ja-JP"/>
              </w:rPr>
            </w:pP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siêu</w:t>
            </w:r>
            <w:proofErr w:type="spellEnd"/>
            <w:r w:rsidRPr="007442E1">
              <w:rPr>
                <w:sz w:val="28"/>
                <w:szCs w:val="28"/>
                <w:lang w:eastAsia="ja-JP"/>
              </w:rPr>
              <w:t xml:space="preserve"> </w:t>
            </w:r>
            <w:proofErr w:type="spellStart"/>
            <w:r w:rsidRPr="007442E1">
              <w:rPr>
                <w:sz w:val="28"/>
                <w:szCs w:val="28"/>
                <w:lang w:eastAsia="ja-JP"/>
              </w:rPr>
              <w:t>âm</w:t>
            </w:r>
            <w:proofErr w:type="spellEnd"/>
            <w:r w:rsidRPr="007442E1">
              <w:rPr>
                <w:sz w:val="28"/>
                <w:szCs w:val="28"/>
                <w:lang w:eastAsia="ja-JP"/>
              </w:rPr>
              <w:t xml:space="preserve"> </w:t>
            </w:r>
            <w:proofErr w:type="spellStart"/>
            <w:r w:rsidRPr="007442E1">
              <w:rPr>
                <w:sz w:val="28"/>
                <w:szCs w:val="28"/>
                <w:lang w:eastAsia="ja-JP"/>
              </w:rPr>
              <w:t>mầu</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w:t>
            </w:r>
            <w:proofErr w:type="spellStart"/>
            <w:r w:rsidRPr="007442E1">
              <w:rPr>
                <w:sz w:val="28"/>
                <w:szCs w:val="28"/>
                <w:lang w:eastAsia="ja-JP"/>
              </w:rPr>
              <w:t>sản</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từ</w:t>
            </w:r>
            <w:proofErr w:type="spellEnd"/>
            <w:r w:rsidRPr="007442E1">
              <w:rPr>
                <w:sz w:val="28"/>
                <w:szCs w:val="28"/>
                <w:lang w:eastAsia="ja-JP"/>
              </w:rPr>
              <w:t xml:space="preserve"> 2019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lại</w:t>
            </w:r>
            <w:proofErr w:type="spellEnd"/>
            <w:r w:rsidRPr="007442E1">
              <w:rPr>
                <w:sz w:val="28"/>
                <w:szCs w:val="28"/>
                <w:lang w:eastAsia="ja-JP"/>
              </w:rPr>
              <w:t xml:space="preserve"> </w:t>
            </w:r>
            <w:proofErr w:type="spellStart"/>
            <w:r w:rsidRPr="007442E1">
              <w:rPr>
                <w:sz w:val="28"/>
                <w:szCs w:val="28"/>
                <w:lang w:eastAsia="ja-JP"/>
              </w:rPr>
              <w:t>đây</w:t>
            </w:r>
            <w:proofErr w:type="spellEnd"/>
            <w:r w:rsidRPr="007442E1">
              <w:rPr>
                <w:sz w:val="28"/>
                <w:szCs w:val="28"/>
                <w:lang w:eastAsia="ja-JP"/>
              </w:rPr>
              <w:t xml:space="preserve">. </w:t>
            </w:r>
            <w:proofErr w:type="spellStart"/>
            <w:r w:rsidRPr="007442E1">
              <w:rPr>
                <w:sz w:val="28"/>
                <w:szCs w:val="28"/>
                <w:lang w:eastAsia="ja-JP"/>
              </w:rPr>
              <w:t>Hệ</w:t>
            </w:r>
            <w:proofErr w:type="spellEnd"/>
            <w:r w:rsidRPr="007442E1">
              <w:rPr>
                <w:sz w:val="28"/>
                <w:szCs w:val="28"/>
                <w:lang w:eastAsia="ja-JP"/>
              </w:rPr>
              <w:t xml:space="preserve"> </w:t>
            </w:r>
            <w:proofErr w:type="spellStart"/>
            <w:r w:rsidRPr="007442E1">
              <w:rPr>
                <w:sz w:val="28"/>
                <w:szCs w:val="28"/>
                <w:lang w:eastAsia="ja-JP"/>
              </w:rPr>
              <w:t>thống</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siêu</w:t>
            </w:r>
            <w:proofErr w:type="spellEnd"/>
            <w:r w:rsidRPr="007442E1">
              <w:rPr>
                <w:sz w:val="28"/>
                <w:szCs w:val="28"/>
                <w:lang w:eastAsia="ja-JP"/>
              </w:rPr>
              <w:t xml:space="preserve"> </w:t>
            </w:r>
            <w:proofErr w:type="spellStart"/>
            <w:r w:rsidRPr="007442E1">
              <w:rPr>
                <w:sz w:val="28"/>
                <w:szCs w:val="28"/>
                <w:lang w:eastAsia="ja-JP"/>
              </w:rPr>
              <w:t>âm</w:t>
            </w:r>
            <w:proofErr w:type="spellEnd"/>
            <w:r w:rsidRPr="007442E1">
              <w:rPr>
                <w:sz w:val="28"/>
                <w:szCs w:val="28"/>
                <w:lang w:eastAsia="ja-JP"/>
              </w:rPr>
              <w:t xml:space="preserve">: </w:t>
            </w:r>
            <w:proofErr w:type="spellStart"/>
            <w:r w:rsidRPr="007442E1">
              <w:rPr>
                <w:sz w:val="28"/>
                <w:szCs w:val="28"/>
                <w:lang w:eastAsia="ja-JP"/>
              </w:rPr>
              <w:t>Đảm</w:t>
            </w:r>
            <w:proofErr w:type="spellEnd"/>
            <w:r w:rsidRPr="007442E1">
              <w:rPr>
                <w:sz w:val="28"/>
                <w:szCs w:val="28"/>
                <w:lang w:eastAsia="ja-JP"/>
              </w:rPr>
              <w:t xml:space="preserve"> </w:t>
            </w:r>
            <w:proofErr w:type="spellStart"/>
            <w:r w:rsidRPr="007442E1">
              <w:rPr>
                <w:sz w:val="28"/>
                <w:szCs w:val="28"/>
                <w:lang w:eastAsia="ja-JP"/>
              </w:rPr>
              <w:t>bảo</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siêu</w:t>
            </w:r>
            <w:proofErr w:type="spellEnd"/>
            <w:r w:rsidRPr="007442E1">
              <w:rPr>
                <w:sz w:val="28"/>
                <w:szCs w:val="28"/>
                <w:lang w:eastAsia="ja-JP"/>
              </w:rPr>
              <w:t xml:space="preserve"> </w:t>
            </w:r>
            <w:proofErr w:type="spellStart"/>
            <w:r w:rsidRPr="007442E1">
              <w:rPr>
                <w:sz w:val="28"/>
                <w:szCs w:val="28"/>
                <w:lang w:eastAsia="ja-JP"/>
              </w:rPr>
              <w:t>âm</w:t>
            </w:r>
            <w:proofErr w:type="spellEnd"/>
            <w:r w:rsidRPr="007442E1">
              <w:rPr>
                <w:sz w:val="28"/>
                <w:szCs w:val="28"/>
                <w:lang w:eastAsia="ja-JP"/>
              </w:rPr>
              <w:t xml:space="preserve"> </w:t>
            </w:r>
            <w:proofErr w:type="spellStart"/>
            <w:r w:rsidRPr="007442E1">
              <w:rPr>
                <w:sz w:val="28"/>
                <w:szCs w:val="28"/>
                <w:lang w:eastAsia="ja-JP"/>
              </w:rPr>
              <w:t>màu</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tài</w:t>
            </w:r>
            <w:proofErr w:type="spellEnd"/>
            <w:r w:rsidRPr="007442E1">
              <w:rPr>
                <w:sz w:val="28"/>
                <w:szCs w:val="28"/>
                <w:lang w:eastAsia="ja-JP"/>
              </w:rPr>
              <w:t xml:space="preserve"> </w:t>
            </w:r>
            <w:proofErr w:type="spellStart"/>
            <w:r w:rsidRPr="007442E1">
              <w:rPr>
                <w:sz w:val="28"/>
                <w:szCs w:val="28"/>
                <w:lang w:eastAsia="ja-JP"/>
              </w:rPr>
              <w:t>liệu</w:t>
            </w:r>
            <w:proofErr w:type="spellEnd"/>
            <w:r w:rsidRPr="007442E1">
              <w:rPr>
                <w:sz w:val="28"/>
                <w:szCs w:val="28"/>
                <w:lang w:eastAsia="ja-JP"/>
              </w:rPr>
              <w:t xml:space="preserve"> </w:t>
            </w:r>
            <w:proofErr w:type="spellStart"/>
            <w:r w:rsidRPr="007442E1">
              <w:rPr>
                <w:sz w:val="28"/>
                <w:szCs w:val="28"/>
                <w:lang w:eastAsia="ja-JP"/>
              </w:rPr>
              <w:t>sau</w:t>
            </w:r>
            <w:proofErr w:type="spellEnd"/>
            <w:r w:rsidRPr="007442E1">
              <w:rPr>
                <w:sz w:val="28"/>
                <w:szCs w:val="28"/>
                <w:lang w:eastAsia="ja-JP"/>
              </w:rPr>
              <w:t xml:space="preserve"> </w:t>
            </w:r>
            <w:proofErr w:type="spellStart"/>
            <w:r w:rsidRPr="007442E1">
              <w:rPr>
                <w:sz w:val="28"/>
                <w:szCs w:val="28"/>
                <w:lang w:eastAsia="ja-JP"/>
              </w:rPr>
              <w:t>để</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nhà</w:t>
            </w:r>
            <w:proofErr w:type="spellEnd"/>
            <w:r w:rsidRPr="007442E1">
              <w:rPr>
                <w:sz w:val="28"/>
                <w:szCs w:val="28"/>
                <w:lang w:eastAsia="ja-JP"/>
              </w:rPr>
              <w:t xml:space="preserve"> </w:t>
            </w:r>
            <w:proofErr w:type="spellStart"/>
            <w:r w:rsidRPr="007442E1">
              <w:rPr>
                <w:sz w:val="28"/>
                <w:szCs w:val="28"/>
                <w:lang w:eastAsia="ja-JP"/>
              </w:rPr>
              <w:t>thầu</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chủ</w:t>
            </w:r>
            <w:proofErr w:type="spellEnd"/>
            <w:r w:rsidRPr="007442E1">
              <w:rPr>
                <w:sz w:val="28"/>
                <w:szCs w:val="28"/>
                <w:lang w:eastAsia="ja-JP"/>
              </w:rPr>
              <w:t xml:space="preserve"> </w:t>
            </w:r>
            <w:proofErr w:type="spellStart"/>
            <w:r w:rsidRPr="007442E1">
              <w:rPr>
                <w:sz w:val="28"/>
                <w:szCs w:val="28"/>
                <w:lang w:eastAsia="ja-JP"/>
              </w:rPr>
              <w:t>sở</w:t>
            </w:r>
            <w:proofErr w:type="spellEnd"/>
            <w:r w:rsidRPr="007442E1">
              <w:rPr>
                <w:sz w:val="28"/>
                <w:szCs w:val="28"/>
                <w:lang w:eastAsia="ja-JP"/>
              </w:rPr>
              <w:t xml:space="preserve"> </w:t>
            </w:r>
            <w:proofErr w:type="spellStart"/>
            <w:r w:rsidRPr="007442E1">
              <w:rPr>
                <w:sz w:val="28"/>
                <w:szCs w:val="28"/>
                <w:lang w:eastAsia="ja-JP"/>
              </w:rPr>
              <w:t>hữu</w:t>
            </w:r>
            <w:proofErr w:type="spellEnd"/>
            <w:r w:rsidRPr="007442E1">
              <w:rPr>
                <w:sz w:val="28"/>
                <w:szCs w:val="28"/>
                <w:lang w:eastAsia="ja-JP"/>
              </w:rPr>
              <w:t xml:space="preserve"> </w:t>
            </w:r>
            <w:proofErr w:type="spellStart"/>
            <w:r w:rsidRPr="007442E1">
              <w:rPr>
                <w:sz w:val="28"/>
                <w:szCs w:val="28"/>
                <w:lang w:eastAsia="ja-JP"/>
              </w:rPr>
              <w:t>gồm</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thiết</w:t>
            </w:r>
            <w:proofErr w:type="spellEnd"/>
            <w:r w:rsidRPr="007442E1">
              <w:rPr>
                <w:sz w:val="28"/>
                <w:szCs w:val="28"/>
                <w:lang w:eastAsia="ja-JP"/>
              </w:rPr>
              <w:t xml:space="preserve"> </w:t>
            </w:r>
            <w:proofErr w:type="spellStart"/>
            <w:r w:rsidRPr="007442E1">
              <w:rPr>
                <w:sz w:val="28"/>
                <w:szCs w:val="28"/>
                <w:lang w:eastAsia="ja-JP"/>
              </w:rPr>
              <w:t>bị</w:t>
            </w:r>
            <w:proofErr w:type="spellEnd"/>
            <w:r w:rsidRPr="007442E1">
              <w:rPr>
                <w:sz w:val="28"/>
                <w:szCs w:val="28"/>
                <w:lang w:eastAsia="ja-JP"/>
              </w:rPr>
              <w:t xml:space="preserve"> </w:t>
            </w:r>
            <w:proofErr w:type="spellStart"/>
            <w:r w:rsidRPr="007442E1">
              <w:rPr>
                <w:sz w:val="28"/>
                <w:szCs w:val="28"/>
                <w:lang w:eastAsia="ja-JP"/>
              </w:rPr>
              <w:t>đi</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thì</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của</w:t>
            </w:r>
            <w:proofErr w:type="spellEnd"/>
            <w:r w:rsidRPr="007442E1">
              <w:rPr>
                <w:sz w:val="28"/>
                <w:szCs w:val="28"/>
                <w:lang w:eastAsia="ja-JP"/>
              </w:rPr>
              <w:t xml:space="preserve"> </w:t>
            </w:r>
            <w:proofErr w:type="spellStart"/>
            <w:r w:rsidRPr="007442E1">
              <w:rPr>
                <w:sz w:val="28"/>
                <w:szCs w:val="28"/>
                <w:lang w:eastAsia="ja-JP"/>
              </w:rPr>
              <w:t>bên</w:t>
            </w:r>
            <w:proofErr w:type="spellEnd"/>
            <w:r w:rsidRPr="007442E1">
              <w:rPr>
                <w:sz w:val="28"/>
                <w:szCs w:val="28"/>
                <w:lang w:eastAsia="ja-JP"/>
              </w:rPr>
              <w:t xml:space="preserve"> </w:t>
            </w:r>
            <w:proofErr w:type="spellStart"/>
            <w:r w:rsidRPr="007442E1">
              <w:rPr>
                <w:sz w:val="28"/>
                <w:szCs w:val="28"/>
                <w:lang w:eastAsia="ja-JP"/>
              </w:rPr>
              <w:t>cho</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w:t>
            </w:r>
          </w:p>
        </w:tc>
        <w:tc>
          <w:tcPr>
            <w:tcW w:w="1710" w:type="dxa"/>
            <w:tcBorders>
              <w:top w:val="nil"/>
              <w:left w:val="nil"/>
              <w:bottom w:val="single" w:sz="8" w:space="0" w:color="auto"/>
              <w:right w:val="single" w:sz="8" w:space="0" w:color="auto"/>
            </w:tcBorders>
            <w:shd w:val="clear" w:color="000000" w:fill="FFFFFF"/>
            <w:vAlign w:val="center"/>
            <w:hideMark/>
          </w:tcPr>
          <w:p w14:paraId="65A1A903" w14:textId="77777777" w:rsidR="007442E1" w:rsidRPr="007442E1" w:rsidRDefault="007442E1" w:rsidP="005654C1">
            <w:pPr>
              <w:jc w:val="center"/>
              <w:rPr>
                <w:sz w:val="28"/>
                <w:szCs w:val="28"/>
                <w:lang w:eastAsia="ja-JP"/>
              </w:rPr>
            </w:pPr>
            <w:r w:rsidRPr="007442E1">
              <w:rPr>
                <w:sz w:val="28"/>
                <w:szCs w:val="28"/>
                <w:lang w:eastAsia="ja-JP"/>
              </w:rPr>
              <w:t>3</w:t>
            </w:r>
          </w:p>
        </w:tc>
      </w:tr>
      <w:tr w:rsidR="007442E1" w:rsidRPr="007442E1" w14:paraId="6917517E" w14:textId="77777777" w:rsidTr="005654C1">
        <w:trPr>
          <w:trHeight w:val="637"/>
        </w:trPr>
        <w:tc>
          <w:tcPr>
            <w:tcW w:w="805" w:type="dxa"/>
            <w:tcBorders>
              <w:top w:val="nil"/>
              <w:left w:val="single" w:sz="8" w:space="0" w:color="auto"/>
              <w:bottom w:val="single" w:sz="8" w:space="0" w:color="auto"/>
              <w:right w:val="single" w:sz="8" w:space="0" w:color="auto"/>
            </w:tcBorders>
            <w:vAlign w:val="center"/>
            <w:hideMark/>
          </w:tcPr>
          <w:p w14:paraId="2974F5CB" w14:textId="77777777" w:rsidR="007442E1" w:rsidRPr="007442E1" w:rsidRDefault="007442E1" w:rsidP="005654C1">
            <w:pPr>
              <w:jc w:val="center"/>
              <w:rPr>
                <w:sz w:val="28"/>
                <w:szCs w:val="28"/>
                <w:lang w:eastAsia="ja-JP"/>
              </w:rPr>
            </w:pPr>
            <w:r w:rsidRPr="007442E1">
              <w:rPr>
                <w:sz w:val="28"/>
                <w:szCs w:val="28"/>
                <w:lang w:eastAsia="ja-JP"/>
              </w:rPr>
              <w:t>5</w:t>
            </w:r>
          </w:p>
        </w:tc>
        <w:tc>
          <w:tcPr>
            <w:tcW w:w="7020" w:type="dxa"/>
            <w:tcBorders>
              <w:top w:val="nil"/>
              <w:left w:val="nil"/>
              <w:bottom w:val="single" w:sz="8" w:space="0" w:color="auto"/>
              <w:right w:val="single" w:sz="8" w:space="0" w:color="auto"/>
            </w:tcBorders>
            <w:vAlign w:val="center"/>
            <w:hideMark/>
          </w:tcPr>
          <w:p w14:paraId="07062D57" w14:textId="77777777" w:rsidR="007442E1" w:rsidRPr="007442E1" w:rsidRDefault="007442E1" w:rsidP="005654C1">
            <w:pPr>
              <w:rPr>
                <w:sz w:val="28"/>
                <w:szCs w:val="28"/>
                <w:lang w:eastAsia="ja-JP"/>
              </w:rPr>
            </w:pP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phân</w:t>
            </w:r>
            <w:proofErr w:type="spellEnd"/>
            <w:r w:rsidRPr="007442E1">
              <w:rPr>
                <w:sz w:val="28"/>
                <w:szCs w:val="28"/>
                <w:lang w:eastAsia="ja-JP"/>
              </w:rPr>
              <w:t xml:space="preserve"> </w:t>
            </w:r>
            <w:proofErr w:type="spellStart"/>
            <w:r w:rsidRPr="007442E1">
              <w:rPr>
                <w:sz w:val="28"/>
                <w:szCs w:val="28"/>
                <w:lang w:eastAsia="ja-JP"/>
              </w:rPr>
              <w:t>tích</w:t>
            </w:r>
            <w:proofErr w:type="spellEnd"/>
            <w:r w:rsidRPr="007442E1">
              <w:rPr>
                <w:sz w:val="28"/>
                <w:szCs w:val="28"/>
                <w:lang w:eastAsia="ja-JP"/>
              </w:rPr>
              <w:t xml:space="preserve"> </w:t>
            </w:r>
            <w:proofErr w:type="spellStart"/>
            <w:r w:rsidRPr="007442E1">
              <w:rPr>
                <w:sz w:val="28"/>
                <w:szCs w:val="28"/>
                <w:lang w:eastAsia="ja-JP"/>
              </w:rPr>
              <w:t>nước</w:t>
            </w:r>
            <w:proofErr w:type="spellEnd"/>
            <w:r w:rsidRPr="007442E1">
              <w:rPr>
                <w:sz w:val="28"/>
                <w:szCs w:val="28"/>
                <w:lang w:eastAsia="ja-JP"/>
              </w:rPr>
              <w:t xml:space="preserve"> </w:t>
            </w:r>
            <w:proofErr w:type="spellStart"/>
            <w:r w:rsidRPr="007442E1">
              <w:rPr>
                <w:sz w:val="28"/>
                <w:szCs w:val="28"/>
                <w:lang w:eastAsia="ja-JP"/>
              </w:rPr>
              <w:t>tiểu</w:t>
            </w:r>
            <w:proofErr w:type="spellEnd"/>
            <w:r w:rsidRPr="007442E1">
              <w:rPr>
                <w:sz w:val="28"/>
                <w:szCs w:val="28"/>
                <w:lang w:eastAsia="ja-JP"/>
              </w:rPr>
              <w:t xml:space="preserve">: </w:t>
            </w:r>
            <w:proofErr w:type="spellStart"/>
            <w:r w:rsidRPr="007442E1">
              <w:rPr>
                <w:sz w:val="28"/>
                <w:szCs w:val="28"/>
                <w:lang w:eastAsia="ja-JP"/>
              </w:rPr>
              <w:t>Đặc</w:t>
            </w:r>
            <w:proofErr w:type="spellEnd"/>
            <w:r w:rsidRPr="007442E1">
              <w:rPr>
                <w:sz w:val="28"/>
                <w:szCs w:val="28"/>
                <w:lang w:eastAsia="ja-JP"/>
              </w:rPr>
              <w:t xml:space="preserve"> </w:t>
            </w:r>
            <w:proofErr w:type="spellStart"/>
            <w:r w:rsidRPr="007442E1">
              <w:rPr>
                <w:sz w:val="28"/>
                <w:szCs w:val="28"/>
                <w:lang w:eastAsia="ja-JP"/>
              </w:rPr>
              <w:t>điểm</w:t>
            </w:r>
            <w:proofErr w:type="spellEnd"/>
            <w:r w:rsidRPr="007442E1">
              <w:rPr>
                <w:sz w:val="28"/>
                <w:szCs w:val="28"/>
                <w:lang w:eastAsia="ja-JP"/>
              </w:rPr>
              <w:t xml:space="preserve">: +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phân</w:t>
            </w:r>
            <w:proofErr w:type="spellEnd"/>
            <w:r w:rsidRPr="007442E1">
              <w:rPr>
                <w:sz w:val="28"/>
                <w:szCs w:val="28"/>
                <w:lang w:eastAsia="ja-JP"/>
              </w:rPr>
              <w:t xml:space="preserve"> </w:t>
            </w:r>
            <w:proofErr w:type="spellStart"/>
            <w:r w:rsidRPr="007442E1">
              <w:rPr>
                <w:sz w:val="28"/>
                <w:szCs w:val="28"/>
                <w:lang w:eastAsia="ja-JP"/>
              </w:rPr>
              <w:t>tích</w:t>
            </w:r>
            <w:proofErr w:type="spellEnd"/>
            <w:r w:rsidRPr="007442E1">
              <w:rPr>
                <w:sz w:val="28"/>
                <w:szCs w:val="28"/>
                <w:lang w:eastAsia="ja-JP"/>
              </w:rPr>
              <w:t xml:space="preserve"> </w:t>
            </w:r>
            <w:proofErr w:type="spellStart"/>
            <w:r w:rsidRPr="007442E1">
              <w:rPr>
                <w:sz w:val="28"/>
                <w:szCs w:val="28"/>
                <w:lang w:eastAsia="ja-JP"/>
              </w:rPr>
              <w:t>được</w:t>
            </w:r>
            <w:proofErr w:type="spellEnd"/>
            <w:r w:rsidRPr="007442E1">
              <w:rPr>
                <w:sz w:val="28"/>
                <w:szCs w:val="28"/>
                <w:lang w:eastAsia="ja-JP"/>
              </w:rPr>
              <w:t xml:space="preserve"> </w:t>
            </w:r>
            <w:proofErr w:type="spellStart"/>
            <w:r w:rsidRPr="007442E1">
              <w:rPr>
                <w:sz w:val="28"/>
                <w:szCs w:val="28"/>
                <w:lang w:eastAsia="ja-JP"/>
              </w:rPr>
              <w:t>tối</w:t>
            </w:r>
            <w:proofErr w:type="spellEnd"/>
            <w:r w:rsidRPr="007442E1">
              <w:rPr>
                <w:sz w:val="28"/>
                <w:szCs w:val="28"/>
                <w:lang w:eastAsia="ja-JP"/>
              </w:rPr>
              <w:t xml:space="preserve"> </w:t>
            </w:r>
            <w:proofErr w:type="spellStart"/>
            <w:r w:rsidRPr="007442E1">
              <w:rPr>
                <w:sz w:val="28"/>
                <w:szCs w:val="28"/>
                <w:lang w:eastAsia="ja-JP"/>
              </w:rPr>
              <w:t>thiểu</w:t>
            </w:r>
            <w:proofErr w:type="spellEnd"/>
            <w:r w:rsidRPr="007442E1">
              <w:rPr>
                <w:sz w:val="28"/>
                <w:szCs w:val="28"/>
                <w:lang w:eastAsia="ja-JP"/>
              </w:rPr>
              <w:t xml:space="preserve"> 11 </w:t>
            </w:r>
            <w:proofErr w:type="spellStart"/>
            <w:r w:rsidRPr="007442E1">
              <w:rPr>
                <w:sz w:val="28"/>
                <w:szCs w:val="28"/>
                <w:lang w:eastAsia="ja-JP"/>
              </w:rPr>
              <w:t>chỉ</w:t>
            </w:r>
            <w:proofErr w:type="spellEnd"/>
            <w:r w:rsidRPr="007442E1">
              <w:rPr>
                <w:sz w:val="28"/>
                <w:szCs w:val="28"/>
                <w:lang w:eastAsia="ja-JP"/>
              </w:rPr>
              <w:t xml:space="preserve"> </w:t>
            </w:r>
            <w:proofErr w:type="spellStart"/>
            <w:r w:rsidRPr="007442E1">
              <w:rPr>
                <w:sz w:val="28"/>
                <w:szCs w:val="28"/>
                <w:lang w:eastAsia="ja-JP"/>
              </w:rPr>
              <w:t>số</w:t>
            </w:r>
            <w:proofErr w:type="spellEnd"/>
            <w:r w:rsidRPr="007442E1">
              <w:rPr>
                <w:sz w:val="28"/>
                <w:szCs w:val="28"/>
                <w:lang w:eastAsia="ja-JP"/>
              </w:rPr>
              <w:t xml:space="preserve">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lên</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w:t>
            </w:r>
            <w:proofErr w:type="spellStart"/>
            <w:r w:rsidRPr="007442E1">
              <w:rPr>
                <w:sz w:val="28"/>
                <w:szCs w:val="28"/>
                <w:lang w:eastAsia="ja-JP"/>
              </w:rPr>
              <w:t>sản</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từ</w:t>
            </w:r>
            <w:proofErr w:type="spellEnd"/>
            <w:r w:rsidRPr="007442E1">
              <w:rPr>
                <w:sz w:val="28"/>
                <w:szCs w:val="28"/>
                <w:lang w:eastAsia="ja-JP"/>
              </w:rPr>
              <w:t xml:space="preserve"> 2019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lại</w:t>
            </w:r>
            <w:proofErr w:type="spellEnd"/>
            <w:r w:rsidRPr="007442E1">
              <w:rPr>
                <w:sz w:val="28"/>
                <w:szCs w:val="28"/>
                <w:lang w:eastAsia="ja-JP"/>
              </w:rPr>
              <w:t xml:space="preserve"> </w:t>
            </w:r>
            <w:proofErr w:type="spellStart"/>
            <w:r w:rsidRPr="007442E1">
              <w:rPr>
                <w:sz w:val="28"/>
                <w:szCs w:val="28"/>
                <w:lang w:eastAsia="ja-JP"/>
              </w:rPr>
              <w:t>đây</w:t>
            </w:r>
            <w:proofErr w:type="spellEnd"/>
            <w:r w:rsidRPr="007442E1">
              <w:rPr>
                <w:sz w:val="28"/>
                <w:szCs w:val="28"/>
                <w:lang w:eastAsia="ja-JP"/>
              </w:rPr>
              <w:t xml:space="preserve">. </w:t>
            </w:r>
            <w:proofErr w:type="spellStart"/>
            <w:r w:rsidRPr="007442E1">
              <w:rPr>
                <w:sz w:val="28"/>
                <w:szCs w:val="28"/>
                <w:lang w:eastAsia="ja-JP"/>
              </w:rPr>
              <w:t>Nguồn</w:t>
            </w:r>
            <w:proofErr w:type="spellEnd"/>
            <w:r w:rsidRPr="007442E1">
              <w:rPr>
                <w:sz w:val="28"/>
                <w:szCs w:val="28"/>
                <w:lang w:eastAsia="ja-JP"/>
              </w:rPr>
              <w:t xml:space="preserve"> </w:t>
            </w:r>
            <w:proofErr w:type="spellStart"/>
            <w:r w:rsidRPr="007442E1">
              <w:rPr>
                <w:sz w:val="28"/>
                <w:szCs w:val="28"/>
                <w:lang w:eastAsia="ja-JP"/>
              </w:rPr>
              <w:t>gốc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CO, CQ, </w:t>
            </w:r>
            <w:proofErr w:type="spellStart"/>
            <w:r w:rsidRPr="007442E1">
              <w:rPr>
                <w:sz w:val="28"/>
                <w:szCs w:val="28"/>
                <w:lang w:eastAsia="ja-JP"/>
              </w:rPr>
              <w:t>hóa</w:t>
            </w:r>
            <w:proofErr w:type="spellEnd"/>
            <w:r w:rsidRPr="007442E1">
              <w:rPr>
                <w:sz w:val="28"/>
                <w:szCs w:val="28"/>
                <w:lang w:eastAsia="ja-JP"/>
              </w:rPr>
              <w:t xml:space="preserve"> </w:t>
            </w:r>
            <w:proofErr w:type="spellStart"/>
            <w:r w:rsidRPr="007442E1">
              <w:rPr>
                <w:sz w:val="28"/>
                <w:szCs w:val="28"/>
                <w:lang w:eastAsia="ja-JP"/>
              </w:rPr>
              <w:t>đơn</w:t>
            </w:r>
            <w:proofErr w:type="spellEnd"/>
            <w:r w:rsidRPr="007442E1">
              <w:rPr>
                <w:sz w:val="28"/>
                <w:szCs w:val="28"/>
                <w:lang w:eastAsia="ja-JP"/>
              </w:rPr>
              <w:t xml:space="preserve">, </w:t>
            </w:r>
            <w:proofErr w:type="spellStart"/>
            <w:r w:rsidRPr="007442E1">
              <w:rPr>
                <w:sz w:val="28"/>
                <w:szCs w:val="28"/>
                <w:lang w:eastAsia="ja-JP"/>
              </w:rPr>
              <w:t>hồ</w:t>
            </w:r>
            <w:proofErr w:type="spellEnd"/>
            <w:r w:rsidRPr="007442E1">
              <w:rPr>
                <w:sz w:val="28"/>
                <w:szCs w:val="28"/>
                <w:lang w:eastAsia="ja-JP"/>
              </w:rPr>
              <w:t xml:space="preserve"> </w:t>
            </w:r>
            <w:proofErr w:type="spellStart"/>
            <w:r w:rsidRPr="007442E1">
              <w:rPr>
                <w:sz w:val="28"/>
                <w:szCs w:val="28"/>
                <w:lang w:eastAsia="ja-JP"/>
              </w:rPr>
              <w:t>sơ</w:t>
            </w:r>
            <w:proofErr w:type="spellEnd"/>
            <w:r w:rsidRPr="007442E1">
              <w:rPr>
                <w:sz w:val="28"/>
                <w:szCs w:val="28"/>
                <w:lang w:eastAsia="ja-JP"/>
              </w:rPr>
              <w:t xml:space="preserve">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quyền</w:t>
            </w:r>
            <w:proofErr w:type="spellEnd"/>
            <w:r w:rsidRPr="007442E1">
              <w:rPr>
                <w:sz w:val="28"/>
                <w:szCs w:val="28"/>
                <w:lang w:eastAsia="ja-JP"/>
              </w:rPr>
              <w:t xml:space="preserve"> </w:t>
            </w:r>
            <w:proofErr w:type="spellStart"/>
            <w:r w:rsidRPr="007442E1">
              <w:rPr>
                <w:sz w:val="28"/>
                <w:szCs w:val="28"/>
                <w:lang w:eastAsia="ja-JP"/>
              </w:rPr>
              <w:t>sở</w:t>
            </w:r>
            <w:proofErr w:type="spellEnd"/>
            <w:r w:rsidRPr="007442E1">
              <w:rPr>
                <w:sz w:val="28"/>
                <w:szCs w:val="28"/>
                <w:lang w:eastAsia="ja-JP"/>
              </w:rPr>
              <w:t xml:space="preserve"> </w:t>
            </w:r>
            <w:proofErr w:type="spellStart"/>
            <w:r w:rsidRPr="007442E1">
              <w:rPr>
                <w:sz w:val="28"/>
                <w:szCs w:val="28"/>
                <w:lang w:eastAsia="ja-JP"/>
              </w:rPr>
              <w:t>hữu</w:t>
            </w:r>
            <w:proofErr w:type="spellEnd"/>
            <w:r w:rsidRPr="007442E1">
              <w:rPr>
                <w:sz w:val="28"/>
                <w:szCs w:val="28"/>
                <w:lang w:eastAsia="ja-JP"/>
              </w:rPr>
              <w:t xml:space="preserve">, </w:t>
            </w:r>
            <w:proofErr w:type="spellStart"/>
            <w:r w:rsidRPr="007442E1">
              <w:rPr>
                <w:sz w:val="28"/>
                <w:szCs w:val="28"/>
                <w:lang w:eastAsia="ja-JP"/>
              </w:rPr>
              <w:t>sử</w:t>
            </w:r>
            <w:proofErr w:type="spellEnd"/>
            <w:r w:rsidRPr="007442E1">
              <w:rPr>
                <w:sz w:val="28"/>
                <w:szCs w:val="28"/>
                <w:lang w:eastAsia="ja-JP"/>
              </w:rPr>
              <w:t xml:space="preserve"> </w:t>
            </w:r>
            <w:proofErr w:type="spellStart"/>
            <w:r w:rsidRPr="007442E1">
              <w:rPr>
                <w:sz w:val="28"/>
                <w:szCs w:val="28"/>
                <w:lang w:eastAsia="ja-JP"/>
              </w:rPr>
              <w:t>dụng</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pháp</w:t>
            </w:r>
            <w:proofErr w:type="spellEnd"/>
            <w:r w:rsidRPr="007442E1">
              <w:rPr>
                <w:sz w:val="28"/>
                <w:szCs w:val="28"/>
                <w:lang w:eastAsia="ja-JP"/>
              </w:rPr>
              <w:t xml:space="preserve"> </w:t>
            </w:r>
            <w:proofErr w:type="spellStart"/>
            <w:r w:rsidRPr="007442E1">
              <w:rPr>
                <w:sz w:val="28"/>
                <w:szCs w:val="28"/>
                <w:lang w:eastAsia="ja-JP"/>
              </w:rPr>
              <w:t>như</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bán</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đi</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w:t>
            </w:r>
            <w:proofErr w:type="spellStart"/>
            <w:r w:rsidRPr="007442E1">
              <w:rPr>
                <w:sz w:val="28"/>
                <w:szCs w:val="28"/>
                <w:lang w:eastAsia="ja-JP"/>
              </w:rPr>
              <w:t>mượn</w:t>
            </w:r>
            <w:proofErr w:type="spellEnd"/>
            <w:r w:rsidRPr="007442E1">
              <w:rPr>
                <w:sz w:val="28"/>
                <w:szCs w:val="28"/>
                <w:lang w:eastAsia="ja-JP"/>
              </w:rPr>
              <w:t>/</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w:t>
            </w:r>
          </w:p>
        </w:tc>
        <w:tc>
          <w:tcPr>
            <w:tcW w:w="1710" w:type="dxa"/>
            <w:tcBorders>
              <w:top w:val="nil"/>
              <w:left w:val="nil"/>
              <w:bottom w:val="single" w:sz="8" w:space="0" w:color="auto"/>
              <w:right w:val="single" w:sz="8" w:space="0" w:color="auto"/>
            </w:tcBorders>
            <w:vAlign w:val="center"/>
            <w:hideMark/>
          </w:tcPr>
          <w:p w14:paraId="130605C0" w14:textId="77777777" w:rsidR="007442E1" w:rsidRPr="007442E1" w:rsidRDefault="007442E1" w:rsidP="005654C1">
            <w:pPr>
              <w:jc w:val="center"/>
              <w:rPr>
                <w:sz w:val="28"/>
                <w:szCs w:val="28"/>
                <w:lang w:eastAsia="ja-JP"/>
              </w:rPr>
            </w:pPr>
            <w:r w:rsidRPr="007442E1">
              <w:rPr>
                <w:sz w:val="28"/>
                <w:szCs w:val="28"/>
                <w:lang w:eastAsia="ja-JP"/>
              </w:rPr>
              <w:t>1</w:t>
            </w:r>
          </w:p>
        </w:tc>
      </w:tr>
      <w:tr w:rsidR="007442E1" w:rsidRPr="007442E1" w14:paraId="2266D8D8" w14:textId="77777777" w:rsidTr="005654C1">
        <w:trPr>
          <w:trHeight w:val="1812"/>
        </w:trPr>
        <w:tc>
          <w:tcPr>
            <w:tcW w:w="805" w:type="dxa"/>
            <w:tcBorders>
              <w:top w:val="nil"/>
              <w:left w:val="single" w:sz="8" w:space="0" w:color="auto"/>
              <w:bottom w:val="single" w:sz="8" w:space="0" w:color="auto"/>
              <w:right w:val="single" w:sz="8" w:space="0" w:color="auto"/>
            </w:tcBorders>
            <w:shd w:val="clear" w:color="000000" w:fill="FFFFFF"/>
            <w:vAlign w:val="center"/>
            <w:hideMark/>
          </w:tcPr>
          <w:p w14:paraId="3E9E3833" w14:textId="77777777" w:rsidR="007442E1" w:rsidRPr="007442E1" w:rsidRDefault="007442E1" w:rsidP="005654C1">
            <w:pPr>
              <w:jc w:val="center"/>
              <w:rPr>
                <w:sz w:val="28"/>
                <w:szCs w:val="28"/>
                <w:lang w:eastAsia="ja-JP"/>
              </w:rPr>
            </w:pPr>
            <w:r w:rsidRPr="007442E1">
              <w:rPr>
                <w:sz w:val="28"/>
                <w:szCs w:val="28"/>
                <w:lang w:eastAsia="ja-JP"/>
              </w:rPr>
              <w:t>6</w:t>
            </w:r>
          </w:p>
        </w:tc>
        <w:tc>
          <w:tcPr>
            <w:tcW w:w="7020" w:type="dxa"/>
            <w:tcBorders>
              <w:top w:val="nil"/>
              <w:left w:val="nil"/>
              <w:bottom w:val="single" w:sz="8" w:space="0" w:color="auto"/>
              <w:right w:val="single" w:sz="8" w:space="0" w:color="auto"/>
            </w:tcBorders>
            <w:shd w:val="clear" w:color="000000" w:fill="FFFFFF"/>
            <w:vAlign w:val="center"/>
            <w:hideMark/>
          </w:tcPr>
          <w:p w14:paraId="56DEC5CE" w14:textId="77777777" w:rsidR="007442E1" w:rsidRPr="007442E1" w:rsidRDefault="007442E1" w:rsidP="005654C1">
            <w:pPr>
              <w:rPr>
                <w:sz w:val="28"/>
                <w:szCs w:val="28"/>
                <w:lang w:eastAsia="ja-JP"/>
              </w:rPr>
            </w:pP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điên</w:t>
            </w:r>
            <w:proofErr w:type="spellEnd"/>
            <w:r w:rsidRPr="007442E1">
              <w:rPr>
                <w:sz w:val="28"/>
                <w:szCs w:val="28"/>
                <w:lang w:eastAsia="ja-JP"/>
              </w:rPr>
              <w:t xml:space="preserve"> </w:t>
            </w:r>
            <w:proofErr w:type="spellStart"/>
            <w:r w:rsidRPr="007442E1">
              <w:rPr>
                <w:sz w:val="28"/>
                <w:szCs w:val="28"/>
                <w:lang w:eastAsia="ja-JP"/>
              </w:rPr>
              <w:t>tim</w:t>
            </w:r>
            <w:proofErr w:type="spellEnd"/>
            <w:r w:rsidRPr="007442E1">
              <w:rPr>
                <w:sz w:val="28"/>
                <w:szCs w:val="28"/>
                <w:lang w:eastAsia="ja-JP"/>
              </w:rPr>
              <w:t xml:space="preserve"> 12 </w:t>
            </w:r>
            <w:proofErr w:type="spellStart"/>
            <w:r w:rsidRPr="007442E1">
              <w:rPr>
                <w:sz w:val="28"/>
                <w:szCs w:val="28"/>
                <w:lang w:eastAsia="ja-JP"/>
              </w:rPr>
              <w:t>cần</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 xml:space="preserve">; </w:t>
            </w:r>
            <w:proofErr w:type="spellStart"/>
            <w:r w:rsidRPr="007442E1">
              <w:rPr>
                <w:sz w:val="28"/>
                <w:szCs w:val="28"/>
                <w:lang w:eastAsia="ja-JP"/>
              </w:rPr>
              <w:t>Hoặc</w:t>
            </w:r>
            <w:proofErr w:type="spellEnd"/>
            <w:r w:rsidRPr="007442E1">
              <w:rPr>
                <w:sz w:val="28"/>
                <w:szCs w:val="28"/>
                <w:lang w:eastAsia="ja-JP"/>
              </w:rPr>
              <w:t xml:space="preserve"> </w:t>
            </w:r>
            <w:proofErr w:type="spellStart"/>
            <w:r w:rsidRPr="007442E1">
              <w:rPr>
                <w:sz w:val="28"/>
                <w:szCs w:val="28"/>
                <w:lang w:eastAsia="ja-JP"/>
              </w:rPr>
              <w:t>là</w:t>
            </w:r>
            <w:proofErr w:type="spellEnd"/>
            <w:r w:rsidRPr="007442E1">
              <w:rPr>
                <w:sz w:val="28"/>
                <w:szCs w:val="28"/>
                <w:lang w:eastAsia="ja-JP"/>
              </w:rPr>
              <w:t xml:space="preserve"> </w:t>
            </w:r>
            <w:proofErr w:type="spellStart"/>
            <w:r w:rsidRPr="007442E1">
              <w:rPr>
                <w:sz w:val="28"/>
                <w:szCs w:val="28"/>
                <w:lang w:eastAsia="ja-JP"/>
              </w:rPr>
              <w:t>thiết</w:t>
            </w:r>
            <w:proofErr w:type="spellEnd"/>
            <w:r w:rsidRPr="007442E1">
              <w:rPr>
                <w:sz w:val="28"/>
                <w:szCs w:val="28"/>
                <w:lang w:eastAsia="ja-JP"/>
              </w:rPr>
              <w:t xml:space="preserve"> </w:t>
            </w:r>
            <w:proofErr w:type="spellStart"/>
            <w:r w:rsidRPr="007442E1">
              <w:rPr>
                <w:sz w:val="28"/>
                <w:szCs w:val="28"/>
                <w:lang w:eastAsia="ja-JP"/>
              </w:rPr>
              <w:t>bị</w:t>
            </w:r>
            <w:proofErr w:type="spellEnd"/>
            <w:r w:rsidRPr="007442E1">
              <w:rPr>
                <w:sz w:val="28"/>
                <w:szCs w:val="28"/>
                <w:lang w:eastAsia="ja-JP"/>
              </w:rPr>
              <w:t xml:space="preserve"> </w:t>
            </w:r>
            <w:proofErr w:type="spellStart"/>
            <w:r w:rsidRPr="007442E1">
              <w:rPr>
                <w:sz w:val="28"/>
                <w:szCs w:val="28"/>
                <w:lang w:eastAsia="ja-JP"/>
              </w:rPr>
              <w:t>đi</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thì</w:t>
            </w:r>
            <w:proofErr w:type="spellEnd"/>
            <w:r w:rsidRPr="007442E1">
              <w:rPr>
                <w:sz w:val="28"/>
                <w:szCs w:val="28"/>
                <w:lang w:eastAsia="ja-JP"/>
              </w:rPr>
              <w:t xml:space="preserve"> </w:t>
            </w:r>
            <w:proofErr w:type="spellStart"/>
            <w:r w:rsidRPr="007442E1">
              <w:rPr>
                <w:sz w:val="28"/>
                <w:szCs w:val="28"/>
                <w:lang w:eastAsia="ja-JP"/>
              </w:rPr>
              <w:t>phải</w:t>
            </w:r>
            <w:proofErr w:type="spellEnd"/>
            <w:r w:rsidRPr="007442E1">
              <w:rPr>
                <w:sz w:val="28"/>
                <w:szCs w:val="28"/>
                <w:lang w:eastAsia="ja-JP"/>
              </w:rPr>
              <w:t xml:space="preserve"> </w:t>
            </w:r>
            <w:proofErr w:type="spellStart"/>
            <w:r w:rsidRPr="007442E1">
              <w:rPr>
                <w:sz w:val="28"/>
                <w:szCs w:val="28"/>
                <w:lang w:eastAsia="ja-JP"/>
              </w:rPr>
              <w:t>cung</w:t>
            </w:r>
            <w:proofErr w:type="spellEnd"/>
            <w:r w:rsidRPr="007442E1">
              <w:rPr>
                <w:sz w:val="28"/>
                <w:szCs w:val="28"/>
                <w:lang w:eastAsia="ja-JP"/>
              </w:rPr>
              <w:t xml:space="preserve"> </w:t>
            </w:r>
            <w:proofErr w:type="spellStart"/>
            <w:r w:rsidRPr="007442E1">
              <w:rPr>
                <w:sz w:val="28"/>
                <w:szCs w:val="28"/>
                <w:lang w:eastAsia="ja-JP"/>
              </w:rPr>
              <w:t>cấp</w:t>
            </w:r>
            <w:proofErr w:type="spellEnd"/>
            <w:r w:rsidRPr="007442E1">
              <w:rPr>
                <w:sz w:val="28"/>
                <w:szCs w:val="28"/>
                <w:lang w:eastAsia="ja-JP"/>
              </w:rPr>
              <w:t xml:space="preserve"> </w:t>
            </w:r>
            <w:proofErr w:type="spellStart"/>
            <w:r w:rsidRPr="007442E1">
              <w:rPr>
                <w:sz w:val="28"/>
                <w:szCs w:val="28"/>
                <w:lang w:eastAsia="ja-JP"/>
              </w:rPr>
              <w:t>đầy</w:t>
            </w:r>
            <w:proofErr w:type="spellEnd"/>
            <w:r w:rsidRPr="007442E1">
              <w:rPr>
                <w:sz w:val="28"/>
                <w:szCs w:val="28"/>
                <w:lang w:eastAsia="ja-JP"/>
              </w:rPr>
              <w:t xml:space="preserve"> </w:t>
            </w:r>
            <w:proofErr w:type="spellStart"/>
            <w:r w:rsidRPr="007442E1">
              <w:rPr>
                <w:sz w:val="28"/>
                <w:szCs w:val="28"/>
                <w:lang w:eastAsia="ja-JP"/>
              </w:rPr>
              <w:t>đủ</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Bản</w:t>
            </w:r>
            <w:proofErr w:type="spellEnd"/>
            <w:r w:rsidRPr="007442E1">
              <w:rPr>
                <w:sz w:val="28"/>
                <w:szCs w:val="28"/>
                <w:lang w:eastAsia="ja-JP"/>
              </w:rPr>
              <w:t xml:space="preserve"> </w:t>
            </w:r>
            <w:proofErr w:type="spellStart"/>
            <w:r w:rsidRPr="007442E1">
              <w:rPr>
                <w:sz w:val="28"/>
                <w:szCs w:val="28"/>
                <w:lang w:eastAsia="ja-JP"/>
              </w:rPr>
              <w:t>sao</w:t>
            </w:r>
            <w:proofErr w:type="spellEnd"/>
            <w:r w:rsidRPr="007442E1">
              <w:rPr>
                <w:sz w:val="28"/>
                <w:szCs w:val="28"/>
                <w:lang w:eastAsia="ja-JP"/>
              </w:rPr>
              <w:t xml:space="preserve"> </w:t>
            </w:r>
            <w:proofErr w:type="spellStart"/>
            <w:r w:rsidRPr="007442E1">
              <w:rPr>
                <w:sz w:val="28"/>
                <w:szCs w:val="28"/>
                <w:lang w:eastAsia="ja-JP"/>
              </w:rPr>
              <w:t>hợp</w:t>
            </w:r>
            <w:proofErr w:type="spellEnd"/>
            <w:r w:rsidRPr="007442E1">
              <w:rPr>
                <w:sz w:val="28"/>
                <w:szCs w:val="28"/>
                <w:lang w:eastAsia="ja-JP"/>
              </w:rPr>
              <w:t xml:space="preserve"> </w:t>
            </w:r>
            <w:proofErr w:type="spellStart"/>
            <w:r w:rsidRPr="007442E1">
              <w:rPr>
                <w:sz w:val="28"/>
                <w:szCs w:val="28"/>
                <w:lang w:eastAsia="ja-JP"/>
              </w:rPr>
              <w:t>đồng</w:t>
            </w:r>
            <w:proofErr w:type="spellEnd"/>
            <w:r w:rsidRPr="007442E1">
              <w:rPr>
                <w:sz w:val="28"/>
                <w:szCs w:val="28"/>
                <w:lang w:eastAsia="ja-JP"/>
              </w:rPr>
              <w:t xml:space="preserve"> (</w:t>
            </w:r>
            <w:proofErr w:type="spellStart"/>
            <w:r w:rsidRPr="007442E1">
              <w:rPr>
                <w:sz w:val="28"/>
                <w:szCs w:val="28"/>
                <w:lang w:eastAsia="ja-JP"/>
              </w:rPr>
              <w:t>mua</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đặt</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của</w:t>
            </w:r>
            <w:proofErr w:type="spellEnd"/>
            <w:r w:rsidRPr="007442E1">
              <w:rPr>
                <w:sz w:val="28"/>
                <w:szCs w:val="28"/>
                <w:lang w:eastAsia="ja-JP"/>
              </w:rPr>
              <w:t xml:space="preserve"> </w:t>
            </w:r>
            <w:proofErr w:type="spellStart"/>
            <w:r w:rsidRPr="007442E1">
              <w:rPr>
                <w:sz w:val="28"/>
                <w:szCs w:val="28"/>
                <w:lang w:eastAsia="ja-JP"/>
              </w:rPr>
              <w:t>bên</w:t>
            </w:r>
            <w:proofErr w:type="spellEnd"/>
            <w:r w:rsidRPr="007442E1">
              <w:rPr>
                <w:sz w:val="28"/>
                <w:szCs w:val="28"/>
                <w:lang w:eastAsia="ja-JP"/>
              </w:rPr>
              <w:t xml:space="preserve"> </w:t>
            </w:r>
            <w:proofErr w:type="spellStart"/>
            <w:r w:rsidRPr="007442E1">
              <w:rPr>
                <w:sz w:val="28"/>
                <w:szCs w:val="28"/>
                <w:lang w:eastAsia="ja-JP"/>
              </w:rPr>
              <w:t>cho</w:t>
            </w:r>
            <w:proofErr w:type="spellEnd"/>
            <w:r w:rsidRPr="007442E1">
              <w:rPr>
                <w:sz w:val="28"/>
                <w:szCs w:val="28"/>
                <w:lang w:eastAsia="ja-JP"/>
              </w:rPr>
              <w:t xml:space="preserve"> </w:t>
            </w:r>
            <w:proofErr w:type="spellStart"/>
            <w:r w:rsidRPr="007442E1">
              <w:rPr>
                <w:sz w:val="28"/>
                <w:szCs w:val="28"/>
                <w:lang w:eastAsia="ja-JP"/>
              </w:rPr>
              <w:t>thuê</w:t>
            </w:r>
            <w:proofErr w:type="spellEnd"/>
            <w:r w:rsidRPr="007442E1">
              <w:rPr>
                <w:sz w:val="28"/>
                <w:szCs w:val="28"/>
                <w:lang w:eastAsia="ja-JP"/>
              </w:rPr>
              <w:t xml:space="preserve"> </w:t>
            </w:r>
            <w:proofErr w:type="spellStart"/>
            <w:r w:rsidRPr="007442E1">
              <w:rPr>
                <w:sz w:val="28"/>
                <w:szCs w:val="28"/>
                <w:lang w:eastAsia="ja-JP"/>
              </w:rPr>
              <w:t>máy</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CO, CQ </w:t>
            </w:r>
            <w:proofErr w:type="spellStart"/>
            <w:r w:rsidRPr="007442E1">
              <w:rPr>
                <w:sz w:val="28"/>
                <w:szCs w:val="28"/>
                <w:lang w:eastAsia="ja-JP"/>
              </w:rPr>
              <w:t>chứng</w:t>
            </w:r>
            <w:proofErr w:type="spellEnd"/>
            <w:r w:rsidRPr="007442E1">
              <w:rPr>
                <w:sz w:val="28"/>
                <w:szCs w:val="28"/>
                <w:lang w:eastAsia="ja-JP"/>
              </w:rPr>
              <w:t xml:space="preserve"> </w:t>
            </w:r>
            <w:proofErr w:type="spellStart"/>
            <w:r w:rsidRPr="007442E1">
              <w:rPr>
                <w:sz w:val="28"/>
                <w:szCs w:val="28"/>
                <w:lang w:eastAsia="ja-JP"/>
              </w:rPr>
              <w:t>minh</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sứ</w:t>
            </w:r>
            <w:proofErr w:type="spellEnd"/>
            <w:r w:rsidRPr="007442E1">
              <w:rPr>
                <w:sz w:val="28"/>
                <w:szCs w:val="28"/>
                <w:lang w:eastAsia="ja-JP"/>
              </w:rPr>
              <w:t xml:space="preserve"> </w:t>
            </w:r>
            <w:proofErr w:type="spellStart"/>
            <w:r w:rsidRPr="007442E1">
              <w:rPr>
                <w:sz w:val="28"/>
                <w:szCs w:val="28"/>
                <w:lang w:eastAsia="ja-JP"/>
              </w:rPr>
              <w:t>và</w:t>
            </w:r>
            <w:proofErr w:type="spellEnd"/>
            <w:r w:rsidRPr="007442E1">
              <w:rPr>
                <w:sz w:val="28"/>
                <w:szCs w:val="28"/>
                <w:lang w:eastAsia="ja-JP"/>
              </w:rPr>
              <w:t xml:space="preserve"> </w:t>
            </w:r>
            <w:proofErr w:type="spellStart"/>
            <w:r w:rsidRPr="007442E1">
              <w:rPr>
                <w:sz w:val="28"/>
                <w:szCs w:val="28"/>
                <w:lang w:eastAsia="ja-JP"/>
              </w:rPr>
              <w:t>các</w:t>
            </w:r>
            <w:proofErr w:type="spellEnd"/>
            <w:r w:rsidRPr="007442E1">
              <w:rPr>
                <w:sz w:val="28"/>
                <w:szCs w:val="28"/>
                <w:lang w:eastAsia="ja-JP"/>
              </w:rPr>
              <w:t xml:space="preserve"> </w:t>
            </w:r>
            <w:proofErr w:type="spellStart"/>
            <w:r w:rsidRPr="007442E1">
              <w:rPr>
                <w:sz w:val="28"/>
                <w:szCs w:val="28"/>
                <w:lang w:eastAsia="ja-JP"/>
              </w:rPr>
              <w:t>giấy</w:t>
            </w:r>
            <w:proofErr w:type="spellEnd"/>
            <w:r w:rsidRPr="007442E1">
              <w:rPr>
                <w:sz w:val="28"/>
                <w:szCs w:val="28"/>
                <w:lang w:eastAsia="ja-JP"/>
              </w:rPr>
              <w:t xml:space="preserve"> </w:t>
            </w:r>
            <w:proofErr w:type="spellStart"/>
            <w:r w:rsidRPr="007442E1">
              <w:rPr>
                <w:sz w:val="28"/>
                <w:szCs w:val="28"/>
                <w:lang w:eastAsia="ja-JP"/>
              </w:rPr>
              <w:t>tờ</w:t>
            </w:r>
            <w:proofErr w:type="spellEnd"/>
            <w:r w:rsidRPr="007442E1">
              <w:rPr>
                <w:sz w:val="28"/>
                <w:szCs w:val="28"/>
                <w:lang w:eastAsia="ja-JP"/>
              </w:rPr>
              <w:t xml:space="preserve"> </w:t>
            </w:r>
            <w:proofErr w:type="spellStart"/>
            <w:r w:rsidRPr="007442E1">
              <w:rPr>
                <w:sz w:val="28"/>
                <w:szCs w:val="28"/>
                <w:lang w:eastAsia="ja-JP"/>
              </w:rPr>
              <w:t>khác</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liên</w:t>
            </w:r>
            <w:proofErr w:type="spellEnd"/>
            <w:r w:rsidRPr="007442E1">
              <w:rPr>
                <w:sz w:val="28"/>
                <w:szCs w:val="28"/>
                <w:lang w:eastAsia="ja-JP"/>
              </w:rPr>
              <w:t xml:space="preserve"> </w:t>
            </w:r>
            <w:proofErr w:type="spellStart"/>
            <w:r w:rsidRPr="007442E1">
              <w:rPr>
                <w:sz w:val="28"/>
                <w:szCs w:val="28"/>
                <w:lang w:eastAsia="ja-JP"/>
              </w:rPr>
              <w:t>quan</w:t>
            </w:r>
            <w:proofErr w:type="spellEnd"/>
            <w:r w:rsidRPr="007442E1">
              <w:rPr>
                <w:sz w:val="28"/>
                <w:szCs w:val="28"/>
                <w:lang w:eastAsia="ja-JP"/>
              </w:rPr>
              <w:t xml:space="preserve">: </w:t>
            </w: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w:t>
            </w:r>
            <w:proofErr w:type="spellStart"/>
            <w:r w:rsidRPr="007442E1">
              <w:rPr>
                <w:sz w:val="28"/>
                <w:szCs w:val="28"/>
                <w:lang w:eastAsia="ja-JP"/>
              </w:rPr>
              <w:t>sản</w:t>
            </w:r>
            <w:proofErr w:type="spellEnd"/>
            <w:r w:rsidRPr="007442E1">
              <w:rPr>
                <w:sz w:val="28"/>
                <w:szCs w:val="28"/>
                <w:lang w:eastAsia="ja-JP"/>
              </w:rPr>
              <w:t xml:space="preserve"> </w:t>
            </w:r>
            <w:proofErr w:type="spellStart"/>
            <w:r w:rsidRPr="007442E1">
              <w:rPr>
                <w:sz w:val="28"/>
                <w:szCs w:val="28"/>
                <w:lang w:eastAsia="ja-JP"/>
              </w:rPr>
              <w:t>xuất</w:t>
            </w:r>
            <w:proofErr w:type="spellEnd"/>
            <w:r w:rsidRPr="007442E1">
              <w:rPr>
                <w:sz w:val="28"/>
                <w:szCs w:val="28"/>
                <w:lang w:eastAsia="ja-JP"/>
              </w:rPr>
              <w:t xml:space="preserve"> </w:t>
            </w:r>
            <w:proofErr w:type="spellStart"/>
            <w:r w:rsidRPr="007442E1">
              <w:rPr>
                <w:sz w:val="28"/>
                <w:szCs w:val="28"/>
                <w:lang w:eastAsia="ja-JP"/>
              </w:rPr>
              <w:t>từ</w:t>
            </w:r>
            <w:proofErr w:type="spellEnd"/>
            <w:r w:rsidRPr="007442E1">
              <w:rPr>
                <w:sz w:val="28"/>
                <w:szCs w:val="28"/>
                <w:lang w:eastAsia="ja-JP"/>
              </w:rPr>
              <w:t xml:space="preserve"> </w:t>
            </w:r>
            <w:proofErr w:type="spellStart"/>
            <w:r w:rsidRPr="007442E1">
              <w:rPr>
                <w:sz w:val="28"/>
                <w:szCs w:val="28"/>
                <w:lang w:eastAsia="ja-JP"/>
              </w:rPr>
              <w:t>năm</w:t>
            </w:r>
            <w:proofErr w:type="spellEnd"/>
            <w:r w:rsidRPr="007442E1">
              <w:rPr>
                <w:sz w:val="28"/>
                <w:szCs w:val="28"/>
                <w:lang w:eastAsia="ja-JP"/>
              </w:rPr>
              <w:t xml:space="preserve"> 2019 </w:t>
            </w:r>
            <w:proofErr w:type="spellStart"/>
            <w:r w:rsidRPr="007442E1">
              <w:rPr>
                <w:sz w:val="28"/>
                <w:szCs w:val="28"/>
                <w:lang w:eastAsia="ja-JP"/>
              </w:rPr>
              <w:t>trở</w:t>
            </w:r>
            <w:proofErr w:type="spellEnd"/>
            <w:r w:rsidRPr="007442E1">
              <w:rPr>
                <w:sz w:val="28"/>
                <w:szCs w:val="28"/>
                <w:lang w:eastAsia="ja-JP"/>
              </w:rPr>
              <w:t xml:space="preserve"> </w:t>
            </w:r>
            <w:proofErr w:type="spellStart"/>
            <w:r w:rsidRPr="007442E1">
              <w:rPr>
                <w:sz w:val="28"/>
                <w:szCs w:val="28"/>
                <w:lang w:eastAsia="ja-JP"/>
              </w:rPr>
              <w:t>lại</w:t>
            </w:r>
            <w:proofErr w:type="spellEnd"/>
            <w:r w:rsidRPr="007442E1">
              <w:rPr>
                <w:sz w:val="28"/>
                <w:szCs w:val="28"/>
                <w:lang w:eastAsia="ja-JP"/>
              </w:rPr>
              <w:t xml:space="preserve"> </w:t>
            </w:r>
            <w:proofErr w:type="spellStart"/>
            <w:r w:rsidRPr="007442E1">
              <w:rPr>
                <w:sz w:val="28"/>
                <w:szCs w:val="28"/>
                <w:lang w:eastAsia="ja-JP"/>
              </w:rPr>
              <w:t>đây</w:t>
            </w:r>
            <w:proofErr w:type="spellEnd"/>
          </w:p>
        </w:tc>
        <w:tc>
          <w:tcPr>
            <w:tcW w:w="1710" w:type="dxa"/>
            <w:tcBorders>
              <w:top w:val="nil"/>
              <w:left w:val="nil"/>
              <w:bottom w:val="single" w:sz="8" w:space="0" w:color="auto"/>
              <w:right w:val="single" w:sz="8" w:space="0" w:color="auto"/>
            </w:tcBorders>
            <w:shd w:val="clear" w:color="000000" w:fill="FFFFFF"/>
            <w:vAlign w:val="center"/>
            <w:hideMark/>
          </w:tcPr>
          <w:p w14:paraId="3B576267" w14:textId="77777777" w:rsidR="007442E1" w:rsidRPr="007442E1" w:rsidRDefault="007442E1" w:rsidP="005654C1">
            <w:pPr>
              <w:jc w:val="center"/>
              <w:rPr>
                <w:sz w:val="28"/>
                <w:szCs w:val="28"/>
                <w:lang w:eastAsia="ja-JP"/>
              </w:rPr>
            </w:pPr>
            <w:r w:rsidRPr="007442E1">
              <w:rPr>
                <w:sz w:val="28"/>
                <w:szCs w:val="28"/>
                <w:lang w:eastAsia="ja-JP"/>
              </w:rPr>
              <w:t>1</w:t>
            </w:r>
          </w:p>
        </w:tc>
      </w:tr>
      <w:tr w:rsidR="007442E1" w:rsidRPr="007442E1" w14:paraId="3BAE754A" w14:textId="77777777" w:rsidTr="005654C1">
        <w:trPr>
          <w:trHeight w:val="372"/>
        </w:trPr>
        <w:tc>
          <w:tcPr>
            <w:tcW w:w="805" w:type="dxa"/>
            <w:tcBorders>
              <w:top w:val="nil"/>
              <w:left w:val="single" w:sz="8" w:space="0" w:color="auto"/>
              <w:bottom w:val="single" w:sz="8" w:space="0" w:color="auto"/>
              <w:right w:val="single" w:sz="8" w:space="0" w:color="auto"/>
            </w:tcBorders>
            <w:shd w:val="clear" w:color="000000" w:fill="FFFFFF"/>
            <w:vAlign w:val="center"/>
            <w:hideMark/>
          </w:tcPr>
          <w:p w14:paraId="5E999EA0" w14:textId="77777777" w:rsidR="007442E1" w:rsidRPr="007442E1" w:rsidRDefault="007442E1" w:rsidP="005654C1">
            <w:pPr>
              <w:jc w:val="center"/>
              <w:rPr>
                <w:sz w:val="28"/>
                <w:szCs w:val="28"/>
                <w:lang w:eastAsia="ja-JP"/>
              </w:rPr>
            </w:pPr>
            <w:r w:rsidRPr="007442E1">
              <w:rPr>
                <w:sz w:val="28"/>
                <w:szCs w:val="28"/>
                <w:lang w:eastAsia="ja-JP"/>
              </w:rPr>
              <w:t>7</w:t>
            </w:r>
          </w:p>
        </w:tc>
        <w:tc>
          <w:tcPr>
            <w:tcW w:w="7020" w:type="dxa"/>
            <w:tcBorders>
              <w:top w:val="nil"/>
              <w:left w:val="nil"/>
              <w:bottom w:val="single" w:sz="8" w:space="0" w:color="auto"/>
              <w:right w:val="single" w:sz="8" w:space="0" w:color="auto"/>
            </w:tcBorders>
            <w:shd w:val="clear" w:color="000000" w:fill="FFFFFF"/>
            <w:vAlign w:val="center"/>
            <w:hideMark/>
          </w:tcPr>
          <w:p w14:paraId="466736E4" w14:textId="77777777" w:rsidR="007442E1" w:rsidRPr="007442E1" w:rsidRDefault="007442E1" w:rsidP="005654C1">
            <w:pPr>
              <w:rPr>
                <w:sz w:val="28"/>
                <w:szCs w:val="28"/>
                <w:lang w:eastAsia="ja-JP"/>
              </w:rPr>
            </w:pPr>
            <w:proofErr w:type="spellStart"/>
            <w:r w:rsidRPr="007442E1">
              <w:rPr>
                <w:sz w:val="28"/>
                <w:szCs w:val="28"/>
                <w:lang w:eastAsia="ja-JP"/>
              </w:rPr>
              <w:t>Có</w:t>
            </w:r>
            <w:proofErr w:type="spellEnd"/>
            <w:r w:rsidRPr="007442E1">
              <w:rPr>
                <w:sz w:val="28"/>
                <w:szCs w:val="28"/>
                <w:lang w:eastAsia="ja-JP"/>
              </w:rPr>
              <w:t xml:space="preserve"> </w:t>
            </w:r>
            <w:proofErr w:type="spellStart"/>
            <w:r w:rsidRPr="007442E1">
              <w:rPr>
                <w:sz w:val="28"/>
                <w:szCs w:val="28"/>
                <w:lang w:eastAsia="ja-JP"/>
              </w:rPr>
              <w:t>phần</w:t>
            </w:r>
            <w:proofErr w:type="spellEnd"/>
            <w:r w:rsidRPr="007442E1">
              <w:rPr>
                <w:sz w:val="28"/>
                <w:szCs w:val="28"/>
                <w:lang w:eastAsia="ja-JP"/>
              </w:rPr>
              <w:t xml:space="preserve"> </w:t>
            </w:r>
            <w:proofErr w:type="spellStart"/>
            <w:r w:rsidRPr="007442E1">
              <w:rPr>
                <w:sz w:val="28"/>
                <w:szCs w:val="28"/>
                <w:lang w:eastAsia="ja-JP"/>
              </w:rPr>
              <w:t>mềm</w:t>
            </w:r>
            <w:proofErr w:type="spellEnd"/>
            <w:r w:rsidRPr="007442E1">
              <w:rPr>
                <w:sz w:val="28"/>
                <w:szCs w:val="28"/>
                <w:lang w:eastAsia="ja-JP"/>
              </w:rPr>
              <w:t xml:space="preserve"> </w:t>
            </w:r>
            <w:proofErr w:type="spellStart"/>
            <w:r w:rsidRPr="007442E1">
              <w:rPr>
                <w:sz w:val="28"/>
                <w:szCs w:val="28"/>
                <w:lang w:eastAsia="ja-JP"/>
              </w:rPr>
              <w:t>lưu</w:t>
            </w:r>
            <w:proofErr w:type="spellEnd"/>
            <w:r w:rsidRPr="007442E1">
              <w:rPr>
                <w:sz w:val="28"/>
                <w:szCs w:val="28"/>
                <w:lang w:eastAsia="ja-JP"/>
              </w:rPr>
              <w:t xml:space="preserve"> </w:t>
            </w:r>
            <w:proofErr w:type="spellStart"/>
            <w:r w:rsidRPr="007442E1">
              <w:rPr>
                <w:sz w:val="28"/>
                <w:szCs w:val="28"/>
                <w:lang w:eastAsia="ja-JP"/>
              </w:rPr>
              <w:t>trữ</w:t>
            </w:r>
            <w:proofErr w:type="spellEnd"/>
            <w:r w:rsidRPr="007442E1">
              <w:rPr>
                <w:sz w:val="28"/>
                <w:szCs w:val="28"/>
                <w:lang w:eastAsia="ja-JP"/>
              </w:rPr>
              <w:t xml:space="preserve"> </w:t>
            </w:r>
            <w:proofErr w:type="spellStart"/>
            <w:r w:rsidRPr="007442E1">
              <w:rPr>
                <w:sz w:val="28"/>
                <w:szCs w:val="28"/>
                <w:lang w:eastAsia="ja-JP"/>
              </w:rPr>
              <w:t>hình</w:t>
            </w:r>
            <w:proofErr w:type="spellEnd"/>
            <w:r w:rsidRPr="007442E1">
              <w:rPr>
                <w:sz w:val="28"/>
                <w:szCs w:val="28"/>
                <w:lang w:eastAsia="ja-JP"/>
              </w:rPr>
              <w:t xml:space="preserve"> </w:t>
            </w:r>
            <w:proofErr w:type="spellStart"/>
            <w:r w:rsidRPr="007442E1">
              <w:rPr>
                <w:sz w:val="28"/>
                <w:szCs w:val="28"/>
                <w:lang w:eastAsia="ja-JP"/>
              </w:rPr>
              <w:t>ảnh</w:t>
            </w:r>
            <w:proofErr w:type="spellEnd"/>
            <w:r w:rsidRPr="007442E1">
              <w:rPr>
                <w:sz w:val="28"/>
                <w:szCs w:val="28"/>
                <w:lang w:eastAsia="ja-JP"/>
              </w:rPr>
              <w:t xml:space="preserve"> </w:t>
            </w:r>
            <w:proofErr w:type="spellStart"/>
            <w:r w:rsidRPr="007442E1">
              <w:rPr>
                <w:sz w:val="28"/>
                <w:szCs w:val="28"/>
                <w:lang w:eastAsia="ja-JP"/>
              </w:rPr>
              <w:t>kết</w:t>
            </w:r>
            <w:proofErr w:type="spellEnd"/>
            <w:r w:rsidRPr="007442E1">
              <w:rPr>
                <w:sz w:val="28"/>
                <w:szCs w:val="28"/>
                <w:lang w:eastAsia="ja-JP"/>
              </w:rPr>
              <w:t xml:space="preserve"> </w:t>
            </w:r>
            <w:proofErr w:type="spellStart"/>
            <w:r w:rsidRPr="007442E1">
              <w:rPr>
                <w:sz w:val="28"/>
                <w:szCs w:val="28"/>
                <w:lang w:eastAsia="ja-JP"/>
              </w:rPr>
              <w:t>quả</w:t>
            </w:r>
            <w:proofErr w:type="spellEnd"/>
            <w:r w:rsidRPr="007442E1">
              <w:rPr>
                <w:sz w:val="28"/>
                <w:szCs w:val="28"/>
                <w:lang w:eastAsia="ja-JP"/>
              </w:rPr>
              <w:t xml:space="preserve"> </w:t>
            </w:r>
            <w:proofErr w:type="spellStart"/>
            <w:r w:rsidRPr="007442E1">
              <w:rPr>
                <w:sz w:val="28"/>
                <w:szCs w:val="28"/>
                <w:lang w:eastAsia="ja-JP"/>
              </w:rPr>
              <w:t>chẩn</w:t>
            </w:r>
            <w:proofErr w:type="spellEnd"/>
            <w:r w:rsidRPr="007442E1">
              <w:rPr>
                <w:sz w:val="28"/>
                <w:szCs w:val="28"/>
                <w:lang w:eastAsia="ja-JP"/>
              </w:rPr>
              <w:t xml:space="preserve"> </w:t>
            </w:r>
            <w:proofErr w:type="spellStart"/>
            <w:r w:rsidRPr="007442E1">
              <w:rPr>
                <w:sz w:val="28"/>
                <w:szCs w:val="28"/>
                <w:lang w:eastAsia="ja-JP"/>
              </w:rPr>
              <w:t>đoán</w:t>
            </w:r>
            <w:proofErr w:type="spellEnd"/>
            <w:r w:rsidRPr="007442E1">
              <w:rPr>
                <w:sz w:val="28"/>
                <w:szCs w:val="28"/>
                <w:lang w:eastAsia="ja-JP"/>
              </w:rPr>
              <w:t xml:space="preserve"> </w:t>
            </w:r>
            <w:proofErr w:type="spellStart"/>
            <w:r w:rsidRPr="007442E1">
              <w:rPr>
                <w:sz w:val="28"/>
                <w:szCs w:val="28"/>
                <w:lang w:eastAsia="ja-JP"/>
              </w:rPr>
              <w:t>hình</w:t>
            </w:r>
            <w:proofErr w:type="spellEnd"/>
            <w:r w:rsidRPr="007442E1">
              <w:rPr>
                <w:sz w:val="28"/>
                <w:szCs w:val="28"/>
                <w:lang w:eastAsia="ja-JP"/>
              </w:rPr>
              <w:t xml:space="preserve"> </w:t>
            </w:r>
            <w:proofErr w:type="spellStart"/>
            <w:r w:rsidRPr="007442E1">
              <w:rPr>
                <w:sz w:val="28"/>
                <w:szCs w:val="28"/>
                <w:lang w:eastAsia="ja-JP"/>
              </w:rPr>
              <w:t>ảnh</w:t>
            </w:r>
            <w:proofErr w:type="spellEnd"/>
            <w:r w:rsidRPr="007442E1">
              <w:rPr>
                <w:sz w:val="28"/>
                <w:szCs w:val="28"/>
                <w:lang w:eastAsia="ja-JP"/>
              </w:rPr>
              <w:t xml:space="preserve"> </w:t>
            </w:r>
            <w:proofErr w:type="spellStart"/>
            <w:r w:rsidRPr="007442E1">
              <w:rPr>
                <w:sz w:val="28"/>
                <w:szCs w:val="28"/>
                <w:lang w:eastAsia="ja-JP"/>
              </w:rPr>
              <w:t>trực</w:t>
            </w:r>
            <w:proofErr w:type="spellEnd"/>
            <w:r w:rsidRPr="007442E1">
              <w:rPr>
                <w:sz w:val="28"/>
                <w:szCs w:val="28"/>
                <w:lang w:eastAsia="ja-JP"/>
              </w:rPr>
              <w:t xml:space="preserve"> </w:t>
            </w:r>
            <w:proofErr w:type="spellStart"/>
            <w:r w:rsidRPr="007442E1">
              <w:rPr>
                <w:sz w:val="28"/>
                <w:szCs w:val="28"/>
                <w:lang w:eastAsia="ja-JP"/>
              </w:rPr>
              <w:t>tuyến</w:t>
            </w:r>
            <w:proofErr w:type="spellEnd"/>
          </w:p>
        </w:tc>
        <w:tc>
          <w:tcPr>
            <w:tcW w:w="1710" w:type="dxa"/>
            <w:tcBorders>
              <w:top w:val="nil"/>
              <w:left w:val="nil"/>
              <w:bottom w:val="single" w:sz="8" w:space="0" w:color="auto"/>
              <w:right w:val="single" w:sz="8" w:space="0" w:color="auto"/>
            </w:tcBorders>
            <w:shd w:val="clear" w:color="000000" w:fill="FFFFFF"/>
            <w:vAlign w:val="center"/>
            <w:hideMark/>
          </w:tcPr>
          <w:p w14:paraId="00B1AFB5" w14:textId="77777777" w:rsidR="007442E1" w:rsidRPr="007442E1" w:rsidRDefault="007442E1" w:rsidP="005654C1">
            <w:pPr>
              <w:jc w:val="center"/>
              <w:rPr>
                <w:sz w:val="28"/>
                <w:szCs w:val="28"/>
                <w:lang w:eastAsia="ja-JP"/>
              </w:rPr>
            </w:pPr>
            <w:r w:rsidRPr="007442E1">
              <w:rPr>
                <w:sz w:val="28"/>
                <w:szCs w:val="28"/>
                <w:lang w:eastAsia="ja-JP"/>
              </w:rPr>
              <w:t>1</w:t>
            </w:r>
          </w:p>
        </w:tc>
      </w:tr>
    </w:tbl>
    <w:p w14:paraId="2ED67D1D" w14:textId="77777777" w:rsidR="007442E1" w:rsidRPr="007442E1" w:rsidRDefault="007442E1" w:rsidP="007442E1">
      <w:pPr>
        <w:spacing w:before="120" w:line="320" w:lineRule="exact"/>
        <w:ind w:firstLine="567"/>
        <w:rPr>
          <w:b/>
          <w:sz w:val="28"/>
          <w:szCs w:val="28"/>
          <w:lang w:val="nl-NL"/>
        </w:rPr>
      </w:pPr>
      <w:r w:rsidRPr="007442E1">
        <w:rPr>
          <w:b/>
          <w:sz w:val="28"/>
          <w:szCs w:val="28"/>
          <w:lang w:val="nl-NL"/>
        </w:rPr>
        <w:t>IV. Giải pháp và phương pháp luận:</w:t>
      </w:r>
    </w:p>
    <w:p w14:paraId="758A8FAF" w14:textId="77777777" w:rsidR="007442E1" w:rsidRPr="007442E1" w:rsidRDefault="007442E1" w:rsidP="007442E1">
      <w:pPr>
        <w:spacing w:before="120" w:line="320" w:lineRule="exact"/>
        <w:ind w:firstLine="567"/>
        <w:rPr>
          <w:i/>
          <w:spacing w:val="-2"/>
          <w:sz w:val="28"/>
          <w:szCs w:val="28"/>
          <w:lang w:val="nl-NL"/>
        </w:rPr>
      </w:pPr>
      <w:r w:rsidRPr="007442E1">
        <w:rPr>
          <w:i/>
          <w:spacing w:val="-2"/>
          <w:sz w:val="28"/>
          <w:szCs w:val="28"/>
          <w:lang w:val="nl-NL"/>
        </w:rPr>
        <w:t xml:space="preserve">1 Giải pháp và phương pháp luận: </w:t>
      </w:r>
    </w:p>
    <w:p w14:paraId="5FB717B8" w14:textId="77777777" w:rsidR="007442E1" w:rsidRPr="007442E1" w:rsidRDefault="007442E1" w:rsidP="007442E1">
      <w:pPr>
        <w:spacing w:before="120" w:line="320" w:lineRule="exact"/>
        <w:ind w:firstLine="567"/>
        <w:rPr>
          <w:i/>
          <w:spacing w:val="-2"/>
          <w:sz w:val="28"/>
          <w:szCs w:val="28"/>
          <w:lang w:val="nl-NL"/>
        </w:rPr>
      </w:pPr>
      <w:r w:rsidRPr="007442E1">
        <w:rPr>
          <w:i/>
          <w:spacing w:val="-2"/>
          <w:sz w:val="28"/>
          <w:szCs w:val="28"/>
          <w:lang w:val="nl-NL"/>
        </w:rPr>
        <w:t>- Thuyết minh giải pháp tổ chức thực hiện gói thầu.</w:t>
      </w:r>
    </w:p>
    <w:p w14:paraId="0E15E475" w14:textId="77777777" w:rsidR="007442E1" w:rsidRPr="007442E1" w:rsidRDefault="007442E1" w:rsidP="007442E1">
      <w:pPr>
        <w:spacing w:before="120" w:line="320" w:lineRule="exact"/>
        <w:ind w:firstLine="567"/>
        <w:rPr>
          <w:i/>
          <w:spacing w:val="-2"/>
          <w:sz w:val="28"/>
          <w:szCs w:val="28"/>
          <w:lang w:val="nl-NL"/>
        </w:rPr>
      </w:pPr>
      <w:r w:rsidRPr="007442E1">
        <w:rPr>
          <w:i/>
          <w:spacing w:val="-2"/>
          <w:sz w:val="28"/>
          <w:szCs w:val="28"/>
          <w:lang w:val="nl-NL"/>
        </w:rPr>
        <w:t>- Thuyết minh Quy trình khám và bảo mật thông tin khách hàng theo quy định hiện hành.</w:t>
      </w:r>
    </w:p>
    <w:p w14:paraId="78EA2495" w14:textId="77777777" w:rsidR="007442E1" w:rsidRPr="007442E1" w:rsidRDefault="007442E1" w:rsidP="007442E1">
      <w:pPr>
        <w:spacing w:before="120" w:line="320" w:lineRule="exact"/>
        <w:ind w:firstLine="567"/>
        <w:rPr>
          <w:i/>
          <w:spacing w:val="-2"/>
          <w:sz w:val="28"/>
          <w:szCs w:val="28"/>
          <w:lang w:val="nl-NL"/>
        </w:rPr>
      </w:pPr>
      <w:r w:rsidRPr="007442E1">
        <w:rPr>
          <w:i/>
          <w:spacing w:val="-2"/>
          <w:sz w:val="28"/>
          <w:szCs w:val="28"/>
          <w:lang w:val="nl-NL"/>
        </w:rPr>
        <w:t>2.  Kế hoạch công tác: Có bảng tiến độ, kế hoạch triển khai gói thầu</w:t>
      </w:r>
    </w:p>
    <w:p w14:paraId="498A5E4A" w14:textId="77777777" w:rsidR="007442E1" w:rsidRPr="007442E1" w:rsidRDefault="007442E1" w:rsidP="007442E1">
      <w:pPr>
        <w:spacing w:before="120" w:line="320" w:lineRule="exact"/>
        <w:ind w:firstLine="567"/>
        <w:rPr>
          <w:b/>
          <w:sz w:val="28"/>
          <w:szCs w:val="28"/>
          <w:lang w:val="nl-NL"/>
        </w:rPr>
      </w:pPr>
      <w:r w:rsidRPr="007442E1">
        <w:rPr>
          <w:b/>
          <w:sz w:val="28"/>
          <w:szCs w:val="28"/>
          <w:lang w:val="nl-NL"/>
        </w:rPr>
        <w:t xml:space="preserve">V. Quy định về kiểm tra, nghiệm thu sản phẩm: </w:t>
      </w:r>
    </w:p>
    <w:p w14:paraId="5C5027F4" w14:textId="77777777" w:rsidR="007442E1" w:rsidRPr="007442E1" w:rsidRDefault="007442E1" w:rsidP="007442E1">
      <w:pPr>
        <w:ind w:firstLine="567"/>
        <w:rPr>
          <w:sz w:val="28"/>
          <w:szCs w:val="28"/>
          <w:lang w:val="fr-FR"/>
        </w:rPr>
      </w:pPr>
      <w:r w:rsidRPr="007442E1">
        <w:rPr>
          <w:iCs/>
          <w:spacing w:val="-2"/>
          <w:sz w:val="28"/>
          <w:szCs w:val="28"/>
          <w:lang w:val="nl-NL"/>
        </w:rPr>
        <w:t>Sản phẩm nhà thầu thực hiện trước khi được nghiệm thu sẽ được Chủ đầu tư kiểm tra tại Trung tâm bảo tồn di sản Thăng Long – Hà Nội, Số 12 Nguyễn Tri Phương, phường Ba Đình, Hà Nội. Bất cứ nội dung nào không đảm bảo chất lượng theo yêu cầu của Chủ đầu tư sẽ không được nghiệm thu.</w:t>
      </w:r>
    </w:p>
    <w:p w14:paraId="0A19AB23" w14:textId="77777777" w:rsidR="007442E1" w:rsidRPr="007442E1" w:rsidRDefault="007442E1" w:rsidP="007442E1">
      <w:pPr>
        <w:widowControl w:val="0"/>
        <w:spacing w:before="120" w:line="264" w:lineRule="auto"/>
        <w:ind w:firstLine="567"/>
        <w:rPr>
          <w:b/>
          <w:bCs/>
          <w:sz w:val="28"/>
          <w:szCs w:val="28"/>
          <w:lang w:val="fr-FR"/>
        </w:rPr>
      </w:pPr>
    </w:p>
    <w:p w14:paraId="399F7A4E" w14:textId="77777777" w:rsidR="00442C49" w:rsidRPr="007442E1" w:rsidRDefault="00442C49">
      <w:pPr>
        <w:rPr>
          <w:lang w:val="fr-FR"/>
        </w:rPr>
      </w:pPr>
    </w:p>
    <w:sectPr w:rsidR="00442C49" w:rsidRPr="00744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E1"/>
    <w:rsid w:val="00035B16"/>
    <w:rsid w:val="001815A4"/>
    <w:rsid w:val="002911DE"/>
    <w:rsid w:val="00340A1A"/>
    <w:rsid w:val="00442C49"/>
    <w:rsid w:val="006A7454"/>
    <w:rsid w:val="007442E1"/>
    <w:rsid w:val="007C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F476"/>
  <w15:chartTrackingRefBased/>
  <w15:docId w15:val="{8412C4ED-5074-4279-B7B1-03C0448D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E1"/>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7442E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7442E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7442E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7442E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7442E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7442E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7442E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7442E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7442E1"/>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E1"/>
    <w:rPr>
      <w:rFonts w:eastAsiaTheme="majorEastAsia" w:cstheme="majorBidi"/>
      <w:color w:val="272727" w:themeColor="text1" w:themeTint="D8"/>
    </w:rPr>
  </w:style>
  <w:style w:type="paragraph" w:styleId="Title">
    <w:name w:val="Title"/>
    <w:basedOn w:val="Normal"/>
    <w:next w:val="Normal"/>
    <w:link w:val="TitleChar"/>
    <w:uiPriority w:val="10"/>
    <w:qFormat/>
    <w:rsid w:val="007442E1"/>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744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E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744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E1"/>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7442E1"/>
    <w:rPr>
      <w:i/>
      <w:iCs/>
      <w:color w:val="404040" w:themeColor="text1" w:themeTint="BF"/>
    </w:rPr>
  </w:style>
  <w:style w:type="paragraph" w:styleId="ListParagraph">
    <w:name w:val="List Paragraph"/>
    <w:basedOn w:val="Normal"/>
    <w:uiPriority w:val="34"/>
    <w:qFormat/>
    <w:rsid w:val="007442E1"/>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7442E1"/>
    <w:rPr>
      <w:i/>
      <w:iCs/>
      <w:color w:val="0F4761" w:themeColor="accent1" w:themeShade="BF"/>
    </w:rPr>
  </w:style>
  <w:style w:type="paragraph" w:styleId="IntenseQuote">
    <w:name w:val="Intense Quote"/>
    <w:basedOn w:val="Normal"/>
    <w:next w:val="Normal"/>
    <w:link w:val="IntenseQuoteChar"/>
    <w:uiPriority w:val="30"/>
    <w:qFormat/>
    <w:rsid w:val="007442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7442E1"/>
    <w:rPr>
      <w:i/>
      <w:iCs/>
      <w:color w:val="0F4761" w:themeColor="accent1" w:themeShade="BF"/>
    </w:rPr>
  </w:style>
  <w:style w:type="character" w:styleId="IntenseReference">
    <w:name w:val="Intense Reference"/>
    <w:basedOn w:val="DefaultParagraphFont"/>
    <w:uiPriority w:val="32"/>
    <w:qFormat/>
    <w:rsid w:val="00744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2025-11-13T09:45:00Z</dcterms:created>
  <dcterms:modified xsi:type="dcterms:W3CDTF">2025-11-13T09:45:00Z</dcterms:modified>
</cp:coreProperties>
</file>